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8.png" ContentType="image/png"/>
  <Override PartName="/word/media/rId24.png" ContentType="image/png"/>
  <Override PartName="/word/media/rId20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eda-microsegmentation"/>
    <w:p>
      <w:pPr>
        <w:pStyle w:val="Heading1"/>
      </w:pPr>
      <w:r>
        <w:t xml:space="preserve">EDA Microsegmentation</w:t>
      </w:r>
    </w:p>
    <w:p>
      <w:pPr>
        <w:pStyle w:val="FirstParagraph"/>
      </w:pPr>
      <w:r>
        <w:rPr>
          <w:bCs/>
          <w:b/>
        </w:rPr>
        <w:t xml:space="preserve">Environment:</w:t>
      </w:r>
      <w:r>
        <w:t xml:space="preserve"> </w:t>
      </w:r>
      <w:r>
        <w:t xml:space="preserve">WSL EDA (</w:t>
      </w:r>
      <w:r>
        <w:rPr>
          <w:rStyle w:val="VerbatimChar"/>
        </w:rPr>
        <w:t xml:space="preserve">kind-eda-demo-wsl2</w:t>
      </w:r>
      <w:r>
        <w:t xml:space="preserve">) Ã¢â‚¬â€ UI https://127.0.0.1:9443</w:t>
      </w:r>
      <w:r>
        <w:br/>
      </w: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clab-3-tier-leaf-spine-dcgw</w:t>
      </w:r>
      <w:r>
        <w:br/>
      </w:r>
      <w:r>
        <w:rPr>
          <w:bCs/>
          <w:b/>
        </w:rPr>
        <w:t xml:space="preserve">Services:</w:t>
      </w:r>
      <w:r>
        <w:t xml:space="preserve"> </w:t>
      </w:r>
      <w:r>
        <w:t xml:space="preserve">Seven dedicated</w:t>
      </w:r>
      <w:r>
        <w:t xml:space="preserve"> </w:t>
      </w:r>
      <w:r>
        <w:rPr>
          <w:rStyle w:val="VerbatimChar"/>
        </w:rPr>
        <w:t xml:space="preserve">vnet-ms-*</w:t>
      </w:r>
      <w:r>
        <w:t xml:space="preserve"> </w:t>
      </w:r>
      <w:r>
        <w:t xml:space="preserve">VirtualNetworks (variants AÃ¢â‚¬â€œG)</w:t>
      </w:r>
    </w:p>
    <w:p>
      <w:r>
        <w:pict>
          <v:rect style="width:0;height:1.5pt" o:hralign="center" o:hrstd="t" o:hr="t"/>
        </w:pict>
      </w:r>
    </w:p>
    <w:bookmarkStart w:id="23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Microsegmentation divides an internal L3 service into</w:t>
      </w:r>
      <w:r>
        <w:t xml:space="preserve"> </w:t>
      </w:r>
      <w:r>
        <w:rPr>
          <w:bCs/>
          <w:b/>
        </w:rPr>
        <w:t xml:space="preserve">security groups</w:t>
      </w:r>
      <w:r>
        <w:t xml:space="preserve"> </w:t>
      </w:r>
      <w:r>
        <w:t xml:space="preserve">and enforces</w:t>
      </w:r>
      <w:r>
        <w:t xml:space="preserve"> </w:t>
      </w:r>
      <w:r>
        <w:rPr>
          <w:bCs/>
          <w:b/>
        </w:rPr>
        <w:t xml:space="preserve">eastÃ¢â‚¬â€œwest</w:t>
      </w:r>
      <w:r>
        <w:t xml:space="preserve"> </w:t>
      </w:r>
      <w:r>
        <w:t xml:space="preserve">rules between them. In this lab: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</w:t>
      </w:r>
      <w:r>
        <w:t xml:space="preserve"> </w:t>
      </w:r>
      <w:r>
        <w:t xml:space="preserve">can talk to</w:t>
      </w:r>
      <w:r>
        <w:t xml:space="preserve"> </w:t>
      </w:r>
      <w:r>
        <w:rPr>
          <w:bCs/>
          <w:b/>
        </w:rPr>
        <w:t xml:space="preserve">Blue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Blue</w:t>
      </w:r>
      <w:r>
        <w:t xml:space="preserve"> </w:t>
      </w:r>
      <w:r>
        <w:t xml:space="preserve">can talk to</w:t>
      </w:r>
      <w:r>
        <w:t xml:space="preserve"> </w:t>
      </w:r>
      <w:r>
        <w:rPr>
          <w:bCs/>
          <w:b/>
        </w:rPr>
        <w:t xml:space="preserve">Green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</w:t>
      </w:r>
      <w:r>
        <w:t xml:space="preserve"> </w:t>
      </w:r>
      <w:r>
        <w:t xml:space="preserve">cannot talk to</w:t>
      </w:r>
      <w:r>
        <w:t xml:space="preserve"> </w:t>
      </w:r>
      <w:r>
        <w:rPr>
          <w:bCs/>
          <w:b/>
        </w:rPr>
        <w:t xml:space="preserve">Green</w:t>
      </w:r>
    </w:p>
    <w:p>
      <w:pPr>
        <w:numPr>
          <w:ilvl w:val="0"/>
          <w:numId w:val="1001"/>
        </w:numPr>
        <w:pStyle w:val="Compact"/>
      </w:pPr>
      <w:r>
        <w:t xml:space="preserve">All other cross-group traffic is denied by default (zero-trust)</w:t>
      </w:r>
    </w:p>
    <w:p>
      <w:pPr>
        <w:pStyle w:val="FirstParagraph"/>
      </w:pPr>
      <w:r>
        <w:t xml:space="preserve">This uses Nokia EDAÃ¢â‚¬â„¢s</w:t>
      </w:r>
      <w:r>
        <w:t xml:space="preserve"> </w:t>
      </w:r>
      <w:r>
        <w:rPr>
          <w:bCs/>
          <w:b/>
        </w:rPr>
        <w:t xml:space="preserve">microsegmentation</w:t>
      </w:r>
      <w:r>
        <w:t xml:space="preserve"> </w:t>
      </w:r>
      <w:r>
        <w:t xml:space="preserve">application, which programs</w:t>
      </w:r>
      <w:r>
        <w:t xml:space="preserve"> </w:t>
      </w:r>
      <w:r>
        <w:rPr>
          <w:bCs/>
          <w:b/>
        </w:rPr>
        <w:t xml:space="preserve">Group-Based Policy (GBP)</w:t>
      </w:r>
      <w:r>
        <w:t xml:space="preserve"> </w:t>
      </w:r>
      <w:r>
        <w:t xml:space="preserve">on SR Linux 26.3+ (7220 IXR-D2/D3) leaf nodes.</w:t>
      </w:r>
    </w:p>
    <w:p>
      <w:pPr>
        <w:pStyle w:val="CaptionedFigure"/>
      </w:pPr>
      <w:r>
        <w:drawing>
          <wp:inline>
            <wp:extent cx="5334000" cy="2959582"/>
            <wp:effectExtent b="0" l="0" r="0" t="0"/>
            <wp:docPr descr="Policy intent Ã¢â‚¬â€ red / blue / green" title="" id="21" name="Picture"/>
            <a:graphic>
              <a:graphicData uri="http://schemas.openxmlformats.org/drawingml/2006/picture">
                <pic:pic>
                  <pic:nvPicPr>
                    <pic:cNvPr descr="diagrams/policy-rul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9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Policy intent Ã¢â‚¬â€ red / blue / green</w:t>
      </w:r>
    </w:p>
    <w:p>
      <w:pPr>
        <w:pStyle w:val="BodyText"/>
      </w:pPr>
      <w:r>
        <w:t xml:space="preserve">The diagram uses a</w:t>
      </w:r>
      <w:r>
        <w:t xml:space="preserve"> </w:t>
      </w:r>
      <w:r>
        <w:rPr>
          <w:bCs/>
          <w:b/>
        </w:rPr>
        <w:t xml:space="preserve">triangle</w:t>
      </w:r>
      <w:r>
        <w:t xml:space="preserve"> </w:t>
      </w:r>
      <w:r>
        <w:t xml:space="preserve">layout: each edge is one pairwise relationship Ã¢â‚¬â€ allow on redÃ¢â€ â€blue and blueÃ¢â€ â€green, drop on redÃ¢â€ â€green.</w:t>
      </w:r>
    </w:p>
    <w:p>
      <w:r>
        <w:pict>
          <v:rect style="width:0;height:1.5pt" o:hralign="center" o:hrstd="t" o:hr="t"/>
        </w:pict>
      </w:r>
    </w:p>
    <w:bookmarkEnd w:id="23"/>
    <w:bookmarkStart w:id="36" w:name="X5eb3cf1569f933cc29cdc9204a69c0116d9a6b9"/>
    <w:p>
      <w:pPr>
        <w:pStyle w:val="Heading2"/>
      </w:pPr>
      <w:r>
        <w:t xml:space="preserve">2. Architecture overview (Variant A /</w:t>
      </w:r>
      <w:r>
        <w:t xml:space="preserve"> </w:t>
      </w:r>
      <w:r>
        <w:rPr>
          <w:rStyle w:val="VerbatimChar"/>
        </w:rPr>
        <w:t xml:space="preserve">vnet-ms-vlan</w:t>
      </w:r>
      <w:r>
        <w:t xml:space="preserve">)</w:t>
      </w:r>
    </w:p>
    <w:p>
      <w:pPr>
        <w:pStyle w:val="FirstParagraph"/>
      </w:pPr>
      <w:r>
        <w:t xml:space="preserve">Traffic is classified on the client edge port in the MAC-VRF, then filtered by a group-based ACL on the L3 router before forwarding locally or across EVPN.</w:t>
      </w:r>
    </w:p>
    <w:bookmarkStart w:id="27" w:name="physical-topology"/>
    <w:p>
      <w:pPr>
        <w:pStyle w:val="Heading3"/>
      </w:pPr>
      <w:r>
        <w:t xml:space="preserve">Physical topology</w:t>
      </w:r>
    </w:p>
    <w:p>
      <w:pPr>
        <w:pStyle w:val="CaptionedFigure"/>
      </w:pPr>
      <w:r>
        <w:drawing>
          <wp:inline>
            <wp:extent cx="5334000" cy="3025694"/>
            <wp:effectExtent b="0" l="0" r="0" t="0"/>
            <wp:docPr descr="Physical topology Ã¢â‚¬â€ clients, leaves, EVPN fabric" title="" id="25" name="Picture"/>
            <a:graphic>
              <a:graphicData uri="http://schemas.openxmlformats.org/drawingml/2006/picture">
                <pic:pic>
                  <pic:nvPicPr>
                    <pic:cNvPr descr="diagrams/physical-topolog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Physical topology Ã¢â‚¬â€ clients, leaves, EVPN fabric</w:t>
      </w:r>
    </w:p>
    <w:bookmarkEnd w:id="27"/>
    <w:bookmarkStart w:id="31" w:name="packet-path-variant-a"/>
    <w:p>
      <w:pPr>
        <w:pStyle w:val="Heading3"/>
      </w:pPr>
      <w:r>
        <w:t xml:space="preserve">Packet path (Variant A)</w:t>
      </w:r>
    </w:p>
    <w:p>
      <w:pPr>
        <w:pStyle w:val="CaptionedFigure"/>
      </w:pPr>
      <w:r>
        <w:drawing>
          <wp:inline>
            <wp:extent cx="5334000" cy="1887718"/>
            <wp:effectExtent b="0" l="0" r="0" t="0"/>
            <wp:docPr descr="Packet path Ã¢â‚¬â€ Variant A vnet-ms-vlan" title="" id="29" name="Picture"/>
            <a:graphic>
              <a:graphicData uri="http://schemas.openxmlformats.org/drawingml/2006/picture">
                <pic:pic>
                  <pic:nvPicPr>
                    <pic:cNvPr descr="diagrams/packet-path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7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Packet path Ã¢â‚¬â€ Variant A vnet-ms-vlan</w:t>
      </w:r>
    </w:p>
    <w:bookmarkEnd w:id="31"/>
    <w:bookmarkStart w:id="35" w:name="kubernetes-object-chain-per-variant"/>
    <w:p>
      <w:pPr>
        <w:pStyle w:val="Heading3"/>
      </w:pPr>
      <w:r>
        <w:t xml:space="preserve">Kubernetes object chain (per variant)</w:t>
      </w:r>
    </w:p>
    <w:p>
      <w:pPr>
        <w:pStyle w:val="CaptionedFigure"/>
      </w:pPr>
      <w:r>
        <w:drawing>
          <wp:inline>
            <wp:extent cx="5334000" cy="1984776"/>
            <wp:effectExtent b="0" l="0" r="0" t="0"/>
            <wp:docPr descr="Kubernetes object chain" title="" id="33" name="Picture"/>
            <a:graphic>
              <a:graphicData uri="http://schemas.openxmlformats.org/drawingml/2006/picture">
                <pic:pic>
                  <pic:nvPicPr>
                    <pic:cNvPr descr="diagrams/k8s-chai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4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Kubernetes object chain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the-four-kubernetes-objects"/>
    <w:p>
      <w:pPr>
        <w:pStyle w:val="Heading2"/>
      </w:pPr>
      <w:r>
        <w:t xml:space="preserve">3. The four Kubernetes objects</w:t>
      </w:r>
    </w:p>
    <w:bookmarkStart w:id="37" w:name="grouptag"/>
    <w:p>
      <w:pPr>
        <w:pStyle w:val="Heading3"/>
      </w:pPr>
      <w:r>
        <w:t xml:space="preserve">3.1 GroupTag</w:t>
      </w:r>
    </w:p>
    <w:p>
      <w:pPr>
        <w:pStyle w:val="FirstParagraph"/>
      </w:pPr>
      <w:r>
        <w:t xml:space="preserve">Defines logical segments:</w:t>
      </w:r>
      <w:r>
        <w:t xml:space="preserve"> </w:t>
      </w:r>
      <w:r>
        <w:rPr>
          <w:rStyle w:val="VerbatimChar"/>
        </w:rPr>
        <w:t xml:space="preserve">red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microsegmentation.eda.nokia.com/v1alpha1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(per VirtualNetwork scope; IDs from</w:t>
            </w:r>
            <w:r>
              <w:t xml:space="preserve"> </w:t>
            </w:r>
            <w:r>
              <w:rPr>
                <w:rStyle w:val="VerbatimChar"/>
              </w:rPr>
              <w:t xml:space="preserve">group-tag-pool-local</w:t>
            </w:r>
            <w:r>
              <w:t xml:space="preserve">)</w:t>
            </w:r>
          </w:p>
        </w:tc>
      </w:tr>
    </w:tbl>
    <w:bookmarkEnd w:id="37"/>
    <w:bookmarkStart w:id="38" w:name="associationpolicy"/>
    <w:p>
      <w:pPr>
        <w:pStyle w:val="Heading3"/>
      </w:pPr>
      <w:r>
        <w:t xml:space="preserve">3.2 AssociationPolicy</w:t>
      </w:r>
    </w:p>
    <w:p>
      <w:pPr>
        <w:pStyle w:val="FirstParagraph"/>
      </w:pPr>
      <w:r>
        <w:t xml:space="preserve">Maps GroupTags to</w:t>
      </w:r>
      <w:r>
        <w:t xml:space="preserve"> </w:t>
      </w:r>
      <w:r>
        <w:rPr>
          <w:bCs/>
          <w:b/>
        </w:rPr>
        <w:t xml:space="preserve">network resources</w:t>
      </w:r>
      <w:r>
        <w:t xml:space="preserve"> </w:t>
      </w:r>
      <w:r>
        <w:t xml:space="preserve">inside each</w:t>
      </w:r>
      <w:r>
        <w:t xml:space="preserve"> </w:t>
      </w:r>
      <w:r>
        <w:rPr>
          <w:rStyle w:val="VerbatimChar"/>
        </w:rPr>
        <w:t xml:space="preserve">vnet-ms-*</w:t>
      </w:r>
      <w:r>
        <w:t xml:space="preserve"> </w:t>
      </w:r>
      <w:r>
        <w:t xml:space="preserve">service.</w:t>
      </w:r>
    </w:p>
    <w:p>
      <w:pPr>
        <w:pStyle w:val="BodyText"/>
      </w:pPr>
      <w:r>
        <w:rPr>
          <w:bCs/>
          <w:b/>
        </w:rPr>
        <w:t xml:space="preserve">Variant A example</w:t>
      </w:r>
      <w:r>
        <w:t xml:space="preserve"> </w:t>
      </w:r>
      <w:r>
        <w:t xml:space="preserve">(</w:t>
      </w:r>
      <w:r>
        <w:rPr>
          <w:rStyle w:val="VerbatimChar"/>
        </w:rPr>
        <w:t xml:space="preserve">ms-assoc-vlan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vnet-ms-vlan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VLAN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vlan-ms-vlan-red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vlan-ms-vlan-blue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vlan-ms-vlan-green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</w:tr>
    </w:tbl>
    <w:p>
      <w:pPr>
        <w:pStyle w:val="BodyText"/>
      </w:pPr>
      <w:r>
        <w:t xml:space="preserve">EDA associates the tag with the</w:t>
      </w:r>
      <w:r>
        <w:t xml:space="preserve"> </w:t>
      </w:r>
      <w:r>
        <w:rPr>
          <w:bCs/>
          <w:b/>
        </w:rPr>
        <w:t xml:space="preserve">VLAN + bridge attachment</w:t>
      </w:r>
      <w:r>
        <w:t xml:space="preserve"> </w:t>
      </w:r>
      <w:r>
        <w:t xml:space="preserve">so SRL programs GBP on the edge subinterface.</w:t>
      </w:r>
    </w:p>
    <w:bookmarkEnd w:id="38"/>
    <w:bookmarkStart w:id="39" w:name="X7bb3b83e3a45ab066e0bff15651702e3a77ea42"/>
    <w:p>
      <w:pPr>
        <w:pStyle w:val="Heading3"/>
      </w:pPr>
      <w:r>
        <w:t xml:space="preserve">3.3 VirtualNetwork (</w:t>
      </w:r>
      <w:r>
        <w:rPr>
          <w:rStyle w:val="VerbatimChar"/>
        </w:rPr>
        <w:t xml:space="preserve">vnet-ms-vlan</w:t>
      </w:r>
      <w:r>
        <w:t xml:space="preserve"> </w:t>
      </w:r>
      <w:r>
        <w:t xml:space="preserve">Ã¢â‚¬â€ Variant 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50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bd-ms-vlan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EVPN VXLAN, MAC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router-ms-vlan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IP-VRF,</w:t>
            </w:r>
            <w:r>
              <w:t xml:space="preserve"> </w:t>
            </w:r>
            <w:r>
              <w:rPr>
                <w:rStyle w:val="VerbatimChar"/>
              </w:rPr>
              <w:t xml:space="preserve">nodeSelectors: [eda.nokia.com/role=leaf]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irb-ms-vlan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172.16.75.254/24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vlan-ms-vlan-red/blue/green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  <w:r>
              <w:t xml:space="preserve"> </w:t>
            </w:r>
            <w:r>
              <w:rPr>
                <w:bCs/>
                <w:b/>
              </w:rPr>
              <w:t xml:space="preserve">75</w:t>
            </w:r>
            <w:r>
              <w:t xml:space="preserve">, compound</w:t>
            </w:r>
            <w:r>
              <w:t xml:space="preserve"> </w:t>
            </w:r>
            <w:r>
              <w:rPr>
                <w:rStyle w:val="VerbatimChar"/>
              </w:rPr>
              <w:t xml:space="preserve">interfaceSelectors</w:t>
            </w:r>
          </w:p>
        </w:tc>
      </w:tr>
    </w:tbl>
    <w:p>
      <w:pPr>
        <w:pStyle w:val="BodyText"/>
      </w:pPr>
      <w:r>
        <w:rPr>
          <w:bCs/>
          <w:b/>
        </w:rPr>
        <w:t xml:space="preserve">Host route populate</w:t>
      </w:r>
      <w:r>
        <w:t xml:space="preserve"> </w:t>
      </w:r>
      <w:r>
        <w:t xml:space="preserve">(required for multi-leaf same-subnet):</w:t>
      </w:r>
    </w:p>
    <w:p>
      <w:pPr>
        <w:pStyle w:val="SourceCode"/>
      </w:pPr>
      <w:r>
        <w:rPr>
          <w:rStyle w:val="FunctionTok"/>
        </w:rPr>
        <w:t xml:space="preserve">hostRoutePopulate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dynamic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populate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evpn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populate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datapathProgramming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populate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39"/>
    <w:bookmarkStart w:id="40" w:name="microsegmentationpolicy-ms-policy-vlan"/>
    <w:p>
      <w:pPr>
        <w:pStyle w:val="Heading3"/>
      </w:pPr>
      <w:r>
        <w:t xml:space="preserve">3.4 MicroSegmentationPolicy (</w:t>
      </w:r>
      <w:r>
        <w:rPr>
          <w:rStyle w:val="VerbatimChar"/>
        </w:rPr>
        <w:t xml:space="preserve">ms-policy-vlan</w:t>
      </w:r>
      <w:r>
        <w:t xml:space="preserve">)</w:t>
      </w:r>
    </w:p>
    <w:p>
      <w:pPr>
        <w:pStyle w:val="FirstParagraph"/>
      </w:pPr>
      <w:r>
        <w:t xml:space="preserve">Ordered rules Ã¢â‚¬â€</w:t>
      </w:r>
      <w:r>
        <w:t xml:space="preserve"> </w:t>
      </w:r>
      <w:r>
        <w:rPr>
          <w:bCs/>
          <w:b/>
        </w:rPr>
        <w:t xml:space="preserve">first match wins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1Ã¢â‚¬â€œ3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(implicit deny)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bidirectional: true</w:t>
      </w:r>
      <w:r>
        <w:t xml:space="preserve"> </w:t>
      </w:r>
      <w:r>
        <w:t xml:space="preserve">generates reverse ACL entries on the switch.</w:t>
      </w:r>
    </w:p>
    <w:p>
      <w:pPr>
        <w:pStyle w:val="SourceCode"/>
      </w:pPr>
      <w:r>
        <w:rPr>
          <w:rStyle w:val="FunctionTok"/>
        </w:rPr>
        <w:t xml:space="preserve">serviceTargets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virtualNetworks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vnet-ms-vlan</w:t>
      </w:r>
    </w:p>
    <w:bookmarkEnd w:id="40"/>
    <w:bookmarkStart w:id="46" w:name="Xa9799bdcd10e17ed9ee8fc91a948d3a20ea4ac2"/>
    <w:p>
      <w:pPr>
        <w:pStyle w:val="Heading3"/>
      </w:pPr>
      <w:r>
        <w:t xml:space="preserve">3.5 Rule design Ã¢â‚¬â€ minimal allows, explicit combinations, and logging</w:t>
      </w:r>
    </w:p>
    <w:p>
      <w:pPr>
        <w:pStyle w:val="FirstParagraph"/>
      </w:pPr>
      <w:r>
        <w:t xml:space="preserve">GBP evaluates each packet against</w:t>
      </w:r>
      <w:r>
        <w:t xml:space="preserve"> </w:t>
      </w:r>
      <w:r>
        <w:rPr>
          <w:bCs/>
          <w:b/>
        </w:rPr>
        <w:t xml:space="preserve">source group + destination group</w:t>
      </w:r>
      <w:r>
        <w:t xml:space="preserve"> </w:t>
      </w:r>
      <w:r>
        <w:t xml:space="preserve">(not hop-by-hop). Rules are</w:t>
      </w:r>
      <w:r>
        <w:t xml:space="preserve"> </w:t>
      </w:r>
      <w:r>
        <w:rPr>
          <w:bCs/>
          <w:b/>
        </w:rPr>
        <w:t xml:space="preserve">ordered</w:t>
      </w:r>
      <w:r>
        <w:t xml:space="preserve">; the</w:t>
      </w:r>
      <w:r>
        <w:t xml:space="preserve"> </w:t>
      </w:r>
      <w:r>
        <w:rPr>
          <w:bCs/>
          <w:b/>
        </w:rPr>
        <w:t xml:space="preserve">first match wins</w:t>
      </w:r>
      <w:r>
        <w:t xml:space="preserve">.</w:t>
      </w:r>
      <w:r>
        <w:t xml:space="preserve"> </w:t>
      </w:r>
      <w:r>
        <w:rPr>
          <w:rStyle w:val="VerbatimChar"/>
        </w:rPr>
        <w:t xml:space="preserve">bidirectional: true</w:t>
      </w:r>
      <w:r>
        <w:t xml:space="preserve"> </w:t>
      </w:r>
      <w:r>
        <w:t xml:space="preserve">programs the reverse direction on the switch (e.g. red Ã¢â€ â€™ blue also covers blue Ã¢â€ â€™ red).</w:t>
      </w:r>
    </w:p>
    <w:bookmarkStart w:id="41" w:name="Xf2e2a78a387feeaab50a9309e72e1ca77fc6a05"/>
    <w:p>
      <w:pPr>
        <w:pStyle w:val="Heading4"/>
      </w:pPr>
      <w:r>
        <w:t xml:space="preserve">Minimal cross-group policy (smallest enforceable set)</w:t>
      </w:r>
    </w:p>
    <w:p>
      <w:pPr>
        <w:pStyle w:val="FirstParagraph"/>
      </w:pPr>
      <w:r>
        <w:t xml:space="preserve">For the chain intent (red Ã¢â€ â€ blue, blue Ã¢â€ â€ green, red Ã¢â€ â€ green blocked), only</w:t>
      </w:r>
      <w:r>
        <w:t xml:space="preserve"> </w:t>
      </w:r>
      <w:r>
        <w:rPr>
          <w:bCs/>
          <w:b/>
        </w:rPr>
        <w:t xml:space="preserve">two allow entries</w:t>
      </w:r>
      <w:r>
        <w:t xml:space="preserve"> </w:t>
      </w:r>
      <w:r>
        <w:t xml:space="preserve">are required: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(with</w:t>
            </w:r>
            <w:r>
              <w:t xml:space="preserve"> </w:t>
            </w:r>
            <w:r>
              <w:rPr>
                <w:rStyle w:val="VerbatimChar"/>
              </w:rPr>
              <w:t xml:space="preserve">bidirectional: 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Ã¢â€ â€™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Ã¢â€ â€ blue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Ã¢â€ â€™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Ã¢â€ â€ green</w:t>
            </w:r>
          </w:p>
        </w:tc>
      </w:tr>
    </w:tbl>
    <w:p>
      <w:pPr>
        <w:pStyle w:val="BodyText"/>
      </w:pPr>
      <w:r>
        <w:t xml:space="preserve">Anything else Ã¢â‚¬â€ including</w:t>
      </w:r>
      <w:r>
        <w:t xml:space="preserve"> </w:t>
      </w:r>
      <w:r>
        <w:rPr>
          <w:bCs/>
          <w:b/>
        </w:rPr>
        <w:t xml:space="preserve">red Ã¢â€ â€ green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green Ã¢â€ â€ red</w:t>
      </w:r>
      <w:r>
        <w:t xml:space="preserve"> </w:t>
      </w:r>
      <w:r>
        <w:t xml:space="preserve">Ã¢â‚¬â€ falls through to deny. GBP is</w:t>
      </w:r>
      <w:r>
        <w:t xml:space="preserve"> </w:t>
      </w:r>
      <w:r>
        <w:rPr>
          <w:bCs/>
          <w:b/>
        </w:rPr>
        <w:t xml:space="preserve">not transitive</w:t>
      </w:r>
      <w:r>
        <w:t xml:space="preserve">: red Ã¢â€ â€™ blue and blue Ã¢â€ â€™ green allowed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allow red Ã¢â€ â€™ green.</w:t>
      </w:r>
    </w:p>
    <w:p>
      <w:pPr>
        <w:pStyle w:val="BodyText"/>
      </w:pPr>
      <w:r>
        <w:t xml:space="preserve">Add</w:t>
      </w:r>
      <w:r>
        <w:t xml:space="preserve"> </w:t>
      </w:r>
      <w:r>
        <w:rPr>
          <w:bCs/>
          <w:b/>
        </w:rPr>
        <w:t xml:space="preserve">same-group</w:t>
      </w:r>
      <w:r>
        <w:t xml:space="preserve"> </w:t>
      </w:r>
      <w:r>
        <w:t xml:space="preserve">allow entries (red Ã¢â€ â€ red, blue Ã¢â€ â€ blue, green Ã¢â€ â€ green) only if you need intra-group or self traffic; the two cross-group rules do not cover them.</w:t>
      </w:r>
    </w:p>
    <w:bookmarkEnd w:id="41"/>
    <w:bookmarkStart w:id="42" w:name="X836558af45c39229514c757585d4a5993fa1016"/>
    <w:p>
      <w:pPr>
        <w:pStyle w:val="Heading4"/>
      </w:pPr>
      <w:r>
        <w:t xml:space="preserve">What the lab policy adds beyond the minimum</w:t>
      </w:r>
    </w:p>
    <w:p>
      <w:pPr>
        <w:pStyle w:val="FirstParagraph"/>
      </w:pPr>
      <w:r>
        <w:t xml:space="preserve">The generated policies (</w:t>
      </w:r>
      <w:r>
        <w:rPr>
          <w:rStyle w:val="VerbatimChar"/>
        </w:rPr>
        <w:t xml:space="preserve">variants/gen-microsegmentation-policies.py</w:t>
      </w:r>
      <w:r>
        <w:t xml:space="preserve">) use a</w:t>
      </w:r>
      <w:r>
        <w:t xml:space="preserve"> </w:t>
      </w:r>
      <w:r>
        <w:rPr>
          <w:bCs/>
          <w:b/>
        </w:rPr>
        <w:t xml:space="preserve">richer</w:t>
      </w:r>
      <w:r>
        <w:t xml:space="preserve"> </w:t>
      </w:r>
      <w:r>
        <w:t xml:space="preserve">entry list on purpose: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8"/>
        <w:gridCol w:w="3751"/>
        <w:gridCol w:w="2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keep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Same-group Ãƒâ€”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self / intra-group pings in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redundant with cross-group allows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Ã¢â€ â€ blue, blue Ã¢â€ â€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cross-group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 Ã¢â€ â€ green 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required</w:t>
            </w:r>
            <w:r>
              <w:t xml:space="preserve"> </w:t>
            </w:r>
            <w:r>
              <w:t xml:space="preserve">for correctness (implicit deny already blocks)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 combination</w:t>
            </w:r>
            <w:r>
              <w:t xml:space="preserve"> </w:t>
            </w:r>
            <w:r>
              <w:t xml:space="preserve">for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 deny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match: {}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required by the platform to program a terminal deny on SRL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Catch-all for any pair not listed above</w:t>
            </w:r>
          </w:p>
        </w:tc>
      </w:tr>
    </w:tbl>
    <w:bookmarkEnd w:id="42"/>
    <w:bookmarkStart w:id="43" w:name="Xcac1dc76a05777fdfadba248642cedf23cab2ed"/>
    <w:p>
      <w:pPr>
        <w:pStyle w:val="Heading4"/>
      </w:pPr>
      <w:r>
        <w:t xml:space="preserve">Why an explicit deny can still be a valid combination</w:t>
      </w:r>
    </w:p>
    <w:p>
      <w:pPr>
        <w:pStyle w:val="FirstParagraph"/>
      </w:pPr>
      <w:r>
        <w:t xml:space="preserve">An explicit</w:t>
      </w:r>
      <w:r>
        <w:t xml:space="preserve"> </w:t>
      </w:r>
      <w:r>
        <w:rPr>
          <w:bCs/>
          <w:b/>
        </w:rPr>
        <w:t xml:space="preserve">red Ã¢â€ â€™ green Drop</w:t>
      </w:r>
      <w:r>
        <w:t xml:space="preserve"> </w:t>
      </w:r>
      <w:r>
        <w:t xml:space="preserve">duplicates the outcome of implicit deny, but it is still useful when you want that</w:t>
      </w:r>
      <w:r>
        <w:t xml:space="preserve"> </w:t>
      </w:r>
      <w:r>
        <w:rPr>
          <w:bCs/>
          <w:b/>
        </w:rPr>
        <w:t xml:space="preserve">pair</w:t>
      </w:r>
      <w:r>
        <w:t xml:space="preserve"> </w:t>
      </w:r>
      <w:r>
        <w:t xml:space="preserve">to be visible and measurable: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Entry counters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 UI Ã¢â€ â€™ Policy Ã¢â€ â€™</w:t>
            </w:r>
            <w:r>
              <w:t xml:space="preserve"> </w:t>
            </w:r>
            <w:r>
              <w:rPr>
                <w:bCs/>
                <w:b/>
              </w:rPr>
              <w:t xml:space="preserve">Entry Counters</w:t>
            </w:r>
            <w:r>
              <w:t xml:space="preserve"> </w:t>
            </w:r>
            <w:r>
              <w:t xml:space="preserve">show hits on that rule, not buried in a generic catch-all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action.log: true</w:t>
            </w:r>
            <w:r>
              <w:t xml:space="preserve"> </w:t>
            </w:r>
            <w:r>
              <w:t xml:space="preserve">on a specific Drop entry surfaces blocked red Ã¢â€ â€™ green attempts in logs without logging every other denied 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Intent in the 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Operators see Ã¢â‚¬Å“block red Ã¢â€ â€ greenÃ¢â‚¬Â in the policy object without inferring from absence of allows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Placed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the catch-all, it wins first for that pair Ã¢â‚¬â€ useful if the catch-all is ever broadened</w:t>
            </w:r>
          </w:p>
        </w:tc>
      </w:tr>
    </w:tbl>
    <w:p>
      <w:pPr>
        <w:pStyle w:val="BodyText"/>
      </w:pPr>
      <w:r>
        <w:t xml:space="preserve">In the generator, the red Ã¢â€ â€ green rule uses</w:t>
      </w:r>
      <w:r>
        <w:t xml:space="preserve"> </w:t>
      </w:r>
      <w:r>
        <w:rPr>
          <w:rStyle w:val="VerbatimChar"/>
        </w:rPr>
        <w:t xml:space="preserve">log: true</w:t>
      </w:r>
      <w:r>
        <w:t xml:space="preserve">; allows and the default deny use</w:t>
      </w:r>
      <w:r>
        <w:t xml:space="preserve"> </w:t>
      </w:r>
      <w:r>
        <w:rPr>
          <w:rStyle w:val="VerbatimChar"/>
        </w:rPr>
        <w:t xml:space="preserve">log: false</w:t>
      </w:r>
      <w:r>
        <w:t xml:space="preserve"> </w:t>
      </w:r>
      <w:r>
        <w:t xml:space="preserve">to avoid noise.</w:t>
      </w:r>
    </w:p>
    <w:bookmarkEnd w:id="43"/>
    <w:bookmarkStart w:id="44" w:name="logging-ãââ-when-to-enable-it"/>
    <w:p>
      <w:pPr>
        <w:pStyle w:val="Heading4"/>
      </w:pPr>
      <w:r>
        <w:t xml:space="preserve">Logging Ã¢â‚¬â€ when to enable it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3394"/>
        <w:gridCol w:w="24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Cross-group</w:t>
            </w:r>
            <w:r>
              <w:t xml:space="preserve"> </w:t>
            </w:r>
            <w:r>
              <w:rPr>
                <w:bCs/>
                <w:b/>
              </w:rPr>
              <w:t xml:space="preserve">Allow</w:t>
            </w:r>
            <w:r>
              <w:t xml:space="preserve"> </w:t>
            </w:r>
            <w:r>
              <w:t xml:space="preserve">(red Ã¢â€ â€ blue)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volume; counters (</w:t>
            </w:r>
            <w:r>
              <w:rPr>
                <w:rStyle w:val="VerbatimChar"/>
              </w:rPr>
              <w:t xml:space="preserve">collectStats: true</w:t>
            </w:r>
            <w:r>
              <w:t xml:space="preserve">) usually enough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 Drop</w:t>
            </w:r>
            <w:r>
              <w:t xml:space="preserve"> </w:t>
            </w:r>
            <w:r>
              <w:t xml:space="preserve">for a sensitive pair (red Ã¢â€ â€ green)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signal: prove the deny is firing and aid troubleshooting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 deny</w:t>
            </w:r>
            <w:r>
              <w:t xml:space="preserve"> </w:t>
            </w:r>
            <w:r>
              <w:t xml:space="preserve">catch-all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flood logs with every unexpected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 / IRB entries (variant 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gateway violations separately from host-to-host rules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collectStats: true</w:t>
      </w:r>
      <w:r>
        <w:t xml:space="preserve"> </w:t>
      </w:r>
      <w:r>
        <w:t xml:space="preserve">on each entry is low-cost and complements logging: use counters for volume, logging for exceptions you care about.</w:t>
      </w:r>
    </w:p>
    <w:bookmarkEnd w:id="44"/>
    <w:bookmarkStart w:id="45" w:name="valid-combination-summary"/>
    <w:p>
      <w:pPr>
        <w:pStyle w:val="Heading4"/>
      </w:pPr>
      <w:r>
        <w:t xml:space="preserve">Valid combination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60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Leanest cross-group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allows (redÃ¢â€ â€blue, blueÃ¢â€ â€green) + platform 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Lab / connectivity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+ 3 same-group allows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Auditable deny of red Ã¢â€ â€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explicit redÃ¢â€ â€green Drop with</w:t>
            </w:r>
            <w:r>
              <w:t xml:space="preserve"> </w:t>
            </w:r>
            <w:r>
              <w:rPr>
                <w:rStyle w:val="VerbatimChar"/>
              </w:rPr>
              <w:t xml:space="preserve">log: true</w:t>
            </w:r>
            <w:r>
              <w:t xml:space="preserve"> </w:t>
            </w:r>
            <w:r>
              <w:t xml:space="preserve">(redundant for enforcement, valid for ops)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Explicit zero-trust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match: {}</w:t>
            </w:r>
            <w:r>
              <w:t xml:space="preserve"> </w:t>
            </w:r>
            <w:r>
              <w:t xml:space="preserve">Drop as last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Gateway-centric (IRB variant)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red/blue/green Ã¢â€ â€ gateway allows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host rules</w:t>
            </w:r>
          </w:p>
        </w:tc>
      </w:tr>
    </w:tbl>
    <w:p>
      <w:pPr>
        <w:pStyle w:val="BodyText"/>
      </w:pPr>
      <w:r>
        <w:t xml:space="preserve">Choose</w:t>
      </w:r>
      <w:r>
        <w:t xml:space="preserve"> </w:t>
      </w:r>
      <w:r>
        <w:rPr>
          <w:bCs/>
          <w:b/>
        </w:rPr>
        <w:t xml:space="preserve">minimal allows</w:t>
      </w:r>
      <w:r>
        <w:t xml:space="preserve"> </w:t>
      </w:r>
      <w:r>
        <w:t xml:space="preserve">for simplicity; add</w:t>
      </w:r>
      <w:r>
        <w:t xml:space="preserve"> </w:t>
      </w:r>
      <w:r>
        <w:rPr>
          <w:bCs/>
          <w:b/>
        </w:rPr>
        <w:t xml:space="preserve">explicit combinations</w:t>
      </w:r>
      <w:r>
        <w:t xml:space="preserve"> </w:t>
      </w:r>
      <w:r>
        <w:t xml:space="preserve">when counters, logs, or readable policy intent matter more than the shortest YAML.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8" w:name="lab-endpoint-mapping-variant-a"/>
    <w:p>
      <w:pPr>
        <w:pStyle w:val="Heading2"/>
      </w:pPr>
      <w:r>
        <w:t xml:space="preserve">4. Lab endpoint mapping (Variant 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ethernet-1/5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172.16.75.1/24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ethernet-1/5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172.16.75.2/24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ethernet-1/5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172.16.75.4/24</w:t>
            </w:r>
          </w:p>
        </w:tc>
      </w:tr>
    </w:tbl>
    <w:p>
      <w:pPr>
        <w:pStyle w:val="BodyText"/>
      </w:pPr>
      <w:r>
        <w:t xml:space="preserve">Gateway:</w:t>
      </w:r>
      <w:r>
        <w:t xml:space="preserve"> </w:t>
      </w:r>
      <w:r>
        <w:rPr>
          <w:rStyle w:val="VerbatimChar"/>
        </w:rPr>
        <w:t xml:space="preserve">172.16.75.254</w:t>
      </w:r>
      <w:r>
        <w:t xml:space="preserve"> </w:t>
      </w:r>
      <w:r>
        <w:t xml:space="preserve">on VLAN</w:t>
      </w:r>
      <w:r>
        <w:t xml:space="preserve"> </w:t>
      </w:r>
      <w:r>
        <w:rPr>
          <w:bCs/>
          <w:b/>
        </w:rPr>
        <w:t xml:space="preserve">75</w:t>
      </w:r>
      <w:r>
        <w:t xml:space="preserve"> </w:t>
      </w:r>
      <w:r>
        <w:t xml:space="preserve">(</w:t>
      </w:r>
      <w:r>
        <w:rPr>
          <w:rStyle w:val="VerbatimChar"/>
        </w:rPr>
        <w:t xml:space="preserve">eth1.75</w:t>
      </w:r>
      <w:r>
        <w:t xml:space="preserve">).</w:t>
      </w:r>
    </w:p>
    <w:p>
      <w:pPr>
        <w:pStyle w:val="BodyText"/>
      </w:pPr>
      <w:r>
        <w:t xml:space="preserve">Interface labels:</w:t>
      </w:r>
      <w:r>
        <w:t xml:space="preserve"> </w:t>
      </w:r>
      <w:r>
        <w:rPr>
          <w:rStyle w:val="VerbatimChar"/>
        </w:rPr>
        <w:t xml:space="preserve">eda.nokia.com/ms-group=red|blue|green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eda.nokia.com/vnet-ms-vlan=bd-ms-vlan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Scoped validation (Aug 2026)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docs/VARIANT-SCOPE-LOCK.md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2"/>
        <w:gridCol w:w="1584"/>
        <w:gridCol w:w="1782"/>
        <w:gridCol w:w="118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leaf-2=blue, leaf-3=green, leaf-4=red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client2/3/4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172.16.85.0/24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leaf-6=blue, leaf-7=green, leaf-8=red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client6/7/8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172.16.90.0/24</w:t>
            </w:r>
          </w:p>
        </w:tc>
      </w:tr>
    </w:tbl>
    <w:p>
      <w:pPr>
        <w:pStyle w:val="BodyText"/>
      </w:pPr>
      <w:r>
        <w:t xml:space="preserve">Legacy catalog variants</w:t>
      </w:r>
      <w:r>
        <w:t xml:space="preserve"> </w:t>
      </w:r>
      <w:r>
        <w:rPr>
          <w:bCs/>
          <w:b/>
        </w:rPr>
        <w:t xml:space="preserve">B–G</w:t>
      </w:r>
      <w:r>
        <w:t xml:space="preserve"> </w:t>
      </w:r>
      <w:r>
        <w:t xml:space="preserve">reference leaf-5/6/7 in</w:t>
      </w:r>
      <w:r>
        <w:t xml:space="preserve"> </w:t>
      </w:r>
      <w:r>
        <w:rPr>
          <w:rStyle w:val="VerbatimChar"/>
        </w:rPr>
        <w:t xml:space="preserve">variants/README.md</w:t>
      </w:r>
      <w:r>
        <w:t xml:space="preserve">; use scoped apply bundles for D/E only.</w:t>
      </w:r>
    </w:p>
    <w:p>
      <w:r>
        <w:pict>
          <v:rect style="width:0;height:1.5pt" o:hralign="center" o:hrstd="t" o:hr="t"/>
        </w:pict>
      </w:r>
    </w:p>
    <w:bookmarkEnd w:id="48"/>
    <w:bookmarkStart w:id="52" w:name="packet-walkthrough-variant-a"/>
    <w:p>
      <w:pPr>
        <w:pStyle w:val="Heading2"/>
      </w:pPr>
      <w:r>
        <w:t xml:space="preserve">5. Packet walkthrough (Variant A)</w:t>
      </w:r>
    </w:p>
    <w:bookmarkStart w:id="49" w:name="red-ãâ-â-blue-allowed"/>
    <w:p>
      <w:pPr>
        <w:pStyle w:val="Heading3"/>
      </w:pPr>
      <w:r>
        <w:t xml:space="preserve">Red Ã¢â€ â€™ Blue (allowed)</w:t>
      </w:r>
    </w:p>
    <w:p>
      <w:pPr>
        <w:numPr>
          <w:ilvl w:val="0"/>
          <w:numId w:val="1002"/>
        </w:numPr>
        <w:pStyle w:val="Compact"/>
      </w:pPr>
      <w:r>
        <w:t xml:space="preserve">client1 sends ICMP to</w:t>
      </w:r>
      <w:r>
        <w:t xml:space="preserve"> </w:t>
      </w:r>
      <w:r>
        <w:rPr>
          <w:rStyle w:val="VerbatimChar"/>
        </w:rPr>
        <w:t xml:space="preserve">172.16.75.2</w:t>
      </w:r>
      <w:r>
        <w:t xml:space="preserve"> </w:t>
      </w:r>
      <w:r>
        <w:t xml:space="preserve">via gateway</w:t>
      </w:r>
      <w:r>
        <w:t xml:space="preserve"> </w:t>
      </w:r>
      <w:r>
        <w:rPr>
          <w:rStyle w:val="VerbatimChar"/>
        </w:rPr>
        <w:t xml:space="preserve">172.16.75.254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On leaf-1, source traffic from</w:t>
      </w:r>
      <w:r>
        <w:t xml:space="preserve"> </w:t>
      </w:r>
      <w:r>
        <w:rPr>
          <w:rStyle w:val="VerbatimChar"/>
        </w:rPr>
        <w:t xml:space="preserve">ethernet-1/5.75</w:t>
      </w:r>
      <w:r>
        <w:t xml:space="preserve"> </w:t>
      </w:r>
      <w:r>
        <w:t xml:space="preserve">is group</w:t>
      </w:r>
      <w:r>
        <w:t xml:space="preserve"> </w:t>
      </w:r>
      <w:r>
        <w:rPr>
          <w:bCs/>
          <w:b/>
        </w:rPr>
        <w:t xml:space="preserve">red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router-ms-vlan</w:t>
      </w:r>
      <w:r>
        <w:t xml:space="preserve"> </w:t>
      </w:r>
      <w:r>
        <w:t xml:space="preserve">has host route</w:t>
      </w:r>
      <w:r>
        <w:t xml:space="preserve"> </w:t>
      </w:r>
      <w:r>
        <w:rPr>
          <w:rStyle w:val="VerbatimChar"/>
        </w:rPr>
        <w:t xml:space="preserve">172.16.75.2/32</w:t>
      </w:r>
      <w:r>
        <w:t xml:space="preserve"> </w:t>
      </w:r>
      <w:r>
        <w:t xml:space="preserve">(EVPN).</w:t>
      </w:r>
    </w:p>
    <w:p>
      <w:pPr>
        <w:numPr>
          <w:ilvl w:val="0"/>
          <w:numId w:val="1002"/>
        </w:numPr>
        <w:pStyle w:val="Compact"/>
      </w:pPr>
      <w:r>
        <w:t xml:space="preserve">GBP ACL: red Ã¢â€ â€™ blue Ã¢â€ â€™</w:t>
      </w:r>
      <w:r>
        <w:t xml:space="preserve"> </w:t>
      </w:r>
      <w:r>
        <w:rPr>
          <w:bCs/>
          <w:b/>
        </w:rPr>
        <w:t xml:space="preserve">Accept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Ping succeeds.</w:t>
      </w:r>
    </w:p>
    <w:bookmarkEnd w:id="49"/>
    <w:bookmarkStart w:id="50" w:name="red-ãâ-â-green-blocked"/>
    <w:p>
      <w:pPr>
        <w:pStyle w:val="Heading3"/>
      </w:pPr>
      <w:r>
        <w:t xml:space="preserve">Red Ã¢â€ â€™ Green (blocked)</w:t>
      </w:r>
    </w:p>
    <w:p>
      <w:pPr>
        <w:pStyle w:val="FirstParagraph"/>
      </w:pPr>
      <w:r>
        <w:t xml:space="preserve">GBP ACL: red Ã¢â€ â€™ green Ã¢â€ â€™</w:t>
      </w:r>
      <w:r>
        <w:t xml:space="preserve"> </w:t>
      </w:r>
      <w:r>
        <w:rPr>
          <w:bCs/>
          <w:b/>
        </w:rPr>
        <w:t xml:space="preserve">Drop</w:t>
      </w:r>
      <w:r>
        <w:t xml:space="preserve">.</w:t>
      </w:r>
    </w:p>
    <w:bookmarkEnd w:id="50"/>
    <w:bookmarkStart w:id="51" w:name="blue-ãâ-â-green-allowed"/>
    <w:p>
      <w:pPr>
        <w:pStyle w:val="Heading3"/>
      </w:pPr>
      <w:r>
        <w:t xml:space="preserve">Blue Ã¢â€ â€™ Green (allowed)</w:t>
      </w:r>
    </w:p>
    <w:p>
      <w:pPr>
        <w:pStyle w:val="FirstParagraph"/>
      </w:pPr>
      <w:r>
        <w:t xml:space="preserve">GBP ACL: blue Ã¢â€ â€™ green Ã¢â€ â€™</w:t>
      </w:r>
      <w:r>
        <w:t xml:space="preserve"> </w:t>
      </w:r>
      <w:r>
        <w:rPr>
          <w:bCs/>
          <w:b/>
        </w:rPr>
        <w:t xml:space="preserve">Accept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where-policy-is-applied"/>
    <w:p>
      <w:pPr>
        <w:pStyle w:val="Heading2"/>
      </w:pPr>
      <w:r>
        <w:t xml:space="preserve">6. Where policy is applied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MAC-VRF (</w:t>
            </w:r>
            <w:r>
              <w:rPr>
                <w:rStyle w:val="VerbatimChar"/>
              </w:rPr>
              <w:t xml:space="preserve">bd-ms-*</w:t>
            </w:r>
            <w:r>
              <w:t xml:space="preserve">) on each</w:t>
            </w:r>
            <w:r>
              <w:t xml:space="preserve"> </w:t>
            </w:r>
            <w:r>
              <w:rPr>
                <w:bCs/>
                <w:b/>
              </w:rPr>
              <w:t xml:space="preserve">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Ã¢â‚¬â€ group tag on edge subinterface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IP-VRF (</w:t>
            </w:r>
            <w:r>
              <w:rPr>
                <w:rStyle w:val="VerbatimChar"/>
              </w:rPr>
              <w:t xml:space="preserve">router-ms-*</w:t>
            </w:r>
            <w:r>
              <w:t xml:space="preserve">) on each</w:t>
            </w:r>
            <w:r>
              <w:t xml:space="preserve"> </w:t>
            </w:r>
            <w:r>
              <w:rPr>
                <w:bCs/>
                <w:b/>
              </w:rPr>
              <w:t xml:space="preserve">leaf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Ã¢â‚¬â€ GBP ACL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Fabric underlay (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Ã¢â‚¬â€ BGP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  <w:r>
              <w:t xml:space="preserve"> </w:t>
            </w:r>
            <w:r>
              <w:rPr>
                <w:rStyle w:val="VerbatimChar"/>
              </w:rPr>
              <w:t xml:space="preserve">vnet-ms-*</w:t>
            </w:r>
            <w:r>
              <w:t xml:space="preserve"> </w:t>
            </w: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Ã¢â‚¬â€ separate VirtualNetwork scope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expected-behaviour-matrix"/>
    <w:p>
      <w:pPr>
        <w:pStyle w:val="Heading2"/>
      </w:pPr>
      <w:r>
        <w:t xml:space="preserve">7. Expected behaviour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Ã¢â€ â€™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Ã¢â€ â€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Ã¢â€ â€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Ã¢â€ â€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Ã¢â€ â€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(implicit deny)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Ã¢â€ â€™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validation"/>
    <w:p>
      <w:pPr>
        <w:pStyle w:val="Heading2"/>
      </w:pPr>
      <w:r>
        <w:t xml:space="preserve">8. Validation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scripts/configure-client-ms-eth1.py </w:t>
      </w:r>
      <w:r>
        <w:rPr>
          <w:rStyle w:val="AttributeTok"/>
        </w:rPr>
        <w:t xml:space="preserve">--variant</w:t>
      </w:r>
      <w:r>
        <w:rPr>
          <w:rStyle w:val="NormalTok"/>
        </w:rPr>
        <w:t xml:space="preserve"> A </w:t>
      </w:r>
      <w:r>
        <w:rPr>
          <w:rStyle w:val="AttributeTok"/>
        </w:rPr>
        <w:t xml:space="preserve">--apply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client1 ping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3 172.16.75.2   </w:t>
      </w:r>
      <w:r>
        <w:rPr>
          <w:rStyle w:val="CommentTok"/>
        </w:rPr>
        <w:t xml:space="preserve"># redÃ¢â€ â€™blue OK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client2 ping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3 172.16.75.4 </w:t>
      </w:r>
      <w:r>
        <w:rPr>
          <w:rStyle w:val="CommentTok"/>
        </w:rPr>
        <w:t xml:space="preserve"># blueÃ¢â€ â€™green OK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client1 ping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3 172.16.75.4 </w:t>
      </w:r>
      <w:r>
        <w:rPr>
          <w:rStyle w:val="CommentTok"/>
        </w:rPr>
        <w:t xml:space="preserve"># redÃ¢â€ â€™green FAIL</w:t>
      </w:r>
    </w:p>
    <w:p>
      <w:pPr>
        <w:pStyle w:val="FirstParagraph"/>
      </w:pPr>
      <w:r>
        <w:rPr>
          <w:bCs/>
          <w:b/>
        </w:rPr>
        <w:t xml:space="preserve">EDA UI:</w:t>
      </w:r>
      <w:r>
        <w:t xml:space="preserve"> </w:t>
      </w:r>
      <w:r>
        <w:t xml:space="preserve">Microsegmentation Ã¢â€ â€™ Policies Ã¢â€ â€™</w:t>
      </w:r>
      <w:r>
        <w:t xml:space="preserve"> </w:t>
      </w:r>
      <w:r>
        <w:rPr>
          <w:rStyle w:val="VerbatimChar"/>
        </w:rPr>
        <w:t xml:space="preserve">ms-policy-vlan</w:t>
      </w:r>
      <w:r>
        <w:t xml:space="preserve"> </w:t>
      </w:r>
      <w:r>
        <w:t xml:space="preserve">Ã¢â€ â€™ Entry Counters.</w:t>
      </w:r>
    </w:p>
    <w:p>
      <w:r>
        <w:pict>
          <v:rect style="width:0;height:1.5pt" o:hralign="center" o:hrstd="t" o:hr="t"/>
        </w:pict>
      </w:r>
    </w:p>
    <w:bookmarkEnd w:id="55"/>
    <w:bookmarkStart w:id="56" w:name="deploy"/>
    <w:p>
      <w:pPr>
        <w:pStyle w:val="Heading2"/>
      </w:pPr>
      <w:r>
        <w:t xml:space="preserve">9. Deploy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variants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apply-all.sh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apply-dot1q.sh</w:t>
      </w:r>
    </w:p>
    <w:p>
      <w:r>
        <w:pict>
          <v:rect style="width:0;height:1.5pt" o:hralign="center" o:hrstd="t" o:hr="t"/>
        </w:pict>
      </w:r>
    </w:p>
    <w:bookmarkEnd w:id="56"/>
    <w:bookmarkStart w:id="57" w:name="troubleshooting"/>
    <w:p>
      <w:pPr>
        <w:pStyle w:val="Heading2"/>
      </w:pPr>
      <w:r>
        <w:t xml:space="preserve">10.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on but redÃ¢â€ â€blue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 subif on leaf; parent</w:t>
            </w:r>
            <w:r>
              <w:t xml:space="preserve"> </w:t>
            </w:r>
            <w:r>
              <w:rPr>
                <w:rStyle w:val="VerbatimChar"/>
              </w:rPr>
              <w:t xml:space="preserve">eth1</w:t>
            </w:r>
            <w:r>
              <w:t xml:space="preserve"> </w:t>
            </w:r>
            <w:r>
              <w:t xml:space="preserve">must not hold the IP (use</w:t>
            </w:r>
            <w:r>
              <w:t xml:space="preserve"> </w:t>
            </w:r>
            <w:r>
              <w:rPr>
                <w:rStyle w:val="VerbatimChar"/>
              </w:rPr>
              <w:t xml:space="preserve">eth1.75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 missing on 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AssociationPolicy VLAN targets; interface</w:t>
            </w:r>
            <w:r>
              <w:t xml:space="preserve"> </w:t>
            </w:r>
            <w:r>
              <w:rPr>
                <w:rStyle w:val="VerbatimChar"/>
              </w:rPr>
              <w:t xml:space="preserve">ms-group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vnet-ms-vlan</w:t>
            </w:r>
            <w:r>
              <w:t xml:space="preserve"> </w:t>
            </w:r>
            <w:r>
              <w:t xml:space="preserve">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VNet not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kubectl get virtualnetwork vnet-ms-vlan -n clab-3-tier-leaf-spine-dcgw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artifact-files"/>
    <w:p>
      <w:pPr>
        <w:pStyle w:val="Heading2"/>
      </w:pPr>
      <w:r>
        <w:t xml:space="preserve">11. Artifact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variants/virtualnetworks.yaml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seven</w:t>
            </w:r>
            <w:r>
              <w:t xml:space="preserve"> </w:t>
            </w:r>
            <w:r>
              <w:rPr>
                <w:rStyle w:val="VerbatimChar"/>
              </w:rPr>
              <w:t xml:space="preserve">vnet-ms-*</w:t>
            </w:r>
            <w:r>
              <w:t xml:space="preserve"> </w:t>
            </w:r>
            <w:r>
              <w:t xml:space="preserve">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variants/association-policies.yaml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Per-variant AssociationPolicy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variants/microsegmentation-policies.yaml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Per-variant MicroSegmentationPolicy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variants/edge-interfaces-dot1q.yaml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Dot1q + MS labels on edge 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variants/apply-dot1q.sh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edge + vnets +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scripts/configure-client-ms-eth1.py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VLAN/IP switcher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scripts/run-ms-tests.py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test suite AÃ¢â‚¬â€œG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variants/README.md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service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docs/diagrams/generate_diagrams.py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PNG diagrams for docs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73" w:name="X30cd0d062fa240df58b91e6376563f5eecfc2a9"/>
    <w:p>
      <w:pPr>
        <w:pStyle w:val="Heading2"/>
      </w:pPr>
      <w:r>
        <w:t xml:space="preserve">12. Association and enforcement options (full catalog)</w:t>
      </w:r>
    </w:p>
    <w:p>
      <w:pPr>
        <w:pStyle w:val="FirstParagraph"/>
      </w:pPr>
      <w:r>
        <w:t xml:space="preserve">Microsegmentation uses two independent choices: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Where endpoints get a GroupTag</w:t>
      </w:r>
      <w:r>
        <w:t xml:space="preserve"> </w:t>
      </w:r>
      <w:r>
        <w:t xml:space="preserve">Ã¢â‚¬â€</w:t>
      </w:r>
      <w:r>
        <w:t xml:space="preserve"> </w:t>
      </w:r>
      <w:r>
        <w:rPr>
          <w:rStyle w:val="VerbatimChar"/>
        </w:rPr>
        <w:t xml:space="preserve">AssociationPolicy.associationTargets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Where the GBP ACL is applied</w:t>
      </w:r>
      <w:r>
        <w:t xml:space="preserve"> </w:t>
      </w:r>
      <w:r>
        <w:t xml:space="preserve">Ã¢â‚¬â€</w:t>
      </w:r>
      <w:r>
        <w:t xml:space="preserve"> </w:t>
      </w:r>
      <w:r>
        <w:rPr>
          <w:rStyle w:val="VerbatimChar"/>
        </w:rPr>
        <w:t xml:space="preserve">MicroSegmentationPolicy.serviceTargets</w:t>
      </w:r>
    </w:p>
    <w:bookmarkStart w:id="59" w:name="association-targets"/>
    <w:p>
      <w:pPr>
        <w:pStyle w:val="Heading3"/>
      </w:pPr>
      <w:r>
        <w:t xml:space="preserve">12.1 Association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</w:t>
            </w:r>
            <w:r>
              <w:t xml:space="preserve"> </w:t>
            </w: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Ã¢â‚¬â€</w:t>
            </w:r>
            <w:r>
              <w:t xml:space="preserve"> </w:t>
            </w:r>
            <w:r>
              <w:rPr>
                <w:rStyle w:val="VerbatimChar"/>
              </w:rPr>
              <w:t xml:space="preserve">vnet-ms-vlan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BridgeInterface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</w:t>
            </w:r>
            <w:r>
              <w:t xml:space="preserve"> </w:t>
            </w: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Ã¢â‚¬â€</w:t>
            </w:r>
            <w:r>
              <w:t xml:space="preserve"> </w:t>
            </w:r>
            <w:r>
              <w:rPr>
                <w:rStyle w:val="VerbatimChar"/>
              </w:rPr>
              <w:t xml:space="preserve">vnet-ms-bridge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RoutedInterface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</w:t>
            </w:r>
            <w:r>
              <w:t xml:space="preserve"> </w:t>
            </w: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Ã¢â‚¬â€</w:t>
            </w:r>
            <w:r>
              <w:t xml:space="preserve"> </w:t>
            </w:r>
            <w:r>
              <w:rPr>
                <w:rStyle w:val="VerbatimChar"/>
              </w:rPr>
              <w:t xml:space="preserve">vnet-ms-routed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IRBInterface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</w:t>
            </w:r>
            <w:r>
              <w:t xml:space="preserve"> </w:t>
            </w:r>
            <w:r>
              <w:rPr>
                <w:bCs/>
                <w:b/>
              </w:rPr>
              <w:t xml:space="preserve">D</w:t>
            </w:r>
            <w:r>
              <w:t xml:space="preserve"> </w:t>
            </w:r>
            <w:r>
              <w:t xml:space="preserve">Ã¢â‚¬â€</w:t>
            </w:r>
            <w:r>
              <w:t xml:space="preserve"> </w:t>
            </w:r>
            <w:r>
              <w:rPr>
                <w:rStyle w:val="VerbatimChar"/>
              </w:rPr>
              <w:t xml:space="preserve">vnet-ms-irb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StaticRoute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</w:t>
            </w:r>
            <w:r>
              <w:t xml:space="preserve"> </w:t>
            </w: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Ã¢â‚¬â€</w:t>
            </w:r>
            <w:r>
              <w:t xml:space="preserve"> </w:t>
            </w:r>
            <w:r>
              <w:rPr>
                <w:rStyle w:val="VerbatimChar"/>
              </w:rPr>
              <w:t xml:space="preserve">vnet-ms-static</w:t>
            </w:r>
          </w:p>
        </w:tc>
      </w:tr>
    </w:tbl>
    <w:bookmarkEnd w:id="59"/>
    <w:bookmarkStart w:id="60" w:name="enforcement-targets"/>
    <w:p>
      <w:pPr>
        <w:pStyle w:val="Heading3"/>
      </w:pPr>
      <w:r>
        <w:t xml:space="preserve">12.2 Enforcement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VirtualNetwork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Variants AÃ¢â‚¬â€œE Ã¢â‚¬â€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</w:t>
            </w:r>
            <w:r>
              <w:t xml:space="preserve"> </w:t>
            </w:r>
            <w:r>
              <w:rPr>
                <w:bCs/>
                <w:b/>
              </w:rPr>
              <w:t xml:space="preserve">F</w:t>
            </w:r>
            <w:r>
              <w:t xml:space="preserve"> </w:t>
            </w:r>
            <w:r>
              <w:t xml:space="preserve">Ã¢â‚¬â€</w:t>
            </w:r>
            <w:r>
              <w:t xml:space="preserve"> </w:t>
            </w:r>
            <w:r>
              <w:rPr>
                <w:rStyle w:val="VerbatimChar"/>
              </w:rPr>
              <w:t xml:space="preserve">vnet-ms-enf-router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BridgeDomain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</w:t>
            </w:r>
            <w:r>
              <w:t xml:space="preserve"> </w:t>
            </w:r>
            <w:r>
              <w:rPr>
                <w:bCs/>
                <w:b/>
              </w:rPr>
              <w:t xml:space="preserve">G</w:t>
            </w:r>
            <w:r>
              <w:t xml:space="preserve"> </w:t>
            </w:r>
            <w:r>
              <w:t xml:space="preserve">Ã¢â‚¬â€</w:t>
            </w:r>
            <w:r>
              <w:t xml:space="preserve"> </w:t>
            </w:r>
            <w:r>
              <w:rPr>
                <w:rStyle w:val="VerbatimChar"/>
              </w:rPr>
              <w:t xml:space="preserve">vnet-ms-enf-bd</w:t>
            </w:r>
            <w:r>
              <w:t xml:space="preserve"> </w:t>
            </w:r>
            <w:r>
              <w:t xml:space="preserve">(L2 only)</w:t>
            </w:r>
          </w:p>
        </w:tc>
      </w:tr>
    </w:tbl>
    <w:bookmarkEnd w:id="60"/>
    <w:bookmarkStart w:id="64" w:name="lab-variant-services"/>
    <w:p>
      <w:pPr>
        <w:pStyle w:val="Heading3"/>
      </w:pPr>
      <w:r>
        <w:t xml:space="preserve">12.3 Lab variant services</w:t>
      </w:r>
    </w:p>
    <w:p>
      <w:pPr>
        <w:pStyle w:val="CaptionedFigure"/>
      </w:pPr>
      <w:r>
        <w:drawing>
          <wp:inline>
            <wp:extent cx="5334000" cy="2440530"/>
            <wp:effectExtent b="0" l="0" r="0" t="0"/>
            <wp:docPr descr="Variant catalog Ã¢â‚¬â€ association and enforcement" title="" id="62" name="Picture"/>
            <a:graphic>
              <a:graphicData uri="http://schemas.openxmlformats.org/drawingml/2006/picture">
                <pic:pic>
                  <pic:nvPicPr>
                    <pic:cNvPr descr="diagrams/variant-catalog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0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Variant catalog Ã¢â‚¬â€ association and enforcement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virtualNetworks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virtualNetworks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vnet-ms-routed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RoutedInterface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virtualNetworks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vnet-ms-irb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IRBInterface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virtualNetworks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StaticRoute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virtualNetworks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vnet-ms-enf-router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vnet-ms-enf-bd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bridgeDomains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Port sharing:</w:t>
      </w:r>
      <w:r>
        <w:t xml:space="preserve"> </w:t>
      </w:r>
      <w:r>
        <w:t xml:space="preserve">Variant A uses leaf-1/2/3 (VLAN</w:t>
      </w:r>
      <w:r>
        <w:t xml:space="preserve"> </w:t>
      </w:r>
      <w:r>
        <w:rPr>
          <w:bCs/>
          <w:b/>
        </w:rPr>
        <w:t xml:space="preserve">75</w:t>
      </w:r>
      <w:r>
        <w:t xml:space="preserve">). Scoped validation uses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on leaf-2/3/4 (VLAN</w:t>
      </w:r>
      <w:r>
        <w:t xml:space="preserve"> </w:t>
      </w:r>
      <w:r>
        <w:rPr>
          <w:bCs/>
          <w:b/>
        </w:rPr>
        <w:t xml:space="preserve">85</w:t>
      </w:r>
      <w:r>
        <w:t xml:space="preserve">) and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on leaf-6/7/8 (VLAN</w:t>
      </w:r>
      <w:r>
        <w:t xml:space="preserve"> </w:t>
      </w:r>
      <w:r>
        <w:rPr>
          <w:bCs/>
          <w:b/>
        </w:rPr>
        <w:t xml:space="preserve">90</w:t>
      </w:r>
      <w:r>
        <w:t xml:space="preserve">). Legacy catalog entries for B–G reference leaf-5/6/7 on the same</w:t>
      </w:r>
      <w:r>
        <w:t xml:space="preserve"> </w:t>
      </w:r>
      <w:r>
        <w:rPr>
          <w:rStyle w:val="VerbatimChar"/>
        </w:rPr>
        <w:t xml:space="preserve">ethernet-1/5</w:t>
      </w:r>
      <w:r>
        <w:t xml:space="preserve"> </w:t>
      </w:r>
      <w:r>
        <w:t xml:space="preserve">(Dot1q). See</w:t>
      </w:r>
      <w:r>
        <w:t xml:space="preserve"> </w:t>
      </w:r>
      <w:r>
        <w:rPr>
          <w:rStyle w:val="VerbatimChar"/>
        </w:rPr>
        <w:t xml:space="preserve">docs/VARIANT-SCOPE-LOCK.md</w:t>
      </w:r>
      <w:r>
        <w:t xml:space="preserve"> </w:t>
      </w:r>
      <w:r>
        <w:t xml:space="preserve">for authoritative scope.</w:t>
      </w:r>
    </w:p>
    <w:bookmarkEnd w:id="64"/>
    <w:bookmarkStart w:id="72" w:name="variant-descriptions-ag"/>
    <w:p>
      <w:pPr>
        <w:pStyle w:val="Heading3"/>
      </w:pPr>
      <w:r>
        <w:t xml:space="preserve">12.4 Variant descriptions (A–G)</w:t>
      </w:r>
    </w:p>
    <w:p>
      <w:pPr>
        <w:pStyle w:val="FirstParagraph"/>
      </w:pPr>
      <w:r>
        <w:t xml:space="preserve">Each variant is a</w:t>
      </w:r>
      <w:r>
        <w:t xml:space="preserve"> </w:t>
      </w:r>
      <w:r>
        <w:rPr>
          <w:bCs/>
          <w:b/>
        </w:rPr>
        <w:t xml:space="preserve">dedicated</w:t>
      </w:r>
      <w:r>
        <w:t xml:space="preserve"> </w:t>
      </w:r>
      <w:r>
        <w:rPr>
          <w:rStyle w:val="VerbatimChar"/>
        </w:rPr>
        <w:t xml:space="preserve">vnet-ms-*</w:t>
      </w:r>
      <w:r>
        <w:t xml:space="preserve"> </w:t>
      </w:r>
      <w:r>
        <w:t xml:space="preserve">VirtualNetwork plus matching</w:t>
      </w:r>
      <w:r>
        <w:t xml:space="preserve"> </w:t>
      </w:r>
      <w:r>
        <w:rPr>
          <w:rStyle w:val="VerbatimChar"/>
        </w:rPr>
        <w:t xml:space="preserve">ms-assoc-*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ms-policy-*</w:t>
      </w:r>
      <w:r>
        <w:t xml:space="preserve"> </w:t>
      </w:r>
      <w:r>
        <w:t xml:space="preserve">objects. All variants share the same</w:t>
      </w:r>
      <w:r>
        <w:t xml:space="preserve"> </w:t>
      </w:r>
      <w:r>
        <w:rPr>
          <w:bCs/>
          <w:b/>
        </w:rPr>
        <w:t xml:space="preserve">policy intent</w:t>
      </w:r>
      <w:r>
        <w:t xml:space="preserve"> </w:t>
      </w:r>
      <w:r>
        <w:t xml:space="preserve">(red↔blue allow, blue↔green allow, red↔green drop, same-group allow, default deny) unless noted. They differ in</w:t>
      </w:r>
      <w:r>
        <w:t xml:space="preserve"> </w:t>
      </w:r>
      <w:r>
        <w:rPr>
          <w:bCs/>
          <w:b/>
        </w:rPr>
        <w:t xml:space="preserve">where GroupTags are bound</w:t>
      </w:r>
      <w:r>
        <w:t xml:space="preserve"> </w:t>
      </w:r>
      <w:r>
        <w:t xml:space="preserve">(association) and</w:t>
      </w:r>
      <w:r>
        <w:t xml:space="preserve"> </w:t>
      </w:r>
      <w:r>
        <w:rPr>
          <w:bCs/>
          <w:b/>
        </w:rPr>
        <w:t xml:space="preserve">where GBP is applied</w:t>
      </w:r>
      <w:r>
        <w:t xml:space="preserve"> </w:t>
      </w:r>
      <w:r>
        <w:t xml:space="preserve">(enforcement target).</w:t>
      </w:r>
    </w:p>
    <w:bookmarkStart w:id="65" w:name="variant-a-vlan-association-vnet-ms-vlan"/>
    <w:p>
      <w:pPr>
        <w:pStyle w:val="Heading4"/>
      </w:pPr>
      <w:r>
        <w:t xml:space="preserve">Variant A — VLAN association (</w:t>
      </w:r>
      <w:r>
        <w:rPr>
          <w:rStyle w:val="VerbatimChar"/>
        </w:rPr>
        <w:t xml:space="preserve">vnet-ms-vlan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L2 model: classify clients by</w:t>
            </w:r>
            <w:r>
              <w:t xml:space="preserve"> </w:t>
            </w:r>
            <w:r>
              <w:rPr>
                <w:bCs/>
                <w:b/>
              </w:rPr>
              <w:t xml:space="preserve">VLAN membership</w:t>
            </w:r>
            <w:r>
              <w:t xml:space="preserve"> </w:t>
            </w:r>
            <w:r>
              <w:t xml:space="preserve">inside the service bridge domain.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ms-assoc-vlan</w:t>
            </w:r>
            <w:r>
              <w:t xml:space="preserve"> </w:t>
            </w:r>
            <w:r>
              <w:t xml:space="preserve">maps</w:t>
            </w:r>
            <w:r>
              <w:t xml:space="preserve"> </w:t>
            </w:r>
            <w:r>
              <w:rPr>
                <w:rStyle w:val="VerbatimChar"/>
              </w:rPr>
              <w:t xml:space="preserve">vlan-ms-vlan-red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-blue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-green</w:t>
            </w:r>
            <w:r>
              <w:t xml:space="preserve"> </w:t>
            </w:r>
            <w:r>
              <w:t xml:space="preserve">→ red / blue / green.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ms-policy-vlan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serviceTargets.virtualNetworks: [vnet-ms-vlan]</w:t>
            </w:r>
            <w:r>
              <w:t xml:space="preserve">. GBP on the VirtualNetwork (MAC-VRF + IRB path).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subnet</w:t>
            </w:r>
            <w:r>
              <w:t xml:space="preserve"> </w:t>
            </w:r>
            <w:r>
              <w:rPr>
                <w:rStyle w:val="VerbatimChar"/>
              </w:rPr>
              <w:t xml:space="preserve">172.16.75.0/24</w:t>
            </w:r>
            <w:r>
              <w:t xml:space="preserve">, IRB</w:t>
            </w:r>
            <w:r>
              <w:t xml:space="preserve"> </w:t>
            </w:r>
            <w:r>
              <w:rPr>
                <w:rStyle w:val="VerbatimChar"/>
              </w:rPr>
              <w:t xml:space="preserve">172.16.75.254</w:t>
            </w:r>
            <w:r>
              <w:t xml:space="preserve">, VLAN</w:t>
            </w:r>
            <w:r>
              <w:t xml:space="preserve"> </w:t>
            </w:r>
            <w:r>
              <w:rPr>
                <w:bCs/>
                <w:b/>
              </w:rPr>
              <w:t xml:space="preserve">75</w:t>
            </w:r>
            <w:r>
              <w:t xml:space="preserve">, symmetric IRB (</w:t>
            </w:r>
            <w:r>
              <w:rPr>
                <w:rStyle w:val="VerbatimChar"/>
              </w:rPr>
              <w:t xml:space="preserve">rfc9135SymmetricMode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(catalog)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leaf-1/2/3, client1/2/3.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GroupTags programmed from</w:t>
            </w:r>
            <w:r>
              <w:t xml:space="preserve"> </w:t>
            </w:r>
            <w:r>
              <w:rPr>
                <w:bCs/>
                <w:b/>
              </w:rPr>
              <w:t xml:space="preserve">VLAN objects</w:t>
            </w:r>
            <w:r>
              <w:t xml:space="preserve">; east–west filtering on a shared L3 gateway subnet.</w:t>
            </w:r>
          </w:p>
        </w:tc>
      </w:tr>
    </w:tbl>
    <w:bookmarkEnd w:id="65"/>
    <w:bookmarkStart w:id="66" w:name="Xb8b4b9b999af5c8edbd8148737a49505089b38f"/>
    <w:p>
      <w:pPr>
        <w:pStyle w:val="Heading4"/>
      </w:pPr>
      <w:r>
        <w:t xml:space="preserve">Variant B — BridgeInterface association (</w:t>
      </w:r>
      <w:r>
        <w:rPr>
          <w:rStyle w:val="VerbatimChar"/>
        </w:rPr>
        <w:t xml:space="preserve">vnet-ms-bridge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at the</w:t>
            </w:r>
            <w:r>
              <w:t xml:space="preserve"> </w:t>
            </w:r>
            <w:r>
              <w:rPr>
                <w:bCs/>
                <w:b/>
              </w:rPr>
              <w:t xml:space="preserve">BridgeInterface CR</w:t>
            </w:r>
            <w:r>
              <w:t xml:space="preserve"> </w:t>
            </w:r>
            <w:r>
              <w:t xml:space="preserve">(dot1q subinterface object) instead of the VLAN CR.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ms-assoc-bridge</w:t>
            </w:r>
            <w:r>
              <w:t xml:space="preserve"> </w:t>
            </w:r>
            <w:r>
              <w:t xml:space="preserve">must use</w:t>
            </w:r>
            <w:r>
              <w:t xml:space="preserve"> </w:t>
            </w:r>
            <w:r>
              <w:rPr>
                <w:bCs/>
                <w:b/>
              </w:rP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bridgeInterfaces: [bi-red-5, bi-blue-6, bi-green-7]</w:t>
            </w:r>
            <w:r>
              <w:t xml:space="preserve">. Label selectors on parent</w:t>
            </w:r>
            <w:r>
              <w:t xml:space="preserve"> </w:t>
            </w:r>
            <w:r>
              <w:rPr>
                <w:rStyle w:val="VerbatimChar"/>
              </w:rPr>
              <w:t xml:space="preserve">Interface</w:t>
            </w:r>
            <w:r>
              <w:t xml:space="preserve"> </w:t>
            </w:r>
            <w:r>
              <w:t xml:space="preserve">CRs did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program GBP on</w:t>
            </w:r>
            <w:r>
              <w:t xml:space="preserve"> </w:t>
            </w:r>
            <w:r>
              <w:rPr>
                <w:rStyle w:val="VerbatimChar"/>
              </w:rPr>
              <w:t xml:space="preserve">ethernet-1/5.75</w:t>
            </w:r>
            <w:r>
              <w:t xml:space="preserve"> </w:t>
            </w:r>
            <w:r>
              <w:t xml:space="preserve">in lab 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ms-policy-bridge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virtualNetworks: [vnet-ms-bridge]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subnet pattern as A (</w:t>
            </w:r>
            <w:r>
              <w:rPr>
                <w:rStyle w:val="VerbatimChar"/>
              </w:rPr>
              <w:t xml:space="preserve">172.16.75.0/24</w:t>
            </w:r>
            <w:r>
              <w:t xml:space="preserve">), VLAN</w:t>
            </w:r>
            <w:r>
              <w:t xml:space="preserve"> </w:t>
            </w:r>
            <w:r>
              <w:rPr>
                <w:bCs/>
                <w:b/>
              </w:rPr>
              <w:t xml:space="preserve">75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(catalog)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leaf-5/6/7, client4/5/6.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Association target type</w:t>
            </w:r>
            <w:r>
              <w:t xml:space="preserve"> </w:t>
            </w:r>
            <w:r>
              <w:rPr>
                <w:bCs/>
                <w:b/>
              </w:rPr>
              <w:t xml:space="preserve">BridgeInterface</w:t>
            </w:r>
            <w:r>
              <w:t xml:space="preserve"> </w:t>
            </w:r>
            <w:r>
              <w:t xml:space="preserve">works when named explicitly; selector indirection is unreliable on access subifs.</w:t>
            </w:r>
          </w:p>
        </w:tc>
      </w:tr>
    </w:tbl>
    <w:bookmarkEnd w:id="66"/>
    <w:bookmarkStart w:id="67" w:name="X1351173dfac077bdeb622d2e0245502f186d751"/>
    <w:p>
      <w:pPr>
        <w:pStyle w:val="Heading4"/>
      </w:pPr>
      <w:r>
        <w:t xml:space="preserve">Variant C — RoutedInterface association (</w:t>
      </w:r>
      <w:r>
        <w:rPr>
          <w:rStyle w:val="VerbatimChar"/>
        </w:rPr>
        <w:t xml:space="preserve">vnet-ms-routed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at</w:t>
            </w:r>
            <w:r>
              <w:t xml:space="preserve"> </w:t>
            </w:r>
            <w:r>
              <w:rPr>
                <w:bCs/>
                <w:b/>
              </w:rPr>
              <w:t xml:space="preserve">L3 routed handoff</w:t>
            </w:r>
            <w:r>
              <w:t xml:space="preserve"> </w:t>
            </w:r>
            <w:r>
              <w:t xml:space="preserve">— each colour gets its own routed subinterface and subnet on the leaf.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ms-assoc-routed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ri-red-5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ri-blue-6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ri-green-7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ms-policy-routed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virtualNetworks: [vnet-ms-routed]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Per-leaf gateways:</w:t>
            </w:r>
            <w:r>
              <w:t xml:space="preserve"> </w:t>
            </w:r>
            <w:r>
              <w:rPr>
                <w:rStyle w:val="VerbatimChar"/>
              </w:rPr>
              <w:t xml:space="preserve">172.16.80.1/24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.81.1/24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.82.1/24</w:t>
            </w:r>
            <w:r>
              <w:t xml:space="preserve">; VLANs</w:t>
            </w:r>
            <w:r>
              <w:t xml:space="preserve"> </w:t>
            </w:r>
            <w:r>
              <w:rPr>
                <w:bCs/>
                <w:b/>
              </w:rPr>
              <w:t xml:space="preserve">80/81/82</w:t>
            </w:r>
            <w:r>
              <w:t xml:space="preserve">. No shared IRB subnet.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(catalog)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leaf-5/6/7.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PARKED</w:t>
            </w:r>
            <w:r>
              <w:t xml:space="preserve"> </w:t>
            </w:r>
            <w:r>
              <w:t xml:space="preserve">in this lab — with policy applied, cross-subnet traffic fails even for explicit Allow rules; likely platform limitation on GBP over routed-interface paths. See</w:t>
            </w:r>
            <w:r>
              <w:t xml:space="preserve"> </w:t>
            </w:r>
            <w:r>
              <w:rPr>
                <w:rStyle w:val="VerbatimChar"/>
              </w:rPr>
              <w:t xml:space="preserve">docs/tmp/variant-c-policy-fix-*/SUMMARY.md</w:t>
            </w:r>
            <w:r>
              <w:t xml:space="preserve">.</w:t>
            </w:r>
          </w:p>
        </w:tc>
      </w:tr>
    </w:tbl>
    <w:bookmarkEnd w:id="67"/>
    <w:bookmarkStart w:id="68" w:name="Xa02eea4c595ff35cdee883024cd33d1d47bcfd7"/>
    <w:p>
      <w:pPr>
        <w:pStyle w:val="Heading4"/>
      </w:pPr>
      <w:r>
        <w:t xml:space="preserve">Variant D — IRB + VLAN association (</w:t>
      </w:r>
      <w:r>
        <w:rPr>
          <w:rStyle w:val="VerbatimChar"/>
        </w:rPr>
        <w:t xml:space="preserve">vnet-ms-irb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enforcement at the</w:t>
            </w:r>
            <w:r>
              <w:t xml:space="preserve"> </w:t>
            </w:r>
            <w:r>
              <w:rPr>
                <w:bCs/>
                <w:b/>
              </w:rPr>
              <w:t xml:space="preserve">IRB gateway</w:t>
            </w:r>
            <w:r>
              <w:t xml:space="preserve"> </w:t>
            </w:r>
            <w:r>
              <w:t xml:space="preserve">while clients are tagged via VLAN helpers at ingress.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ms-assoc-irb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irb-ms-irb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gateway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vlan-ms-irb-red/blue/green</w:t>
            </w:r>
            <w:r>
              <w:t xml:space="preserve"> </w:t>
            </w:r>
            <w:r>
              <w:t xml:space="preserve">→ red/blue/green. VLAN entries classify</w:t>
            </w:r>
            <w:r>
              <w:t xml:space="preserve"> </w:t>
            </w:r>
            <w:r>
              <w:rPr>
                <w:bCs/>
                <w:b/>
              </w:rPr>
              <w:t xml:space="preserve">client</w:t>
            </w:r>
            <w:r>
              <w:t xml:space="preserve"> </w:t>
            </w:r>
            <w:r>
              <w:t xml:space="preserve">traffic; IRB entry classifies the</w:t>
            </w:r>
            <w:r>
              <w:t xml:space="preserve"> </w:t>
            </w:r>
            <w:r>
              <w:rPr>
                <w:bCs/>
                <w:b/>
              </w:rPr>
              <w:t xml:space="preserve">gateway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ms-policy-irb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virtualNetworks: [vnet-ms-irb]</w:t>
            </w:r>
            <w:r>
              <w:t xml:space="preserve">. Rules include gateway pairs (red↔gateway, etc.) plus host matrix. Filtering decision at</w:t>
            </w:r>
            <w:r>
              <w:t xml:space="preserve"> </w:t>
            </w:r>
            <w:r>
              <w:rPr>
                <w:bCs/>
                <w:b/>
              </w:rPr>
              <w:t xml:space="preserve">IRB</w:t>
            </w:r>
            <w:r>
              <w:t xml:space="preserve">, not on L2 VLAN bridge 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172.16.85.0/24</w:t>
            </w:r>
            <w:r>
              <w:t xml:space="preserve">, IRB</w:t>
            </w:r>
            <w:r>
              <w:t xml:space="preserve"> </w:t>
            </w:r>
            <w:r>
              <w:rPr>
                <w:rStyle w:val="VerbatimChar"/>
              </w:rPr>
              <w:t xml:space="preserve">172.16.85.254</w:t>
            </w:r>
            <w:r>
              <w:t xml:space="preserve">, VLAN</w:t>
            </w:r>
            <w:r>
              <w:t xml:space="preserve"> </w:t>
            </w:r>
            <w:r>
              <w:rPr>
                <w:bCs/>
                <w:b/>
              </w:rPr>
              <w:t xml:space="preserve">85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nodeSelectors: role=leaf</w:t>
            </w:r>
            <w:r>
              <w:t xml:space="preserve"> </w:t>
            </w:r>
            <w:r>
              <w:t xml:space="preserve">on router (3-leaf scope via label selectors).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(validated)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leaf-2=blue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leaf-3=green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leaf-4=red</w:t>
            </w:r>
            <w:r>
              <w:t xml:space="preserve"> </w:t>
            </w:r>
            <w:r>
              <w:t xml:space="preserve">— client2/3/4, IPs</w:t>
            </w:r>
            <w:r>
              <w:t xml:space="preserve"> </w:t>
            </w:r>
            <w:r>
              <w:rPr>
                <w:rStyle w:val="VerbatimChar"/>
              </w:rPr>
              <w:t xml:space="preserve">172.16.85.2/3/4</w:t>
            </w:r>
            <w:r>
              <w:t xml:space="preserve">. Apply:</w:t>
            </w:r>
            <w:r>
              <w:t xml:space="preserve"> </w:t>
            </w:r>
            <w:r>
              <w:rPr>
                <w:rStyle w:val="VerbatimChar"/>
              </w:rPr>
              <w:t xml:space="preserve">variants/_variant-d-leaf234-apply.yaml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IRB-level GBP with ingress VLAN tagging; IRB-only association (gateway tag alone) is</w:t>
            </w:r>
            <w:r>
              <w:t xml:space="preserve"> </w:t>
            </w:r>
            <w:r>
              <w:rPr>
                <w:bCs/>
                <w:b/>
              </w:rPr>
              <w:t xml:space="preserve">insufficient</w:t>
            </w:r>
            <w:r>
              <w:t xml:space="preserve"> </w:t>
            </w:r>
            <w:r>
              <w:t xml:space="preserve">— client VLAN associations required.</w:t>
            </w:r>
          </w:p>
        </w:tc>
      </w:tr>
    </w:tbl>
    <w:bookmarkEnd w:id="68"/>
    <w:bookmarkStart w:id="69" w:name="Xce91fdce02018592c1d08ce24b7796bab7e39a1"/>
    <w:p>
      <w:pPr>
        <w:pStyle w:val="Heading4"/>
      </w:pPr>
      <w:r>
        <w:t xml:space="preserve">Variant E — StaticRoute + VLAN association (</w:t>
      </w:r>
      <w:r>
        <w:rPr>
          <w:rStyle w:val="VerbatimChar"/>
        </w:rPr>
        <w:t xml:space="preserve">vnet-ms-static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a</w:t>
            </w:r>
            <w:r>
              <w:t xml:space="preserve"> </w:t>
            </w:r>
            <w:r>
              <w:rPr>
                <w:bCs/>
                <w:b/>
              </w:rPr>
              <w:t xml:space="preserve">remote prefix</w:t>
            </w:r>
            <w:r>
              <w:t xml:space="preserve"> </w:t>
            </w:r>
            <w:r>
              <w:t xml:space="preserve">via StaticRoute association, plus client tagging via VLANs — prefix-based destination classification.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ms-assoc-static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static-remote-green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green</w:t>
            </w:r>
            <w:r>
              <w:t xml:space="preserve"> </w:t>
            </w:r>
            <w:r>
              <w:t xml:space="preserve">for prefix</w:t>
            </w:r>
            <w:r>
              <w:t xml:space="preserve"> </w:t>
            </w:r>
            <w:r>
              <w:rPr>
                <w:rStyle w:val="VerbatimChar"/>
              </w:rPr>
              <w:t xml:space="preserve">172.16.91.0/24</w:t>
            </w:r>
            <w:r>
              <w:t xml:space="preserve">; VLAN objects → red/blue/green for clients. Static route uses</w:t>
            </w:r>
            <w:r>
              <w:t xml:space="preserve"> </w:t>
            </w:r>
            <w:r>
              <w:rPr>
                <w:bCs/>
                <w:b/>
              </w:rPr>
              <w:t xml:space="preserve">blackhole</w:t>
            </w:r>
            <w:r>
              <w:t xml:space="preserve"> </w:t>
            </w:r>
            <w:r>
              <w:t xml:space="preserve">nexthop (no real network — tag anchor only).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ms-policy-static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virtualNetworks: [vnet-ms-static]</w:t>
            </w:r>
            <w:r>
              <w:t xml:space="preserve">. Standard host matrix; static route supplies</w:t>
            </w:r>
            <w:r>
              <w:t xml:space="preserve"> </w:t>
            </w:r>
            <w:r>
              <w:rPr>
                <w:bCs/>
                <w:b/>
              </w:rPr>
              <w:t xml:space="preserve">destination</w:t>
            </w:r>
            <w:r>
              <w:t xml:space="preserve"> </w:t>
            </w:r>
            <w:r>
              <w:t xml:space="preserve">tag for remote prefix traffic.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172.16.90.0/24</w:t>
            </w:r>
            <w:r>
              <w:t xml:space="preserve">, IRB</w:t>
            </w:r>
            <w:r>
              <w:t xml:space="preserve"> </w:t>
            </w:r>
            <w:r>
              <w:rPr>
                <w:rStyle w:val="VerbatimChar"/>
              </w:rPr>
              <w:t xml:space="preserve">172.16.90.254</w:t>
            </w:r>
            <w:r>
              <w:t xml:space="preserve">, VLAN</w:t>
            </w:r>
            <w:r>
              <w:t xml:space="preserve"> </w:t>
            </w:r>
            <w:r>
              <w:rPr>
                <w:bCs/>
                <w:b/>
              </w:rPr>
              <w:t xml:space="preserve">90</w:t>
            </w:r>
            <w:r>
              <w:t xml:space="preserve">, static route</w:t>
            </w:r>
            <w:r>
              <w:t xml:space="preserve"> </w:t>
            </w:r>
            <w:r>
              <w:rPr>
                <w:rStyle w:val="VerbatimChar"/>
              </w:rPr>
              <w:t xml:space="preserve">172.16.91.0/24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router-ms-static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(validated)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leaf-6=blue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leaf-7=green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leaf-8=red</w:t>
            </w:r>
            <w:r>
              <w:t xml:space="preserve"> </w:t>
            </w:r>
            <w:r>
              <w:t xml:space="preserve">— client6/7/8, IPs</w:t>
            </w:r>
            <w:r>
              <w:t xml:space="preserve"> </w:t>
            </w:r>
            <w:r>
              <w:rPr>
                <w:rStyle w:val="VerbatimChar"/>
              </w:rPr>
              <w:t xml:space="preserve">172.16.90.6/7/8</w:t>
            </w:r>
            <w:r>
              <w:t xml:space="preserve">. Apply:</w:t>
            </w:r>
            <w:r>
              <w:t xml:space="preserve"> </w:t>
            </w:r>
            <w:r>
              <w:rPr>
                <w:rStyle w:val="VerbatimChar"/>
              </w:rPr>
              <w:t xml:space="preserve">variants/_variant-e-leaf678-apply.yaml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→</w:t>
            </w:r>
            <w:r>
              <w:t xml:space="preserve"> </w:t>
            </w:r>
            <w:r>
              <w:rPr>
                <w:rStyle w:val="VerbatimChar"/>
              </w:rPr>
              <w:t xml:space="preserve">172.16.91.1</w:t>
            </w:r>
            <w:r>
              <w:t xml:space="preserve"> </w:t>
            </w:r>
            <w:r>
              <w:rPr>
                <w:bCs/>
                <w:b/>
              </w:rPr>
              <w:t xml:space="preserve">deny</w:t>
            </w:r>
            <w:r>
              <w:t xml:space="preserve"> </w:t>
            </w:r>
            <w:r>
              <w:t xml:space="preserve">(dest classified green via static route, red↔green blocked).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GroupTags can bind to</w:t>
            </w:r>
            <w:r>
              <w:t xml:space="preserve"> </w:t>
            </w:r>
            <w:r>
              <w:rPr>
                <w:bCs/>
                <w:b/>
              </w:rPr>
              <w:t xml:space="preserve">StaticRoute</w:t>
            </w:r>
            <w:r>
              <w:t xml:space="preserve"> </w:t>
            </w:r>
            <w:r>
              <w:t xml:space="preserve">prefixes, not only VLAN/BI/RI/IRB objects.</w:t>
            </w:r>
          </w:p>
        </w:tc>
      </w:tr>
    </w:tbl>
    <w:bookmarkEnd w:id="69"/>
    <w:bookmarkStart w:id="70" w:name="X2d2a987678efe1f54a5f2bdb6fde628586af8c7"/>
    <w:p>
      <w:pPr>
        <w:pStyle w:val="Heading4"/>
      </w:pPr>
      <w:r>
        <w:t xml:space="preserve">Variant F — Router enforcement target (</w:t>
      </w:r>
      <w:r>
        <w:rPr>
          <w:rStyle w:val="VerbatimChar"/>
        </w:rPr>
        <w:t xml:space="preserve">vnet-ms-enf-router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VLAN client tagging as A, but GBP ACL applied via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serviceTargets.routers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virtualNetworks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ms-assoc-enf-router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vlan-enf-router-red/blue/green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ms-policy-enf-router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routers: [router-ms-enf-router]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172.16.100.0/24</w:t>
            </w:r>
            <w:r>
              <w:t xml:space="preserve">, VLAN</w:t>
            </w:r>
            <w:r>
              <w:t xml:space="preserve"> </w:t>
            </w:r>
            <w:r>
              <w:rPr>
                <w:bCs/>
                <w:b/>
              </w:rPr>
              <w:t xml:space="preserve">100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(catalog)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leaf-5/6/7.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anchor can be the</w:t>
            </w:r>
            <w:r>
              <w:t xml:space="preserve"> </w:t>
            </w:r>
            <w:r>
              <w:rPr>
                <w:bCs/>
                <w:b/>
              </w:rPr>
              <w:t xml:space="preserve">router CR</w:t>
            </w:r>
            <w:r>
              <w:t xml:space="preserve"> </w:t>
            </w:r>
            <w:r>
              <w:t xml:space="preserve">rather than the whole VirtualNetwork.</w:t>
            </w:r>
          </w:p>
        </w:tc>
      </w:tr>
    </w:tbl>
    <w:bookmarkEnd w:id="70"/>
    <w:bookmarkStart w:id="71" w:name="X1ed3702ad44dd4a8ef99d8b5d9cb005950e8119"/>
    <w:p>
      <w:pPr>
        <w:pStyle w:val="Heading4"/>
      </w:pPr>
      <w:r>
        <w:t xml:space="preserve">Variant G — BridgeDomain enforcement target (</w:t>
      </w:r>
      <w:r>
        <w:rPr>
          <w:rStyle w:val="VerbatimChar"/>
        </w:rPr>
        <w:t xml:space="preserve">vnet-ms-enf-bd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L2-only</w:t>
            </w:r>
            <w:r>
              <w:t xml:space="preserve"> </w:t>
            </w:r>
            <w:r>
              <w:t xml:space="preserve">service — no IRB/router; GBP on the</w:t>
            </w:r>
            <w:r>
              <w:t xml:space="preserve"> </w:t>
            </w:r>
            <w:r>
              <w:rPr>
                <w:bCs/>
                <w:b/>
              </w:rPr>
              <w:t xml:space="preserve">bridge domain</w:t>
            </w:r>
            <w:r>
              <w:t xml:space="preserve"> </w:t>
            </w:r>
            <w:r>
              <w:t xml:space="preserve">(MAC-VRF).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Association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ms-assoc-enf-bd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vlan-enf-bd-red/blue/green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ms-policy-enf-bd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bridgeDomains: [bd-ms-enf-bd]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</w:t>
            </w:r>
            <w:r>
              <w:t xml:space="preserve"> </w:t>
            </w:r>
            <w:r>
              <w:rPr>
                <w:bCs/>
                <w:b/>
              </w:rPr>
              <w:t xml:space="preserve">110</w:t>
            </w:r>
            <w:r>
              <w:t xml:space="preserve">, no L3 gateway on clients.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(catalog)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leaf-5/6/7.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proves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L2 microsegmentation with enforcement on</w:t>
            </w:r>
            <w:r>
              <w:t xml:space="preserve"> </w:t>
            </w:r>
            <w:r>
              <w:rPr>
                <w:bCs/>
                <w:b/>
              </w:rPr>
              <w:t xml:space="preserve">bridgeDomains</w:t>
            </w:r>
            <w:r>
              <w:t xml:space="preserve">; hosts have no default route.</w:t>
            </w:r>
          </w:p>
        </w:tc>
      </w:tr>
    </w:tbl>
    <w:p>
      <w:pPr>
        <w:pStyle w:val="BodyText"/>
      </w:pPr>
      <w:r>
        <w:rPr>
          <w:bCs/>
          <w:b/>
        </w:rPr>
        <w:t xml:space="preserve">Scope lock:</w:t>
      </w:r>
      <w:r>
        <w:t xml:space="preserve"> </w:t>
      </w:r>
      <w:r>
        <w:t xml:space="preserve">Never span all eight leaves in one</w:t>
      </w:r>
      <w:r>
        <w:t xml:space="preserve"> </w:t>
      </w:r>
      <w:r>
        <w:rPr>
          <w:rStyle w:val="VerbatimChar"/>
        </w:rPr>
        <w:t xml:space="preserve">vnet-ms-*</w:t>
      </w:r>
      <w:r>
        <w:t xml:space="preserve">. Authoritative mapping:</w:t>
      </w:r>
      <w:r>
        <w:t xml:space="preserve"> </w:t>
      </w:r>
      <w:r>
        <w:rPr>
          <w:rStyle w:val="VerbatimChar"/>
        </w:rPr>
        <w:t xml:space="preserve">docs/VARIANT-SCOPE-LOCK.md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6" w:name="architecture-variant-glossary"/>
    <w:p>
      <w:pPr>
        <w:pStyle w:val="Heading2"/>
      </w:pPr>
      <w:r>
        <w:t xml:space="preserve">14. Architecture + Variant Glossary</w:t>
      </w:r>
    </w:p>
    <w:bookmarkStart w:id="74" w:name="architecture-flow-operator-view"/>
    <w:p>
      <w:pPr>
        <w:pStyle w:val="Heading3"/>
      </w:pPr>
      <w:r>
        <w:t xml:space="preserve">14.1 Architecture flow (operator view)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VirtualNetwork</w:t>
      </w:r>
      <w:r>
        <w:t xml:space="preserve"> </w:t>
      </w:r>
      <w:r>
        <w:t xml:space="preserve">builds the service path with</w:t>
      </w:r>
      <w:r>
        <w:t xml:space="preserve"> </w:t>
      </w:r>
      <w:r>
        <w:rPr>
          <w:rStyle w:val="VerbatimChar"/>
        </w:rPr>
        <w:t xml:space="preserve">bridgeDomain</w:t>
      </w:r>
      <w:r>
        <w:t xml:space="preserve">/</w:t>
      </w:r>
      <w:r>
        <w:rPr>
          <w:rStyle w:val="VerbatimChar"/>
        </w:rPr>
        <w:t xml:space="preserve">vlan</w:t>
      </w:r>
      <w:r>
        <w:t xml:space="preserve"> </w:t>
      </w:r>
      <w:r>
        <w:t xml:space="preserve">at the edge and</w:t>
      </w:r>
      <w:r>
        <w:t xml:space="preserve"> </w:t>
      </w:r>
      <w:r>
        <w:rPr>
          <w:rStyle w:val="VerbatimChar"/>
        </w:rPr>
        <w:t xml:space="preserve">irbInterface</w:t>
      </w:r>
      <w:r>
        <w:t xml:space="preserve">/</w:t>
      </w:r>
      <w:r>
        <w:rPr>
          <w:rStyle w:val="VerbatimChar"/>
        </w:rPr>
        <w:t xml:space="preserve">routedInterface</w:t>
      </w:r>
      <w:r>
        <w:t xml:space="preserve">/</w:t>
      </w:r>
      <w:r>
        <w:rPr>
          <w:rStyle w:val="VerbatimChar"/>
        </w:rPr>
        <w:t xml:space="preserve">router</w:t>
      </w:r>
      <w:r>
        <w:t xml:space="preserve"> </w:t>
      </w:r>
      <w:r>
        <w:t xml:space="preserve">for L3 handling.</w:t>
      </w:r>
    </w:p>
    <w:p>
      <w:pPr>
        <w:numPr>
          <w:ilvl w:val="0"/>
          <w:numId w:val="1004"/>
        </w:numPr>
        <w:pStyle w:val="Compact"/>
      </w:pPr>
      <w:r>
        <w:t xml:space="preserve">Interface labels are applied on edge Interface CRs via</w:t>
      </w:r>
      <w:r>
        <w:t xml:space="preserve"> </w:t>
      </w:r>
      <w:r>
        <w:rPr>
          <w:bCs/>
          <w:b/>
        </w:rPr>
        <w:t xml:space="preserve">scoped label snippets</w:t>
      </w:r>
      <w:r>
        <w:t xml:space="preserve"> </w:t>
      </w:r>
      <w:r>
        <w:t xml:space="preserve">(</w:t>
      </w:r>
      <w:r>
        <w:rPr>
          <w:rStyle w:val="VerbatimChar"/>
        </w:rPr>
        <w:t xml:space="preserve">variants/labels-vnet-ms-*.yaml</w:t>
      </w:r>
      <w:r>
        <w:t xml:space="preserve">) — never the full</w:t>
      </w:r>
      <w:r>
        <w:t xml:space="preserve"> </w:t>
      </w:r>
      <w:r>
        <w:rPr>
          <w:rStyle w:val="VerbatimChar"/>
        </w:rPr>
        <w:t xml:space="preserve">edge-interfaces-dot1q.yaml</w:t>
      </w:r>
      <w:r>
        <w:t xml:space="preserve"> </w:t>
      </w:r>
      <w:r>
        <w:t xml:space="preserve">(labels all eight leaves).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AssociationPolicy</w:t>
      </w:r>
      <w:r>
        <w:t xml:space="preserve"> </w:t>
      </w:r>
      <w:r>
        <w:t xml:space="preserve">translates those resource targets into</w:t>
      </w:r>
      <w:r>
        <w:t xml:space="preserve"> </w:t>
      </w:r>
      <w:r>
        <w:rPr>
          <w:rStyle w:val="VerbatimChar"/>
        </w:rPr>
        <w:t xml:space="preserve">GroupTag</w:t>
      </w:r>
      <w:r>
        <w:t xml:space="preserve"> </w:t>
      </w:r>
      <w:r>
        <w:t xml:space="preserve">identities used by GBP.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MicroSegmentationPolicy</w:t>
      </w:r>
      <w:r>
        <w:t xml:space="preserve"> </w:t>
      </w:r>
      <w:r>
        <w:t xml:space="preserve">enforces the matrix with allow/deny entries on defined</w:t>
      </w:r>
      <w:r>
        <w:t xml:space="preserve"> </w:t>
      </w:r>
      <w:r>
        <w:rPr>
          <w:rStyle w:val="VerbatimChar"/>
        </w:rPr>
        <w:t xml:space="preserve">serviceTargets</w:t>
      </w:r>
      <w:r>
        <w:t xml:space="preserve">:</w:t>
      </w:r>
      <w:r>
        <w:t xml:space="preserve"> </w:t>
      </w:r>
      <w:r>
        <w:rPr>
          <w:rStyle w:val="VerbatimChar"/>
        </w:rPr>
        <w:t xml:space="preserve">virtualNetworks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bridgeDomains</w:t>
      </w:r>
      <w:r>
        <w:t xml:space="preserve">.</w:t>
      </w:r>
    </w:p>
    <w:bookmarkEnd w:id="74"/>
    <w:bookmarkStart w:id="75" w:name="variant-glossary-ag"/>
    <w:p>
      <w:pPr>
        <w:pStyle w:val="Heading3"/>
      </w:pPr>
      <w:r>
        <w:t xml:space="preserve">14.2 Variant glossary (A–G)</w:t>
      </w:r>
    </w:p>
    <w:p>
      <w:pPr>
        <w:pStyle w:val="FirstParagraph"/>
      </w:pPr>
      <w:r>
        <w:t xml:space="preserve">Short index — full descriptions in</w:t>
      </w:r>
      <w:r>
        <w:t xml:space="preserve"> </w:t>
      </w:r>
      <w:r>
        <w:rPr>
          <w:bCs/>
          <w:b/>
        </w:rPr>
        <w:t xml:space="preserve">§12.4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2"/>
        <w:gridCol w:w="3655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 → GroupTag; enforce on VirtualNetwork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leaf-1/2/3 (catalog)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BridgeInterface → GroupTag (explicit BI names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leaf-5/6/7 (catalog)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RoutedInterface → GroupTag;</w:t>
            </w:r>
            <w:r>
              <w:t xml:space="preserve"> </w:t>
            </w:r>
            <w:r>
              <w:rPr>
                <w:bCs/>
                <w:b/>
              </w:rPr>
              <w:t xml:space="preserve">parked</w:t>
            </w:r>
            <w:r>
              <w:t xml:space="preserve"> </w:t>
            </w:r>
            <w:r>
              <w:t xml:space="preserve">(GBP on routed path broken)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leaf-5/6/7 (catalog)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IRB gateway tag + VLAN client tags; enforce at IRB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leaf-2/3/4</w:t>
            </w:r>
            <w:r>
              <w:t xml:space="preserve"> </w:t>
            </w:r>
            <w:r>
              <w:t xml:space="preserve">—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StaticRoute prefix tag + VLAN client tags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leaf-6/7/8</w:t>
            </w:r>
            <w:r>
              <w:t xml:space="preserve"> </w:t>
            </w:r>
            <w:r>
              <w:t xml:space="preserve">— 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 tags; enforce on</w:t>
            </w:r>
            <w:r>
              <w:t xml:space="preserve"> </w:t>
            </w:r>
            <w:r>
              <w:rPr>
                <w:bCs/>
                <w:b/>
              </w:rPr>
              <w:t xml:space="preserve">router</w:t>
            </w:r>
            <w:r>
              <w:t xml:space="preserve"> </w:t>
            </w:r>
            <w:r>
              <w:t xml:space="preserve">not VirtualNetwork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leaf-5/6/7 (catalog)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 tags; enforce on</w:t>
            </w:r>
            <w:r>
              <w:t xml:space="preserve"> </w:t>
            </w:r>
            <w:r>
              <w:rPr>
                <w:bCs/>
                <w:b/>
              </w:rPr>
              <w:t xml:space="preserve">bridgeDomain</w:t>
            </w:r>
            <w:r>
              <w:t xml:space="preserve"> </w:t>
            </w:r>
            <w:r>
              <w:t xml:space="preserve">(L2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leaf-5/6/7 (catalog)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 lab note:</w:t>
      </w:r>
      <w:r>
        <w:t xml:space="preserve"> </w:t>
      </w:r>
      <w:r>
        <w:rPr>
          <w:rStyle w:val="VerbatimChar"/>
        </w:rPr>
        <w:t xml:space="preserve">bridgeInterfaceSelectors</w:t>
      </w:r>
      <w:r>
        <w:t xml:space="preserve"> </w:t>
      </w:r>
      <w:r>
        <w:t xml:space="preserve">on parent Interface labels did not program GBP on</w:t>
      </w:r>
      <w:r>
        <w:t xml:space="preserve"> </w:t>
      </w:r>
      <w:r>
        <w:rPr>
          <w:rStyle w:val="VerbatimChar"/>
        </w:rPr>
        <w:t xml:space="preserve">ethernet-1/5.75</w:t>
      </w:r>
      <w:r>
        <w:t xml:space="preserve">. Use explicit</w:t>
      </w:r>
      <w:r>
        <w:t xml:space="preserve"> </w:t>
      </w:r>
      <w:r>
        <w:rPr>
          <w:rStyle w:val="VerbatimChar"/>
        </w:rPr>
        <w:t xml:space="preserve">bridgeInterfaces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ms-assoc-bridge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docs/manifests/ms-assoc-bridge-patch.yaml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D/E: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variants/_variant-d-leaf234-apply.yaml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variants/_variant-e-leaf678-apply.yaml</w:t>
      </w:r>
      <w:r>
        <w:t xml:space="preserve"> </w:t>
      </w:r>
      <w:r>
        <w:t xml:space="preserve">for scoped apply bundles.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three leaves maximum per variant; see</w:t>
      </w:r>
      <w:r>
        <w:t xml:space="preserve"> </w:t>
      </w:r>
      <w:r>
        <w:rPr>
          <w:rStyle w:val="VerbatimChar"/>
        </w:rPr>
        <w:t xml:space="preserve">docs/VARIANT-SCOPE-LOCK.md</w:t>
      </w:r>
      <w:r>
        <w:t xml:space="preserve">.</w:t>
      </w:r>
    </w:p>
    <w:bookmarkEnd w:id="75"/>
    <w:bookmarkEnd w:id="76"/>
    <w:bookmarkStart w:id="77" w:name="test-results"/>
    <w:p>
      <w:pPr>
        <w:pStyle w:val="Heading2"/>
      </w:pPr>
      <w:r>
        <w:t xml:space="preserve">13. Test results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  <w:bCs/>
          <w:b/>
        </w:rPr>
        <w:t xml:space="preserve">docs/EDA-Microsegmentation-Test-Report.md</w:t>
      </w:r>
      <w:r>
        <w:t xml:space="preserve"> </w:t>
      </w:r>
      <w:r>
        <w:t xml:space="preserve">for ping matrices and sign-off status.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validated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  <w:r>
              <w:t xml:space="preserve"> </w:t>
            </w:r>
            <w:r>
              <w:t xml:space="preserve">IRB (leaf-2/3/4)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StaticRoute (leaf-6/7/8)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RoutedIF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(historical)</w:t>
            </w:r>
          </w:p>
        </w:tc>
      </w:tr>
    </w:tbl>
    <w:p>
      <w:pPr>
        <w:pStyle w:val="BodyText"/>
      </w:pPr>
      <w:r>
        <w:t xml:space="preserve">Rollout artifacts (gitignored):</w:t>
      </w:r>
      <w:r>
        <w:t xml:space="preserve"> </w:t>
      </w:r>
      <w:r>
        <w:rPr>
          <w:rStyle w:val="VerbatimChar"/>
        </w:rPr>
        <w:t xml:space="preserve">docs/tmp/variant-d-leaf234-*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docs/tmp/variant-e-leaf678-*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Word export:</w:t>
      </w:r>
      <w:r>
        <w:t xml:space="preserve"> </w:t>
      </w:r>
      <w:r>
        <w:rPr>
          <w:rStyle w:val="VerbatimChar"/>
        </w:rPr>
        <w:t xml:space="preserve">docs/EDA-Microsegmentation.docx</w:t>
      </w:r>
      <w:r>
        <w:t xml:space="preserve"> </w:t>
      </w:r>
      <w:r>
        <w:t xml:space="preserve">— regenerate with</w:t>
      </w:r>
      <w:r>
        <w:t xml:space="preserve"> </w:t>
      </w:r>
      <w:r>
        <w:rPr>
          <w:rStyle w:val="VerbatimChar"/>
        </w:rPr>
        <w:t xml:space="preserve">bash scripts/generate-word-docs.sh</w:t>
      </w:r>
      <w:r>
        <w:t xml:space="preserve"> </w:t>
      </w:r>
      <w:r>
        <w:t xml:space="preserve">(requires pandoc).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scoped D/E validation, August 2026. Repo: https://github.com/dtrichards01/eda-microsegmentation-demo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2026-08-20T15:13:11Z</dcterms:created>
  <dcterms:modified xsi:type="dcterms:W3CDTF">2026-08-20T15:13:11Z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