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pPr w:leftFromText="180" w:rightFromText="180" w:vertAnchor="text" w:horzAnchor="margin" w:tblpXSpec="center" w:tblpY="-1004"/>
        <w:tblW w:w="11340" w:type="dxa"/>
        <w:tblLook w:val="04A0" w:firstRow="1" w:lastRow="0" w:firstColumn="1" w:lastColumn="0" w:noHBand="0" w:noVBand="1"/>
      </w:tblPr>
      <w:tblGrid>
        <w:gridCol w:w="719"/>
        <w:gridCol w:w="5135"/>
        <w:gridCol w:w="5486"/>
      </w:tblGrid>
      <w:tr w:rsidR="00EC0626" w:rsidRPr="00BF163A" w14:paraId="5F3E474E" w14:textId="77777777" w:rsidTr="00EC0626">
        <w:tc>
          <w:tcPr>
            <w:tcW w:w="719" w:type="dxa"/>
          </w:tcPr>
          <w:p w14:paraId="38E7E4FF" w14:textId="77777777" w:rsidR="003A27BA" w:rsidRPr="00BF163A" w:rsidRDefault="003A27BA" w:rsidP="003A27BA">
            <w:pPr>
              <w:jc w:val="center"/>
              <w:rPr>
                <w:rFonts w:ascii="Calibri" w:hAnsi="Calibri" w:cs="Calibri"/>
                <w:sz w:val="20"/>
                <w:szCs w:val="20"/>
              </w:rPr>
            </w:pPr>
          </w:p>
        </w:tc>
        <w:tc>
          <w:tcPr>
            <w:tcW w:w="5135" w:type="dxa"/>
          </w:tcPr>
          <w:p w14:paraId="3348E826" w14:textId="77777777" w:rsidR="003A27BA" w:rsidRPr="00BF163A" w:rsidRDefault="003A27BA" w:rsidP="003A27BA">
            <w:pPr>
              <w:jc w:val="center"/>
              <w:rPr>
                <w:rFonts w:ascii="Calibri" w:hAnsi="Calibri" w:cs="Calibri"/>
                <w:sz w:val="20"/>
                <w:szCs w:val="20"/>
                <w:lang w:val="en-US"/>
              </w:rPr>
            </w:pPr>
            <w:r w:rsidRPr="00BF163A">
              <w:rPr>
                <w:rFonts w:ascii="Calibri" w:hAnsi="Calibri" w:cs="Calibri"/>
                <w:sz w:val="20"/>
                <w:szCs w:val="20"/>
                <w:lang w:val="en-US"/>
              </w:rPr>
              <w:t>Ưu</w:t>
            </w:r>
          </w:p>
        </w:tc>
        <w:tc>
          <w:tcPr>
            <w:tcW w:w="5486" w:type="dxa"/>
          </w:tcPr>
          <w:p w14:paraId="0EFEC7A9" w14:textId="77777777" w:rsidR="003A27BA" w:rsidRPr="00BF163A" w:rsidRDefault="003A27BA" w:rsidP="003A27BA">
            <w:pPr>
              <w:jc w:val="center"/>
              <w:rPr>
                <w:rFonts w:ascii="Calibri" w:hAnsi="Calibri" w:cs="Calibri"/>
                <w:sz w:val="20"/>
                <w:szCs w:val="20"/>
                <w:lang w:val="en-US"/>
              </w:rPr>
            </w:pPr>
            <w:r w:rsidRPr="00BF163A">
              <w:rPr>
                <w:rFonts w:ascii="Calibri" w:hAnsi="Calibri" w:cs="Calibri"/>
                <w:sz w:val="20"/>
                <w:szCs w:val="20"/>
                <w:lang w:val="en-US"/>
              </w:rPr>
              <w:t>Khuyết</w:t>
            </w:r>
          </w:p>
        </w:tc>
      </w:tr>
      <w:tr w:rsidR="00EC0626" w:rsidRPr="00BF163A" w14:paraId="2A7C432F" w14:textId="77777777" w:rsidTr="00EC0626">
        <w:trPr>
          <w:trHeight w:val="2507"/>
        </w:trPr>
        <w:tc>
          <w:tcPr>
            <w:tcW w:w="719" w:type="dxa"/>
          </w:tcPr>
          <w:p w14:paraId="73425BEA" w14:textId="77777777" w:rsidR="003A27BA" w:rsidRPr="00BF163A" w:rsidRDefault="003A27BA" w:rsidP="003A27BA">
            <w:pPr>
              <w:jc w:val="center"/>
              <w:rPr>
                <w:rFonts w:ascii="Calibri" w:hAnsi="Calibri" w:cs="Calibri"/>
                <w:sz w:val="20"/>
                <w:szCs w:val="20"/>
                <w:lang w:val="en-US"/>
              </w:rPr>
            </w:pPr>
            <w:r w:rsidRPr="00BF163A">
              <w:rPr>
                <w:rFonts w:ascii="Calibri" w:hAnsi="Calibri" w:cs="Calibri"/>
                <w:sz w:val="20"/>
                <w:szCs w:val="20"/>
                <w:lang w:val="en-US"/>
              </w:rPr>
              <w:t>RR</w:t>
            </w:r>
          </w:p>
        </w:tc>
        <w:tc>
          <w:tcPr>
            <w:tcW w:w="5135" w:type="dxa"/>
          </w:tcPr>
          <w:p w14:paraId="46104161" w14:textId="77777777" w:rsidR="00EC0626" w:rsidRPr="00BF163A" w:rsidRDefault="003A27BA" w:rsidP="003A27BA">
            <w:pPr>
              <w:spacing w:after="160" w:line="259" w:lineRule="auto"/>
              <w:rPr>
                <w:rFonts w:ascii="Calibri" w:hAnsi="Calibri" w:cs="Calibri"/>
                <w:sz w:val="20"/>
                <w:szCs w:val="20"/>
              </w:rPr>
            </w:pPr>
            <w:r w:rsidRPr="00BF163A">
              <w:rPr>
                <w:rFonts w:ascii="Calibri" w:hAnsi="Calibri" w:cs="Calibri"/>
                <w:sz w:val="20"/>
                <w:szCs w:val="20"/>
              </w:rPr>
              <w:t>Đơn giản: Round Robin là một thuật toán đơn giản và dễ hiểu.</w:t>
            </w:r>
          </w:p>
          <w:p w14:paraId="001FE05F" w14:textId="5BBB9356" w:rsidR="003A27BA" w:rsidRPr="00BF163A" w:rsidRDefault="003A27BA" w:rsidP="003A27BA">
            <w:pPr>
              <w:rPr>
                <w:rFonts w:ascii="Calibri" w:hAnsi="Calibri" w:cs="Calibri"/>
                <w:sz w:val="20"/>
                <w:szCs w:val="20"/>
              </w:rPr>
            </w:pPr>
            <w:r w:rsidRPr="00BF163A">
              <w:rPr>
                <w:rFonts w:ascii="Calibri" w:hAnsi="Calibri" w:cs="Calibri"/>
                <w:sz w:val="20"/>
                <w:szCs w:val="20"/>
              </w:rPr>
              <w:t>Công bằng: Nó cung cấp một phương pháp công bằng chia sẻ thời gian CPU giữa các tiến trình, không ưu tiên tiến trình nào hơn tiến trình khác.</w:t>
            </w:r>
          </w:p>
          <w:p w14:paraId="61EF3FBA" w14:textId="77777777" w:rsidR="003A27BA" w:rsidRPr="00BF163A" w:rsidRDefault="003A27BA" w:rsidP="003A27BA">
            <w:pPr>
              <w:spacing w:after="160" w:line="259" w:lineRule="auto"/>
              <w:rPr>
                <w:rFonts w:ascii="Calibri" w:hAnsi="Calibri" w:cs="Calibri"/>
                <w:sz w:val="20"/>
                <w:szCs w:val="20"/>
              </w:rPr>
            </w:pPr>
            <w:r w:rsidRPr="00BF163A">
              <w:rPr>
                <w:rFonts w:ascii="Calibri" w:hAnsi="Calibri" w:cs="Calibri"/>
                <w:sz w:val="20"/>
                <w:szCs w:val="20"/>
              </w:rPr>
              <w:t>Tránh trường hợp starvation: Mỗi tiến trình đều được cấp một lượng thời gian xử lý tối thiểu trước khi bị đẩy ra khỏi CPU.</w:t>
            </w:r>
          </w:p>
        </w:tc>
        <w:tc>
          <w:tcPr>
            <w:tcW w:w="5486" w:type="dxa"/>
          </w:tcPr>
          <w:p w14:paraId="326CAAA6" w14:textId="77777777" w:rsidR="003A27BA" w:rsidRPr="00BF163A" w:rsidRDefault="003A27BA" w:rsidP="003A27BA">
            <w:pPr>
              <w:rPr>
                <w:rFonts w:ascii="Calibri" w:hAnsi="Calibri" w:cs="Calibri"/>
                <w:sz w:val="20"/>
                <w:szCs w:val="20"/>
              </w:rPr>
            </w:pPr>
            <w:r w:rsidRPr="00BF163A">
              <w:rPr>
                <w:rFonts w:ascii="Calibri" w:hAnsi="Calibri" w:cs="Calibri"/>
                <w:sz w:val="20"/>
                <w:szCs w:val="20"/>
              </w:rPr>
              <w:t>Thời gian đợi lâu: Nếu một tiến trình có thời gian xử lý dài, nó có thể phải chờ đợi lâu trước khi được thực hiện.</w:t>
            </w:r>
          </w:p>
          <w:p w14:paraId="0DDB6FA2" w14:textId="77777777" w:rsidR="003A27BA" w:rsidRPr="00BF163A" w:rsidRDefault="003A27BA" w:rsidP="003A27BA">
            <w:pPr>
              <w:rPr>
                <w:rFonts w:ascii="Calibri" w:hAnsi="Calibri" w:cs="Calibri"/>
                <w:sz w:val="20"/>
                <w:szCs w:val="20"/>
              </w:rPr>
            </w:pPr>
            <w:r w:rsidRPr="00BF163A">
              <w:rPr>
                <w:rFonts w:ascii="Calibri" w:hAnsi="Calibri" w:cs="Calibri"/>
                <w:sz w:val="20"/>
                <w:szCs w:val="20"/>
              </w:rPr>
              <w:t>Hiệu suất kém cho công việc ngắn: Đối với các công việc ngắn, thì Round Robin có thể tạo ra overhead lớn do việc chuyển đổi giữa các tiến trình.</w:t>
            </w:r>
          </w:p>
          <w:p w14:paraId="36565EB6" w14:textId="77777777" w:rsidR="003A27BA" w:rsidRPr="00BF163A" w:rsidRDefault="003A27BA" w:rsidP="003A27BA">
            <w:pPr>
              <w:rPr>
                <w:rFonts w:ascii="Calibri" w:hAnsi="Calibri" w:cs="Calibri"/>
                <w:sz w:val="20"/>
                <w:szCs w:val="20"/>
              </w:rPr>
            </w:pPr>
          </w:p>
        </w:tc>
      </w:tr>
      <w:tr w:rsidR="00EC0626" w:rsidRPr="00BF163A" w14:paraId="035F7139" w14:textId="77777777" w:rsidTr="00EC0626">
        <w:trPr>
          <w:trHeight w:val="2015"/>
        </w:trPr>
        <w:tc>
          <w:tcPr>
            <w:tcW w:w="719" w:type="dxa"/>
          </w:tcPr>
          <w:p w14:paraId="7C2A3E75" w14:textId="77777777" w:rsidR="003A27BA" w:rsidRPr="00BF163A" w:rsidRDefault="003A27BA" w:rsidP="003A27BA">
            <w:pPr>
              <w:jc w:val="center"/>
              <w:rPr>
                <w:rFonts w:ascii="Calibri" w:hAnsi="Calibri" w:cs="Calibri"/>
                <w:sz w:val="20"/>
                <w:szCs w:val="20"/>
                <w:lang w:val="en-US"/>
              </w:rPr>
            </w:pPr>
            <w:r w:rsidRPr="00BF163A">
              <w:rPr>
                <w:rFonts w:ascii="Calibri" w:hAnsi="Calibri" w:cs="Calibri"/>
                <w:sz w:val="20"/>
                <w:szCs w:val="20"/>
                <w:lang w:val="en-US"/>
              </w:rPr>
              <w:t>SJF</w:t>
            </w:r>
          </w:p>
        </w:tc>
        <w:tc>
          <w:tcPr>
            <w:tcW w:w="5135" w:type="dxa"/>
          </w:tcPr>
          <w:p w14:paraId="7BAB0D47" w14:textId="77777777" w:rsidR="003A27BA" w:rsidRPr="00BF163A" w:rsidRDefault="003A27BA" w:rsidP="003A27BA">
            <w:pPr>
              <w:rPr>
                <w:rFonts w:ascii="Calibri" w:hAnsi="Calibri" w:cs="Calibri"/>
                <w:sz w:val="20"/>
                <w:szCs w:val="20"/>
              </w:rPr>
            </w:pPr>
            <w:r w:rsidRPr="00BF163A">
              <w:rPr>
                <w:rFonts w:ascii="Calibri" w:hAnsi="Calibri" w:cs="Calibri"/>
                <w:sz w:val="20"/>
                <w:szCs w:val="20"/>
              </w:rPr>
              <w:t>Tối ưu về thời gian chờ: SJF cung cấp thời gian chờ tối thiểu cho các tiến trình bằng cách chạy tiến trình có thời gian xử lý ngắn đầu tiên.</w:t>
            </w:r>
          </w:p>
          <w:p w14:paraId="6C2969E1" w14:textId="77777777" w:rsidR="003A27BA" w:rsidRPr="00BF163A" w:rsidRDefault="003A27BA" w:rsidP="003A27BA">
            <w:pPr>
              <w:spacing w:after="160" w:line="259" w:lineRule="auto"/>
              <w:rPr>
                <w:rFonts w:ascii="Calibri" w:hAnsi="Calibri" w:cs="Calibri"/>
                <w:sz w:val="20"/>
                <w:szCs w:val="20"/>
              </w:rPr>
            </w:pPr>
            <w:r w:rsidRPr="00BF163A">
              <w:rPr>
                <w:rFonts w:ascii="Calibri" w:hAnsi="Calibri" w:cs="Calibri"/>
                <w:sz w:val="20"/>
                <w:szCs w:val="20"/>
              </w:rPr>
              <w:t>Hiệu suất tốt cho công việc ngắn: Nếu hệ thống có nhiều công việc ngắn, SJF có thể cung cấp hiệu suất tốt vì nó ưu tiên thực hiện công việc ngắn trước.</w:t>
            </w:r>
          </w:p>
        </w:tc>
        <w:tc>
          <w:tcPr>
            <w:tcW w:w="5486" w:type="dxa"/>
          </w:tcPr>
          <w:p w14:paraId="0BCFDE25" w14:textId="77777777" w:rsidR="003A27BA" w:rsidRPr="00BF163A" w:rsidRDefault="003A27BA" w:rsidP="003A27BA">
            <w:pPr>
              <w:rPr>
                <w:rFonts w:ascii="Calibri" w:hAnsi="Calibri" w:cs="Calibri"/>
                <w:sz w:val="20"/>
                <w:szCs w:val="20"/>
              </w:rPr>
            </w:pPr>
            <w:r w:rsidRPr="00BF163A">
              <w:rPr>
                <w:rFonts w:ascii="Calibri" w:hAnsi="Calibri" w:cs="Calibri"/>
                <w:sz w:val="20"/>
                <w:szCs w:val="20"/>
              </w:rPr>
              <w:t>Không công bằng: SJF có thể tạo ra vấn đề không công bằng đối với các tiến trình có thời gian xử lý dài, khiến chúng phải đợi lâu hơn.</w:t>
            </w:r>
          </w:p>
          <w:p w14:paraId="4089D93B" w14:textId="77777777" w:rsidR="003A27BA" w:rsidRPr="00BF163A" w:rsidRDefault="003A27BA" w:rsidP="003A27BA">
            <w:pPr>
              <w:spacing w:after="160" w:line="259" w:lineRule="auto"/>
              <w:rPr>
                <w:rFonts w:ascii="Calibri" w:hAnsi="Calibri" w:cs="Calibri"/>
                <w:sz w:val="20"/>
                <w:szCs w:val="20"/>
              </w:rPr>
            </w:pPr>
            <w:r w:rsidRPr="00BF163A">
              <w:rPr>
                <w:rFonts w:ascii="Calibri" w:hAnsi="Calibri" w:cs="Calibri"/>
                <w:sz w:val="20"/>
                <w:szCs w:val="20"/>
              </w:rPr>
              <w:t>Khó thực hiện đối với tiến trình tới từ bên ngoài: Đối với các hệ thống thực tế, SJF có thể khó thực hiện vì không thể biết trước thời gian xử lý của một tiến trình khi nó tới hệ thống.</w:t>
            </w:r>
          </w:p>
        </w:tc>
      </w:tr>
      <w:tr w:rsidR="00EC0626" w:rsidRPr="00BF163A" w14:paraId="4E71F830" w14:textId="77777777" w:rsidTr="00EC0626">
        <w:trPr>
          <w:trHeight w:val="2015"/>
        </w:trPr>
        <w:tc>
          <w:tcPr>
            <w:tcW w:w="719" w:type="dxa"/>
          </w:tcPr>
          <w:p w14:paraId="058AB12A" w14:textId="0635FABD" w:rsidR="003A27BA" w:rsidRPr="00BF163A" w:rsidRDefault="003A27BA" w:rsidP="003A27BA">
            <w:pPr>
              <w:jc w:val="center"/>
              <w:rPr>
                <w:rFonts w:ascii="Calibri" w:hAnsi="Calibri" w:cs="Calibri"/>
                <w:sz w:val="20"/>
                <w:szCs w:val="20"/>
                <w:lang w:val="en-US"/>
              </w:rPr>
            </w:pPr>
            <w:r w:rsidRPr="00BF163A">
              <w:rPr>
                <w:rFonts w:ascii="Calibri" w:hAnsi="Calibri" w:cs="Calibri"/>
                <w:sz w:val="20"/>
                <w:szCs w:val="20"/>
                <w:lang w:val="en-US"/>
              </w:rPr>
              <w:t>FCFS</w:t>
            </w:r>
          </w:p>
        </w:tc>
        <w:tc>
          <w:tcPr>
            <w:tcW w:w="5135" w:type="dxa"/>
          </w:tcPr>
          <w:p w14:paraId="34BB521A" w14:textId="70C43DA4" w:rsidR="003A27BA" w:rsidRPr="00BF163A" w:rsidRDefault="003A27BA" w:rsidP="003A27BA">
            <w:pPr>
              <w:rPr>
                <w:rFonts w:ascii="Calibri" w:hAnsi="Calibri" w:cs="Calibri"/>
                <w:sz w:val="20"/>
                <w:szCs w:val="20"/>
              </w:rPr>
            </w:pPr>
            <w:r w:rsidRPr="00BF163A">
              <w:rPr>
                <w:rFonts w:ascii="Calibri" w:hAnsi="Calibri" w:cs="Calibri"/>
                <w:sz w:val="20"/>
                <w:szCs w:val="20"/>
                <w:shd w:val="clear" w:color="auto" w:fill="FFFFFF"/>
              </w:rPr>
              <w:t>giờ CPU không bị phân phối lại (không bị ngắt) chi phí thực hiện thấp nhất (vì không phải thay đổi thứ tự ưu tiên phục vụ, thứ tự ưu tiên là thứ tự của tiến trình trong hàng đợi).</w:t>
            </w:r>
          </w:p>
        </w:tc>
        <w:tc>
          <w:tcPr>
            <w:tcW w:w="5486" w:type="dxa"/>
          </w:tcPr>
          <w:p w14:paraId="79B335D6" w14:textId="77777777" w:rsidR="003A27BA" w:rsidRPr="003A27BA" w:rsidRDefault="003A27BA" w:rsidP="003A27BA">
            <w:pPr>
              <w:numPr>
                <w:ilvl w:val="0"/>
                <w:numId w:val="1"/>
              </w:num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3A27BA">
              <w:rPr>
                <w:rFonts w:ascii="Calibri" w:eastAsia="Times New Roman" w:hAnsi="Calibri" w:cs="Calibri"/>
                <w:kern w:val="0"/>
                <w:sz w:val="20"/>
                <w:szCs w:val="20"/>
                <w:lang w:eastAsia="vi-VN"/>
                <w14:ligatures w14:val="none"/>
              </w:rPr>
              <w:t>Thời gian chờ trung bình sẽ tăng vô hạn khi hệ thống tiếp cận tới hạn khả năng phục vụ của mình.</w:t>
            </w:r>
          </w:p>
          <w:p w14:paraId="6B255411" w14:textId="77777777" w:rsidR="003A27BA" w:rsidRPr="003A27BA" w:rsidRDefault="003A27BA" w:rsidP="003A27BA">
            <w:pPr>
              <w:numPr>
                <w:ilvl w:val="0"/>
                <w:numId w:val="1"/>
              </w:num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3A27BA">
              <w:rPr>
                <w:rFonts w:ascii="Calibri" w:eastAsia="Times New Roman" w:hAnsi="Calibri" w:cs="Calibri"/>
                <w:kern w:val="0"/>
                <w:sz w:val="20"/>
                <w:szCs w:val="20"/>
                <w:lang w:eastAsia="vi-VN"/>
                <w14:ligatures w14:val="none"/>
              </w:rPr>
              <w:t>Nếu độ phát tán thời gian thực hiện tiến trình tăng thì thời gian chờ đợi trung bình cũng tăng theo</w:t>
            </w:r>
          </w:p>
          <w:p w14:paraId="114991FB" w14:textId="2F607409" w:rsidR="003A27BA" w:rsidRPr="00BF163A" w:rsidRDefault="003A27BA" w:rsidP="003A27BA">
            <w:pPr>
              <w:numPr>
                <w:ilvl w:val="0"/>
                <w:numId w:val="1"/>
              </w:num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3A27BA">
              <w:rPr>
                <w:rFonts w:ascii="Calibri" w:eastAsia="Times New Roman" w:hAnsi="Calibri" w:cs="Calibri"/>
                <w:kern w:val="0"/>
                <w:sz w:val="20"/>
                <w:szCs w:val="20"/>
                <w:lang w:eastAsia="vi-VN"/>
                <w14:ligatures w14:val="none"/>
              </w:rPr>
              <w:t>Khi có tiến trình dài, ít bị ngắt thì các tiến trình khác phải chờ đợi lâu hơn.</w:t>
            </w:r>
          </w:p>
        </w:tc>
      </w:tr>
      <w:tr w:rsidR="00EC0626" w:rsidRPr="00BF163A" w14:paraId="055328CC" w14:textId="77777777" w:rsidTr="00EC0626">
        <w:trPr>
          <w:trHeight w:val="1130"/>
        </w:trPr>
        <w:tc>
          <w:tcPr>
            <w:tcW w:w="719" w:type="dxa"/>
          </w:tcPr>
          <w:p w14:paraId="6EC84986" w14:textId="4FFA6762" w:rsidR="003A27BA" w:rsidRPr="00BF163A" w:rsidRDefault="003A27BA" w:rsidP="003A27BA">
            <w:pPr>
              <w:jc w:val="center"/>
              <w:rPr>
                <w:rFonts w:ascii="Calibri" w:hAnsi="Calibri" w:cs="Calibri"/>
                <w:sz w:val="20"/>
                <w:szCs w:val="20"/>
                <w:lang w:val="en-US"/>
              </w:rPr>
            </w:pPr>
            <w:r w:rsidRPr="00BF163A">
              <w:rPr>
                <w:rFonts w:ascii="Calibri" w:hAnsi="Calibri" w:cs="Calibri"/>
                <w:sz w:val="20"/>
                <w:szCs w:val="20"/>
                <w:lang w:val="en-US"/>
              </w:rPr>
              <w:t>SRTN</w:t>
            </w:r>
          </w:p>
        </w:tc>
        <w:tc>
          <w:tcPr>
            <w:tcW w:w="5135" w:type="dxa"/>
          </w:tcPr>
          <w:p w14:paraId="30B624F2" w14:textId="6A307D28" w:rsidR="009E5994" w:rsidRPr="009E5994" w:rsidRDefault="009E5994" w:rsidP="009E5994">
            <w:pPr>
              <w:numPr>
                <w:ilvl w:val="0"/>
                <w:numId w:val="2"/>
              </w:num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val="en-US" w:eastAsia="vi-VN"/>
                <w14:ligatures w14:val="none"/>
              </w:rPr>
              <w:t>T</w:t>
            </w:r>
            <w:r w:rsidRPr="009E5994">
              <w:rPr>
                <w:rFonts w:ascii="Calibri" w:eastAsia="Times New Roman" w:hAnsi="Calibri" w:cs="Calibri"/>
                <w:kern w:val="0"/>
                <w:sz w:val="20"/>
                <w:szCs w:val="20"/>
                <w:lang w:eastAsia="vi-VN"/>
                <w14:ligatures w14:val="none"/>
              </w:rPr>
              <w:t>hời gian chờ đợi, tồn tại trong hệ thống của mỗi tiến trình đều ngắn</w:t>
            </w:r>
          </w:p>
          <w:p w14:paraId="14B99337" w14:textId="2161D960" w:rsidR="003A27BA" w:rsidRPr="004B765F" w:rsidRDefault="009E5994" w:rsidP="004B765F">
            <w:pPr>
              <w:numPr>
                <w:ilvl w:val="0"/>
                <w:numId w:val="2"/>
              </w:num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9E5994">
              <w:rPr>
                <w:rFonts w:ascii="Calibri" w:eastAsia="Times New Roman" w:hAnsi="Calibri" w:cs="Calibri"/>
                <w:kern w:val="0"/>
                <w:sz w:val="20"/>
                <w:szCs w:val="20"/>
                <w:lang w:eastAsia="vi-VN"/>
                <w14:ligatures w14:val="none"/>
              </w:rPr>
              <w:t>Thuật toán tối ưu nhất</w:t>
            </w:r>
          </w:p>
        </w:tc>
        <w:tc>
          <w:tcPr>
            <w:tcW w:w="5486" w:type="dxa"/>
          </w:tcPr>
          <w:p w14:paraId="41FF3B11" w14:textId="77777777" w:rsidR="009E5994" w:rsidRPr="009E5994" w:rsidRDefault="009E5994" w:rsidP="009E5994">
            <w:pPr>
              <w:numPr>
                <w:ilvl w:val="0"/>
                <w:numId w:val="1"/>
              </w:num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9E5994">
              <w:rPr>
                <w:rFonts w:ascii="Calibri" w:eastAsia="Times New Roman" w:hAnsi="Calibri" w:cs="Calibri"/>
                <w:kern w:val="0"/>
                <w:sz w:val="20"/>
                <w:szCs w:val="20"/>
                <w:lang w:eastAsia="vi-VN"/>
                <w14:ligatures w14:val="none"/>
              </w:rPr>
              <w:t>Việc cài đặt thuật toán khá phức tạp</w:t>
            </w:r>
          </w:p>
          <w:p w14:paraId="7789C3EE" w14:textId="77777777" w:rsidR="009E5994" w:rsidRPr="009E5994" w:rsidRDefault="009E5994" w:rsidP="009E5994">
            <w:pPr>
              <w:numPr>
                <w:ilvl w:val="0"/>
                <w:numId w:val="1"/>
              </w:num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9E5994">
              <w:rPr>
                <w:rFonts w:ascii="Calibri" w:eastAsia="Times New Roman" w:hAnsi="Calibri" w:cs="Calibri"/>
                <w:kern w:val="0"/>
                <w:sz w:val="20"/>
                <w:szCs w:val="20"/>
                <w:lang w:eastAsia="vi-VN"/>
                <w14:ligatures w14:val="none"/>
              </w:rPr>
              <w:t>Cần quản lý chặt chẽ việc điều phối các tiến trình</w:t>
            </w:r>
          </w:p>
          <w:p w14:paraId="2E51706F" w14:textId="565429CD" w:rsidR="003A27BA" w:rsidRPr="00BF163A" w:rsidRDefault="009E5994" w:rsidP="009E5994">
            <w:pPr>
              <w:numPr>
                <w:ilvl w:val="0"/>
                <w:numId w:val="1"/>
              </w:num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9E5994">
              <w:rPr>
                <w:rFonts w:ascii="Calibri" w:eastAsia="Times New Roman" w:hAnsi="Calibri" w:cs="Calibri"/>
                <w:kern w:val="0"/>
                <w:sz w:val="20"/>
                <w:szCs w:val="20"/>
                <w:lang w:eastAsia="vi-VN"/>
                <w14:ligatures w14:val="none"/>
              </w:rPr>
              <w:t>Quản lý thời gian</w:t>
            </w:r>
            <w:r w:rsidR="004B765F" w:rsidRPr="004B765F">
              <w:rPr>
                <w:rFonts w:ascii="Calibri" w:eastAsia="Times New Roman" w:hAnsi="Calibri" w:cs="Calibri"/>
                <w:kern w:val="0"/>
                <w:sz w:val="20"/>
                <w:szCs w:val="20"/>
                <w:lang w:eastAsia="vi-VN"/>
                <w14:ligatures w14:val="none"/>
              </w:rPr>
              <w:t xml:space="preserve"> </w:t>
            </w:r>
            <w:r w:rsidRPr="009E5994">
              <w:rPr>
                <w:rFonts w:ascii="Calibri" w:eastAsia="Times New Roman" w:hAnsi="Calibri" w:cs="Calibri"/>
                <w:kern w:val="0"/>
                <w:sz w:val="20"/>
                <w:szCs w:val="20"/>
                <w:lang w:eastAsia="vi-VN"/>
                <w14:ligatures w14:val="none"/>
              </w:rPr>
              <w:t>đến của mỗi tiến trình</w:t>
            </w:r>
          </w:p>
        </w:tc>
      </w:tr>
      <w:tr w:rsidR="00EC0626" w:rsidRPr="00BF163A" w14:paraId="3D0E7D8C" w14:textId="77777777" w:rsidTr="00EC0626">
        <w:trPr>
          <w:trHeight w:val="1130"/>
        </w:trPr>
        <w:tc>
          <w:tcPr>
            <w:tcW w:w="719" w:type="dxa"/>
          </w:tcPr>
          <w:p w14:paraId="47C56598" w14:textId="0442F8DE" w:rsidR="00EC0626" w:rsidRPr="00BF163A" w:rsidRDefault="00EC0626" w:rsidP="003A27BA">
            <w:pPr>
              <w:jc w:val="center"/>
              <w:rPr>
                <w:rFonts w:ascii="Calibri" w:hAnsi="Calibri" w:cs="Calibri"/>
                <w:sz w:val="20"/>
                <w:szCs w:val="20"/>
                <w:lang w:val="en-US"/>
              </w:rPr>
            </w:pPr>
            <w:r w:rsidRPr="00BF163A">
              <w:rPr>
                <w:rFonts w:ascii="Calibri" w:hAnsi="Calibri" w:cs="Calibri"/>
                <w:sz w:val="20"/>
                <w:szCs w:val="20"/>
                <w:lang w:val="en-US"/>
              </w:rPr>
              <w:t>Batch</w:t>
            </w:r>
          </w:p>
        </w:tc>
        <w:tc>
          <w:tcPr>
            <w:tcW w:w="5135" w:type="dxa"/>
          </w:tcPr>
          <w:p w14:paraId="7712B15B" w14:textId="77777777" w:rsidR="00EC0626" w:rsidRPr="00BF163A" w:rsidRDefault="00EC0626" w:rsidP="00EC0626">
            <w:pPr>
              <w:shd w:val="clear" w:color="auto" w:fill="FFFFFF"/>
              <w:spacing w:before="100" w:beforeAutospacing="1" w:after="100" w:afterAutospacing="1" w:line="240" w:lineRule="auto"/>
              <w:rPr>
                <w:rFonts w:ascii="Calibri" w:eastAsia="Times New Roman" w:hAnsi="Calibri" w:cs="Calibri"/>
                <w:kern w:val="0"/>
                <w:sz w:val="20"/>
                <w:szCs w:val="20"/>
                <w:lang w:val="en-US" w:eastAsia="vi-VN"/>
                <w14:ligatures w14:val="none"/>
              </w:rPr>
            </w:pPr>
            <w:r w:rsidRPr="00BF163A">
              <w:rPr>
                <w:rFonts w:ascii="Calibri" w:eastAsia="Times New Roman" w:hAnsi="Calibri" w:cs="Calibri"/>
                <w:kern w:val="0"/>
                <w:sz w:val="20"/>
                <w:szCs w:val="20"/>
                <w:lang w:val="en-US" w:eastAsia="vi-VN"/>
                <w14:ligatures w14:val="none"/>
              </w:rPr>
              <w:t>Hiệu suất cao: Batch system giúp tăng hiệu suất của hệ thống bằng cách thực hiện nhiều công việc liên tục mà không cần sự can intervention từ người dùng.</w:t>
            </w:r>
          </w:p>
          <w:p w14:paraId="232AF728" w14:textId="77777777" w:rsidR="00EC0626" w:rsidRPr="00BF163A" w:rsidRDefault="00EC0626" w:rsidP="00EC0626">
            <w:pPr>
              <w:shd w:val="clear" w:color="auto" w:fill="FFFFFF"/>
              <w:spacing w:before="100" w:beforeAutospacing="1" w:after="100" w:afterAutospacing="1" w:line="240" w:lineRule="auto"/>
              <w:rPr>
                <w:rFonts w:ascii="Calibri" w:eastAsia="Times New Roman" w:hAnsi="Calibri" w:cs="Calibri"/>
                <w:kern w:val="0"/>
                <w:sz w:val="20"/>
                <w:szCs w:val="20"/>
                <w:lang w:val="en-US" w:eastAsia="vi-VN"/>
                <w14:ligatures w14:val="none"/>
              </w:rPr>
            </w:pPr>
            <w:r w:rsidRPr="00BF163A">
              <w:rPr>
                <w:rFonts w:ascii="Calibri" w:eastAsia="Times New Roman" w:hAnsi="Calibri" w:cs="Calibri"/>
                <w:kern w:val="0"/>
                <w:sz w:val="20"/>
                <w:szCs w:val="20"/>
                <w:lang w:val="en-US" w:eastAsia="vi-VN"/>
                <w14:ligatures w14:val="none"/>
              </w:rPr>
              <w:t>Đơn giản: Hệ thống batch thường đơn giản và dễ triển khai, đặc biệt là cho các công việc có cùng loại và không đòi hỏi tương tác người dùng.</w:t>
            </w:r>
          </w:p>
          <w:p w14:paraId="7AD74744" w14:textId="42588030" w:rsidR="00EC0626" w:rsidRPr="00BF163A" w:rsidRDefault="00EC0626" w:rsidP="00EC0626">
            <w:pPr>
              <w:shd w:val="clear" w:color="auto" w:fill="FFFFFF"/>
              <w:spacing w:before="100" w:beforeAutospacing="1" w:after="100" w:afterAutospacing="1"/>
              <w:rPr>
                <w:rFonts w:ascii="Calibri" w:eastAsia="Times New Roman" w:hAnsi="Calibri" w:cs="Calibri"/>
                <w:kern w:val="0"/>
                <w:sz w:val="20"/>
                <w:szCs w:val="20"/>
                <w:lang w:val="en-US" w:eastAsia="vi-VN"/>
                <w14:ligatures w14:val="none"/>
              </w:rPr>
            </w:pPr>
            <w:r w:rsidRPr="00BF163A">
              <w:rPr>
                <w:rFonts w:ascii="Calibri" w:eastAsia="Times New Roman" w:hAnsi="Calibri" w:cs="Calibri"/>
                <w:kern w:val="0"/>
                <w:sz w:val="20"/>
                <w:szCs w:val="20"/>
                <w:lang w:val="en-US" w:eastAsia="vi-VN"/>
                <w14:ligatures w14:val="none"/>
              </w:rPr>
              <w:t>Tăng khả năng tận dụng tài nguyên: Batch system có thể lập lịch để chạy nhiều công việc trên một hệ thống, tận dụng tối đa tài nguyên của máy tính</w:t>
            </w:r>
          </w:p>
        </w:tc>
        <w:tc>
          <w:tcPr>
            <w:tcW w:w="5486" w:type="dxa"/>
          </w:tcPr>
          <w:p w14:paraId="68D4B34E" w14:textId="77777777" w:rsidR="00EC0626" w:rsidRPr="00BF163A" w:rsidRDefault="00EC0626" w:rsidP="00EC0626">
            <w:p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Không linh hoạt: Hệ thống batch không linh hoạt khi cần sự tương tác từ người dùng.</w:t>
            </w:r>
          </w:p>
          <w:p w14:paraId="2FD5EDBF" w14:textId="42EFB298" w:rsidR="00EC0626" w:rsidRPr="00BF163A" w:rsidRDefault="00EC0626" w:rsidP="00EC0626">
            <w:p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Thời gian đáp ứng chậm: Người dùng phải đợi đến khi tất cả các công việc trong batch hoàn thành để nhận kết quả, điều này có thể tạo ra thời gian đáp ứng chậm đối với một số ứng dụng.</w:t>
            </w:r>
          </w:p>
        </w:tc>
      </w:tr>
      <w:tr w:rsidR="00EC0626" w:rsidRPr="00BF163A" w14:paraId="4D00C3F5" w14:textId="77777777" w:rsidTr="00EC0626">
        <w:trPr>
          <w:trHeight w:val="1130"/>
        </w:trPr>
        <w:tc>
          <w:tcPr>
            <w:tcW w:w="719" w:type="dxa"/>
          </w:tcPr>
          <w:p w14:paraId="57CC3D6E" w14:textId="0B150906" w:rsidR="00EC0626" w:rsidRPr="00BF163A" w:rsidRDefault="00EC0626" w:rsidP="003A27BA">
            <w:pPr>
              <w:jc w:val="center"/>
              <w:rPr>
                <w:rFonts w:ascii="Calibri" w:hAnsi="Calibri" w:cs="Calibri"/>
                <w:sz w:val="20"/>
                <w:szCs w:val="20"/>
                <w:lang w:val="en-US"/>
              </w:rPr>
            </w:pPr>
            <w:r w:rsidRPr="00BF163A">
              <w:rPr>
                <w:rFonts w:ascii="Calibri" w:hAnsi="Calibri" w:cs="Calibri"/>
                <w:sz w:val="20"/>
                <w:szCs w:val="20"/>
                <w:lang w:val="en-US"/>
              </w:rPr>
              <w:t>Muti</w:t>
            </w:r>
          </w:p>
        </w:tc>
        <w:tc>
          <w:tcPr>
            <w:tcW w:w="5135" w:type="dxa"/>
          </w:tcPr>
          <w:p w14:paraId="0B2F291B" w14:textId="77777777" w:rsidR="00EC0626" w:rsidRPr="00BF163A" w:rsidRDefault="00EC0626" w:rsidP="00EC0626">
            <w:p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Tăng hiệu suất: Multiprogramming giúp tăng hiệu suất bằng cách cho phép nhiều tiến trình chạy đồng thời trên một hệ thống.</w:t>
            </w:r>
          </w:p>
          <w:p w14:paraId="2B489B72" w14:textId="77777777" w:rsidR="00EC0626" w:rsidRPr="00BF163A" w:rsidRDefault="00EC0626" w:rsidP="00EC0626">
            <w:p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Giảm thời gian đáp ứng: Người dùng có thể nhận kết quả ngay khi một tiến trình hoàn thành mà không cần đợi đến khi tất cả các tiến trình kết thúc.</w:t>
            </w:r>
          </w:p>
          <w:p w14:paraId="515D7F66" w14:textId="1B802574" w:rsidR="00EC0626" w:rsidRPr="00BF163A" w:rsidRDefault="00EC0626" w:rsidP="00EC0626">
            <w:p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Tận dụng tốt tài nguyên: Multiprogramming giúp tận dụng tốt tài nguyên CPU bằng cách chuyển đổi giữa các tiến trình khi một tiến trình khác đang chờ đợi.</w:t>
            </w:r>
          </w:p>
        </w:tc>
        <w:tc>
          <w:tcPr>
            <w:tcW w:w="5486" w:type="dxa"/>
          </w:tcPr>
          <w:p w14:paraId="1678919A" w14:textId="77777777" w:rsidR="00EC0626" w:rsidRPr="00BF163A" w:rsidRDefault="00EC0626" w:rsidP="00EC0626">
            <w:pPr>
              <w:shd w:val="clear" w:color="auto" w:fill="FFFFFF"/>
              <w:spacing w:before="100" w:beforeAutospacing="1" w:after="100" w:afterAutospacing="1" w:line="240" w:lineRule="auto"/>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Khó quản lý: Quản lý nhiều tiến trình đồng thời có thể phức tạp, đặc biệt là khi phải xử lý tài nguyên chung và tránh tình trạng đối xứng (deadlock) hoặc cạm bẫy (starvation).</w:t>
            </w:r>
          </w:p>
          <w:p w14:paraId="0AED4F1D" w14:textId="2A768BF3" w:rsidR="00EC0626" w:rsidRPr="00BF163A" w:rsidRDefault="00EC0626" w:rsidP="00EC0626">
            <w:pPr>
              <w:shd w:val="clear" w:color="auto" w:fill="FFFFFF"/>
              <w:spacing w:before="100" w:beforeAutospacing="1" w:after="100" w:afterAutospacing="1"/>
              <w:rPr>
                <w:rFonts w:ascii="Calibri" w:eastAsia="Times New Roman" w:hAnsi="Calibri" w:cs="Calibri"/>
                <w:kern w:val="0"/>
                <w:sz w:val="20"/>
                <w:szCs w:val="20"/>
                <w:lang w:eastAsia="vi-VN"/>
                <w14:ligatures w14:val="none"/>
              </w:rPr>
            </w:pPr>
            <w:r w:rsidRPr="00BF163A">
              <w:rPr>
                <w:rFonts w:ascii="Calibri" w:eastAsia="Times New Roman" w:hAnsi="Calibri" w:cs="Calibri"/>
                <w:kern w:val="0"/>
                <w:sz w:val="20"/>
                <w:szCs w:val="20"/>
                <w:lang w:eastAsia="vi-VN"/>
                <w14:ligatures w14:val="none"/>
              </w:rPr>
              <w:t>Yêu cầu quản lý bộ nhớ: Multiprogramming yêu cầu quản lý bộ nhớ hiệu quả để đảm bảo các tiến trình có thể chia sẻ và sử dụng tài nguyên mà không gây xung đột</w:t>
            </w:r>
          </w:p>
        </w:tc>
      </w:tr>
    </w:tbl>
    <w:p w14:paraId="4661C78B" w14:textId="6199606A" w:rsidR="00EC0626" w:rsidRPr="00BF163A" w:rsidRDefault="00EC0626" w:rsidP="0049184A">
      <w:pPr>
        <w:rPr>
          <w:rFonts w:ascii="Calibri" w:hAnsi="Calibri" w:cs="Calibri"/>
          <w:sz w:val="20"/>
          <w:szCs w:val="20"/>
        </w:rPr>
      </w:pPr>
    </w:p>
    <w:tbl>
      <w:tblPr>
        <w:tblStyle w:val="LiBang"/>
        <w:tblpPr w:leftFromText="180" w:rightFromText="180" w:horzAnchor="page" w:tblpX="241" w:tblpY="-1095"/>
        <w:tblW w:w="11425" w:type="dxa"/>
        <w:tblLook w:val="04A0" w:firstRow="1" w:lastRow="0" w:firstColumn="1" w:lastColumn="0" w:noHBand="0" w:noVBand="1"/>
      </w:tblPr>
      <w:tblGrid>
        <w:gridCol w:w="1975"/>
        <w:gridCol w:w="4035"/>
        <w:gridCol w:w="5415"/>
      </w:tblGrid>
      <w:tr w:rsidR="00BF163A" w14:paraId="7341CBEA" w14:textId="77777777" w:rsidTr="0049184A">
        <w:tc>
          <w:tcPr>
            <w:tcW w:w="1975" w:type="dxa"/>
          </w:tcPr>
          <w:p w14:paraId="7ECACF2B" w14:textId="77777777" w:rsidR="00BF163A" w:rsidRDefault="00BF163A" w:rsidP="0049184A">
            <w:pPr>
              <w:rPr>
                <w:rFonts w:ascii="Calibri" w:hAnsi="Calibri" w:cs="Calibri"/>
                <w:sz w:val="20"/>
                <w:szCs w:val="20"/>
              </w:rPr>
            </w:pPr>
          </w:p>
        </w:tc>
        <w:tc>
          <w:tcPr>
            <w:tcW w:w="4035" w:type="dxa"/>
          </w:tcPr>
          <w:p w14:paraId="457AB0D0" w14:textId="13B28171" w:rsidR="00BF163A" w:rsidRPr="00BF163A" w:rsidRDefault="00BF163A" w:rsidP="0049184A">
            <w:pPr>
              <w:rPr>
                <w:rFonts w:ascii="Calibri" w:hAnsi="Calibri" w:cs="Calibri"/>
                <w:sz w:val="20"/>
                <w:szCs w:val="20"/>
                <w:lang w:val="en-US"/>
              </w:rPr>
            </w:pPr>
            <w:r>
              <w:rPr>
                <w:rFonts w:ascii="Calibri" w:hAnsi="Calibri" w:cs="Calibri"/>
                <w:sz w:val="20"/>
                <w:szCs w:val="20"/>
                <w:lang w:val="en-US"/>
              </w:rPr>
              <w:t>Parallel</w:t>
            </w:r>
          </w:p>
        </w:tc>
        <w:tc>
          <w:tcPr>
            <w:tcW w:w="5415" w:type="dxa"/>
          </w:tcPr>
          <w:p w14:paraId="0EDDEFB6" w14:textId="69456498" w:rsidR="00BF163A" w:rsidRPr="00BF163A" w:rsidRDefault="00BF163A" w:rsidP="0049184A">
            <w:pPr>
              <w:rPr>
                <w:rFonts w:ascii="Calibri" w:hAnsi="Calibri" w:cs="Calibri"/>
                <w:sz w:val="20"/>
                <w:szCs w:val="20"/>
                <w:lang w:val="en-US"/>
              </w:rPr>
            </w:pPr>
            <w:r>
              <w:rPr>
                <w:rFonts w:ascii="Calibri" w:hAnsi="Calibri" w:cs="Calibri"/>
                <w:sz w:val="20"/>
                <w:szCs w:val="20"/>
                <w:lang w:val="en-US"/>
              </w:rPr>
              <w:t>distributed</w:t>
            </w:r>
          </w:p>
        </w:tc>
      </w:tr>
      <w:tr w:rsidR="0049184A" w14:paraId="5BE981F6" w14:textId="77777777" w:rsidTr="0049184A">
        <w:tc>
          <w:tcPr>
            <w:tcW w:w="1975" w:type="dxa"/>
          </w:tcPr>
          <w:p w14:paraId="26F4B18C" w14:textId="30B31780" w:rsidR="0049184A" w:rsidRPr="0049184A" w:rsidRDefault="0049184A" w:rsidP="0049184A">
            <w:pPr>
              <w:rPr>
                <w:rFonts w:ascii="Calibri" w:hAnsi="Calibri" w:cs="Calibri"/>
                <w:sz w:val="20"/>
                <w:szCs w:val="20"/>
                <w:lang w:val="en-US"/>
              </w:rPr>
            </w:pPr>
            <w:r>
              <w:rPr>
                <w:rFonts w:ascii="Calibri" w:hAnsi="Calibri" w:cs="Calibri"/>
                <w:sz w:val="20"/>
                <w:szCs w:val="20"/>
                <w:lang w:val="en-US"/>
              </w:rPr>
              <w:t>Tính liên kết</w:t>
            </w:r>
          </w:p>
        </w:tc>
        <w:tc>
          <w:tcPr>
            <w:tcW w:w="4035" w:type="dxa"/>
          </w:tcPr>
          <w:p w14:paraId="144C006F" w14:textId="7991DC1F" w:rsidR="0049184A" w:rsidRPr="0049184A" w:rsidRDefault="0049184A" w:rsidP="0049184A">
            <w:pPr>
              <w:spacing w:after="160" w:line="259" w:lineRule="auto"/>
              <w:rPr>
                <w:rFonts w:ascii="Calibri" w:hAnsi="Calibri" w:cs="Calibri"/>
                <w:sz w:val="20"/>
                <w:szCs w:val="20"/>
              </w:rPr>
            </w:pPr>
            <w:r w:rsidRPr="00BF163A">
              <w:rPr>
                <w:rFonts w:ascii="Calibri" w:hAnsi="Calibri" w:cs="Calibri"/>
                <w:sz w:val="20"/>
                <w:szCs w:val="20"/>
              </w:rPr>
              <w:t>Liên kết nhiều bộ xử lý hoặc lõi trên cùng một máy tính</w:t>
            </w:r>
          </w:p>
        </w:tc>
        <w:tc>
          <w:tcPr>
            <w:tcW w:w="5415" w:type="dxa"/>
          </w:tcPr>
          <w:p w14:paraId="42B95B1F" w14:textId="6BB68DB7" w:rsidR="0049184A" w:rsidRPr="0049184A" w:rsidRDefault="0049184A" w:rsidP="0049184A">
            <w:pPr>
              <w:spacing w:after="160" w:line="259" w:lineRule="auto"/>
              <w:rPr>
                <w:rFonts w:ascii="Calibri" w:hAnsi="Calibri" w:cs="Calibri"/>
                <w:sz w:val="20"/>
                <w:szCs w:val="20"/>
              </w:rPr>
            </w:pPr>
            <w:r w:rsidRPr="00BF163A">
              <w:rPr>
                <w:rFonts w:ascii="Calibri" w:hAnsi="Calibri" w:cs="Calibri"/>
                <w:sz w:val="20"/>
                <w:szCs w:val="20"/>
              </w:rPr>
              <w:t>Liên kết các máy tính độc lập với nhau thông qua mạng.</w:t>
            </w:r>
          </w:p>
        </w:tc>
      </w:tr>
      <w:tr w:rsidR="00BF163A" w14:paraId="03FC565E" w14:textId="77777777" w:rsidTr="0049184A">
        <w:tc>
          <w:tcPr>
            <w:tcW w:w="1975" w:type="dxa"/>
          </w:tcPr>
          <w:p w14:paraId="131E25D7" w14:textId="77777777" w:rsidR="00BF163A" w:rsidRPr="00BF163A" w:rsidRDefault="00BF163A" w:rsidP="0049184A">
            <w:pPr>
              <w:rPr>
                <w:rFonts w:ascii="Calibri" w:hAnsi="Calibri" w:cs="Calibri"/>
                <w:sz w:val="20"/>
                <w:szCs w:val="20"/>
              </w:rPr>
            </w:pPr>
            <w:r w:rsidRPr="00BF163A">
              <w:rPr>
                <w:rFonts w:ascii="Calibri" w:hAnsi="Calibri" w:cs="Calibri"/>
                <w:sz w:val="20"/>
                <w:szCs w:val="20"/>
              </w:rPr>
              <w:t>Giao Tiếp:</w:t>
            </w:r>
          </w:p>
          <w:p w14:paraId="3E38D60E" w14:textId="77777777" w:rsidR="00BF163A" w:rsidRDefault="00BF163A" w:rsidP="0049184A">
            <w:pPr>
              <w:rPr>
                <w:rFonts w:ascii="Calibri" w:hAnsi="Calibri" w:cs="Calibri"/>
                <w:sz w:val="20"/>
                <w:szCs w:val="20"/>
              </w:rPr>
            </w:pPr>
          </w:p>
        </w:tc>
        <w:tc>
          <w:tcPr>
            <w:tcW w:w="4035" w:type="dxa"/>
          </w:tcPr>
          <w:p w14:paraId="2578AF47" w14:textId="7158976A"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Giao tiếp thường thông qua bộ nhớ chia sẻ hoặc cơ chế nội bộ.</w:t>
            </w:r>
          </w:p>
        </w:tc>
        <w:tc>
          <w:tcPr>
            <w:tcW w:w="5415" w:type="dxa"/>
          </w:tcPr>
          <w:p w14:paraId="21E9089E" w14:textId="254F6168"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Giao tiếp thường thông qua mạng.</w:t>
            </w:r>
          </w:p>
        </w:tc>
      </w:tr>
      <w:tr w:rsidR="00BF163A" w14:paraId="17B572FE" w14:textId="77777777" w:rsidTr="0049184A">
        <w:tc>
          <w:tcPr>
            <w:tcW w:w="1975" w:type="dxa"/>
          </w:tcPr>
          <w:p w14:paraId="0289F3C6" w14:textId="63CB04FF"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Quản Lý Tài Nguyên:</w:t>
            </w:r>
          </w:p>
        </w:tc>
        <w:tc>
          <w:tcPr>
            <w:tcW w:w="4035" w:type="dxa"/>
          </w:tcPr>
          <w:p w14:paraId="01599913" w14:textId="7E8B9C99"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Quản lý tài nguyên trên một máy tính.</w:t>
            </w:r>
          </w:p>
        </w:tc>
        <w:tc>
          <w:tcPr>
            <w:tcW w:w="5415" w:type="dxa"/>
          </w:tcPr>
          <w:p w14:paraId="65520C79" w14:textId="03A32858"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Quản lý tài nguyên trên nhiều máy tính, thường yêu cầu quản lý mạng và bộ nhớ phân tán.</w:t>
            </w:r>
          </w:p>
        </w:tc>
      </w:tr>
      <w:tr w:rsidR="00BF163A" w14:paraId="75A127AA" w14:textId="77777777" w:rsidTr="0049184A">
        <w:trPr>
          <w:trHeight w:val="527"/>
        </w:trPr>
        <w:tc>
          <w:tcPr>
            <w:tcW w:w="1975" w:type="dxa"/>
          </w:tcPr>
          <w:p w14:paraId="21699DD1" w14:textId="77777777" w:rsidR="00BF163A" w:rsidRPr="00BF163A" w:rsidRDefault="00BF163A" w:rsidP="0049184A">
            <w:pPr>
              <w:rPr>
                <w:rFonts w:ascii="Calibri" w:hAnsi="Calibri" w:cs="Calibri"/>
                <w:sz w:val="20"/>
                <w:szCs w:val="20"/>
              </w:rPr>
            </w:pPr>
            <w:r w:rsidRPr="00BF163A">
              <w:rPr>
                <w:rFonts w:ascii="Calibri" w:hAnsi="Calibri" w:cs="Calibri"/>
                <w:sz w:val="20"/>
                <w:szCs w:val="20"/>
              </w:rPr>
              <w:t>Điều Phối:</w:t>
            </w:r>
          </w:p>
          <w:p w14:paraId="2709365E" w14:textId="77777777" w:rsidR="00BF163A" w:rsidRDefault="00BF163A" w:rsidP="0049184A">
            <w:pPr>
              <w:rPr>
                <w:rFonts w:ascii="Calibri" w:hAnsi="Calibri" w:cs="Calibri"/>
                <w:sz w:val="20"/>
                <w:szCs w:val="20"/>
              </w:rPr>
            </w:pPr>
          </w:p>
        </w:tc>
        <w:tc>
          <w:tcPr>
            <w:tcW w:w="4035" w:type="dxa"/>
          </w:tcPr>
          <w:p w14:paraId="5291C9B3" w14:textId="26311188" w:rsidR="00BF163A" w:rsidRPr="00BF163A" w:rsidRDefault="00BF163A" w:rsidP="0049184A">
            <w:pPr>
              <w:rPr>
                <w:rFonts w:ascii="Calibri" w:hAnsi="Calibri" w:cs="Calibri"/>
                <w:sz w:val="20"/>
                <w:szCs w:val="20"/>
              </w:rPr>
            </w:pPr>
            <w:r w:rsidRPr="00BF163A">
              <w:rPr>
                <w:rFonts w:ascii="Calibri" w:hAnsi="Calibri" w:cs="Calibri"/>
                <w:sz w:val="20"/>
                <w:szCs w:val="20"/>
              </w:rPr>
              <w:t xml:space="preserve"> Điều phối dễ dàng hơn vì chúng chia sẻ cùng một bộ nhớ.</w:t>
            </w:r>
          </w:p>
          <w:p w14:paraId="2777818D" w14:textId="77777777" w:rsidR="00BF163A" w:rsidRDefault="00BF163A" w:rsidP="0049184A">
            <w:pPr>
              <w:rPr>
                <w:rFonts w:ascii="Calibri" w:hAnsi="Calibri" w:cs="Calibri"/>
                <w:sz w:val="20"/>
                <w:szCs w:val="20"/>
              </w:rPr>
            </w:pPr>
          </w:p>
        </w:tc>
        <w:tc>
          <w:tcPr>
            <w:tcW w:w="5415" w:type="dxa"/>
          </w:tcPr>
          <w:p w14:paraId="2EB1CA0D" w14:textId="6EB5A608" w:rsidR="00BF163A" w:rsidRDefault="00BF163A" w:rsidP="0049184A">
            <w:pPr>
              <w:pBdr>
                <w:bottom w:val="single" w:sz="6" w:space="0" w:color="auto"/>
              </w:pBdr>
              <w:rPr>
                <w:rFonts w:ascii="Calibri" w:hAnsi="Calibri" w:cs="Calibri"/>
                <w:sz w:val="20"/>
                <w:szCs w:val="20"/>
              </w:rPr>
            </w:pPr>
            <w:r w:rsidRPr="00BF163A">
              <w:rPr>
                <w:rFonts w:ascii="Calibri" w:hAnsi="Calibri" w:cs="Calibri"/>
                <w:sz w:val="20"/>
                <w:szCs w:val="20"/>
              </w:rPr>
              <w:t>Điều phối có thể phức tạp hơn do sự độc lập của các máy tính và vấn đề liên quan đến mạng.</w:t>
            </w:r>
          </w:p>
        </w:tc>
      </w:tr>
    </w:tbl>
    <w:p w14:paraId="371425E2" w14:textId="77777777" w:rsidR="00BF163A" w:rsidRDefault="00BF163A" w:rsidP="00EC0626">
      <w:pPr>
        <w:pBdr>
          <w:bottom w:val="single" w:sz="6" w:space="1" w:color="auto"/>
        </w:pBdr>
        <w:rPr>
          <w:rFonts w:ascii="Calibri" w:hAnsi="Calibri" w:cs="Calibri"/>
          <w:sz w:val="20"/>
          <w:szCs w:val="20"/>
        </w:rPr>
      </w:pPr>
    </w:p>
    <w:p w14:paraId="069AFFDC" w14:textId="4574EA4E" w:rsidR="00EC0626" w:rsidRPr="00BF163A" w:rsidRDefault="00EC0626" w:rsidP="00EC0626">
      <w:pPr>
        <w:rPr>
          <w:rFonts w:ascii="Calibri" w:hAnsi="Calibri" w:cs="Calibri"/>
          <w:sz w:val="20"/>
          <w:szCs w:val="20"/>
        </w:rPr>
      </w:pPr>
      <w:r w:rsidRPr="00BF163A">
        <w:rPr>
          <w:rFonts w:ascii="Calibri" w:hAnsi="Calibri" w:cs="Calibri"/>
          <w:sz w:val="20"/>
          <w:szCs w:val="20"/>
        </w:rPr>
        <w:t>Time Sharing System tập trung vào việc chia sẻ tài nguyên máy tính giữa nhiều người dùng để cung cấp môi trường đa nhiệm và đa người dùng.</w:t>
      </w:r>
    </w:p>
    <w:p w14:paraId="5F412EDA" w14:textId="62AF38B6" w:rsidR="00A17FA6" w:rsidRPr="00BF163A" w:rsidRDefault="00EC0626" w:rsidP="00EC0626">
      <w:pPr>
        <w:pBdr>
          <w:bottom w:val="single" w:sz="6" w:space="1" w:color="auto"/>
        </w:pBdr>
        <w:rPr>
          <w:rFonts w:ascii="Calibri" w:hAnsi="Calibri" w:cs="Calibri"/>
          <w:sz w:val="20"/>
          <w:szCs w:val="20"/>
        </w:rPr>
      </w:pPr>
      <w:r w:rsidRPr="00BF163A">
        <w:rPr>
          <w:rFonts w:ascii="Calibri" w:hAnsi="Calibri" w:cs="Calibri"/>
          <w:sz w:val="20"/>
          <w:szCs w:val="20"/>
        </w:rPr>
        <w:t>Real-Time System tập trung vào việc đảm bảo thời gian thực hiện các tác vụ trong khoảng thời gian xác định, và được sử dụng trong các ứng dụng yêu cầu độ chính xác cao về thời gian, như hệ thống điều khiển, máy bay, hay thiết bị y tế.</w:t>
      </w:r>
    </w:p>
    <w:p w14:paraId="50F0C123" w14:textId="77777777" w:rsidR="00BF163A" w:rsidRDefault="00BF163A" w:rsidP="00A17FA6">
      <w:pPr>
        <w:rPr>
          <w:rFonts w:ascii="Calibri" w:hAnsi="Calibri" w:cs="Calibri"/>
          <w:sz w:val="20"/>
          <w:szCs w:val="20"/>
        </w:rPr>
      </w:pPr>
    </w:p>
    <w:tbl>
      <w:tblPr>
        <w:tblStyle w:val="LiBang"/>
        <w:tblW w:w="11520" w:type="dxa"/>
        <w:tblInd w:w="-1265" w:type="dxa"/>
        <w:tblLook w:val="04A0" w:firstRow="1" w:lastRow="0" w:firstColumn="1" w:lastColumn="0" w:noHBand="0" w:noVBand="1"/>
      </w:tblPr>
      <w:tblGrid>
        <w:gridCol w:w="1710"/>
        <w:gridCol w:w="4500"/>
        <w:gridCol w:w="5310"/>
      </w:tblGrid>
      <w:tr w:rsidR="00BF163A" w14:paraId="53B6031F" w14:textId="77777777" w:rsidTr="0049184A">
        <w:tc>
          <w:tcPr>
            <w:tcW w:w="1710" w:type="dxa"/>
          </w:tcPr>
          <w:p w14:paraId="1B8F89BC" w14:textId="77777777" w:rsidR="00BF163A" w:rsidRDefault="00BF163A" w:rsidP="00A17FA6">
            <w:pPr>
              <w:rPr>
                <w:rFonts w:ascii="Calibri" w:hAnsi="Calibri" w:cs="Calibri"/>
                <w:sz w:val="20"/>
                <w:szCs w:val="20"/>
              </w:rPr>
            </w:pPr>
          </w:p>
        </w:tc>
        <w:tc>
          <w:tcPr>
            <w:tcW w:w="4500" w:type="dxa"/>
          </w:tcPr>
          <w:p w14:paraId="6CA3BFBF" w14:textId="58B1BE71" w:rsidR="00BF163A" w:rsidRPr="00BF163A" w:rsidRDefault="00BF163A" w:rsidP="00A17FA6">
            <w:pPr>
              <w:rPr>
                <w:rFonts w:ascii="Calibri" w:hAnsi="Calibri" w:cs="Calibri"/>
                <w:sz w:val="20"/>
                <w:szCs w:val="20"/>
                <w:lang w:val="en-US"/>
              </w:rPr>
            </w:pPr>
            <w:r>
              <w:rPr>
                <w:rFonts w:ascii="Calibri" w:hAnsi="Calibri" w:cs="Calibri"/>
                <w:sz w:val="20"/>
                <w:szCs w:val="20"/>
                <w:lang w:val="en-US"/>
              </w:rPr>
              <w:t>nonpreemtive</w:t>
            </w:r>
          </w:p>
        </w:tc>
        <w:tc>
          <w:tcPr>
            <w:tcW w:w="5310" w:type="dxa"/>
          </w:tcPr>
          <w:p w14:paraId="60FFE30B" w14:textId="3111D0DF" w:rsidR="00BF163A" w:rsidRPr="00BF163A" w:rsidRDefault="00BF163A" w:rsidP="00A17FA6">
            <w:pPr>
              <w:rPr>
                <w:rFonts w:ascii="Calibri" w:hAnsi="Calibri" w:cs="Calibri"/>
                <w:sz w:val="20"/>
                <w:szCs w:val="20"/>
                <w:lang w:val="en-US"/>
              </w:rPr>
            </w:pPr>
            <w:r>
              <w:rPr>
                <w:rFonts w:ascii="Calibri" w:hAnsi="Calibri" w:cs="Calibri"/>
                <w:sz w:val="20"/>
                <w:szCs w:val="20"/>
                <w:lang w:val="en-US"/>
              </w:rPr>
              <w:t>preemtive</w:t>
            </w:r>
          </w:p>
        </w:tc>
      </w:tr>
      <w:tr w:rsidR="00BF163A" w14:paraId="42FCE5ED" w14:textId="77777777" w:rsidTr="0049184A">
        <w:tc>
          <w:tcPr>
            <w:tcW w:w="1710" w:type="dxa"/>
          </w:tcPr>
          <w:p w14:paraId="08A2AC35" w14:textId="13C7EF66" w:rsidR="00BF163A" w:rsidRDefault="00BF163A" w:rsidP="00A17FA6">
            <w:pPr>
              <w:rPr>
                <w:rFonts w:ascii="Calibri" w:hAnsi="Calibri" w:cs="Calibri"/>
                <w:sz w:val="20"/>
                <w:szCs w:val="20"/>
              </w:rPr>
            </w:pPr>
            <w:r w:rsidRPr="00BF163A">
              <w:rPr>
                <w:rFonts w:ascii="Calibri" w:hAnsi="Calibri" w:cs="Calibri"/>
                <w:sz w:val="20"/>
                <w:szCs w:val="20"/>
              </w:rPr>
              <w:t>Gián Đoạn</w:t>
            </w:r>
          </w:p>
        </w:tc>
        <w:tc>
          <w:tcPr>
            <w:tcW w:w="4500" w:type="dxa"/>
          </w:tcPr>
          <w:p w14:paraId="63B52EF7" w14:textId="01F52167" w:rsidR="00BF163A" w:rsidRDefault="00BF163A" w:rsidP="00BF163A">
            <w:pPr>
              <w:spacing w:after="160" w:line="259" w:lineRule="auto"/>
              <w:rPr>
                <w:rFonts w:ascii="Calibri" w:hAnsi="Calibri" w:cs="Calibri"/>
                <w:sz w:val="20"/>
                <w:szCs w:val="20"/>
              </w:rPr>
            </w:pPr>
            <w:r w:rsidRPr="00BF163A">
              <w:rPr>
                <w:rFonts w:ascii="Calibri" w:hAnsi="Calibri" w:cs="Calibri"/>
                <w:sz w:val="20"/>
                <w:szCs w:val="20"/>
              </w:rPr>
              <w:t>Không gián đoạn tiến trình đang chạy cho đến khi hoàn thành hoặc yêu cầu tài nguyên không khả dụng.</w:t>
            </w:r>
          </w:p>
        </w:tc>
        <w:tc>
          <w:tcPr>
            <w:tcW w:w="5310" w:type="dxa"/>
          </w:tcPr>
          <w:p w14:paraId="5735E6CE" w14:textId="77777777" w:rsidR="00BF163A" w:rsidRPr="00BF163A" w:rsidRDefault="00BF163A" w:rsidP="00BF163A">
            <w:pPr>
              <w:rPr>
                <w:rFonts w:ascii="Calibri" w:hAnsi="Calibri" w:cs="Calibri"/>
                <w:sz w:val="20"/>
                <w:szCs w:val="20"/>
              </w:rPr>
            </w:pPr>
            <w:r w:rsidRPr="00BF163A">
              <w:rPr>
                <w:rFonts w:ascii="Calibri" w:hAnsi="Calibri" w:cs="Calibri"/>
                <w:sz w:val="20"/>
                <w:szCs w:val="20"/>
              </w:rPr>
              <w:t>Có quyền gián đoạn tiến trình và thay thế bằng một tiến trình ưu tiên cao hơn.</w:t>
            </w:r>
          </w:p>
          <w:p w14:paraId="38D79F09" w14:textId="77777777" w:rsidR="00BF163A" w:rsidRDefault="00BF163A" w:rsidP="00A17FA6">
            <w:pPr>
              <w:rPr>
                <w:rFonts w:ascii="Calibri" w:hAnsi="Calibri" w:cs="Calibri"/>
                <w:sz w:val="20"/>
                <w:szCs w:val="20"/>
              </w:rPr>
            </w:pPr>
          </w:p>
        </w:tc>
      </w:tr>
      <w:tr w:rsidR="00BF163A" w14:paraId="71ABA7B9" w14:textId="77777777" w:rsidTr="0049184A">
        <w:tc>
          <w:tcPr>
            <w:tcW w:w="1710" w:type="dxa"/>
          </w:tcPr>
          <w:p w14:paraId="7B0D7DC6" w14:textId="3F8D64C9" w:rsidR="00BF163A" w:rsidRDefault="00BF163A" w:rsidP="00A17FA6">
            <w:pPr>
              <w:rPr>
                <w:rFonts w:ascii="Calibri" w:hAnsi="Calibri" w:cs="Calibri"/>
                <w:sz w:val="20"/>
                <w:szCs w:val="20"/>
              </w:rPr>
            </w:pPr>
            <w:r w:rsidRPr="00BF163A">
              <w:rPr>
                <w:rFonts w:ascii="Calibri" w:hAnsi="Calibri" w:cs="Calibri"/>
                <w:sz w:val="20"/>
                <w:szCs w:val="20"/>
              </w:rPr>
              <w:t>Ưu Tiên</w:t>
            </w:r>
          </w:p>
        </w:tc>
        <w:tc>
          <w:tcPr>
            <w:tcW w:w="4500" w:type="dxa"/>
          </w:tcPr>
          <w:p w14:paraId="4F9F1C79" w14:textId="238FCEBA" w:rsidR="00BF163A" w:rsidRDefault="00BF163A" w:rsidP="00A17FA6">
            <w:pPr>
              <w:rPr>
                <w:rFonts w:ascii="Calibri" w:hAnsi="Calibri" w:cs="Calibri"/>
                <w:sz w:val="20"/>
                <w:szCs w:val="20"/>
              </w:rPr>
            </w:pPr>
            <w:r w:rsidRPr="00BF163A">
              <w:rPr>
                <w:rFonts w:ascii="Calibri" w:hAnsi="Calibri" w:cs="Calibri"/>
                <w:sz w:val="20"/>
                <w:szCs w:val="20"/>
              </w:rPr>
              <w:t>Không có ưu tiên, tiến trình đang chạy sẽ không bị gián đoạn</w:t>
            </w:r>
          </w:p>
        </w:tc>
        <w:tc>
          <w:tcPr>
            <w:tcW w:w="5310" w:type="dxa"/>
          </w:tcPr>
          <w:p w14:paraId="26143E6D" w14:textId="431967EF" w:rsidR="00BF163A" w:rsidRDefault="00BF163A" w:rsidP="00A17FA6">
            <w:pPr>
              <w:rPr>
                <w:rFonts w:ascii="Calibri" w:hAnsi="Calibri" w:cs="Calibri"/>
                <w:sz w:val="20"/>
                <w:szCs w:val="20"/>
              </w:rPr>
            </w:pPr>
            <w:r w:rsidRPr="00BF163A">
              <w:rPr>
                <w:rFonts w:ascii="Calibri" w:hAnsi="Calibri" w:cs="Calibri"/>
                <w:sz w:val="20"/>
                <w:szCs w:val="20"/>
              </w:rPr>
              <w:t>Cung cấp ưu tiên cho tiến trình ưu tiên cao hơn</w:t>
            </w:r>
          </w:p>
        </w:tc>
      </w:tr>
      <w:tr w:rsidR="00BF163A" w14:paraId="1ACFF481" w14:textId="77777777" w:rsidTr="0049184A">
        <w:tc>
          <w:tcPr>
            <w:tcW w:w="1710" w:type="dxa"/>
          </w:tcPr>
          <w:p w14:paraId="614E5306" w14:textId="59ABAE57" w:rsidR="00BF163A" w:rsidRDefault="00BF163A" w:rsidP="00A17FA6">
            <w:pPr>
              <w:rPr>
                <w:rFonts w:ascii="Calibri" w:hAnsi="Calibri" w:cs="Calibri"/>
                <w:sz w:val="20"/>
                <w:szCs w:val="20"/>
              </w:rPr>
            </w:pPr>
            <w:r w:rsidRPr="00BF163A">
              <w:rPr>
                <w:rFonts w:ascii="Calibri" w:hAnsi="Calibri" w:cs="Calibri"/>
                <w:sz w:val="20"/>
                <w:szCs w:val="20"/>
              </w:rPr>
              <w:t>Phản Ứng Nhanh</w:t>
            </w:r>
          </w:p>
        </w:tc>
        <w:tc>
          <w:tcPr>
            <w:tcW w:w="4500" w:type="dxa"/>
          </w:tcPr>
          <w:p w14:paraId="14D3FFE6" w14:textId="6B8EA7E7" w:rsidR="00BF163A" w:rsidRDefault="00BF163A" w:rsidP="00BF163A">
            <w:pPr>
              <w:spacing w:after="160" w:line="259" w:lineRule="auto"/>
              <w:rPr>
                <w:rFonts w:ascii="Calibri" w:hAnsi="Calibri" w:cs="Calibri"/>
                <w:sz w:val="20"/>
                <w:szCs w:val="20"/>
              </w:rPr>
            </w:pPr>
            <w:r w:rsidRPr="00BF163A">
              <w:rPr>
                <w:rFonts w:ascii="Calibri" w:hAnsi="Calibri" w:cs="Calibri"/>
                <w:sz w:val="20"/>
                <w:szCs w:val="20"/>
              </w:rPr>
              <w:t>Phản ứng chậm hơn đối với các sự kiện ưu tiên cao.</w:t>
            </w:r>
          </w:p>
        </w:tc>
        <w:tc>
          <w:tcPr>
            <w:tcW w:w="5310" w:type="dxa"/>
          </w:tcPr>
          <w:p w14:paraId="240CD18E" w14:textId="7206022F" w:rsidR="00BF163A" w:rsidRDefault="00BF163A" w:rsidP="00BF163A">
            <w:pPr>
              <w:pBdr>
                <w:bottom w:val="single" w:sz="6" w:space="1" w:color="auto"/>
              </w:pBdr>
              <w:rPr>
                <w:rFonts w:ascii="Calibri" w:hAnsi="Calibri" w:cs="Calibri"/>
                <w:sz w:val="20"/>
                <w:szCs w:val="20"/>
              </w:rPr>
            </w:pPr>
            <w:r w:rsidRPr="00BF163A">
              <w:rPr>
                <w:rFonts w:ascii="Calibri" w:hAnsi="Calibri" w:cs="Calibri"/>
                <w:sz w:val="20"/>
                <w:szCs w:val="20"/>
              </w:rPr>
              <w:t>Cung cấp phản ứng nhanh hơn khi có các sự kiện ưu tiên cao.</w:t>
            </w:r>
          </w:p>
        </w:tc>
      </w:tr>
    </w:tbl>
    <w:p w14:paraId="15CABAD3" w14:textId="77777777" w:rsidR="00BF163A" w:rsidRDefault="00BF163A" w:rsidP="00BF163A">
      <w:pPr>
        <w:rPr>
          <w:rFonts w:ascii="Calibri" w:hAnsi="Calibri" w:cs="Calibri"/>
          <w:sz w:val="20"/>
          <w:szCs w:val="20"/>
        </w:rPr>
      </w:pPr>
    </w:p>
    <w:tbl>
      <w:tblPr>
        <w:tblStyle w:val="LiBang"/>
        <w:tblW w:w="11520" w:type="dxa"/>
        <w:tblInd w:w="-1265" w:type="dxa"/>
        <w:tblLook w:val="04A0" w:firstRow="1" w:lastRow="0" w:firstColumn="1" w:lastColumn="0" w:noHBand="0" w:noVBand="1"/>
      </w:tblPr>
      <w:tblGrid>
        <w:gridCol w:w="2610"/>
        <w:gridCol w:w="4410"/>
        <w:gridCol w:w="4500"/>
      </w:tblGrid>
      <w:tr w:rsidR="00BF163A" w14:paraId="31A36C61" w14:textId="77777777" w:rsidTr="0049184A">
        <w:tc>
          <w:tcPr>
            <w:tcW w:w="2610" w:type="dxa"/>
          </w:tcPr>
          <w:p w14:paraId="32136448" w14:textId="77777777" w:rsidR="00BF163A" w:rsidRDefault="00BF163A" w:rsidP="00BF163A">
            <w:pPr>
              <w:rPr>
                <w:rFonts w:ascii="Calibri" w:hAnsi="Calibri" w:cs="Calibri"/>
                <w:sz w:val="20"/>
                <w:szCs w:val="20"/>
              </w:rPr>
            </w:pPr>
          </w:p>
        </w:tc>
        <w:tc>
          <w:tcPr>
            <w:tcW w:w="4410" w:type="dxa"/>
          </w:tcPr>
          <w:p w14:paraId="2CFAE809" w14:textId="4786A733" w:rsidR="00BF163A" w:rsidRPr="0049184A" w:rsidRDefault="0049184A" w:rsidP="00BF163A">
            <w:pPr>
              <w:rPr>
                <w:rFonts w:ascii="Calibri" w:hAnsi="Calibri" w:cs="Calibri"/>
                <w:sz w:val="20"/>
                <w:szCs w:val="20"/>
                <w:lang w:val="en-US"/>
              </w:rPr>
            </w:pPr>
            <w:r>
              <w:rPr>
                <w:rFonts w:ascii="Calibri" w:hAnsi="Calibri" w:cs="Calibri"/>
                <w:sz w:val="20"/>
                <w:szCs w:val="20"/>
                <w:lang w:val="en-US"/>
              </w:rPr>
              <w:t>ready</w:t>
            </w:r>
          </w:p>
        </w:tc>
        <w:tc>
          <w:tcPr>
            <w:tcW w:w="4500" w:type="dxa"/>
          </w:tcPr>
          <w:p w14:paraId="30A47EDB" w14:textId="19562AEF" w:rsidR="00BF163A" w:rsidRPr="0049184A" w:rsidRDefault="0049184A" w:rsidP="00BF163A">
            <w:pPr>
              <w:rPr>
                <w:rFonts w:ascii="Calibri" w:hAnsi="Calibri" w:cs="Calibri"/>
                <w:sz w:val="20"/>
                <w:szCs w:val="20"/>
                <w:lang w:val="en-US"/>
              </w:rPr>
            </w:pPr>
            <w:r>
              <w:rPr>
                <w:rFonts w:ascii="Calibri" w:hAnsi="Calibri" w:cs="Calibri"/>
                <w:sz w:val="20"/>
                <w:szCs w:val="20"/>
                <w:lang w:val="en-US"/>
              </w:rPr>
              <w:t>waiting</w:t>
            </w:r>
          </w:p>
        </w:tc>
      </w:tr>
      <w:tr w:rsidR="00BF163A" w14:paraId="1D0B8F40" w14:textId="77777777" w:rsidTr="0049184A">
        <w:tc>
          <w:tcPr>
            <w:tcW w:w="2610" w:type="dxa"/>
          </w:tcPr>
          <w:p w14:paraId="65819064" w14:textId="14A0D6C9"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Trạng Thái Của Tiến Trình:</w:t>
            </w:r>
          </w:p>
        </w:tc>
        <w:tc>
          <w:tcPr>
            <w:tcW w:w="4410" w:type="dxa"/>
          </w:tcPr>
          <w:p w14:paraId="368D2D49" w14:textId="5AFCC1AC" w:rsidR="00BF163A" w:rsidRDefault="0049184A" w:rsidP="0049184A">
            <w:pPr>
              <w:spacing w:after="160" w:line="259" w:lineRule="auto"/>
              <w:rPr>
                <w:rFonts w:ascii="Calibri" w:hAnsi="Calibri" w:cs="Calibri"/>
                <w:sz w:val="20"/>
                <w:szCs w:val="20"/>
              </w:rPr>
            </w:pPr>
            <w:r w:rsidRPr="00BF163A">
              <w:rPr>
                <w:rFonts w:ascii="Calibri" w:hAnsi="Calibri" w:cs="Calibri"/>
                <w:sz w:val="20"/>
                <w:szCs w:val="20"/>
              </w:rPr>
              <w:t>Chứa tiến trình sẵn sàng chờ để được lập lịch và thực hiện</w:t>
            </w:r>
          </w:p>
        </w:tc>
        <w:tc>
          <w:tcPr>
            <w:tcW w:w="4500" w:type="dxa"/>
          </w:tcPr>
          <w:p w14:paraId="610F2501" w14:textId="2D9EBE00" w:rsidR="00BF163A" w:rsidRDefault="0049184A" w:rsidP="0049184A">
            <w:pPr>
              <w:spacing w:after="160" w:line="259" w:lineRule="auto"/>
              <w:rPr>
                <w:rFonts w:ascii="Calibri" w:hAnsi="Calibri" w:cs="Calibri"/>
                <w:sz w:val="20"/>
                <w:szCs w:val="20"/>
              </w:rPr>
            </w:pPr>
            <w:r w:rsidRPr="00BF163A">
              <w:rPr>
                <w:rFonts w:ascii="Calibri" w:hAnsi="Calibri" w:cs="Calibri"/>
                <w:sz w:val="20"/>
                <w:szCs w:val="20"/>
              </w:rPr>
              <w:t>Chứa tiến trình đang chờ đợi để một điều kiện cụ thể xảy ra.</w:t>
            </w:r>
          </w:p>
        </w:tc>
      </w:tr>
      <w:tr w:rsidR="00BF163A" w14:paraId="73A9011E" w14:textId="77777777" w:rsidTr="0049184A">
        <w:tc>
          <w:tcPr>
            <w:tcW w:w="2610" w:type="dxa"/>
          </w:tcPr>
          <w:p w14:paraId="5F8355B4" w14:textId="2C6F66AC"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Quyết Định Lịch Trình:</w:t>
            </w:r>
          </w:p>
        </w:tc>
        <w:tc>
          <w:tcPr>
            <w:tcW w:w="4410" w:type="dxa"/>
          </w:tcPr>
          <w:p w14:paraId="4C7BB0DC" w14:textId="7024F222" w:rsidR="00BF163A" w:rsidRDefault="0049184A" w:rsidP="0049184A">
            <w:pPr>
              <w:spacing w:after="160" w:line="259" w:lineRule="auto"/>
              <w:rPr>
                <w:rFonts w:ascii="Calibri" w:hAnsi="Calibri" w:cs="Calibri"/>
                <w:sz w:val="20"/>
                <w:szCs w:val="20"/>
              </w:rPr>
            </w:pPr>
            <w:r w:rsidRPr="00BF163A">
              <w:rPr>
                <w:rFonts w:ascii="Calibri" w:hAnsi="Calibri" w:cs="Calibri"/>
                <w:sz w:val="20"/>
                <w:szCs w:val="20"/>
              </w:rPr>
              <w:t xml:space="preserve">Quyết định xem tiến trình nào sẽ được </w:t>
            </w:r>
            <w:r w:rsidRPr="0049184A">
              <w:rPr>
                <w:rFonts w:ascii="Calibri" w:hAnsi="Calibri" w:cs="Calibri"/>
                <w:sz w:val="20"/>
                <w:szCs w:val="20"/>
              </w:rPr>
              <w:t>c</w:t>
            </w:r>
            <w:r w:rsidRPr="00BF163A">
              <w:rPr>
                <w:rFonts w:ascii="Calibri" w:hAnsi="Calibri" w:cs="Calibri"/>
                <w:sz w:val="20"/>
                <w:szCs w:val="20"/>
              </w:rPr>
              <w:t>họn để chạy tiếp theo.</w:t>
            </w:r>
          </w:p>
        </w:tc>
        <w:tc>
          <w:tcPr>
            <w:tcW w:w="4500" w:type="dxa"/>
          </w:tcPr>
          <w:p w14:paraId="403CB2ED" w14:textId="6E00B6BD" w:rsidR="00BF163A" w:rsidRDefault="0049184A" w:rsidP="0049184A">
            <w:pPr>
              <w:spacing w:after="160" w:line="259" w:lineRule="auto"/>
              <w:rPr>
                <w:rFonts w:ascii="Calibri" w:hAnsi="Calibri" w:cs="Calibri"/>
                <w:sz w:val="20"/>
                <w:szCs w:val="20"/>
              </w:rPr>
            </w:pPr>
            <w:r w:rsidRPr="00BF163A">
              <w:rPr>
                <w:rFonts w:ascii="Calibri" w:hAnsi="Calibri" w:cs="Calibri"/>
                <w:sz w:val="20"/>
                <w:szCs w:val="20"/>
              </w:rPr>
              <w:t>Chờ đợi để điều kiện cụ thể hoặc tài nguyên cần thiết trở nên sẵn có.</w:t>
            </w:r>
          </w:p>
        </w:tc>
      </w:tr>
      <w:tr w:rsidR="00BF163A" w14:paraId="189F34F3" w14:textId="77777777" w:rsidTr="0049184A">
        <w:tc>
          <w:tcPr>
            <w:tcW w:w="2610" w:type="dxa"/>
          </w:tcPr>
          <w:p w14:paraId="359CBFA1" w14:textId="46167A22" w:rsidR="00BF163A" w:rsidRDefault="00BF163A" w:rsidP="0049184A">
            <w:pPr>
              <w:spacing w:after="160" w:line="259" w:lineRule="auto"/>
              <w:rPr>
                <w:rFonts w:ascii="Calibri" w:hAnsi="Calibri" w:cs="Calibri"/>
                <w:sz w:val="20"/>
                <w:szCs w:val="20"/>
              </w:rPr>
            </w:pPr>
            <w:r w:rsidRPr="00BF163A">
              <w:rPr>
                <w:rFonts w:ascii="Calibri" w:hAnsi="Calibri" w:cs="Calibri"/>
                <w:sz w:val="20"/>
                <w:szCs w:val="20"/>
              </w:rPr>
              <w:t>Chức Năng:</w:t>
            </w:r>
          </w:p>
        </w:tc>
        <w:tc>
          <w:tcPr>
            <w:tcW w:w="4410" w:type="dxa"/>
          </w:tcPr>
          <w:p w14:paraId="59705456" w14:textId="5469E63B" w:rsidR="00BF163A" w:rsidRDefault="0049184A" w:rsidP="0049184A">
            <w:pPr>
              <w:spacing w:after="160" w:line="259" w:lineRule="auto"/>
              <w:rPr>
                <w:rFonts w:ascii="Calibri" w:hAnsi="Calibri" w:cs="Calibri"/>
                <w:sz w:val="20"/>
                <w:szCs w:val="20"/>
              </w:rPr>
            </w:pPr>
            <w:r w:rsidRPr="00BF163A">
              <w:rPr>
                <w:rFonts w:ascii="Calibri" w:hAnsi="Calibri" w:cs="Calibri"/>
                <w:sz w:val="20"/>
                <w:szCs w:val="20"/>
              </w:rPr>
              <w:t>Chuẩn bị cho thực hiện ngay khi được lập lịch.</w:t>
            </w:r>
          </w:p>
        </w:tc>
        <w:tc>
          <w:tcPr>
            <w:tcW w:w="4500" w:type="dxa"/>
          </w:tcPr>
          <w:p w14:paraId="456040B5" w14:textId="3D47BEC5" w:rsidR="00BF163A" w:rsidRDefault="0049184A" w:rsidP="00BF163A">
            <w:pPr>
              <w:rPr>
                <w:rFonts w:ascii="Calibri" w:hAnsi="Calibri" w:cs="Calibri"/>
                <w:sz w:val="20"/>
                <w:szCs w:val="20"/>
              </w:rPr>
            </w:pPr>
            <w:r w:rsidRPr="00BF163A">
              <w:rPr>
                <w:rFonts w:ascii="Calibri" w:hAnsi="Calibri" w:cs="Calibri"/>
                <w:sz w:val="20"/>
                <w:szCs w:val="20"/>
              </w:rPr>
              <w:t>Đang chờ đợi để điều kiện hoặc tài nguyên phù hợp</w:t>
            </w:r>
          </w:p>
        </w:tc>
      </w:tr>
    </w:tbl>
    <w:p w14:paraId="60757915" w14:textId="77777777" w:rsidR="0049184A" w:rsidRDefault="0049184A" w:rsidP="00BF163A">
      <w:pPr>
        <w:rPr>
          <w:rFonts w:ascii="Calibri" w:hAnsi="Calibri" w:cs="Calibri"/>
          <w:sz w:val="20"/>
          <w:szCs w:val="20"/>
        </w:rPr>
      </w:pPr>
    </w:p>
    <w:tbl>
      <w:tblPr>
        <w:tblStyle w:val="LiBang"/>
        <w:tblW w:w="0" w:type="auto"/>
        <w:tblInd w:w="-1265" w:type="dxa"/>
        <w:tblLook w:val="04A0" w:firstRow="1" w:lastRow="0" w:firstColumn="1" w:lastColumn="0" w:noHBand="0" w:noVBand="1"/>
      </w:tblPr>
      <w:tblGrid>
        <w:gridCol w:w="1890"/>
        <w:gridCol w:w="4140"/>
        <w:gridCol w:w="4251"/>
      </w:tblGrid>
      <w:tr w:rsidR="0049184A" w14:paraId="667C4746" w14:textId="77777777" w:rsidTr="0049184A">
        <w:tc>
          <w:tcPr>
            <w:tcW w:w="1890" w:type="dxa"/>
          </w:tcPr>
          <w:p w14:paraId="24FBDD6C" w14:textId="77777777" w:rsidR="0049184A" w:rsidRDefault="0049184A" w:rsidP="00BF163A">
            <w:pPr>
              <w:rPr>
                <w:rFonts w:ascii="Calibri" w:hAnsi="Calibri" w:cs="Calibri"/>
                <w:sz w:val="20"/>
                <w:szCs w:val="20"/>
              </w:rPr>
            </w:pPr>
          </w:p>
        </w:tc>
        <w:tc>
          <w:tcPr>
            <w:tcW w:w="4140" w:type="dxa"/>
          </w:tcPr>
          <w:p w14:paraId="6D6A391F" w14:textId="2DADA89A" w:rsidR="0049184A" w:rsidRPr="0049184A" w:rsidRDefault="0049184A" w:rsidP="00BF163A">
            <w:pPr>
              <w:rPr>
                <w:rFonts w:ascii="Calibri" w:hAnsi="Calibri" w:cs="Calibri"/>
                <w:sz w:val="20"/>
                <w:szCs w:val="20"/>
                <w:lang w:val="en-US"/>
              </w:rPr>
            </w:pPr>
            <w:r>
              <w:rPr>
                <w:rFonts w:ascii="Calibri" w:hAnsi="Calibri" w:cs="Calibri"/>
                <w:sz w:val="20"/>
                <w:szCs w:val="20"/>
                <w:lang w:val="en-US"/>
              </w:rPr>
              <w:t>Kernel</w:t>
            </w:r>
          </w:p>
        </w:tc>
        <w:tc>
          <w:tcPr>
            <w:tcW w:w="4251" w:type="dxa"/>
          </w:tcPr>
          <w:p w14:paraId="1F1E3FA4" w14:textId="26C5704F" w:rsidR="0049184A" w:rsidRPr="0049184A" w:rsidRDefault="0049184A" w:rsidP="00BF163A">
            <w:pPr>
              <w:rPr>
                <w:rFonts w:ascii="Calibri" w:hAnsi="Calibri" w:cs="Calibri"/>
                <w:sz w:val="20"/>
                <w:szCs w:val="20"/>
                <w:lang w:val="en-US"/>
              </w:rPr>
            </w:pPr>
            <w:r>
              <w:rPr>
                <w:rFonts w:ascii="Calibri" w:hAnsi="Calibri" w:cs="Calibri"/>
                <w:sz w:val="20"/>
                <w:szCs w:val="20"/>
                <w:lang w:val="en-US"/>
              </w:rPr>
              <w:t>user</w:t>
            </w:r>
          </w:p>
        </w:tc>
      </w:tr>
      <w:tr w:rsidR="0049184A" w14:paraId="72666008" w14:textId="77777777" w:rsidTr="0049184A">
        <w:tc>
          <w:tcPr>
            <w:tcW w:w="1890" w:type="dxa"/>
          </w:tcPr>
          <w:p w14:paraId="5371209E" w14:textId="77777777" w:rsidR="0049184A" w:rsidRPr="00BF163A" w:rsidRDefault="0049184A" w:rsidP="0049184A">
            <w:pPr>
              <w:rPr>
                <w:rFonts w:ascii="Calibri" w:hAnsi="Calibri" w:cs="Calibri"/>
                <w:sz w:val="20"/>
                <w:szCs w:val="20"/>
              </w:rPr>
            </w:pPr>
            <w:r w:rsidRPr="00BF163A">
              <w:rPr>
                <w:rFonts w:ascii="Calibri" w:hAnsi="Calibri" w:cs="Calibri"/>
                <w:sz w:val="20"/>
                <w:szCs w:val="20"/>
              </w:rPr>
              <w:t>Quyền Lực:</w:t>
            </w:r>
          </w:p>
          <w:p w14:paraId="48C73A52" w14:textId="77777777" w:rsidR="0049184A" w:rsidRDefault="0049184A" w:rsidP="00BF163A">
            <w:pPr>
              <w:rPr>
                <w:rFonts w:ascii="Calibri" w:hAnsi="Calibri" w:cs="Calibri"/>
                <w:sz w:val="20"/>
                <w:szCs w:val="20"/>
              </w:rPr>
            </w:pPr>
          </w:p>
        </w:tc>
        <w:tc>
          <w:tcPr>
            <w:tcW w:w="4140" w:type="dxa"/>
          </w:tcPr>
          <w:p w14:paraId="1E15393A" w14:textId="491C6F89" w:rsidR="0049184A" w:rsidRDefault="0049184A" w:rsidP="0049184A">
            <w:pPr>
              <w:spacing w:after="160" w:line="259" w:lineRule="auto"/>
              <w:rPr>
                <w:rFonts w:ascii="Calibri" w:hAnsi="Calibri" w:cs="Calibri"/>
                <w:sz w:val="20"/>
                <w:szCs w:val="20"/>
              </w:rPr>
            </w:pPr>
            <w:r w:rsidRPr="00BF163A">
              <w:rPr>
                <w:rFonts w:ascii="Calibri" w:hAnsi="Calibri" w:cs="Calibri"/>
                <w:sz w:val="20"/>
                <w:szCs w:val="20"/>
              </w:rPr>
              <w:t>Toàn quyền lực, có thể truy cập và điều khiển mọi phần của hệ thống.</w:t>
            </w:r>
          </w:p>
        </w:tc>
        <w:tc>
          <w:tcPr>
            <w:tcW w:w="4251" w:type="dxa"/>
          </w:tcPr>
          <w:p w14:paraId="2F412CF4" w14:textId="241B31E0" w:rsidR="0049184A" w:rsidRDefault="0049184A" w:rsidP="0049184A">
            <w:pPr>
              <w:spacing w:after="160" w:line="259" w:lineRule="auto"/>
              <w:rPr>
                <w:rFonts w:ascii="Calibri" w:hAnsi="Calibri" w:cs="Calibri"/>
                <w:sz w:val="20"/>
                <w:szCs w:val="20"/>
              </w:rPr>
            </w:pPr>
            <w:r w:rsidRPr="00BF163A">
              <w:rPr>
                <w:rFonts w:ascii="Calibri" w:hAnsi="Calibri" w:cs="Calibri"/>
                <w:sz w:val="20"/>
                <w:szCs w:val="20"/>
              </w:rPr>
              <w:t xml:space="preserve"> Hạn chế quyền lực, không thể truy cập trực tiếp các phần quan trọng của hệ thống.</w:t>
            </w:r>
          </w:p>
        </w:tc>
      </w:tr>
      <w:tr w:rsidR="0049184A" w14:paraId="14011C63" w14:textId="77777777" w:rsidTr="0049184A">
        <w:tc>
          <w:tcPr>
            <w:tcW w:w="1890" w:type="dxa"/>
          </w:tcPr>
          <w:p w14:paraId="2487624E" w14:textId="77777777" w:rsidR="0049184A" w:rsidRPr="00BF163A" w:rsidRDefault="0049184A" w:rsidP="0049184A">
            <w:pPr>
              <w:rPr>
                <w:rFonts w:ascii="Calibri" w:hAnsi="Calibri" w:cs="Calibri"/>
                <w:sz w:val="20"/>
                <w:szCs w:val="20"/>
              </w:rPr>
            </w:pPr>
            <w:r w:rsidRPr="00BF163A">
              <w:rPr>
                <w:rFonts w:ascii="Calibri" w:hAnsi="Calibri" w:cs="Calibri"/>
                <w:sz w:val="20"/>
                <w:szCs w:val="20"/>
              </w:rPr>
              <w:t>Quyền Truy Cập:</w:t>
            </w:r>
          </w:p>
          <w:p w14:paraId="5C7F197A" w14:textId="77777777" w:rsidR="0049184A" w:rsidRDefault="0049184A" w:rsidP="00BF163A">
            <w:pPr>
              <w:rPr>
                <w:rFonts w:ascii="Calibri" w:hAnsi="Calibri" w:cs="Calibri"/>
                <w:sz w:val="20"/>
                <w:szCs w:val="20"/>
              </w:rPr>
            </w:pPr>
          </w:p>
        </w:tc>
        <w:tc>
          <w:tcPr>
            <w:tcW w:w="4140" w:type="dxa"/>
          </w:tcPr>
          <w:p w14:paraId="13013FDB" w14:textId="0ACEBF4B" w:rsidR="0049184A" w:rsidRDefault="0049184A" w:rsidP="000C3846">
            <w:pPr>
              <w:spacing w:after="160" w:line="259" w:lineRule="auto"/>
              <w:rPr>
                <w:rFonts w:ascii="Calibri" w:hAnsi="Calibri" w:cs="Calibri"/>
                <w:sz w:val="20"/>
                <w:szCs w:val="20"/>
              </w:rPr>
            </w:pPr>
            <w:r w:rsidRPr="00BF163A">
              <w:rPr>
                <w:rFonts w:ascii="Calibri" w:hAnsi="Calibri" w:cs="Calibri"/>
                <w:sz w:val="20"/>
                <w:szCs w:val="20"/>
              </w:rPr>
              <w:t>Có thể truy cập mọi tài nguyên và chức năng của hệ thống.</w:t>
            </w:r>
          </w:p>
        </w:tc>
        <w:tc>
          <w:tcPr>
            <w:tcW w:w="4251" w:type="dxa"/>
          </w:tcPr>
          <w:p w14:paraId="31FB6291" w14:textId="51E21709" w:rsidR="0049184A" w:rsidRDefault="0049184A" w:rsidP="0049184A">
            <w:pPr>
              <w:spacing w:after="160" w:line="259" w:lineRule="auto"/>
              <w:rPr>
                <w:rFonts w:ascii="Calibri" w:hAnsi="Calibri" w:cs="Calibri"/>
                <w:sz w:val="20"/>
                <w:szCs w:val="20"/>
              </w:rPr>
            </w:pPr>
            <w:r w:rsidRPr="00BF163A">
              <w:rPr>
                <w:rFonts w:ascii="Calibri" w:hAnsi="Calibri" w:cs="Calibri"/>
                <w:sz w:val="20"/>
                <w:szCs w:val="20"/>
              </w:rPr>
              <w:t>Hạn chế truy cập và phụ thuộc vào kernel mode để thực hiện các chức năng quản lý hệ thống.</w:t>
            </w:r>
          </w:p>
        </w:tc>
      </w:tr>
      <w:tr w:rsidR="0049184A" w14:paraId="1D76CD52" w14:textId="77777777" w:rsidTr="0049184A">
        <w:tc>
          <w:tcPr>
            <w:tcW w:w="1890" w:type="dxa"/>
          </w:tcPr>
          <w:p w14:paraId="09AAAEED" w14:textId="2158CBCE" w:rsidR="0049184A" w:rsidRDefault="0049184A" w:rsidP="000C3846">
            <w:pPr>
              <w:spacing w:after="160" w:line="259" w:lineRule="auto"/>
              <w:rPr>
                <w:rFonts w:ascii="Calibri" w:hAnsi="Calibri" w:cs="Calibri"/>
                <w:sz w:val="20"/>
                <w:szCs w:val="20"/>
              </w:rPr>
            </w:pPr>
            <w:r w:rsidRPr="00BF163A">
              <w:rPr>
                <w:rFonts w:ascii="Calibri" w:hAnsi="Calibri" w:cs="Calibri"/>
                <w:sz w:val="20"/>
                <w:szCs w:val="20"/>
              </w:rPr>
              <w:t>Nhiệm Vụ:</w:t>
            </w:r>
          </w:p>
        </w:tc>
        <w:tc>
          <w:tcPr>
            <w:tcW w:w="4140" w:type="dxa"/>
          </w:tcPr>
          <w:p w14:paraId="74056CF9" w14:textId="388D573F" w:rsidR="0049184A" w:rsidRDefault="0049184A" w:rsidP="000C3846">
            <w:pPr>
              <w:spacing w:after="160" w:line="259" w:lineRule="auto"/>
              <w:rPr>
                <w:rFonts w:ascii="Calibri" w:hAnsi="Calibri" w:cs="Calibri"/>
                <w:sz w:val="20"/>
                <w:szCs w:val="20"/>
              </w:rPr>
            </w:pPr>
            <w:r w:rsidRPr="00BF163A">
              <w:rPr>
                <w:rFonts w:ascii="Calibri" w:hAnsi="Calibri" w:cs="Calibri"/>
                <w:sz w:val="20"/>
                <w:szCs w:val="20"/>
              </w:rPr>
              <w:t>Quản lý và điều khiển hệ thống.</w:t>
            </w:r>
          </w:p>
        </w:tc>
        <w:tc>
          <w:tcPr>
            <w:tcW w:w="4251" w:type="dxa"/>
          </w:tcPr>
          <w:p w14:paraId="0F32731D" w14:textId="668F4EFD" w:rsidR="0049184A" w:rsidRDefault="0049184A" w:rsidP="000C3846">
            <w:pPr>
              <w:spacing w:after="160" w:line="259" w:lineRule="auto"/>
              <w:rPr>
                <w:rFonts w:ascii="Calibri" w:hAnsi="Calibri" w:cs="Calibri"/>
                <w:sz w:val="20"/>
                <w:szCs w:val="20"/>
              </w:rPr>
            </w:pPr>
            <w:r w:rsidRPr="00BF163A">
              <w:rPr>
                <w:rFonts w:ascii="Calibri" w:hAnsi="Calibri" w:cs="Calibri"/>
                <w:sz w:val="20"/>
                <w:szCs w:val="20"/>
              </w:rPr>
              <w:t>Thực hiện ứng dụng và dịch vụ người dùng.</w:t>
            </w:r>
          </w:p>
        </w:tc>
      </w:tr>
      <w:tr w:rsidR="0049184A" w14:paraId="2D933B12" w14:textId="77777777" w:rsidTr="0049184A">
        <w:tc>
          <w:tcPr>
            <w:tcW w:w="1890" w:type="dxa"/>
          </w:tcPr>
          <w:p w14:paraId="2F5FB90D" w14:textId="22D61FBF" w:rsidR="0049184A" w:rsidRDefault="0049184A" w:rsidP="000C3846">
            <w:pPr>
              <w:spacing w:after="160" w:line="259" w:lineRule="auto"/>
              <w:rPr>
                <w:rFonts w:ascii="Calibri" w:hAnsi="Calibri" w:cs="Calibri"/>
                <w:sz w:val="20"/>
                <w:szCs w:val="20"/>
              </w:rPr>
            </w:pPr>
            <w:r w:rsidRPr="00BF163A">
              <w:rPr>
                <w:rFonts w:ascii="Calibri" w:hAnsi="Calibri" w:cs="Calibri"/>
                <w:sz w:val="20"/>
                <w:szCs w:val="20"/>
              </w:rPr>
              <w:t>An Toàn:</w:t>
            </w:r>
          </w:p>
        </w:tc>
        <w:tc>
          <w:tcPr>
            <w:tcW w:w="4140" w:type="dxa"/>
          </w:tcPr>
          <w:p w14:paraId="064AEFA8" w14:textId="0992CC93" w:rsidR="0049184A" w:rsidRDefault="0049184A" w:rsidP="000C3846">
            <w:pPr>
              <w:spacing w:after="160" w:line="259" w:lineRule="auto"/>
              <w:rPr>
                <w:rFonts w:ascii="Calibri" w:hAnsi="Calibri" w:cs="Calibri"/>
                <w:sz w:val="20"/>
                <w:szCs w:val="20"/>
              </w:rPr>
            </w:pPr>
            <w:r w:rsidRPr="00BF163A">
              <w:rPr>
                <w:rFonts w:ascii="Calibri" w:hAnsi="Calibri" w:cs="Calibri"/>
                <w:sz w:val="20"/>
                <w:szCs w:val="20"/>
              </w:rPr>
              <w:t>Cần phải được quản lý cẩn thận để tránh tình trạng</w:t>
            </w:r>
            <w:r w:rsidR="000C3846" w:rsidRPr="000C3846">
              <w:rPr>
                <w:rFonts w:ascii="Calibri" w:hAnsi="Calibri" w:cs="Calibri"/>
                <w:sz w:val="20"/>
                <w:szCs w:val="20"/>
              </w:rPr>
              <w:t xml:space="preserve"> </w:t>
            </w:r>
            <w:r w:rsidRPr="00BF163A">
              <w:rPr>
                <w:rFonts w:ascii="Calibri" w:hAnsi="Calibri" w:cs="Calibri"/>
                <w:sz w:val="20"/>
                <w:szCs w:val="20"/>
              </w:rPr>
              <w:t>hệ thống bị ảnh hưởng nghiêm trọng.</w:t>
            </w:r>
          </w:p>
        </w:tc>
        <w:tc>
          <w:tcPr>
            <w:tcW w:w="4251" w:type="dxa"/>
          </w:tcPr>
          <w:p w14:paraId="03D8C1E6" w14:textId="0F86FDE8" w:rsidR="0049184A" w:rsidRDefault="0049184A" w:rsidP="00BF163A">
            <w:pPr>
              <w:rPr>
                <w:rFonts w:ascii="Calibri" w:hAnsi="Calibri" w:cs="Calibri"/>
                <w:sz w:val="20"/>
                <w:szCs w:val="20"/>
              </w:rPr>
            </w:pPr>
            <w:r w:rsidRPr="00BF163A">
              <w:rPr>
                <w:rFonts w:ascii="Calibri" w:hAnsi="Calibri" w:cs="Calibri"/>
                <w:sz w:val="20"/>
                <w:szCs w:val="20"/>
              </w:rPr>
              <w:t>Cung cấp một lớp bảo vệ để ngăn chặn ứng dụng và người dùng từ việc gây ảnh hưởng lớn đến hệ thống.</w:t>
            </w:r>
          </w:p>
        </w:tc>
      </w:tr>
    </w:tbl>
    <w:p w14:paraId="124E0975" w14:textId="77777777" w:rsidR="00BF163A" w:rsidRPr="00BF163A" w:rsidRDefault="00BF163A" w:rsidP="00BF163A">
      <w:pPr>
        <w:rPr>
          <w:rFonts w:ascii="Calibri" w:hAnsi="Calibri" w:cs="Calibri"/>
          <w:sz w:val="20"/>
          <w:szCs w:val="20"/>
        </w:rPr>
      </w:pPr>
    </w:p>
    <w:sectPr w:rsidR="00BF163A" w:rsidRPr="00BF16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39D"/>
    <w:multiLevelType w:val="multilevel"/>
    <w:tmpl w:val="2ED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608BC"/>
    <w:multiLevelType w:val="multilevel"/>
    <w:tmpl w:val="A72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8551A"/>
    <w:multiLevelType w:val="multilevel"/>
    <w:tmpl w:val="367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09399">
    <w:abstractNumId w:val="1"/>
  </w:num>
  <w:num w:numId="2" w16cid:durableId="1907492825">
    <w:abstractNumId w:val="2"/>
  </w:num>
  <w:num w:numId="3" w16cid:durableId="163213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BA"/>
    <w:rsid w:val="000C3846"/>
    <w:rsid w:val="001A6E42"/>
    <w:rsid w:val="00351896"/>
    <w:rsid w:val="003A27BA"/>
    <w:rsid w:val="0049184A"/>
    <w:rsid w:val="004B765F"/>
    <w:rsid w:val="005A6C4B"/>
    <w:rsid w:val="009E4A98"/>
    <w:rsid w:val="009E5994"/>
    <w:rsid w:val="00A17FA6"/>
    <w:rsid w:val="00B37A5B"/>
    <w:rsid w:val="00BF163A"/>
    <w:rsid w:val="00EC06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CF70"/>
  <w15:chartTrackingRefBased/>
  <w15:docId w15:val="{1FBCAE4A-3CCD-4440-806A-9208C1D5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9184A"/>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3A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50428">
      <w:bodyDiv w:val="1"/>
      <w:marLeft w:val="0"/>
      <w:marRight w:val="0"/>
      <w:marTop w:val="0"/>
      <w:marBottom w:val="0"/>
      <w:divBdr>
        <w:top w:val="none" w:sz="0" w:space="0" w:color="auto"/>
        <w:left w:val="none" w:sz="0" w:space="0" w:color="auto"/>
        <w:bottom w:val="none" w:sz="0" w:space="0" w:color="auto"/>
        <w:right w:val="none" w:sz="0" w:space="0" w:color="auto"/>
      </w:divBdr>
      <w:divsChild>
        <w:div w:id="1854757354">
          <w:marLeft w:val="0"/>
          <w:marRight w:val="0"/>
          <w:marTop w:val="0"/>
          <w:marBottom w:val="0"/>
          <w:divBdr>
            <w:top w:val="single" w:sz="2" w:space="0" w:color="D9D9E3"/>
            <w:left w:val="single" w:sz="2" w:space="0" w:color="D9D9E3"/>
            <w:bottom w:val="single" w:sz="2" w:space="0" w:color="D9D9E3"/>
            <w:right w:val="single" w:sz="2" w:space="0" w:color="D9D9E3"/>
          </w:divBdr>
          <w:divsChild>
            <w:div w:id="1026835917">
              <w:marLeft w:val="0"/>
              <w:marRight w:val="0"/>
              <w:marTop w:val="0"/>
              <w:marBottom w:val="0"/>
              <w:divBdr>
                <w:top w:val="single" w:sz="2" w:space="0" w:color="D9D9E3"/>
                <w:left w:val="single" w:sz="2" w:space="0" w:color="D9D9E3"/>
                <w:bottom w:val="single" w:sz="2" w:space="0" w:color="D9D9E3"/>
                <w:right w:val="single" w:sz="2" w:space="0" w:color="D9D9E3"/>
              </w:divBdr>
              <w:divsChild>
                <w:div w:id="86580624">
                  <w:marLeft w:val="0"/>
                  <w:marRight w:val="0"/>
                  <w:marTop w:val="0"/>
                  <w:marBottom w:val="0"/>
                  <w:divBdr>
                    <w:top w:val="single" w:sz="2" w:space="0" w:color="D9D9E3"/>
                    <w:left w:val="single" w:sz="2" w:space="0" w:color="D9D9E3"/>
                    <w:bottom w:val="single" w:sz="2" w:space="0" w:color="D9D9E3"/>
                    <w:right w:val="single" w:sz="2" w:space="0" w:color="D9D9E3"/>
                  </w:divBdr>
                  <w:divsChild>
                    <w:div w:id="705981474">
                      <w:marLeft w:val="0"/>
                      <w:marRight w:val="0"/>
                      <w:marTop w:val="0"/>
                      <w:marBottom w:val="0"/>
                      <w:divBdr>
                        <w:top w:val="single" w:sz="2" w:space="0" w:color="D9D9E3"/>
                        <w:left w:val="single" w:sz="2" w:space="0" w:color="D9D9E3"/>
                        <w:bottom w:val="single" w:sz="2" w:space="0" w:color="D9D9E3"/>
                        <w:right w:val="single" w:sz="2" w:space="0" w:color="D9D9E3"/>
                      </w:divBdr>
                      <w:divsChild>
                        <w:div w:id="2048751959">
                          <w:marLeft w:val="0"/>
                          <w:marRight w:val="0"/>
                          <w:marTop w:val="0"/>
                          <w:marBottom w:val="0"/>
                          <w:divBdr>
                            <w:top w:val="single" w:sz="2" w:space="0" w:color="auto"/>
                            <w:left w:val="single" w:sz="2" w:space="0" w:color="auto"/>
                            <w:bottom w:val="single" w:sz="6" w:space="0" w:color="auto"/>
                            <w:right w:val="single" w:sz="2" w:space="0" w:color="auto"/>
                          </w:divBdr>
                          <w:divsChild>
                            <w:div w:id="129586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9740">
                                  <w:marLeft w:val="0"/>
                                  <w:marRight w:val="0"/>
                                  <w:marTop w:val="0"/>
                                  <w:marBottom w:val="0"/>
                                  <w:divBdr>
                                    <w:top w:val="single" w:sz="2" w:space="0" w:color="D9D9E3"/>
                                    <w:left w:val="single" w:sz="2" w:space="0" w:color="D9D9E3"/>
                                    <w:bottom w:val="single" w:sz="2" w:space="0" w:color="D9D9E3"/>
                                    <w:right w:val="single" w:sz="2" w:space="0" w:color="D9D9E3"/>
                                  </w:divBdr>
                                  <w:divsChild>
                                    <w:div w:id="1585332879">
                                      <w:marLeft w:val="0"/>
                                      <w:marRight w:val="0"/>
                                      <w:marTop w:val="0"/>
                                      <w:marBottom w:val="0"/>
                                      <w:divBdr>
                                        <w:top w:val="single" w:sz="2" w:space="0" w:color="D9D9E3"/>
                                        <w:left w:val="single" w:sz="2" w:space="0" w:color="D9D9E3"/>
                                        <w:bottom w:val="single" w:sz="2" w:space="0" w:color="D9D9E3"/>
                                        <w:right w:val="single" w:sz="2" w:space="0" w:color="D9D9E3"/>
                                      </w:divBdr>
                                      <w:divsChild>
                                        <w:div w:id="982927174">
                                          <w:marLeft w:val="0"/>
                                          <w:marRight w:val="0"/>
                                          <w:marTop w:val="0"/>
                                          <w:marBottom w:val="0"/>
                                          <w:divBdr>
                                            <w:top w:val="single" w:sz="2" w:space="0" w:color="D9D9E3"/>
                                            <w:left w:val="single" w:sz="2" w:space="0" w:color="D9D9E3"/>
                                            <w:bottom w:val="single" w:sz="2" w:space="0" w:color="D9D9E3"/>
                                            <w:right w:val="single" w:sz="2" w:space="0" w:color="D9D9E3"/>
                                          </w:divBdr>
                                          <w:divsChild>
                                            <w:div w:id="1161040989">
                                              <w:marLeft w:val="0"/>
                                              <w:marRight w:val="0"/>
                                              <w:marTop w:val="0"/>
                                              <w:marBottom w:val="0"/>
                                              <w:divBdr>
                                                <w:top w:val="single" w:sz="2" w:space="0" w:color="D9D9E3"/>
                                                <w:left w:val="single" w:sz="2" w:space="0" w:color="D9D9E3"/>
                                                <w:bottom w:val="single" w:sz="2" w:space="0" w:color="D9D9E3"/>
                                                <w:right w:val="single" w:sz="2" w:space="0" w:color="D9D9E3"/>
                                              </w:divBdr>
                                              <w:divsChild>
                                                <w:div w:id="672807508">
                                                  <w:marLeft w:val="0"/>
                                                  <w:marRight w:val="0"/>
                                                  <w:marTop w:val="0"/>
                                                  <w:marBottom w:val="0"/>
                                                  <w:divBdr>
                                                    <w:top w:val="single" w:sz="2" w:space="0" w:color="D9D9E3"/>
                                                    <w:left w:val="single" w:sz="2" w:space="0" w:color="D9D9E3"/>
                                                    <w:bottom w:val="single" w:sz="2" w:space="0" w:color="D9D9E3"/>
                                                    <w:right w:val="single" w:sz="2" w:space="0" w:color="D9D9E3"/>
                                                  </w:divBdr>
                                                  <w:divsChild>
                                                    <w:div w:id="73461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8852">
          <w:marLeft w:val="0"/>
          <w:marRight w:val="0"/>
          <w:marTop w:val="0"/>
          <w:marBottom w:val="0"/>
          <w:divBdr>
            <w:top w:val="none" w:sz="0" w:space="0" w:color="auto"/>
            <w:left w:val="none" w:sz="0" w:space="0" w:color="auto"/>
            <w:bottom w:val="none" w:sz="0" w:space="0" w:color="auto"/>
            <w:right w:val="none" w:sz="0" w:space="0" w:color="auto"/>
          </w:divBdr>
          <w:divsChild>
            <w:div w:id="1109276026">
              <w:marLeft w:val="0"/>
              <w:marRight w:val="0"/>
              <w:marTop w:val="0"/>
              <w:marBottom w:val="0"/>
              <w:divBdr>
                <w:top w:val="single" w:sz="2" w:space="0" w:color="D9D9E3"/>
                <w:left w:val="single" w:sz="2" w:space="0" w:color="D9D9E3"/>
                <w:bottom w:val="single" w:sz="2" w:space="0" w:color="D9D9E3"/>
                <w:right w:val="single" w:sz="2" w:space="0" w:color="D9D9E3"/>
              </w:divBdr>
              <w:divsChild>
                <w:div w:id="104928576">
                  <w:marLeft w:val="0"/>
                  <w:marRight w:val="0"/>
                  <w:marTop w:val="0"/>
                  <w:marBottom w:val="0"/>
                  <w:divBdr>
                    <w:top w:val="single" w:sz="2" w:space="0" w:color="D9D9E3"/>
                    <w:left w:val="single" w:sz="2" w:space="0" w:color="D9D9E3"/>
                    <w:bottom w:val="single" w:sz="2" w:space="0" w:color="D9D9E3"/>
                    <w:right w:val="single" w:sz="2" w:space="0" w:color="D9D9E3"/>
                  </w:divBdr>
                  <w:divsChild>
                    <w:div w:id="603271792">
                      <w:marLeft w:val="0"/>
                      <w:marRight w:val="0"/>
                      <w:marTop w:val="0"/>
                      <w:marBottom w:val="0"/>
                      <w:divBdr>
                        <w:top w:val="single" w:sz="2" w:space="0" w:color="D9D9E3"/>
                        <w:left w:val="single" w:sz="2" w:space="0" w:color="D9D9E3"/>
                        <w:bottom w:val="single" w:sz="2" w:space="0" w:color="D9D9E3"/>
                        <w:right w:val="single" w:sz="2" w:space="0" w:color="D9D9E3"/>
                      </w:divBdr>
                      <w:divsChild>
                        <w:div w:id="2070958437">
                          <w:marLeft w:val="0"/>
                          <w:marRight w:val="0"/>
                          <w:marTop w:val="0"/>
                          <w:marBottom w:val="0"/>
                          <w:divBdr>
                            <w:top w:val="single" w:sz="2" w:space="0" w:color="D9D9E3"/>
                            <w:left w:val="single" w:sz="2" w:space="0" w:color="D9D9E3"/>
                            <w:bottom w:val="single" w:sz="2" w:space="0" w:color="D9D9E3"/>
                            <w:right w:val="single" w:sz="2" w:space="0" w:color="D9D9E3"/>
                          </w:divBdr>
                          <w:divsChild>
                            <w:div w:id="725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738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217631">
      <w:bodyDiv w:val="1"/>
      <w:marLeft w:val="0"/>
      <w:marRight w:val="0"/>
      <w:marTop w:val="0"/>
      <w:marBottom w:val="0"/>
      <w:divBdr>
        <w:top w:val="none" w:sz="0" w:space="0" w:color="auto"/>
        <w:left w:val="none" w:sz="0" w:space="0" w:color="auto"/>
        <w:bottom w:val="none" w:sz="0" w:space="0" w:color="auto"/>
        <w:right w:val="none" w:sz="0" w:space="0" w:color="auto"/>
      </w:divBdr>
    </w:div>
    <w:div w:id="1302077622">
      <w:bodyDiv w:val="1"/>
      <w:marLeft w:val="0"/>
      <w:marRight w:val="0"/>
      <w:marTop w:val="0"/>
      <w:marBottom w:val="0"/>
      <w:divBdr>
        <w:top w:val="none" w:sz="0" w:space="0" w:color="auto"/>
        <w:left w:val="none" w:sz="0" w:space="0" w:color="auto"/>
        <w:bottom w:val="none" w:sz="0" w:space="0" w:color="auto"/>
        <w:right w:val="none" w:sz="0" w:space="0" w:color="auto"/>
      </w:divBdr>
    </w:div>
    <w:div w:id="1328706586">
      <w:bodyDiv w:val="1"/>
      <w:marLeft w:val="0"/>
      <w:marRight w:val="0"/>
      <w:marTop w:val="0"/>
      <w:marBottom w:val="0"/>
      <w:divBdr>
        <w:top w:val="none" w:sz="0" w:space="0" w:color="auto"/>
        <w:left w:val="none" w:sz="0" w:space="0" w:color="auto"/>
        <w:bottom w:val="none" w:sz="0" w:space="0" w:color="auto"/>
        <w:right w:val="none" w:sz="0" w:space="0" w:color="auto"/>
      </w:divBdr>
    </w:div>
    <w:div w:id="1428847316">
      <w:bodyDiv w:val="1"/>
      <w:marLeft w:val="0"/>
      <w:marRight w:val="0"/>
      <w:marTop w:val="0"/>
      <w:marBottom w:val="0"/>
      <w:divBdr>
        <w:top w:val="none" w:sz="0" w:space="0" w:color="auto"/>
        <w:left w:val="none" w:sz="0" w:space="0" w:color="auto"/>
        <w:bottom w:val="none" w:sz="0" w:space="0" w:color="auto"/>
        <w:right w:val="none" w:sz="0" w:space="0" w:color="auto"/>
      </w:divBdr>
    </w:div>
    <w:div w:id="1493640528">
      <w:bodyDiv w:val="1"/>
      <w:marLeft w:val="0"/>
      <w:marRight w:val="0"/>
      <w:marTop w:val="0"/>
      <w:marBottom w:val="0"/>
      <w:divBdr>
        <w:top w:val="none" w:sz="0" w:space="0" w:color="auto"/>
        <w:left w:val="none" w:sz="0" w:space="0" w:color="auto"/>
        <w:bottom w:val="none" w:sz="0" w:space="0" w:color="auto"/>
        <w:right w:val="none" w:sz="0" w:space="0" w:color="auto"/>
      </w:divBdr>
    </w:div>
    <w:div w:id="1525705460">
      <w:bodyDiv w:val="1"/>
      <w:marLeft w:val="0"/>
      <w:marRight w:val="0"/>
      <w:marTop w:val="0"/>
      <w:marBottom w:val="0"/>
      <w:divBdr>
        <w:top w:val="none" w:sz="0" w:space="0" w:color="auto"/>
        <w:left w:val="none" w:sz="0" w:space="0" w:color="auto"/>
        <w:bottom w:val="none" w:sz="0" w:space="0" w:color="auto"/>
        <w:right w:val="none" w:sz="0" w:space="0" w:color="auto"/>
      </w:divBdr>
      <w:divsChild>
        <w:div w:id="1674919829">
          <w:marLeft w:val="0"/>
          <w:marRight w:val="0"/>
          <w:marTop w:val="0"/>
          <w:marBottom w:val="0"/>
          <w:divBdr>
            <w:top w:val="single" w:sz="2" w:space="0" w:color="D9D9E3"/>
            <w:left w:val="single" w:sz="2" w:space="0" w:color="D9D9E3"/>
            <w:bottom w:val="single" w:sz="2" w:space="0" w:color="D9D9E3"/>
            <w:right w:val="single" w:sz="2" w:space="0" w:color="D9D9E3"/>
          </w:divBdr>
          <w:divsChild>
            <w:div w:id="1663004249">
              <w:marLeft w:val="0"/>
              <w:marRight w:val="0"/>
              <w:marTop w:val="0"/>
              <w:marBottom w:val="0"/>
              <w:divBdr>
                <w:top w:val="single" w:sz="2" w:space="0" w:color="D9D9E3"/>
                <w:left w:val="single" w:sz="2" w:space="0" w:color="D9D9E3"/>
                <w:bottom w:val="single" w:sz="2" w:space="0" w:color="D9D9E3"/>
                <w:right w:val="single" w:sz="2" w:space="0" w:color="D9D9E3"/>
              </w:divBdr>
              <w:divsChild>
                <w:div w:id="1003238186">
                  <w:marLeft w:val="0"/>
                  <w:marRight w:val="0"/>
                  <w:marTop w:val="0"/>
                  <w:marBottom w:val="0"/>
                  <w:divBdr>
                    <w:top w:val="single" w:sz="2" w:space="0" w:color="D9D9E3"/>
                    <w:left w:val="single" w:sz="2" w:space="0" w:color="D9D9E3"/>
                    <w:bottom w:val="single" w:sz="2" w:space="0" w:color="D9D9E3"/>
                    <w:right w:val="single" w:sz="2" w:space="0" w:color="D9D9E3"/>
                  </w:divBdr>
                  <w:divsChild>
                    <w:div w:id="1507289223">
                      <w:marLeft w:val="0"/>
                      <w:marRight w:val="0"/>
                      <w:marTop w:val="0"/>
                      <w:marBottom w:val="0"/>
                      <w:divBdr>
                        <w:top w:val="single" w:sz="2" w:space="0" w:color="D9D9E3"/>
                        <w:left w:val="single" w:sz="2" w:space="0" w:color="D9D9E3"/>
                        <w:bottom w:val="single" w:sz="2" w:space="0" w:color="D9D9E3"/>
                        <w:right w:val="single" w:sz="2" w:space="0" w:color="D9D9E3"/>
                      </w:divBdr>
                      <w:divsChild>
                        <w:div w:id="767888937">
                          <w:marLeft w:val="0"/>
                          <w:marRight w:val="0"/>
                          <w:marTop w:val="0"/>
                          <w:marBottom w:val="0"/>
                          <w:divBdr>
                            <w:top w:val="single" w:sz="2" w:space="0" w:color="auto"/>
                            <w:left w:val="single" w:sz="2" w:space="0" w:color="auto"/>
                            <w:bottom w:val="single" w:sz="6" w:space="0" w:color="auto"/>
                            <w:right w:val="single" w:sz="2" w:space="0" w:color="auto"/>
                          </w:divBdr>
                          <w:divsChild>
                            <w:div w:id="43891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470122">
                                  <w:marLeft w:val="0"/>
                                  <w:marRight w:val="0"/>
                                  <w:marTop w:val="0"/>
                                  <w:marBottom w:val="0"/>
                                  <w:divBdr>
                                    <w:top w:val="single" w:sz="2" w:space="0" w:color="D9D9E3"/>
                                    <w:left w:val="single" w:sz="2" w:space="0" w:color="D9D9E3"/>
                                    <w:bottom w:val="single" w:sz="2" w:space="0" w:color="D9D9E3"/>
                                    <w:right w:val="single" w:sz="2" w:space="0" w:color="D9D9E3"/>
                                  </w:divBdr>
                                  <w:divsChild>
                                    <w:div w:id="1830124425">
                                      <w:marLeft w:val="0"/>
                                      <w:marRight w:val="0"/>
                                      <w:marTop w:val="0"/>
                                      <w:marBottom w:val="0"/>
                                      <w:divBdr>
                                        <w:top w:val="single" w:sz="2" w:space="0" w:color="D9D9E3"/>
                                        <w:left w:val="single" w:sz="2" w:space="0" w:color="D9D9E3"/>
                                        <w:bottom w:val="single" w:sz="2" w:space="0" w:color="D9D9E3"/>
                                        <w:right w:val="single" w:sz="2" w:space="0" w:color="D9D9E3"/>
                                      </w:divBdr>
                                      <w:divsChild>
                                        <w:div w:id="1172137443">
                                          <w:marLeft w:val="0"/>
                                          <w:marRight w:val="0"/>
                                          <w:marTop w:val="0"/>
                                          <w:marBottom w:val="0"/>
                                          <w:divBdr>
                                            <w:top w:val="single" w:sz="2" w:space="0" w:color="D9D9E3"/>
                                            <w:left w:val="single" w:sz="2" w:space="0" w:color="D9D9E3"/>
                                            <w:bottom w:val="single" w:sz="2" w:space="0" w:color="D9D9E3"/>
                                            <w:right w:val="single" w:sz="2" w:space="0" w:color="D9D9E3"/>
                                          </w:divBdr>
                                          <w:divsChild>
                                            <w:div w:id="1022053590">
                                              <w:marLeft w:val="0"/>
                                              <w:marRight w:val="0"/>
                                              <w:marTop w:val="0"/>
                                              <w:marBottom w:val="0"/>
                                              <w:divBdr>
                                                <w:top w:val="single" w:sz="2" w:space="0" w:color="D9D9E3"/>
                                                <w:left w:val="single" w:sz="2" w:space="0" w:color="D9D9E3"/>
                                                <w:bottom w:val="single" w:sz="2" w:space="0" w:color="D9D9E3"/>
                                                <w:right w:val="single" w:sz="2" w:space="0" w:color="D9D9E3"/>
                                              </w:divBdr>
                                              <w:divsChild>
                                                <w:div w:id="837616892">
                                                  <w:marLeft w:val="0"/>
                                                  <w:marRight w:val="0"/>
                                                  <w:marTop w:val="0"/>
                                                  <w:marBottom w:val="0"/>
                                                  <w:divBdr>
                                                    <w:top w:val="single" w:sz="2" w:space="0" w:color="D9D9E3"/>
                                                    <w:left w:val="single" w:sz="2" w:space="0" w:color="D9D9E3"/>
                                                    <w:bottom w:val="single" w:sz="2" w:space="0" w:color="D9D9E3"/>
                                                    <w:right w:val="single" w:sz="2" w:space="0" w:color="D9D9E3"/>
                                                  </w:divBdr>
                                                  <w:divsChild>
                                                    <w:div w:id="148900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0800164">
          <w:marLeft w:val="0"/>
          <w:marRight w:val="0"/>
          <w:marTop w:val="0"/>
          <w:marBottom w:val="0"/>
          <w:divBdr>
            <w:top w:val="none" w:sz="0" w:space="0" w:color="auto"/>
            <w:left w:val="none" w:sz="0" w:space="0" w:color="auto"/>
            <w:bottom w:val="none" w:sz="0" w:space="0" w:color="auto"/>
            <w:right w:val="none" w:sz="0" w:space="0" w:color="auto"/>
          </w:divBdr>
        </w:div>
      </w:divsChild>
    </w:div>
    <w:div w:id="1529176996">
      <w:bodyDiv w:val="1"/>
      <w:marLeft w:val="0"/>
      <w:marRight w:val="0"/>
      <w:marTop w:val="0"/>
      <w:marBottom w:val="0"/>
      <w:divBdr>
        <w:top w:val="none" w:sz="0" w:space="0" w:color="auto"/>
        <w:left w:val="none" w:sz="0" w:space="0" w:color="auto"/>
        <w:bottom w:val="none" w:sz="0" w:space="0" w:color="auto"/>
        <w:right w:val="none" w:sz="0" w:space="0" w:color="auto"/>
      </w:divBdr>
    </w:div>
    <w:div w:id="1695613020">
      <w:bodyDiv w:val="1"/>
      <w:marLeft w:val="0"/>
      <w:marRight w:val="0"/>
      <w:marTop w:val="0"/>
      <w:marBottom w:val="0"/>
      <w:divBdr>
        <w:top w:val="none" w:sz="0" w:space="0" w:color="auto"/>
        <w:left w:val="none" w:sz="0" w:space="0" w:color="auto"/>
        <w:bottom w:val="none" w:sz="0" w:space="0" w:color="auto"/>
        <w:right w:val="none" w:sz="0" w:space="0" w:color="auto"/>
      </w:divBdr>
    </w:div>
    <w:div w:id="1723170628">
      <w:bodyDiv w:val="1"/>
      <w:marLeft w:val="0"/>
      <w:marRight w:val="0"/>
      <w:marTop w:val="0"/>
      <w:marBottom w:val="0"/>
      <w:divBdr>
        <w:top w:val="none" w:sz="0" w:space="0" w:color="auto"/>
        <w:left w:val="none" w:sz="0" w:space="0" w:color="auto"/>
        <w:bottom w:val="none" w:sz="0" w:space="0" w:color="auto"/>
        <w:right w:val="none" w:sz="0" w:space="0" w:color="auto"/>
      </w:divBdr>
    </w:div>
    <w:div w:id="193851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874</Words>
  <Characters>4984</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THÚY HƯỜNG</dc:creator>
  <cp:keywords/>
  <dc:description/>
  <cp:lastModifiedBy>ĐINH THỊ THÚY HƯỜNG</cp:lastModifiedBy>
  <cp:revision>3</cp:revision>
  <dcterms:created xsi:type="dcterms:W3CDTF">2023-11-14T15:03:00Z</dcterms:created>
  <dcterms:modified xsi:type="dcterms:W3CDTF">2023-11-14T17:50:00Z</dcterms:modified>
</cp:coreProperties>
</file>