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29F07642" w:rsidR="006E266A" w:rsidRPr="001507C1" w:rsidRDefault="00A60821" w:rsidP="005617CF">
      <w:pPr>
        <w:spacing w:after="0" w:line="240" w:lineRule="auto"/>
        <w:jc w:val="center"/>
        <w:rPr>
          <w:szCs w:val="24"/>
        </w:rPr>
      </w:pPr>
      <w:r>
        <w:rPr>
          <w:szCs w:val="24"/>
        </w:rPr>
        <w:t>August 15</w:t>
      </w:r>
      <w:r w:rsidR="00867C8D">
        <w:rPr>
          <w:szCs w:val="24"/>
        </w:rPr>
        <w:t>,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w:t>
      </w:r>
      <w:commentRangeStart w:id="0"/>
      <w:r w:rsidR="006E266A" w:rsidRPr="001507C1">
        <w:rPr>
          <w:szCs w:val="24"/>
        </w:rPr>
        <w:t>by</w:t>
      </w:r>
      <w:commentRangeEnd w:id="0"/>
      <w:r w:rsidR="00A60821">
        <w:rPr>
          <w:rStyle w:val="CommentReference"/>
          <w:rFonts w:asciiTheme="minorHAnsi" w:eastAsiaTheme="minorEastAsia" w:hAnsiTheme="minorHAnsi" w:cstheme="minorBidi"/>
          <w:lang w:eastAsia="ja-JP"/>
        </w:rPr>
        <w:commentReference w:id="0"/>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76D32B65"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r w:rsidR="003E1D4A">
        <w:rPr>
          <w:szCs w:val="24"/>
        </w:rPr>
        <w:t>August</w:t>
      </w:r>
      <w:r w:rsidR="007007EC">
        <w:rPr>
          <w:szCs w:val="24"/>
        </w:rPr>
        <w:t xml:space="preserve"> 20, 20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5670D58C" w14:textId="6C52B8CE" w:rsidR="00EA521B" w:rsidRPr="005617CF" w:rsidRDefault="007007EC" w:rsidP="005617CF">
      <w:pPr>
        <w:spacing w:after="0" w:line="240" w:lineRule="auto"/>
        <w:jc w:val="center"/>
        <w:rPr>
          <w:b/>
          <w:szCs w:val="24"/>
        </w:rPr>
      </w:pPr>
      <w:proofErr w:type="spellStart"/>
      <w:r w:rsidRPr="007007EC">
        <w:rPr>
          <w:b/>
          <w:szCs w:val="24"/>
        </w:rPr>
        <w:t>Neq</w:t>
      </w:r>
      <w:proofErr w:type="spellEnd"/>
      <w:r w:rsidR="00A60A71">
        <w:rPr>
          <w:b/>
          <w:szCs w:val="24"/>
        </w:rPr>
        <w:t>[</w:t>
      </w:r>
      <w:proofErr w:type="spellStart"/>
      <w:r w:rsidR="00A60A71">
        <w:rPr>
          <w:b/>
          <w:szCs w:val="24"/>
        </w:rPr>
        <w:t>todo</w:t>
      </w:r>
      <w:proofErr w:type="spellEnd"/>
      <w:r w:rsidR="00A60A71">
        <w:rPr>
          <w:b/>
          <w:szCs w:val="24"/>
        </w:rPr>
        <w:t>]</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commentRangeStart w:id="1"/>
      <w:r w:rsidRPr="001507C1">
        <w:rPr>
          <w:szCs w:val="24"/>
        </w:rPr>
        <w:t>Praxis</w:t>
      </w:r>
      <w:r w:rsidR="004A51D0" w:rsidRPr="001507C1">
        <w:rPr>
          <w:szCs w:val="24"/>
        </w:rPr>
        <w:t xml:space="preserve"> Research Committee:</w:t>
      </w:r>
      <w:commentRangeEnd w:id="1"/>
      <w:r w:rsidR="007007EC">
        <w:rPr>
          <w:rStyle w:val="CommentReference"/>
          <w:rFonts w:asciiTheme="minorHAnsi" w:eastAsiaTheme="minorEastAsia" w:hAnsiTheme="minorHAnsi" w:cstheme="minorBidi"/>
          <w:lang w:eastAsia="ja-JP"/>
        </w:rPr>
        <w:commentReference w:id="1"/>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6AB522A4" w14:textId="46BA7C56" w:rsidR="00F8362E" w:rsidRDefault="00F8362E" w:rsidP="00F8362E">
      <w:pPr>
        <w:spacing w:after="0" w:line="240" w:lineRule="auto"/>
        <w:ind w:left="720"/>
        <w:rPr>
          <w:szCs w:val="24"/>
        </w:rPr>
      </w:pPr>
      <w:r>
        <w:rPr>
          <w:szCs w:val="24"/>
        </w:rPr>
        <w:t xml:space="preserve">Dr. </w:t>
      </w:r>
      <w:r w:rsidRPr="007007EC">
        <w:rPr>
          <w:szCs w:val="24"/>
        </w:rPr>
        <w:t>Professor of Engineering and Applied Science</w:t>
      </w:r>
      <w:r>
        <w:rPr>
          <w:szCs w:val="24"/>
        </w:rPr>
        <w:t xml:space="preserve">, </w:t>
      </w:r>
      <w:r w:rsidR="00A60821">
        <w:rPr>
          <w:szCs w:val="24"/>
        </w:rPr>
        <w:t>Praxis Director</w:t>
      </w:r>
      <w:r w:rsidR="00294D21">
        <w:rPr>
          <w:szCs w:val="24"/>
        </w:rPr>
        <w:t>[</w:t>
      </w:r>
      <w:proofErr w:type="spellStart"/>
      <w:r w:rsidR="00294D21">
        <w:rPr>
          <w:szCs w:val="24"/>
        </w:rPr>
        <w:t>todo</w:t>
      </w:r>
      <w:proofErr w:type="spellEnd"/>
      <w:r w:rsidR="00294D21">
        <w:rPr>
          <w:szCs w:val="24"/>
        </w:rPr>
        <w:t>]</w:t>
      </w:r>
    </w:p>
    <w:p w14:paraId="6A56F5F3" w14:textId="77777777" w:rsidR="00F8362E" w:rsidRDefault="00F8362E" w:rsidP="00F8362E">
      <w:pPr>
        <w:spacing w:after="0" w:line="240" w:lineRule="auto"/>
        <w:ind w:left="720"/>
        <w:rPr>
          <w:szCs w:val="24"/>
        </w:rPr>
      </w:pPr>
    </w:p>
    <w:p w14:paraId="4A5FDDBA" w14:textId="742B0555" w:rsidR="007007EC" w:rsidRPr="007007EC" w:rsidRDefault="00A60821" w:rsidP="007007EC">
      <w:pPr>
        <w:spacing w:after="0" w:line="240" w:lineRule="auto"/>
        <w:ind w:left="720"/>
        <w:rPr>
          <w:szCs w:val="24"/>
        </w:rPr>
      </w:pPr>
      <w:r>
        <w:rPr>
          <w:szCs w:val="24"/>
        </w:rPr>
        <w:t xml:space="preserve">Dr. </w:t>
      </w:r>
      <w:r w:rsidRPr="00A60821">
        <w:rPr>
          <w:szCs w:val="24"/>
        </w:rPr>
        <w:t>Professorial Lecturer of Engineering Management and Systems Engineering</w:t>
      </w:r>
      <w:r w:rsidR="007007EC">
        <w:rPr>
          <w:szCs w:val="24"/>
        </w:rPr>
        <w:t>, Praxis Co-director</w:t>
      </w:r>
    </w:p>
    <w:p w14:paraId="0AA9D612" w14:textId="7CD6806B" w:rsidR="007007EC" w:rsidRDefault="007007EC" w:rsidP="007007EC">
      <w:pPr>
        <w:spacing w:after="0" w:line="240" w:lineRule="auto"/>
        <w:ind w:left="720"/>
        <w:rPr>
          <w:szCs w:val="24"/>
        </w:rPr>
      </w:pPr>
    </w:p>
    <w:p w14:paraId="4C098793" w14:textId="6A6528C4" w:rsidR="007007EC" w:rsidRPr="001507C1" w:rsidRDefault="00F8362E" w:rsidP="007007EC">
      <w:pPr>
        <w:spacing w:after="0" w:line="240" w:lineRule="auto"/>
        <w:ind w:left="720"/>
        <w:rPr>
          <w:szCs w:val="24"/>
        </w:rPr>
      </w:pPr>
      <w:r>
        <w:rPr>
          <w:szCs w:val="24"/>
        </w:rPr>
        <w:t>Last</w:t>
      </w:r>
      <w:r w:rsidR="007007EC">
        <w:rPr>
          <w:szCs w:val="24"/>
        </w:rPr>
        <w:t>.</w:t>
      </w:r>
      <w:r>
        <w:rPr>
          <w:szCs w:val="24"/>
        </w:rPr>
        <w:t xml:space="preserve"> M. First</w:t>
      </w:r>
      <w:r w:rsidR="007007EC">
        <w:rPr>
          <w:szCs w:val="24"/>
        </w:rPr>
        <w:t xml:space="preserve">, </w:t>
      </w:r>
      <w:r>
        <w:rPr>
          <w:szCs w:val="24"/>
        </w:rPr>
        <w:t>Title of 3</w:t>
      </w:r>
      <w:r w:rsidRPr="00F8362E">
        <w:rPr>
          <w:szCs w:val="24"/>
          <w:vertAlign w:val="superscript"/>
        </w:rPr>
        <w:t>rd</w:t>
      </w:r>
      <w:r>
        <w:rPr>
          <w:szCs w:val="24"/>
        </w:rPr>
        <w:t xml:space="preserve"> committee member</w:t>
      </w:r>
      <w:r w:rsidR="007007EC">
        <w:rPr>
          <w:szCs w:val="24"/>
        </w:rPr>
        <w:t>, Committee Member</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2" w:name="_Toc179138418"/>
      <w:r>
        <w:lastRenderedPageBreak/>
        <w:t>Dedication</w:t>
      </w:r>
      <w:bookmarkEnd w:id="2"/>
    </w:p>
    <w:p w14:paraId="623F0631" w14:textId="77777777" w:rsidR="00FC2AB0" w:rsidRPr="00FC2AB0" w:rsidRDefault="00FC2AB0" w:rsidP="00FC2AB0"/>
    <w:p w14:paraId="36E365F3" w14:textId="3CD82F23" w:rsidR="007007EC" w:rsidRDefault="007007EC" w:rsidP="001F2909">
      <w:pPr>
        <w:spacing w:line="480" w:lineRule="auto"/>
        <w:ind w:firstLine="720"/>
      </w:pPr>
      <w:r>
        <w:t xml:space="preserve">The author wishes to </w:t>
      </w:r>
      <w:r w:rsidR="00294D21">
        <w:t>[</w:t>
      </w:r>
      <w:proofErr w:type="spellStart"/>
      <w:r w:rsidR="00294D21">
        <w:t>todo</w:t>
      </w:r>
      <w:proofErr w:type="spellEnd"/>
      <w:r w:rsidR="00294D21">
        <w:t>]</w:t>
      </w:r>
    </w:p>
    <w:p w14:paraId="116B50FE" w14:textId="77777777" w:rsidR="007007EC" w:rsidRDefault="007007EC">
      <w:pPr>
        <w:spacing w:line="259" w:lineRule="auto"/>
        <w:rPr>
          <w:b/>
          <w:szCs w:val="24"/>
        </w:rPr>
      </w:pPr>
      <w:r>
        <w:br w:type="page"/>
      </w:r>
    </w:p>
    <w:p w14:paraId="261F03C0" w14:textId="44A9DC0F" w:rsidR="007007EC" w:rsidRDefault="007007EC" w:rsidP="007007EC">
      <w:pPr>
        <w:pStyle w:val="Heading1"/>
      </w:pPr>
      <w:bookmarkStart w:id="3" w:name="_Toc179138419"/>
      <w:r>
        <w:lastRenderedPageBreak/>
        <w:t>Acknowledgments</w:t>
      </w:r>
      <w:bookmarkEnd w:id="3"/>
    </w:p>
    <w:p w14:paraId="1AEF0B99" w14:textId="77777777" w:rsidR="00FC2AB0" w:rsidRPr="00FC2AB0" w:rsidRDefault="00FC2AB0" w:rsidP="00FC2AB0"/>
    <w:p w14:paraId="2AAF1594" w14:textId="6E01586A" w:rsidR="007007EC" w:rsidRDefault="007007EC" w:rsidP="007007EC">
      <w:pPr>
        <w:spacing w:line="480" w:lineRule="auto"/>
      </w:pPr>
      <w:r>
        <w:t xml:space="preserve">The author </w:t>
      </w:r>
      <w:r w:rsidR="00294D21">
        <w:t>[</w:t>
      </w:r>
      <w:proofErr w:type="spellStart"/>
      <w:r w:rsidR="00294D21">
        <w:t>todo</w:t>
      </w:r>
      <w:proofErr w:type="spellEnd"/>
      <w:r w:rsidR="00294D21">
        <w:t>]</w:t>
      </w:r>
      <w:r>
        <w:br w:type="page"/>
      </w:r>
    </w:p>
    <w:p w14:paraId="4358097A" w14:textId="5F9CB75C" w:rsidR="00FF79ED" w:rsidRDefault="00760BDD" w:rsidP="00FF79ED">
      <w:pPr>
        <w:pStyle w:val="Heading1"/>
      </w:pPr>
      <w:bookmarkStart w:id="4" w:name="_Toc179138420"/>
      <w:r w:rsidRPr="00472B08">
        <w:lastRenderedPageBreak/>
        <w:t>Abstract</w:t>
      </w:r>
      <w:r w:rsidR="00C914E2" w:rsidRPr="00472B08">
        <w:t xml:space="preserve"> of Praxis</w:t>
      </w:r>
      <w:bookmarkEnd w:id="4"/>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30A8B723"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A734E8">
          <w:rPr>
            <w:webHidden/>
          </w:rPr>
          <w:t>iv</w:t>
        </w:r>
        <w:r w:rsidR="00A734E8">
          <w:rPr>
            <w:webHidden/>
          </w:rPr>
          <w:fldChar w:fldCharType="end"/>
        </w:r>
      </w:hyperlink>
    </w:p>
    <w:p w14:paraId="3E39EBCE" w14:textId="0CB9C207"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Pr>
            <w:webHidden/>
          </w:rPr>
          <w:t>v</w:t>
        </w:r>
        <w:r>
          <w:rPr>
            <w:webHidden/>
          </w:rPr>
          <w:fldChar w:fldCharType="end"/>
        </w:r>
      </w:hyperlink>
    </w:p>
    <w:p w14:paraId="4F181A4C" w14:textId="19B3AFEC"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Pr>
            <w:webHidden/>
          </w:rPr>
          <w:t>vi</w:t>
        </w:r>
        <w:r>
          <w:rPr>
            <w:webHidden/>
          </w:rPr>
          <w:fldChar w:fldCharType="end"/>
        </w:r>
      </w:hyperlink>
    </w:p>
    <w:p w14:paraId="6AB5B4FE" w14:textId="36C440D9"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Pr>
            <w:webHidden/>
          </w:rPr>
          <w:t>ix</w:t>
        </w:r>
        <w:r>
          <w:rPr>
            <w:webHidden/>
          </w:rPr>
          <w:fldChar w:fldCharType="end"/>
        </w:r>
      </w:hyperlink>
    </w:p>
    <w:p w14:paraId="57ED56E1" w14:textId="3D904EC5"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Pr>
            <w:webHidden/>
          </w:rPr>
          <w:t>x</w:t>
        </w:r>
        <w:r>
          <w:rPr>
            <w:webHidden/>
          </w:rPr>
          <w:fldChar w:fldCharType="end"/>
        </w:r>
      </w:hyperlink>
    </w:p>
    <w:p w14:paraId="472AD113" w14:textId="42B3D2B2"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Pr>
            <w:webHidden/>
          </w:rPr>
          <w:t>xi</w:t>
        </w:r>
        <w:r>
          <w:rPr>
            <w:webHidden/>
          </w:rPr>
          <w:fldChar w:fldCharType="end"/>
        </w:r>
      </w:hyperlink>
    </w:p>
    <w:p w14:paraId="50A3AFDA" w14:textId="44173DFA"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Pr>
            <w:webHidden/>
          </w:rPr>
          <w:t>xii</w:t>
        </w:r>
        <w:r>
          <w:rPr>
            <w:webHidden/>
          </w:rPr>
          <w:fldChar w:fldCharType="end"/>
        </w:r>
      </w:hyperlink>
    </w:p>
    <w:p w14:paraId="329E11E4" w14:textId="2E25AC93"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Pr>
            <w:webHidden/>
          </w:rPr>
          <w:t>1</w:t>
        </w:r>
        <w:r>
          <w:rPr>
            <w:webHidden/>
          </w:rPr>
          <w:fldChar w:fldCharType="end"/>
        </w:r>
      </w:hyperlink>
    </w:p>
    <w:p w14:paraId="75212D8B" w14:textId="18352493"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Pr>
            <w:noProof/>
            <w:webHidden/>
          </w:rPr>
          <w:t>1</w:t>
        </w:r>
        <w:r>
          <w:rPr>
            <w:noProof/>
            <w:webHidden/>
          </w:rPr>
          <w:fldChar w:fldCharType="end"/>
        </w:r>
      </w:hyperlink>
    </w:p>
    <w:p w14:paraId="14DD25E9" w14:textId="55B49189"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Pr>
            <w:noProof/>
            <w:webHidden/>
          </w:rPr>
          <w:t>1</w:t>
        </w:r>
        <w:r>
          <w:rPr>
            <w:noProof/>
            <w:webHidden/>
          </w:rPr>
          <w:fldChar w:fldCharType="end"/>
        </w:r>
      </w:hyperlink>
    </w:p>
    <w:p w14:paraId="03040B3A" w14:textId="7BAF7150"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Pr>
            <w:noProof/>
            <w:webHidden/>
          </w:rPr>
          <w:t>1</w:t>
        </w:r>
        <w:r>
          <w:rPr>
            <w:noProof/>
            <w:webHidden/>
          </w:rPr>
          <w:fldChar w:fldCharType="end"/>
        </w:r>
      </w:hyperlink>
    </w:p>
    <w:p w14:paraId="4D2F70A8" w14:textId="06580ADD"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Pr>
            <w:noProof/>
            <w:webHidden/>
          </w:rPr>
          <w:t>1</w:t>
        </w:r>
        <w:r>
          <w:rPr>
            <w:noProof/>
            <w:webHidden/>
          </w:rPr>
          <w:fldChar w:fldCharType="end"/>
        </w:r>
      </w:hyperlink>
    </w:p>
    <w:p w14:paraId="3001CCE7" w14:textId="406488B2"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Pr>
            <w:noProof/>
            <w:webHidden/>
          </w:rPr>
          <w:t>2</w:t>
        </w:r>
        <w:r>
          <w:rPr>
            <w:noProof/>
            <w:webHidden/>
          </w:rPr>
          <w:fldChar w:fldCharType="end"/>
        </w:r>
      </w:hyperlink>
    </w:p>
    <w:p w14:paraId="501E8BAA" w14:textId="5CD7BAA6"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Pr>
            <w:noProof/>
            <w:webHidden/>
          </w:rPr>
          <w:t>2</w:t>
        </w:r>
        <w:r>
          <w:rPr>
            <w:noProof/>
            <w:webHidden/>
          </w:rPr>
          <w:fldChar w:fldCharType="end"/>
        </w:r>
      </w:hyperlink>
    </w:p>
    <w:p w14:paraId="3EE0D91E" w14:textId="77B2F4D2"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Pr>
            <w:noProof/>
            <w:webHidden/>
          </w:rPr>
          <w:t>2</w:t>
        </w:r>
        <w:r>
          <w:rPr>
            <w:noProof/>
            <w:webHidden/>
          </w:rPr>
          <w:fldChar w:fldCharType="end"/>
        </w:r>
      </w:hyperlink>
    </w:p>
    <w:p w14:paraId="52F61E00" w14:textId="46FFAA16"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Pr>
            <w:noProof/>
            <w:webHidden/>
          </w:rPr>
          <w:t>2</w:t>
        </w:r>
        <w:r>
          <w:rPr>
            <w:noProof/>
            <w:webHidden/>
          </w:rPr>
          <w:fldChar w:fldCharType="end"/>
        </w:r>
      </w:hyperlink>
    </w:p>
    <w:p w14:paraId="46E9D87E" w14:textId="6D5A691A"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Pr>
            <w:noProof/>
            <w:webHidden/>
          </w:rPr>
          <w:t>2</w:t>
        </w:r>
        <w:r>
          <w:rPr>
            <w:noProof/>
            <w:webHidden/>
          </w:rPr>
          <w:fldChar w:fldCharType="end"/>
        </w:r>
      </w:hyperlink>
    </w:p>
    <w:p w14:paraId="1423223B" w14:textId="4142D329"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Pr>
            <w:webHidden/>
          </w:rPr>
          <w:t>3</w:t>
        </w:r>
        <w:r>
          <w:rPr>
            <w:webHidden/>
          </w:rPr>
          <w:fldChar w:fldCharType="end"/>
        </w:r>
      </w:hyperlink>
    </w:p>
    <w:p w14:paraId="22E4FDB6" w14:textId="0544F034"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Pr>
            <w:noProof/>
            <w:webHidden/>
          </w:rPr>
          <w:t>3</w:t>
        </w:r>
        <w:r>
          <w:rPr>
            <w:noProof/>
            <w:webHidden/>
          </w:rPr>
          <w:fldChar w:fldCharType="end"/>
        </w:r>
      </w:hyperlink>
    </w:p>
    <w:p w14:paraId="45E60582" w14:textId="539CD738"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Pr>
            <w:noProof/>
            <w:webHidden/>
          </w:rPr>
          <w:t>3</w:t>
        </w:r>
        <w:r>
          <w:rPr>
            <w:noProof/>
            <w:webHidden/>
          </w:rPr>
          <w:fldChar w:fldCharType="end"/>
        </w:r>
      </w:hyperlink>
    </w:p>
    <w:p w14:paraId="246E36A0" w14:textId="57A0A778"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Pr>
            <w:noProof/>
            <w:webHidden/>
          </w:rPr>
          <w:t>3</w:t>
        </w:r>
        <w:r>
          <w:rPr>
            <w:noProof/>
            <w:webHidden/>
          </w:rPr>
          <w:fldChar w:fldCharType="end"/>
        </w:r>
      </w:hyperlink>
    </w:p>
    <w:p w14:paraId="33326F45" w14:textId="2867C453"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Pr>
            <w:webHidden/>
          </w:rPr>
          <w:t>4</w:t>
        </w:r>
        <w:r>
          <w:rPr>
            <w:webHidden/>
          </w:rPr>
          <w:fldChar w:fldCharType="end"/>
        </w:r>
      </w:hyperlink>
    </w:p>
    <w:p w14:paraId="30E3670F" w14:textId="54DFE4A5"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Pr>
            <w:noProof/>
            <w:webHidden/>
          </w:rPr>
          <w:t>4</w:t>
        </w:r>
        <w:r>
          <w:rPr>
            <w:noProof/>
            <w:webHidden/>
          </w:rPr>
          <w:fldChar w:fldCharType="end"/>
        </w:r>
      </w:hyperlink>
    </w:p>
    <w:p w14:paraId="1EF57EBF" w14:textId="6F2AF6A9"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Pr>
            <w:noProof/>
            <w:webHidden/>
          </w:rPr>
          <w:t>4</w:t>
        </w:r>
        <w:r>
          <w:rPr>
            <w:noProof/>
            <w:webHidden/>
          </w:rPr>
          <w:fldChar w:fldCharType="end"/>
        </w:r>
      </w:hyperlink>
    </w:p>
    <w:p w14:paraId="4B0C2620" w14:textId="5898A2B5"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Pr>
            <w:webHidden/>
          </w:rPr>
          <w:t>5</w:t>
        </w:r>
        <w:r>
          <w:rPr>
            <w:webHidden/>
          </w:rPr>
          <w:fldChar w:fldCharType="end"/>
        </w:r>
      </w:hyperlink>
    </w:p>
    <w:p w14:paraId="2C1F7111" w14:textId="51AF38AF"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Pr>
            <w:noProof/>
            <w:webHidden/>
          </w:rPr>
          <w:t>5</w:t>
        </w:r>
        <w:r>
          <w:rPr>
            <w:noProof/>
            <w:webHidden/>
          </w:rPr>
          <w:fldChar w:fldCharType="end"/>
        </w:r>
      </w:hyperlink>
    </w:p>
    <w:p w14:paraId="4D41720A" w14:textId="4A886767"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Pr>
            <w:noProof/>
            <w:webHidden/>
          </w:rPr>
          <w:t>5</w:t>
        </w:r>
        <w:r>
          <w:rPr>
            <w:noProof/>
            <w:webHidden/>
          </w:rPr>
          <w:fldChar w:fldCharType="end"/>
        </w:r>
      </w:hyperlink>
    </w:p>
    <w:p w14:paraId="62C0D3CE" w14:textId="01313548"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Pr>
            <w:webHidden/>
          </w:rPr>
          <w:t>6</w:t>
        </w:r>
        <w:r>
          <w:rPr>
            <w:webHidden/>
          </w:rPr>
          <w:fldChar w:fldCharType="end"/>
        </w:r>
      </w:hyperlink>
    </w:p>
    <w:p w14:paraId="1A8A6E70" w14:textId="19147A54"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Pr>
            <w:noProof/>
            <w:webHidden/>
          </w:rPr>
          <w:t>6</w:t>
        </w:r>
        <w:r>
          <w:rPr>
            <w:noProof/>
            <w:webHidden/>
          </w:rPr>
          <w:fldChar w:fldCharType="end"/>
        </w:r>
      </w:hyperlink>
    </w:p>
    <w:p w14:paraId="4BBB880B" w14:textId="3C37C3F4"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Pr>
            <w:noProof/>
            <w:webHidden/>
          </w:rPr>
          <w:t>6</w:t>
        </w:r>
        <w:r>
          <w:rPr>
            <w:noProof/>
            <w:webHidden/>
          </w:rPr>
          <w:fldChar w:fldCharType="end"/>
        </w:r>
      </w:hyperlink>
    </w:p>
    <w:p w14:paraId="745EE12A" w14:textId="55942998"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Pr>
            <w:noProof/>
            <w:webHidden/>
          </w:rPr>
          <w:t>6</w:t>
        </w:r>
        <w:r>
          <w:rPr>
            <w:noProof/>
            <w:webHidden/>
          </w:rPr>
          <w:fldChar w:fldCharType="end"/>
        </w:r>
      </w:hyperlink>
    </w:p>
    <w:p w14:paraId="76F0F9EC" w14:textId="48591162"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Pr>
            <w:noProof/>
            <w:webHidden/>
          </w:rPr>
          <w:t>6</w:t>
        </w:r>
        <w:r>
          <w:rPr>
            <w:noProof/>
            <w:webHidden/>
          </w:rPr>
          <w:fldChar w:fldCharType="end"/>
        </w:r>
      </w:hyperlink>
    </w:p>
    <w:p w14:paraId="15B0C1B5" w14:textId="4D0BD238"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Pr>
            <w:webHidden/>
          </w:rPr>
          <w:t>7</w:t>
        </w:r>
        <w:r>
          <w:rPr>
            <w:webHidden/>
          </w:rPr>
          <w:fldChar w:fldCharType="end"/>
        </w:r>
      </w:hyperlink>
    </w:p>
    <w:p w14:paraId="3903F0AE" w14:textId="2AF2D7DA"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Pr>
            <w:webHidden/>
          </w:rPr>
          <w:t>11</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4E72052D" w:rsidR="0026595C" w:rsidRDefault="0026595C" w:rsidP="00173E45">
      <w:pPr>
        <w:pStyle w:val="Heading1"/>
      </w:pPr>
      <w:bookmarkStart w:id="5" w:name="_Toc179138421"/>
      <w:r w:rsidRPr="00472B08">
        <w:lastRenderedPageBreak/>
        <w:t>List of Figures</w:t>
      </w:r>
      <w:bookmarkEnd w:id="5"/>
    </w:p>
    <w:p w14:paraId="073D758E" w14:textId="77777777" w:rsidR="00FC2AB0" w:rsidRPr="00FC2AB0" w:rsidRDefault="00FC2AB0" w:rsidP="00FC2AB0"/>
    <w:p w14:paraId="3437DC05" w14:textId="14DD04DD" w:rsidR="008E0A21" w:rsidRPr="00B67AC9" w:rsidRDefault="00FC2390"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008E0A21" w:rsidRPr="00B67AC9">
          <w:rPr>
            <w:rStyle w:val="Hyperlink"/>
          </w:rPr>
          <w:t>Figure 4-1. Histogram of XYZ.</w:t>
        </w:r>
        <w:r w:rsidR="008E0A21" w:rsidRPr="00B67AC9">
          <w:rPr>
            <w:webHidden/>
          </w:rPr>
          <w:tab/>
        </w:r>
        <w:r w:rsidR="008E0A21" w:rsidRPr="00B67AC9">
          <w:rPr>
            <w:webHidden/>
          </w:rPr>
          <w:fldChar w:fldCharType="begin"/>
        </w:r>
        <w:r w:rsidR="008E0A21" w:rsidRPr="00B67AC9">
          <w:rPr>
            <w:webHidden/>
          </w:rPr>
          <w:instrText xml:space="preserve"> PAGEREF _Toc519272032 \h </w:instrText>
        </w:r>
        <w:r w:rsidR="008E0A21" w:rsidRPr="00B67AC9">
          <w:rPr>
            <w:webHidden/>
          </w:rPr>
        </w:r>
        <w:r w:rsidR="008E0A21" w:rsidRPr="00B67AC9">
          <w:rPr>
            <w:webHidden/>
          </w:rPr>
          <w:fldChar w:fldCharType="separate"/>
        </w:r>
        <w:r w:rsidR="008E0A21" w:rsidRPr="00B67AC9">
          <w:rPr>
            <w:webHidden/>
          </w:rPr>
          <w:t>9</w:t>
        </w:r>
        <w:r w:rsidR="008E0A21" w:rsidRPr="00B67AC9">
          <w:rPr>
            <w:webHidden/>
          </w:rPr>
          <w:fldChar w:fldCharType="end"/>
        </w:r>
      </w:hyperlink>
    </w:p>
    <w:p w14:paraId="5E006908" w14:textId="7AE11A19" w:rsidR="008E0A21" w:rsidRPr="00B67AC9" w:rsidRDefault="008E0A21" w:rsidP="00B67AC9">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1EF71FD9" w14:textId="0BBEDD2E"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074D7AFF" w:rsidR="0026595C" w:rsidRDefault="0026595C" w:rsidP="00173E45">
      <w:pPr>
        <w:pStyle w:val="Heading1"/>
      </w:pPr>
      <w:bookmarkStart w:id="6" w:name="_Toc179138422"/>
      <w:r w:rsidRPr="00472B08">
        <w:lastRenderedPageBreak/>
        <w:t>List of Tables</w:t>
      </w:r>
      <w:bookmarkEnd w:id="6"/>
    </w:p>
    <w:p w14:paraId="42744EC5" w14:textId="77777777" w:rsidR="00FC2AB0" w:rsidRPr="00FC2AB0" w:rsidRDefault="00FC2AB0" w:rsidP="00FC2AB0"/>
    <w:p w14:paraId="301DAE9B" w14:textId="4053C0D0"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8E0A21" w:rsidRPr="00B67AC9">
          <w:rPr>
            <w:webHidden/>
          </w:rPr>
          <w:t>9</w:t>
        </w:r>
        <w:r w:rsidR="008E0A21" w:rsidRPr="00B67AC9">
          <w:rPr>
            <w:webHidden/>
          </w:rPr>
          <w:fldChar w:fldCharType="end"/>
        </w:r>
      </w:hyperlink>
    </w:p>
    <w:p w14:paraId="7DC03F94" w14:textId="727F40C2"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7" w:name="_Toc179138423"/>
      <w:r w:rsidRPr="00472B08">
        <w:lastRenderedPageBreak/>
        <w:t xml:space="preserve">List of </w:t>
      </w:r>
      <w:r>
        <w:t>Symbols</w:t>
      </w:r>
      <w:bookmarkEnd w:id="7"/>
    </w:p>
    <w:p w14:paraId="4AD3C969" w14:textId="77777777" w:rsidR="00181B7C" w:rsidRPr="00472B08" w:rsidRDefault="00181B7C" w:rsidP="00181B7C">
      <w:pPr>
        <w:rPr>
          <w:szCs w:val="24"/>
        </w:rPr>
      </w:pPr>
    </w:p>
    <w:p w14:paraId="39E2978A" w14:textId="3A2A4695" w:rsidR="00181B7C" w:rsidRDefault="00181B7C" w:rsidP="00181B7C">
      <w:pPr>
        <w:rPr>
          <w:szCs w:val="24"/>
        </w:rPr>
      </w:pPr>
      <m:oMath>
        <m:r>
          <w:rPr>
            <w:rFonts w:ascii="Cambria Math" w:hAnsi="Cambria Math"/>
            <w:szCs w:val="24"/>
          </w:rPr>
          <m:t>x</m:t>
        </m:r>
      </m:oMath>
      <w:r>
        <w:rPr>
          <w:szCs w:val="24"/>
        </w:rPr>
        <w:tab/>
      </w:r>
      <w:r>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8" w:name="_Toc179138424"/>
      <w:r w:rsidRPr="00472B08">
        <w:lastRenderedPageBreak/>
        <w:t>List of Acronyms</w:t>
      </w:r>
      <w:bookmarkEnd w:id="8"/>
    </w:p>
    <w:p w14:paraId="1607FF49" w14:textId="77777777" w:rsidR="00276AE6" w:rsidRPr="00472B08" w:rsidRDefault="00276AE6" w:rsidP="00276AE6">
      <w:pPr>
        <w:rPr>
          <w:szCs w:val="24"/>
        </w:rPr>
      </w:pPr>
    </w:p>
    <w:p w14:paraId="35B3DE4C" w14:textId="77B4CDB5" w:rsidR="00A40F43" w:rsidRPr="00472B08" w:rsidRDefault="00181B7C" w:rsidP="00276AE6">
      <w:pPr>
        <w:rPr>
          <w:szCs w:val="24"/>
        </w:rPr>
      </w:pPr>
      <w:r>
        <w:rPr>
          <w:szCs w:val="24"/>
        </w:rPr>
        <w:t>D</w:t>
      </w:r>
      <w:r w:rsidR="00A40F43">
        <w:rPr>
          <w:szCs w:val="24"/>
        </w:rPr>
        <w:t>HS</w:t>
      </w:r>
      <w:r w:rsidR="00A40F43">
        <w:rPr>
          <w:szCs w:val="24"/>
        </w:rPr>
        <w:tab/>
      </w:r>
      <w:r w:rsidR="00A40F43">
        <w:rPr>
          <w:szCs w:val="24"/>
        </w:rPr>
        <w:tab/>
        <w:t>Department of Homeland Security</w:t>
      </w:r>
    </w:p>
    <w:p w14:paraId="1BE557D4" w14:textId="1FBF9910" w:rsidR="00A40F43" w:rsidRDefault="00276AE6" w:rsidP="00276AE6">
      <w:pPr>
        <w:rPr>
          <w:szCs w:val="24"/>
        </w:rPr>
      </w:pPr>
      <w:r w:rsidRPr="00472B08">
        <w:rPr>
          <w:szCs w:val="24"/>
        </w:rPr>
        <w:t>DoD</w:t>
      </w:r>
      <w:r w:rsidRPr="00472B08">
        <w:rPr>
          <w:szCs w:val="24"/>
        </w:rPr>
        <w:tab/>
      </w:r>
      <w:r w:rsidRPr="00472B08">
        <w:rPr>
          <w:szCs w:val="24"/>
        </w:rPr>
        <w:tab/>
        <w:t>Department of Defense</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14"/>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9" w:name="_Toc179138425"/>
      <w:r w:rsidRPr="00472B08">
        <w:lastRenderedPageBreak/>
        <w:t>Chapter 1</w:t>
      </w:r>
      <w:r w:rsidR="00181B7C">
        <w:t>—</w:t>
      </w:r>
      <w:commentRangeStart w:id="10"/>
      <w:r w:rsidR="00DC64B1" w:rsidRPr="00472B08">
        <w:t>Introduction</w:t>
      </w:r>
      <w:commentRangeEnd w:id="10"/>
      <w:r w:rsidR="00FC2AB0">
        <w:rPr>
          <w:rStyle w:val="CommentReference"/>
          <w:rFonts w:asciiTheme="minorHAnsi" w:eastAsiaTheme="minorEastAsia" w:hAnsiTheme="minorHAnsi" w:cstheme="minorBidi"/>
          <w:b w:val="0"/>
          <w:lang w:eastAsia="ja-JP"/>
        </w:rPr>
        <w:commentReference w:id="10"/>
      </w:r>
      <w:bookmarkEnd w:id="9"/>
    </w:p>
    <w:p w14:paraId="0099276C" w14:textId="77777777" w:rsidR="00FC2AB0" w:rsidRPr="00FC2AB0" w:rsidRDefault="00FC2AB0" w:rsidP="00FC2AB0"/>
    <w:p w14:paraId="170F7C43" w14:textId="6EC8E921" w:rsidR="0045267F" w:rsidRPr="00472B08" w:rsidRDefault="0045267F" w:rsidP="0045267F">
      <w:pPr>
        <w:pStyle w:val="Heading2"/>
      </w:pPr>
      <w:bookmarkStart w:id="11" w:name="_Toc519271316"/>
      <w:bookmarkStart w:id="12" w:name="_Toc179138426"/>
      <w:r w:rsidRPr="00472B08">
        <w:t xml:space="preserve">1.1 </w:t>
      </w:r>
      <w:r w:rsidR="00181B7C">
        <w:t>Background</w:t>
      </w:r>
      <w:bookmarkEnd w:id="11"/>
      <w:bookmarkEnd w:id="12"/>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77777777"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3" w:name="_Toc519271317"/>
      <w:bookmarkStart w:id="14" w:name="_Toc179138427"/>
      <w:r w:rsidRPr="00472B08">
        <w:t>1.</w:t>
      </w:r>
      <w:r w:rsidR="00181B7C">
        <w:t>2</w:t>
      </w:r>
      <w:r w:rsidRPr="00472B08">
        <w:t xml:space="preserve"> </w:t>
      </w:r>
      <w:r w:rsidR="005951FE" w:rsidRPr="00472B08">
        <w:t>Research Motivation</w:t>
      </w:r>
      <w:bookmarkEnd w:id="13"/>
      <w:bookmarkEnd w:id="14"/>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5" w:name="_Toc519271320"/>
      <w:bookmarkStart w:id="16" w:name="_Toc179138428"/>
      <w:r w:rsidRPr="00472B08">
        <w:t>1.</w:t>
      </w:r>
      <w:r>
        <w:t>4 Problem Statement</w:t>
      </w:r>
      <w:bookmarkEnd w:id="16"/>
    </w:p>
    <w:p w14:paraId="065089A7" w14:textId="77777777" w:rsidR="00452B98" w:rsidRPr="00452B98" w:rsidRDefault="00452B98" w:rsidP="00452B98">
      <w:pPr>
        <w:pStyle w:val="Heading2"/>
        <w:ind w:firstLine="720"/>
        <w:rPr>
          <w:b w:val="0"/>
          <w:bCs/>
          <w:i/>
          <w:iCs/>
        </w:rPr>
      </w:pPr>
      <w:bookmarkStart w:id="17"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7"/>
    </w:p>
    <w:p w14:paraId="12679AF4" w14:textId="1DF16661" w:rsidR="00DB5D4F" w:rsidRPr="00DB5D4F" w:rsidRDefault="00DB5D4F" w:rsidP="00A60821">
      <w:pPr>
        <w:spacing w:after="0" w:line="480" w:lineRule="auto"/>
        <w:ind w:firstLine="720"/>
        <w:rPr>
          <w:i/>
          <w:iCs/>
        </w:rPr>
      </w:pPr>
      <w:r w:rsidRPr="00DB5D4F">
        <w:rPr>
          <w:i/>
          <w:iCs/>
        </w:rPr>
        <w:t xml:space="preserve">A </w:t>
      </w:r>
      <w:r w:rsidRPr="00DB5D4F">
        <w:rPr>
          <w:i/>
          <w:iCs/>
        </w:rPr>
        <w:t xml:space="preserve">two-stage </w:t>
      </w:r>
      <w:r w:rsidRPr="00DB5D4F">
        <w:rPr>
          <w:i/>
          <w:iCs/>
        </w:rPr>
        <w:t xml:space="preserve">classification system is needed to identify the electrical devices a wheelchair user points at, enabling touchless device control and enhancing </w:t>
      </w:r>
      <w:proofErr w:type="spellStart"/>
      <w:r w:rsidRPr="00DB5D4F">
        <w:rPr>
          <w:i/>
          <w:iCs/>
        </w:rPr>
        <w:t>accessibility.</w:t>
      </w:r>
    </w:p>
    <w:p w14:paraId="3B142D12" w14:textId="77777777" w:rsidR="00DB5D4F" w:rsidRDefault="00DB5D4F" w:rsidP="00DB5D4F">
      <w:pPr>
        <w:pStyle w:val="Heading2"/>
        <w:ind w:firstLine="720"/>
        <w:rPr>
          <w:b w:val="0"/>
          <w:szCs w:val="22"/>
        </w:rPr>
      </w:pPr>
      <w:bookmarkStart w:id="18" w:name="_Toc519271321"/>
      <w:bookmarkStart w:id="19" w:name="_Toc179138430"/>
      <w:proofErr w:type="spellEnd"/>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8"/>
      <w:bookmarkEnd w:id="19"/>
    </w:p>
    <w:p w14:paraId="7528E9EB" w14:textId="0B6C5CED" w:rsidR="00D96ABC" w:rsidRPr="00472B08" w:rsidRDefault="00D96ABC" w:rsidP="00D96ABC">
      <w:pPr>
        <w:spacing w:after="0" w:line="480" w:lineRule="auto"/>
        <w:ind w:firstLine="720"/>
        <w:rPr>
          <w:szCs w:val="24"/>
        </w:rPr>
      </w:pPr>
      <w:r w:rsidRPr="00181B7C">
        <w:rPr>
          <w:szCs w:val="24"/>
        </w:rPr>
        <w:t xml:space="preserve">Lorem </w:t>
      </w:r>
    </w:p>
    <w:p w14:paraId="77787EA9" w14:textId="77777777" w:rsidR="00D96ABC" w:rsidRPr="00472B08" w:rsidRDefault="00D96ABC" w:rsidP="00B5575E">
      <w:pPr>
        <w:spacing w:after="0" w:line="480" w:lineRule="auto"/>
        <w:ind w:firstLine="720"/>
        <w:rPr>
          <w:szCs w:val="24"/>
        </w:rPr>
      </w:pPr>
    </w:p>
    <w:p w14:paraId="037C8A48" w14:textId="2818730D" w:rsidR="00DC64B1" w:rsidRPr="00472B08" w:rsidRDefault="0045267F" w:rsidP="00173E45">
      <w:pPr>
        <w:pStyle w:val="Heading2"/>
      </w:pPr>
      <w:bookmarkStart w:id="20" w:name="_Toc519271322"/>
      <w:bookmarkStart w:id="21" w:name="_Toc179138431"/>
      <w:r w:rsidRPr="00472B08">
        <w:t>1.</w:t>
      </w:r>
      <w:r w:rsidR="00D96ABC">
        <w:t xml:space="preserve">6 </w:t>
      </w:r>
      <w:r w:rsidR="00DC64B1" w:rsidRPr="00472B08">
        <w:t>Research Questions and Hypotheses</w:t>
      </w:r>
      <w:bookmarkEnd w:id="20"/>
      <w:bookmarkEnd w:id="21"/>
    </w:p>
    <w:p w14:paraId="03A0C5ED" w14:textId="45D4AFE2" w:rsidR="006C2C71" w:rsidRPr="00472B08" w:rsidRDefault="00181B7C" w:rsidP="006C2C71">
      <w:pPr>
        <w:spacing w:after="0" w:line="480" w:lineRule="auto"/>
        <w:ind w:firstLine="720"/>
        <w:rPr>
          <w:szCs w:val="24"/>
        </w:rPr>
      </w:pPr>
      <w:r w:rsidRPr="00181B7C">
        <w:rPr>
          <w:szCs w:val="24"/>
        </w:rPr>
        <w:t xml:space="preserve">Lorem </w:t>
      </w:r>
    </w:p>
    <w:p w14:paraId="15670A32" w14:textId="4E11C35F" w:rsidR="00DC64B1" w:rsidRDefault="00DC64B1" w:rsidP="00181B7C">
      <w:pPr>
        <w:spacing w:after="0" w:line="480" w:lineRule="auto"/>
        <w:rPr>
          <w:szCs w:val="24"/>
        </w:rPr>
      </w:pPr>
      <w:r w:rsidRPr="00472B08">
        <w:rPr>
          <w:szCs w:val="24"/>
        </w:rPr>
        <w:tab/>
      </w:r>
      <w:r w:rsidRPr="00472B08">
        <w:rPr>
          <w:b/>
          <w:szCs w:val="24"/>
        </w:rPr>
        <w:t>RQ1</w:t>
      </w:r>
      <w:r w:rsidR="00181B7C">
        <w:rPr>
          <w:b/>
          <w:szCs w:val="24"/>
        </w:rPr>
        <w:t>:</w:t>
      </w:r>
      <w:r w:rsidR="00D82291" w:rsidRPr="00472B08">
        <w:rPr>
          <w:szCs w:val="24"/>
        </w:rPr>
        <w:t xml:space="preserve"> Does a </w:t>
      </w:r>
      <w:r w:rsidR="00181B7C">
        <w:rPr>
          <w:szCs w:val="24"/>
        </w:rPr>
        <w:t>…?</w:t>
      </w:r>
    </w:p>
    <w:p w14:paraId="1A80E017" w14:textId="7881AC62" w:rsidR="00181B7C" w:rsidRDefault="00181B7C" w:rsidP="00181B7C">
      <w:pPr>
        <w:spacing w:after="0" w:line="480" w:lineRule="auto"/>
        <w:rPr>
          <w:szCs w:val="24"/>
        </w:rPr>
      </w:pPr>
      <w:r>
        <w:rPr>
          <w:szCs w:val="24"/>
        </w:rPr>
        <w:tab/>
      </w:r>
      <w:r w:rsidRPr="00472B08">
        <w:rPr>
          <w:b/>
          <w:szCs w:val="24"/>
        </w:rPr>
        <w:t>RQ</w:t>
      </w:r>
      <w:r>
        <w:rPr>
          <w:b/>
          <w:szCs w:val="24"/>
        </w:rPr>
        <w:t>2:</w:t>
      </w:r>
      <w:r w:rsidRPr="00472B08">
        <w:rPr>
          <w:szCs w:val="24"/>
        </w:rPr>
        <w:t xml:space="preserve"> Does a </w:t>
      </w:r>
      <w:r>
        <w:rPr>
          <w:szCs w:val="24"/>
        </w:rPr>
        <w:t>…?</w:t>
      </w:r>
    </w:p>
    <w:p w14:paraId="08B610FF" w14:textId="2DAAE49C" w:rsidR="00181B7C" w:rsidRPr="00472B08" w:rsidRDefault="00181B7C" w:rsidP="00181B7C">
      <w:pPr>
        <w:spacing w:after="0" w:line="480" w:lineRule="auto"/>
        <w:ind w:firstLine="720"/>
        <w:rPr>
          <w:szCs w:val="24"/>
        </w:rPr>
      </w:pPr>
      <w:r w:rsidRPr="00472B08">
        <w:rPr>
          <w:b/>
          <w:szCs w:val="24"/>
        </w:rPr>
        <w:t>RQ</w:t>
      </w:r>
      <w:r>
        <w:rPr>
          <w:b/>
          <w:szCs w:val="24"/>
        </w:rPr>
        <w:t>3:</w:t>
      </w:r>
      <w:r w:rsidRPr="00472B08">
        <w:rPr>
          <w:szCs w:val="24"/>
        </w:rPr>
        <w:t xml:space="preserve"> Does a </w:t>
      </w:r>
      <w:r>
        <w:rPr>
          <w:szCs w:val="24"/>
        </w:rPr>
        <w:t>…?</w:t>
      </w:r>
    </w:p>
    <w:p w14:paraId="2CFEEA6B" w14:textId="4662D425" w:rsidR="00DC64B1" w:rsidRPr="00472B08" w:rsidRDefault="00181B7C" w:rsidP="00B5575E">
      <w:pPr>
        <w:spacing w:after="0" w:line="480" w:lineRule="auto"/>
        <w:rPr>
          <w:b/>
          <w:szCs w:val="24"/>
        </w:rPr>
      </w:pPr>
      <w:r>
        <w:rPr>
          <w:b/>
          <w:szCs w:val="24"/>
        </w:rPr>
        <w:tab/>
        <w:t>H</w:t>
      </w:r>
      <w:r w:rsidR="00DC64B1" w:rsidRPr="00472B08">
        <w:rPr>
          <w:b/>
          <w:szCs w:val="24"/>
        </w:rPr>
        <w:t xml:space="preserve">1: </w:t>
      </w:r>
      <w:r w:rsidR="00DC64B1" w:rsidRPr="00472B08">
        <w:rPr>
          <w:szCs w:val="24"/>
        </w:rPr>
        <w:t xml:space="preserve">There is </w:t>
      </w:r>
      <w:r>
        <w:rPr>
          <w:szCs w:val="24"/>
        </w:rPr>
        <w:t>a</w:t>
      </w:r>
      <w:r w:rsidR="00DC64B1" w:rsidRPr="00472B08">
        <w:rPr>
          <w:szCs w:val="24"/>
        </w:rPr>
        <w:t xml:space="preserve"> significant correlation between </w:t>
      </w:r>
      <w:r>
        <w:rPr>
          <w:szCs w:val="24"/>
        </w:rPr>
        <w:t>…</w:t>
      </w:r>
      <w:r w:rsidR="00DC64B1" w:rsidRPr="00472B08">
        <w:rPr>
          <w:szCs w:val="24"/>
        </w:rPr>
        <w:t>.</w:t>
      </w:r>
      <w:r w:rsidR="00DC64B1" w:rsidRPr="00472B08">
        <w:rPr>
          <w:b/>
          <w:szCs w:val="24"/>
        </w:rPr>
        <w:t xml:space="preserve"> </w:t>
      </w:r>
      <w:r w:rsidR="00A60821" w:rsidRPr="00A60821">
        <w:rPr>
          <w:b/>
          <w:szCs w:val="24"/>
          <w:highlight w:val="yellow"/>
        </w:rPr>
        <w:t>(Do not include the Null H)</w:t>
      </w:r>
    </w:p>
    <w:p w14:paraId="4A73E4EF" w14:textId="29D37BCB" w:rsidR="00DC64B1" w:rsidRPr="00472B08" w:rsidRDefault="00DC64B1" w:rsidP="00B5575E">
      <w:pPr>
        <w:spacing w:after="0" w:line="480" w:lineRule="auto"/>
        <w:rPr>
          <w:szCs w:val="24"/>
        </w:rPr>
      </w:pPr>
      <w:r w:rsidRPr="00472B08">
        <w:rPr>
          <w:b/>
          <w:szCs w:val="24"/>
        </w:rPr>
        <w:tab/>
        <w:t>H</w:t>
      </w:r>
      <w:r w:rsidR="00181B7C">
        <w:rPr>
          <w:b/>
          <w:szCs w:val="24"/>
        </w:rPr>
        <w:t>2</w:t>
      </w:r>
      <w:r w:rsidRPr="00472B08">
        <w:rPr>
          <w:b/>
          <w:szCs w:val="24"/>
        </w:rPr>
        <w:t>:</w:t>
      </w:r>
      <w:r w:rsidRPr="00472B08">
        <w:rPr>
          <w:szCs w:val="24"/>
        </w:rPr>
        <w:t xml:space="preserve"> </w:t>
      </w:r>
      <w:r w:rsidR="00181B7C">
        <w:rPr>
          <w:szCs w:val="24"/>
        </w:rPr>
        <w:t>If we do X, Y happens</w:t>
      </w:r>
      <w:r w:rsidRPr="00472B08">
        <w:rPr>
          <w:szCs w:val="24"/>
        </w:rPr>
        <w:t>.</w:t>
      </w:r>
    </w:p>
    <w:p w14:paraId="19446181" w14:textId="7F65635C" w:rsidR="00D82291" w:rsidRPr="00472B08" w:rsidRDefault="00DC64B1" w:rsidP="00181B7C">
      <w:pPr>
        <w:spacing w:after="0" w:line="480" w:lineRule="auto"/>
        <w:rPr>
          <w:szCs w:val="24"/>
        </w:rPr>
      </w:pPr>
      <w:r w:rsidRPr="00472B08">
        <w:rPr>
          <w:b/>
          <w:szCs w:val="24"/>
        </w:rPr>
        <w:tab/>
      </w:r>
      <w:r w:rsidR="00181B7C">
        <w:rPr>
          <w:b/>
          <w:szCs w:val="24"/>
        </w:rPr>
        <w:t>H3</w:t>
      </w:r>
      <w:r w:rsidR="00D82291" w:rsidRPr="00472B08">
        <w:rPr>
          <w:b/>
          <w:szCs w:val="24"/>
        </w:rPr>
        <w:t>:</w:t>
      </w:r>
      <w:r w:rsidR="00D82291" w:rsidRPr="00472B08">
        <w:rPr>
          <w:szCs w:val="24"/>
        </w:rPr>
        <w:t xml:space="preserve"> </w:t>
      </w:r>
      <w:r w:rsidR="00181B7C">
        <w:rPr>
          <w:szCs w:val="24"/>
        </w:rPr>
        <w:t>By using …</w:t>
      </w:r>
    </w:p>
    <w:p w14:paraId="5AA343B0" w14:textId="1C65BE4E" w:rsidR="009336F2" w:rsidRPr="00472B08" w:rsidRDefault="0045267F" w:rsidP="009336F2">
      <w:pPr>
        <w:pStyle w:val="Heading2"/>
      </w:pPr>
      <w:bookmarkStart w:id="22" w:name="_Toc519271323"/>
      <w:bookmarkStart w:id="23" w:name="_Toc179138432"/>
      <w:r w:rsidRPr="00472B08">
        <w:t>1.</w:t>
      </w:r>
      <w:r w:rsidR="00D96ABC">
        <w:t>7 Scope of Research</w:t>
      </w:r>
      <w:bookmarkEnd w:id="22"/>
      <w:bookmarkEnd w:id="23"/>
    </w:p>
    <w:p w14:paraId="653793FC" w14:textId="07CC7646" w:rsidR="00DC64B1" w:rsidRPr="00472B08" w:rsidRDefault="0045267F" w:rsidP="00173E45">
      <w:pPr>
        <w:pStyle w:val="Heading2"/>
      </w:pPr>
      <w:bookmarkStart w:id="24" w:name="_Toc519271324"/>
      <w:bookmarkStart w:id="25" w:name="_Toc179138433"/>
      <w:r w:rsidRPr="00472B08">
        <w:t>1.</w:t>
      </w:r>
      <w:r w:rsidR="00D96ABC">
        <w:t>8</w:t>
      </w:r>
      <w:r w:rsidRPr="00472B08">
        <w:t xml:space="preserve"> </w:t>
      </w:r>
      <w:r w:rsidR="00D96ABC">
        <w:t xml:space="preserve">Research </w:t>
      </w:r>
      <w:r w:rsidR="00DC64B1" w:rsidRPr="00472B08">
        <w:t>Limitations</w:t>
      </w:r>
      <w:bookmarkEnd w:id="24"/>
      <w:bookmarkEnd w:id="25"/>
    </w:p>
    <w:p w14:paraId="6DE0C525" w14:textId="4036B9E4" w:rsidR="00DC64B1" w:rsidRPr="00472B08" w:rsidRDefault="00DC64B1" w:rsidP="00D96ABC">
      <w:pPr>
        <w:spacing w:after="0" w:line="480" w:lineRule="auto"/>
        <w:ind w:firstLine="720"/>
        <w:rPr>
          <w:szCs w:val="24"/>
        </w:rPr>
      </w:pPr>
    </w:p>
    <w:p w14:paraId="62F80F01" w14:textId="6BE679EC" w:rsidR="00DC64B1" w:rsidRPr="00472B08" w:rsidRDefault="0045267F" w:rsidP="00173E45">
      <w:pPr>
        <w:pStyle w:val="Heading2"/>
      </w:pPr>
      <w:bookmarkStart w:id="26" w:name="_Toc519271325"/>
      <w:bookmarkStart w:id="27" w:name="_Toc179138434"/>
      <w:r w:rsidRPr="00472B08">
        <w:t>1.</w:t>
      </w:r>
      <w:r w:rsidR="00D96ABC">
        <w:t>9</w:t>
      </w:r>
      <w:r w:rsidRPr="00472B08">
        <w:t xml:space="preserve"> </w:t>
      </w:r>
      <w:r w:rsidR="00D96ABC">
        <w:t>Organization of Praxis</w:t>
      </w:r>
      <w:bookmarkEnd w:id="26"/>
      <w:bookmarkEnd w:id="27"/>
    </w:p>
    <w:p w14:paraId="1F12717A" w14:textId="70567796" w:rsidR="00FB555C" w:rsidRPr="00472B08" w:rsidRDefault="00FB555C" w:rsidP="00D96ABC">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8" w:name="_Toc519271326"/>
      <w:bookmarkStart w:id="29" w:name="_Toc179138435"/>
      <w:r w:rsidRPr="00472B08">
        <w:lastRenderedPageBreak/>
        <w:t>Chapter 2</w:t>
      </w:r>
      <w:r w:rsidR="00D96ABC">
        <w:t>—</w:t>
      </w:r>
      <w:r w:rsidRPr="00472B08">
        <w:t>Literature Review</w:t>
      </w:r>
      <w:bookmarkEnd w:id="28"/>
      <w:bookmarkEnd w:id="29"/>
    </w:p>
    <w:p w14:paraId="37290E6A" w14:textId="77777777" w:rsidR="00FC2AB0" w:rsidRPr="00FC2AB0" w:rsidRDefault="00FC2AB0" w:rsidP="00FC2AB0"/>
    <w:p w14:paraId="6C7D4773" w14:textId="0F3C2DB0" w:rsidR="00DC64B1" w:rsidRPr="00472B08" w:rsidRDefault="0045267F" w:rsidP="00173E45">
      <w:pPr>
        <w:pStyle w:val="Heading2"/>
      </w:pPr>
      <w:bookmarkStart w:id="30" w:name="_Toc519271327"/>
      <w:bookmarkStart w:id="31" w:name="_Toc179138436"/>
      <w:r w:rsidRPr="00472B08">
        <w:t xml:space="preserve">2.1 </w:t>
      </w:r>
      <w:r w:rsidR="00DC64B1" w:rsidRPr="00472B08">
        <w:t>Introduction</w:t>
      </w:r>
      <w:bookmarkEnd w:id="30"/>
      <w:bookmarkEnd w:id="31"/>
    </w:p>
    <w:p w14:paraId="394822AE" w14:textId="5FF4D9DD" w:rsidR="00DC64B1" w:rsidRPr="00472B08" w:rsidRDefault="0045267F" w:rsidP="00173E45">
      <w:pPr>
        <w:pStyle w:val="Heading2"/>
      </w:pPr>
      <w:bookmarkStart w:id="32" w:name="_Toc519271328"/>
      <w:bookmarkStart w:id="33" w:name="_Toc179138437"/>
      <w:r w:rsidRPr="00472B08">
        <w:t xml:space="preserve">2.2 </w:t>
      </w:r>
      <w:r w:rsidR="00D96ABC">
        <w:t>Another Section</w:t>
      </w:r>
      <w:bookmarkEnd w:id="32"/>
      <w:bookmarkEnd w:id="33"/>
    </w:p>
    <w:p w14:paraId="574BB8D6" w14:textId="761720E9" w:rsidR="00D96ABC" w:rsidRPr="00472B08" w:rsidRDefault="006072E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DC64B1" w:rsidRPr="00472B08">
        <w:rPr>
          <w:rFonts w:eastAsiaTheme="minorHAnsi"/>
          <w:szCs w:val="24"/>
        </w:rPr>
        <w:t xml:space="preserve"> </w:t>
      </w:r>
    </w:p>
    <w:p w14:paraId="2F16130D" w14:textId="615F8B24" w:rsidR="00D96ABC" w:rsidRPr="00472B08" w:rsidRDefault="00D96ABC" w:rsidP="00D96ABC">
      <w:pPr>
        <w:pStyle w:val="Heading2"/>
      </w:pPr>
      <w:bookmarkStart w:id="34" w:name="_Toc519271329"/>
      <w:bookmarkStart w:id="35" w:name="_Toc179138438"/>
      <w:r w:rsidRPr="00472B08">
        <w:t>2.</w:t>
      </w:r>
      <w:r>
        <w:t>3</w:t>
      </w:r>
      <w:r w:rsidRPr="00472B08">
        <w:t xml:space="preserve"> </w:t>
      </w:r>
      <w:r>
        <w:t>Another Section</w:t>
      </w:r>
      <w:bookmarkEnd w:id="34"/>
      <w:bookmarkEnd w:id="35"/>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42721C25" w:rsidR="00DC64B1" w:rsidRPr="00472B08" w:rsidRDefault="0045267F" w:rsidP="00B5575E">
      <w:pPr>
        <w:spacing w:after="0"/>
        <w:rPr>
          <w:b/>
          <w:szCs w:val="24"/>
        </w:rPr>
      </w:pPr>
      <w:r w:rsidRPr="00472B08">
        <w:rPr>
          <w:b/>
          <w:szCs w:val="24"/>
        </w:rPr>
        <w:t>2.</w:t>
      </w:r>
      <w:r w:rsidR="00D96ABC">
        <w:rPr>
          <w:b/>
          <w:szCs w:val="24"/>
        </w:rPr>
        <w:t xml:space="preserve">4 </w:t>
      </w:r>
      <w:r w:rsidR="00DC64B1" w:rsidRPr="00472B08">
        <w:rPr>
          <w:b/>
          <w:szCs w:val="24"/>
        </w:rPr>
        <w:t>Summary and Conclusion</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6" w:name="_Toc519271330"/>
      <w:bookmarkStart w:id="37" w:name="_Toc179138439"/>
      <w:r w:rsidRPr="00472B08">
        <w:lastRenderedPageBreak/>
        <w:t>Chapter 3</w:t>
      </w:r>
      <w:r w:rsidR="00D96ABC">
        <w:t>—</w:t>
      </w:r>
      <w:r w:rsidRPr="00472B08">
        <w:t>Methodology</w:t>
      </w:r>
      <w:bookmarkEnd w:id="36"/>
      <w:bookmarkEnd w:id="37"/>
    </w:p>
    <w:p w14:paraId="46EAEA30" w14:textId="77777777" w:rsidR="00FC2AB0" w:rsidRPr="00FC2AB0" w:rsidRDefault="00FC2AB0" w:rsidP="00FC2AB0"/>
    <w:p w14:paraId="0A72F289" w14:textId="11C0F99A" w:rsidR="00D96ABC" w:rsidRPr="00472B08" w:rsidRDefault="00D96ABC" w:rsidP="00D96ABC">
      <w:pPr>
        <w:pStyle w:val="Heading2"/>
      </w:pPr>
      <w:bookmarkStart w:id="38" w:name="_Toc519271331"/>
      <w:bookmarkStart w:id="39" w:name="_Toc179138440"/>
      <w:r>
        <w:t>3</w:t>
      </w:r>
      <w:r w:rsidRPr="00472B08">
        <w:t>.1 Introduction</w:t>
      </w:r>
      <w:bookmarkEnd w:id="38"/>
      <w:bookmarkEnd w:id="39"/>
    </w:p>
    <w:p w14:paraId="025384E4" w14:textId="128D2275" w:rsidR="00D96ABC" w:rsidRPr="00472B08" w:rsidRDefault="00D96ABC" w:rsidP="00D96ABC">
      <w:pPr>
        <w:pStyle w:val="Heading2"/>
      </w:pPr>
      <w:bookmarkStart w:id="40" w:name="_Toc519271332"/>
      <w:bookmarkStart w:id="41" w:name="_Toc179138441"/>
      <w:r>
        <w:t>3</w:t>
      </w:r>
      <w:r w:rsidRPr="00472B08">
        <w:t xml:space="preserve">.2 </w:t>
      </w:r>
      <w:r>
        <w:t>Another Section</w:t>
      </w:r>
      <w:bookmarkEnd w:id="40"/>
      <w:bookmarkEnd w:id="41"/>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2" w:name="_Toc519271333"/>
      <w:bookmarkStart w:id="43" w:name="_Toc179138442"/>
      <w:r w:rsidRPr="00472B08">
        <w:lastRenderedPageBreak/>
        <w:t>Chapter 4</w:t>
      </w:r>
      <w:r w:rsidR="00D96ABC">
        <w:t>—</w:t>
      </w:r>
      <w:r w:rsidRPr="00472B08">
        <w:t>Results</w:t>
      </w:r>
      <w:bookmarkEnd w:id="42"/>
      <w:bookmarkEnd w:id="43"/>
    </w:p>
    <w:p w14:paraId="1EA5496C" w14:textId="77777777" w:rsidR="00FC2AB0" w:rsidRPr="00FC2AB0" w:rsidRDefault="00FC2AB0" w:rsidP="00FC2AB0"/>
    <w:p w14:paraId="4B925FBE" w14:textId="64E9708D" w:rsidR="003F3E7B" w:rsidRPr="00472B08" w:rsidRDefault="006072E1" w:rsidP="003F3E7B">
      <w:pPr>
        <w:pStyle w:val="Heading2"/>
      </w:pPr>
      <w:bookmarkStart w:id="44" w:name="_Toc519271334"/>
      <w:bookmarkStart w:id="45" w:name="_Toc179138443"/>
      <w:r>
        <w:t>4</w:t>
      </w:r>
      <w:r w:rsidR="003F3E7B" w:rsidRPr="00472B08">
        <w:t>.1 Introduction</w:t>
      </w:r>
      <w:bookmarkEnd w:id="44"/>
      <w:bookmarkEnd w:id="45"/>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6" w:name="_Toc519271335"/>
      <w:bookmarkStart w:id="47" w:name="_Toc179138444"/>
      <w:r>
        <w:t>4</w:t>
      </w:r>
      <w:r w:rsidR="003F3E7B" w:rsidRPr="00472B08">
        <w:t xml:space="preserve">.2 </w:t>
      </w:r>
      <w:r w:rsidR="003F3E7B">
        <w:t>Another Section</w:t>
      </w:r>
      <w:bookmarkEnd w:id="46"/>
      <w:bookmarkEnd w:id="47"/>
      <w:r w:rsidR="003F3E7B" w:rsidRPr="00472B08">
        <w:rPr>
          <w:rFonts w:eastAsiaTheme="minorHAnsi"/>
        </w:rPr>
        <w:t xml:space="preserve"> </w:t>
      </w:r>
    </w:p>
    <w:p w14:paraId="7C618FFF" w14:textId="01EF7966" w:rsidR="00BC2BA4" w:rsidRPr="00472B08" w:rsidRDefault="003F3E7B" w:rsidP="00615F15">
      <w:pPr>
        <w:spacing w:after="0" w:line="480" w:lineRule="auto"/>
        <w:rPr>
          <w:szCs w:val="24"/>
        </w:rPr>
      </w:pPr>
      <w:commentRangeStart w:id="48"/>
      <w:r w:rsidRPr="003F3E7B">
        <w:rPr>
          <w:noProof/>
          <w:szCs w:val="24"/>
        </w:rPr>
        <mc:AlternateContent>
          <mc:Choice Requires="wps">
            <w:drawing>
              <wp:inline distT="0" distB="0" distL="0" distR="0" wp14:anchorId="5B10E64A" wp14:editId="683A8AF8">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D382A2D" w14:textId="7E9062EA" w:rsidR="00365BFE" w:rsidRDefault="00365BFE" w:rsidP="003F3E7B">
                            <w:pPr>
                              <w:jc w:val="center"/>
                            </w:pPr>
                          </w:p>
                          <w:p w14:paraId="0B65A48F" w14:textId="38BD9054" w:rsidR="00365BFE" w:rsidRPr="00472B08" w:rsidRDefault="00365BFE" w:rsidP="003F3E7B">
                            <w:pPr>
                              <w:pStyle w:val="Heading5"/>
                              <w:jc w:val="center"/>
                            </w:pPr>
                            <w:bookmarkStart w:id="49" w:name="_Toc519272032"/>
                            <w:r w:rsidRPr="00472B08">
                              <w:t xml:space="preserve">Figure </w:t>
                            </w:r>
                            <w:r>
                              <w:t>4-1.</w:t>
                            </w:r>
                            <w:r w:rsidRPr="00472B08">
                              <w:t xml:space="preserve"> </w:t>
                            </w:r>
                            <w:r>
                              <w:t>XYZ</w:t>
                            </w:r>
                            <w:r w:rsidRPr="00472B08">
                              <w:t>.</w:t>
                            </w:r>
                            <w:bookmarkEnd w:id="49"/>
                          </w:p>
                          <w:p w14:paraId="48F2C49F" w14:textId="77777777" w:rsidR="00365BFE" w:rsidRDefault="00365BFE" w:rsidP="003F3E7B">
                            <w:pPr>
                              <w:jc w:val="center"/>
                            </w:pPr>
                          </w:p>
                        </w:txbxContent>
                      </wps:txbx>
                      <wps:bodyPr rot="0" vert="horz" wrap="square" lIns="91440" tIns="45720" rIns="91440" bIns="45720" anchor="t" anchorCtr="0">
                        <a:noAutofit/>
                      </wps:bodyPr>
                    </wps:wsp>
                  </a:graphicData>
                </a:graphic>
              </wp:inline>
            </w:drawing>
          </mc:Choice>
          <mc:Fallback>
            <w:pict>
              <v:shape w14:anchorId="5B10E64A" id="_x0000_s1027"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" stroked="f">
                <v:textbox>
                  <w:txbxContent>
                    <w:p w14:paraId="0D382A2D" w14:textId="7E9062EA" w:rsidR="00365BFE" w:rsidRDefault="00365BFE" w:rsidP="003F3E7B">
                      <w:pPr>
                        <w:jc w:val="center"/>
                      </w:pPr>
                    </w:p>
                    <w:p w14:paraId="0B65A48F" w14:textId="38BD9054" w:rsidR="00365BFE" w:rsidRPr="00472B08" w:rsidRDefault="00365BFE" w:rsidP="003F3E7B">
                      <w:pPr>
                        <w:pStyle w:val="Heading5"/>
                        <w:jc w:val="center"/>
                      </w:pPr>
                      <w:bookmarkStart w:id="50" w:name="_Toc519272032"/>
                      <w:r w:rsidRPr="00472B08">
                        <w:t xml:space="preserve">Figure </w:t>
                      </w:r>
                      <w:r>
                        <w:t>4-1.</w:t>
                      </w:r>
                      <w:r w:rsidRPr="00472B08">
                        <w:t xml:space="preserve"> </w:t>
                      </w:r>
                      <w:r>
                        <w:t>XYZ</w:t>
                      </w:r>
                      <w:r w:rsidRPr="00472B08">
                        <w:t>.</w:t>
                      </w:r>
                      <w:bookmarkEnd w:id="50"/>
                    </w:p>
                    <w:p w14:paraId="48F2C49F" w14:textId="77777777" w:rsidR="00365BFE" w:rsidRDefault="00365BFE" w:rsidP="003F3E7B">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7C996041" w14:textId="77777777" w:rsidR="003F3E7B" w:rsidRDefault="003F3E7B" w:rsidP="0006684E">
      <w:pPr>
        <w:pStyle w:val="Heading4"/>
      </w:pPr>
    </w:p>
    <w:p w14:paraId="15DBDB54" w14:textId="5B56ACE9" w:rsidR="008E0A21" w:rsidRDefault="008E0A21" w:rsidP="008E0A21">
      <w:pPr>
        <w:pStyle w:val="Heading4"/>
        <w:spacing w:line="240" w:lineRule="auto"/>
        <w:contextualSpacing/>
        <w:jc w:val="center"/>
      </w:pPr>
      <w:bookmarkStart w:id="51" w:name="_Toc519272309"/>
      <w:r w:rsidRPr="00472B08">
        <w:t xml:space="preserve">Table </w:t>
      </w:r>
      <w:r>
        <w:t>4-1. W and T</w:t>
      </w:r>
      <w:bookmarkEnd w:id="51"/>
    </w:p>
    <w:p w14:paraId="2E79E176" w14:textId="77777777" w:rsidR="008E0A21" w:rsidRPr="003F3E7B" w:rsidRDefault="008E0A21" w:rsidP="008E0A21"/>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E0A21" w:rsidRPr="00472B08" w14:paraId="12D3906D" w14:textId="77777777" w:rsidTr="008E0A21">
        <w:trPr>
          <w:trHeight w:val="288"/>
          <w:jc w:val="center"/>
        </w:trPr>
        <w:tc>
          <w:tcPr>
            <w:tcW w:w="836" w:type="pct"/>
            <w:tcBorders>
              <w:top w:val="single" w:sz="4" w:space="0" w:color="auto"/>
              <w:bottom w:val="single" w:sz="4" w:space="0" w:color="auto"/>
            </w:tcBorders>
            <w:noWrap/>
            <w:hideMark/>
          </w:tcPr>
          <w:p w14:paraId="14CB2B56" w14:textId="77777777" w:rsidR="008E0A21" w:rsidRPr="00472B08" w:rsidRDefault="008E0A21" w:rsidP="005475C3">
            <w:r>
              <w:t>X</w:t>
            </w:r>
          </w:p>
        </w:tc>
        <w:tc>
          <w:tcPr>
            <w:tcW w:w="1475" w:type="pct"/>
            <w:tcBorders>
              <w:top w:val="single" w:sz="4" w:space="0" w:color="auto"/>
              <w:bottom w:val="single" w:sz="4" w:space="0" w:color="auto"/>
            </w:tcBorders>
            <w:noWrap/>
            <w:hideMark/>
          </w:tcPr>
          <w:p w14:paraId="514A2FF3" w14:textId="628F0DAC" w:rsidR="008E0A21" w:rsidRPr="00472B08" w:rsidRDefault="008E0A21" w:rsidP="005475C3"/>
        </w:tc>
        <w:tc>
          <w:tcPr>
            <w:tcW w:w="673" w:type="pct"/>
            <w:tcBorders>
              <w:top w:val="single" w:sz="4" w:space="0" w:color="auto"/>
              <w:bottom w:val="single" w:sz="4" w:space="0" w:color="auto"/>
            </w:tcBorders>
          </w:tcPr>
          <w:p w14:paraId="261E4F7A" w14:textId="77777777" w:rsidR="008E0A21" w:rsidRPr="00472B08" w:rsidRDefault="008E0A21" w:rsidP="005475C3">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73DBB8C2" w14:textId="77777777" w:rsidR="008E0A21" w:rsidRPr="00472B08" w:rsidRDefault="008E0A21" w:rsidP="005475C3">
            <w:pPr>
              <w:rPr>
                <w:i/>
              </w:rPr>
            </w:pPr>
          </w:p>
        </w:tc>
        <w:tc>
          <w:tcPr>
            <w:tcW w:w="673" w:type="pct"/>
            <w:tcBorders>
              <w:top w:val="single" w:sz="4" w:space="0" w:color="auto"/>
              <w:bottom w:val="single" w:sz="4" w:space="0" w:color="auto"/>
            </w:tcBorders>
            <w:noWrap/>
            <w:hideMark/>
          </w:tcPr>
          <w:p w14:paraId="4F4BE895" w14:textId="77777777" w:rsidR="008E0A21" w:rsidRPr="00472B08" w:rsidRDefault="008E0A21" w:rsidP="005475C3">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2E266A95" w14:textId="77777777" w:rsidR="008E0A21" w:rsidRPr="00472B08" w:rsidRDefault="008E0A21" w:rsidP="005475C3">
            <w:pPr>
              <w:rPr>
                <w:i/>
              </w:rPr>
            </w:pPr>
            <w:r w:rsidRPr="00472B08">
              <w:rPr>
                <w:i/>
              </w:rPr>
              <w:t>p</w:t>
            </w:r>
          </w:p>
        </w:tc>
      </w:tr>
      <w:tr w:rsidR="001F2909" w:rsidRPr="00472B08" w14:paraId="7BD6A3FE" w14:textId="77777777" w:rsidTr="008E0A21">
        <w:trPr>
          <w:gridAfter w:val="5"/>
          <w:wAfter w:w="4164" w:type="pct"/>
          <w:trHeight w:val="288"/>
          <w:jc w:val="center"/>
        </w:trPr>
        <w:tc>
          <w:tcPr>
            <w:tcW w:w="836" w:type="pct"/>
            <w:tcBorders>
              <w:top w:val="single" w:sz="4" w:space="0" w:color="auto"/>
            </w:tcBorders>
            <w:noWrap/>
            <w:hideMark/>
          </w:tcPr>
          <w:p w14:paraId="59586536" w14:textId="04E783A8" w:rsidR="001F2909" w:rsidRPr="00472B08" w:rsidRDefault="001F2909" w:rsidP="005475C3"/>
        </w:tc>
      </w:tr>
      <w:tr w:rsidR="001F2909" w:rsidRPr="00472B08" w14:paraId="378D0DDD" w14:textId="77777777" w:rsidTr="008E0A21">
        <w:trPr>
          <w:gridAfter w:val="5"/>
          <w:wAfter w:w="4164" w:type="pct"/>
          <w:trHeight w:val="288"/>
          <w:jc w:val="center"/>
        </w:trPr>
        <w:tc>
          <w:tcPr>
            <w:tcW w:w="836" w:type="pct"/>
            <w:noWrap/>
            <w:hideMark/>
          </w:tcPr>
          <w:p w14:paraId="745E3065" w14:textId="40B27050" w:rsidR="001F2909" w:rsidRPr="00472B08" w:rsidRDefault="001F2909" w:rsidP="005475C3"/>
        </w:tc>
      </w:tr>
    </w:tbl>
    <w:p w14:paraId="6CCFBE41" w14:textId="188B9451" w:rsidR="008E0A21" w:rsidRPr="00472B08" w:rsidRDefault="008E0A21" w:rsidP="008E0A21">
      <w:pPr>
        <w:rPr>
          <w:szCs w:val="24"/>
        </w:rPr>
      </w:pPr>
      <w:proofErr w:type="gramStart"/>
      <w:r w:rsidRPr="00472B08">
        <w:rPr>
          <w:i/>
          <w:szCs w:val="24"/>
        </w:rPr>
        <w:t>Note.</w:t>
      </w:r>
      <w:r>
        <w:rPr>
          <w:i/>
          <w:szCs w:val="24"/>
        </w:rPr>
        <w:t>.</w:t>
      </w:r>
      <w:proofErr w:type="gramEnd"/>
    </w:p>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52" w:name="_Toc519271336"/>
      <w:bookmarkStart w:id="53" w:name="_Toc179138445"/>
      <w:r>
        <w:lastRenderedPageBreak/>
        <w:t>Chapter 5—</w:t>
      </w:r>
      <w:r w:rsidR="003F3E7B">
        <w:t xml:space="preserve">Discussion and </w:t>
      </w:r>
      <w:r w:rsidR="00E721DC" w:rsidRPr="00472B08">
        <w:t>Conclusions</w:t>
      </w:r>
      <w:bookmarkEnd w:id="52"/>
      <w:bookmarkEnd w:id="53"/>
    </w:p>
    <w:p w14:paraId="50752DE5" w14:textId="77777777" w:rsidR="00FC2AB0" w:rsidRPr="00FC2AB0" w:rsidRDefault="00FC2AB0" w:rsidP="00FC2AB0"/>
    <w:p w14:paraId="0EFBB64E" w14:textId="0B8DC6B4" w:rsidR="004B751A" w:rsidRPr="00472B08" w:rsidRDefault="0045267F" w:rsidP="00BA14F3">
      <w:pPr>
        <w:pStyle w:val="Heading2"/>
      </w:pPr>
      <w:bookmarkStart w:id="54" w:name="_Toc519271337"/>
      <w:bookmarkStart w:id="55" w:name="_Toc179138446"/>
      <w:r w:rsidRPr="00472B08">
        <w:t xml:space="preserve">5.1 </w:t>
      </w:r>
      <w:r w:rsidR="003F3E7B">
        <w:t>Discussion</w:t>
      </w:r>
      <w:bookmarkEnd w:id="54"/>
      <w:bookmarkEnd w:id="55"/>
    </w:p>
    <w:p w14:paraId="0C93C7F4" w14:textId="5F297996" w:rsidR="004B751A" w:rsidRPr="00472B08" w:rsidRDefault="0045267F" w:rsidP="00BA14F3">
      <w:pPr>
        <w:pStyle w:val="Heading2"/>
      </w:pPr>
      <w:bookmarkStart w:id="56" w:name="_Toc519271338"/>
      <w:bookmarkStart w:id="57" w:name="_Toc179138447"/>
      <w:r w:rsidRPr="00472B08">
        <w:t xml:space="preserve">5.2 </w:t>
      </w:r>
      <w:r w:rsidR="003F3E7B">
        <w:t>Conclusions</w:t>
      </w:r>
      <w:bookmarkEnd w:id="56"/>
      <w:bookmarkEnd w:id="57"/>
    </w:p>
    <w:p w14:paraId="511E34B7" w14:textId="75E645B4" w:rsidR="004B751A" w:rsidRPr="00472B08" w:rsidRDefault="0045267F" w:rsidP="00BA14F3">
      <w:pPr>
        <w:pStyle w:val="Heading2"/>
      </w:pPr>
      <w:bookmarkStart w:id="58" w:name="_Toc519271339"/>
      <w:bookmarkStart w:id="59" w:name="_Toc179138448"/>
      <w:r w:rsidRPr="00472B08">
        <w:t xml:space="preserve">5.3 </w:t>
      </w:r>
      <w:r w:rsidR="003F3E7B">
        <w:t>Contributions to Body of Knowledge</w:t>
      </w:r>
      <w:bookmarkEnd w:id="58"/>
      <w:bookmarkEnd w:id="59"/>
      <w:r w:rsidR="003F3E7B">
        <w:t xml:space="preserve"> </w:t>
      </w:r>
    </w:p>
    <w:p w14:paraId="3D9DCD6D" w14:textId="06809C36" w:rsidR="004B751A" w:rsidRPr="00472B08" w:rsidRDefault="003F3E7B" w:rsidP="001F2909">
      <w:pPr>
        <w:pStyle w:val="ListParagraph"/>
        <w:numPr>
          <w:ilvl w:val="0"/>
          <w:numId w:val="6"/>
        </w:numPr>
        <w:spacing w:after="0" w:line="480" w:lineRule="auto"/>
        <w:rPr>
          <w:szCs w:val="24"/>
        </w:rPr>
      </w:pPr>
      <w:r w:rsidRPr="003F3E7B">
        <w:rPr>
          <w:szCs w:val="24"/>
        </w:rPr>
        <w:t>M</w:t>
      </w:r>
    </w:p>
    <w:p w14:paraId="69DE9BB2" w14:textId="166D49B3" w:rsidR="004B751A" w:rsidRPr="00472B08" w:rsidRDefault="0045267F" w:rsidP="00BA14F3">
      <w:pPr>
        <w:pStyle w:val="Heading2"/>
      </w:pPr>
      <w:bookmarkStart w:id="60" w:name="_Toc519271340"/>
      <w:bookmarkStart w:id="61" w:name="_Toc179138449"/>
      <w:r w:rsidRPr="00472B08">
        <w:t xml:space="preserve">5.4 </w:t>
      </w:r>
      <w:r w:rsidR="003F3E7B">
        <w:t>Recommendations for Future Research</w:t>
      </w:r>
      <w:bookmarkEnd w:id="60"/>
      <w:bookmarkEnd w:id="61"/>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62" w:name="_Toc519271341"/>
      <w:bookmarkStart w:id="63" w:name="_Toc179138450"/>
      <w:r w:rsidRPr="00472B08">
        <w:lastRenderedPageBreak/>
        <w:t>References</w:t>
      </w:r>
      <w:bookmarkEnd w:id="62"/>
      <w:bookmarkEnd w:id="63"/>
    </w:p>
    <w:p w14:paraId="77D5B708" w14:textId="77777777" w:rsidR="0045267F" w:rsidRPr="00472B08" w:rsidRDefault="0045267F" w:rsidP="0045267F">
      <w:pPr>
        <w:rPr>
          <w:szCs w:val="24"/>
        </w:rPr>
      </w:pPr>
    </w:p>
    <w:p w14:paraId="02E954D9" w14:textId="5098CA0C" w:rsidR="004910A3" w:rsidRP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4C68C825" w14:textId="77777777" w:rsidR="004910A3" w:rsidRPr="004910A3" w:rsidRDefault="004910A3" w:rsidP="004910A3">
      <w:pPr>
        <w:adjustRightInd w:val="0"/>
        <w:spacing w:line="480" w:lineRule="auto"/>
        <w:ind w:left="720" w:hanging="720"/>
        <w:rPr>
          <w:szCs w:val="24"/>
        </w:rPr>
      </w:pPr>
      <w:r w:rsidRPr="004910A3">
        <w:rPr>
          <w:szCs w:val="24"/>
        </w:rPr>
        <w:t>Joint Center for Housing Studies of Harvard University. (2023). Improving America’s housing 2023 report. Harvard University. </w:t>
      </w:r>
    </w:p>
    <w:p w14:paraId="6AD31FF0" w14:textId="77777777" w:rsidR="004910A3" w:rsidRP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64" w:name="_Toc179138451"/>
      <w:r>
        <w:lastRenderedPageBreak/>
        <w:t>Appendix A</w:t>
      </w:r>
      <w:bookmarkEnd w:id="64"/>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77777777" w:rsidR="008E0A21" w:rsidRPr="004A58E8" w:rsidRDefault="008E0A21" w:rsidP="008E0A21">
      <w:pPr>
        <w:pStyle w:val="Heading4"/>
        <w:jc w:val="center"/>
      </w:pPr>
      <w:bookmarkStart w:id="65" w:name="_Toc519272310"/>
      <w:r w:rsidRPr="00472B08">
        <w:t xml:space="preserve">Table </w:t>
      </w:r>
      <w:r>
        <w:t>A-1. Parametric Correlations of X and Y</w:t>
      </w:r>
      <w:bookmarkEnd w:id="6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8E0A21" w:rsidRPr="004A58E8" w14:paraId="2D24FEE9" w14:textId="77777777" w:rsidTr="005475C3">
        <w:trPr>
          <w:cantSplit/>
          <w:jc w:val="center"/>
        </w:trPr>
        <w:tc>
          <w:tcPr>
            <w:tcW w:w="5583" w:type="dxa"/>
            <w:gridSpan w:val="4"/>
            <w:tcBorders>
              <w:top w:val="nil"/>
              <w:left w:val="nil"/>
              <w:bottom w:val="nil"/>
              <w:right w:val="nil"/>
            </w:tcBorders>
            <w:shd w:val="clear" w:color="auto" w:fill="FFFFFF"/>
            <w:vAlign w:val="center"/>
          </w:tcPr>
          <w:p w14:paraId="73C023A9" w14:textId="77777777" w:rsidR="008E0A21" w:rsidRPr="004A58E8" w:rsidRDefault="008E0A21" w:rsidP="005475C3">
            <w:pPr>
              <w:autoSpaceDE w:val="0"/>
              <w:autoSpaceDN w:val="0"/>
              <w:adjustRightInd w:val="0"/>
              <w:spacing w:after="0" w:line="320" w:lineRule="atLeast"/>
              <w:ind w:left="60" w:right="60"/>
              <w:jc w:val="center"/>
              <w:rPr>
                <w:rFonts w:ascii="Arial" w:hAnsi="Arial" w:cs="Arial"/>
                <w:color w:val="010205"/>
              </w:rPr>
            </w:pPr>
          </w:p>
        </w:tc>
      </w:tr>
      <w:tr w:rsidR="008E0A21" w:rsidRPr="004A58E8" w14:paraId="4FA6D679" w14:textId="77777777" w:rsidTr="005475C3">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7F54010A" w14:textId="77777777" w:rsidR="008E0A21" w:rsidRPr="004A58E8" w:rsidRDefault="008E0A21" w:rsidP="008E0A21">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B8D903" w14:textId="77777777" w:rsidR="008E0A21" w:rsidRPr="004A58E8" w:rsidRDefault="008E0A21" w:rsidP="008E0A21">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526A3602" w14:textId="77777777" w:rsidR="008E0A21" w:rsidRPr="004A58E8" w:rsidRDefault="008E0A21" w:rsidP="008E0A21">
            <w:pPr>
              <w:rPr>
                <w:color w:val="010205"/>
              </w:rPr>
            </w:pPr>
            <w:r w:rsidRPr="004A58E8">
              <w:rPr>
                <w:color w:val="010205"/>
              </w:rPr>
              <w:t>.627</w:t>
            </w:r>
            <w:r w:rsidRPr="004A58E8">
              <w:rPr>
                <w:color w:val="010205"/>
                <w:vertAlign w:val="superscript"/>
              </w:rPr>
              <w:t>**</w:t>
            </w:r>
          </w:p>
        </w:tc>
      </w:tr>
      <w:tr w:rsidR="008E0A21" w:rsidRPr="004A58E8" w14:paraId="635A3157"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E7EC170" w14:textId="77777777" w:rsidR="008E0A21" w:rsidRPr="004A58E8" w:rsidRDefault="008E0A21" w:rsidP="008E0A21">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FCFCB96" w14:textId="77777777" w:rsidR="008E0A21" w:rsidRPr="004A58E8" w:rsidRDefault="008E0A21" w:rsidP="008E0A21">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11C23AE6" w14:textId="77777777" w:rsidR="008E0A21" w:rsidRPr="004A58E8" w:rsidRDefault="008E0A21" w:rsidP="008E0A21">
            <w:pPr>
              <w:rPr>
                <w:color w:val="010205"/>
              </w:rPr>
            </w:pPr>
            <w:r w:rsidRPr="004A58E8">
              <w:rPr>
                <w:color w:val="010205"/>
              </w:rPr>
              <w:t>.000</w:t>
            </w:r>
          </w:p>
        </w:tc>
      </w:tr>
      <w:tr w:rsidR="008E0A21" w:rsidRPr="004A58E8" w14:paraId="668B1CAA"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623C1C1" w14:textId="77777777" w:rsidR="008E0A21" w:rsidRPr="004A58E8" w:rsidRDefault="008E0A21" w:rsidP="008E0A21">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74CCD935" w14:textId="77777777" w:rsidR="008E0A21" w:rsidRPr="004A58E8" w:rsidRDefault="008E0A21" w:rsidP="008E0A21">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71B5CD1F" w14:textId="77777777" w:rsidR="008E0A21" w:rsidRPr="004A58E8" w:rsidRDefault="008E0A21" w:rsidP="008E0A21">
            <w:pPr>
              <w:rPr>
                <w:color w:val="010205"/>
              </w:rPr>
            </w:pPr>
            <w:r w:rsidRPr="004A58E8">
              <w:rPr>
                <w:color w:val="010205"/>
              </w:rPr>
              <w:t>607.382</w:t>
            </w:r>
          </w:p>
        </w:tc>
      </w:tr>
      <w:tr w:rsidR="008E0A21" w:rsidRPr="004A58E8" w14:paraId="67C24533"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1D79016" w14:textId="77777777" w:rsidR="008E0A21" w:rsidRPr="004A58E8" w:rsidRDefault="008E0A21" w:rsidP="008E0A21">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45BF45CD" w14:textId="77777777" w:rsidR="008E0A21" w:rsidRPr="004A58E8" w:rsidRDefault="008E0A21" w:rsidP="008E0A21">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55E5B0F3" w14:textId="77777777" w:rsidR="008E0A21" w:rsidRPr="004A58E8" w:rsidRDefault="008E0A21" w:rsidP="008E0A21">
            <w:pPr>
              <w:rPr>
                <w:color w:val="010205"/>
              </w:rPr>
            </w:pPr>
            <w:r w:rsidRPr="004A58E8">
              <w:rPr>
                <w:color w:val="010205"/>
              </w:rPr>
              <w:t>.354</w:t>
            </w:r>
          </w:p>
        </w:tc>
      </w:tr>
      <w:tr w:rsidR="008E0A21" w:rsidRPr="004A58E8" w14:paraId="42D8BD52" w14:textId="77777777" w:rsidTr="005475C3">
        <w:trPr>
          <w:gridAfter w:val="1"/>
          <w:wAfter w:w="1056" w:type="dxa"/>
          <w:cantSplit/>
          <w:jc w:val="center"/>
        </w:trPr>
        <w:tc>
          <w:tcPr>
            <w:tcW w:w="2447" w:type="dxa"/>
            <w:tcBorders>
              <w:top w:val="single" w:sz="8" w:space="0" w:color="AEAEAE"/>
              <w:left w:val="nil"/>
              <w:bottom w:val="nil"/>
              <w:right w:val="nil"/>
            </w:tcBorders>
            <w:shd w:val="clear" w:color="auto" w:fill="E0E0E0"/>
          </w:tcPr>
          <w:p w14:paraId="22E59716" w14:textId="77777777" w:rsidR="008E0A21" w:rsidRPr="004A58E8" w:rsidRDefault="008E0A21" w:rsidP="008E0A21">
            <w:r w:rsidRPr="004A58E8">
              <w:t>N</w:t>
            </w:r>
          </w:p>
        </w:tc>
        <w:tc>
          <w:tcPr>
            <w:tcW w:w="1024" w:type="dxa"/>
            <w:tcBorders>
              <w:top w:val="single" w:sz="8" w:space="0" w:color="AEAEAE"/>
              <w:left w:val="nil"/>
              <w:bottom w:val="nil"/>
              <w:right w:val="single" w:sz="8" w:space="0" w:color="E0E0E0"/>
            </w:tcBorders>
            <w:shd w:val="clear" w:color="auto" w:fill="FFFFFF"/>
          </w:tcPr>
          <w:p w14:paraId="5CE1ED80" w14:textId="77777777" w:rsidR="008E0A21" w:rsidRPr="004A58E8" w:rsidRDefault="008E0A21" w:rsidP="008E0A21">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2611E6A" w14:textId="77777777" w:rsidR="008E0A21" w:rsidRPr="004A58E8" w:rsidRDefault="008E0A21" w:rsidP="008E0A21">
            <w:pPr>
              <w:rPr>
                <w:color w:val="010205"/>
              </w:rPr>
            </w:pPr>
            <w:r w:rsidRPr="004A58E8">
              <w:rPr>
                <w:color w:val="010205"/>
              </w:rPr>
              <w:t>1719</w:t>
            </w:r>
          </w:p>
        </w:tc>
      </w:tr>
      <w:tr w:rsidR="008E0A21" w:rsidRPr="004A58E8" w14:paraId="7E518531"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FE3D373" w14:textId="77777777" w:rsidR="008E0A21" w:rsidRPr="004A58E8" w:rsidRDefault="008E0A21" w:rsidP="008E0A21">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3233A265" w14:textId="77777777" w:rsidR="008E0A21" w:rsidRPr="004A58E8" w:rsidRDefault="008E0A21" w:rsidP="008E0A21">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01E9B857" w14:textId="77777777" w:rsidR="008E0A21" w:rsidRPr="004A58E8" w:rsidRDefault="008E0A21" w:rsidP="008E0A21">
            <w:pPr>
              <w:rPr>
                <w:color w:val="010205"/>
              </w:rPr>
            </w:pPr>
            <w:r w:rsidRPr="004A58E8">
              <w:rPr>
                <w:color w:val="010205"/>
              </w:rPr>
              <w:t>1</w:t>
            </w:r>
          </w:p>
        </w:tc>
      </w:tr>
    </w:tbl>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6D74D9A3" w:rsidR="00D93A1C" w:rsidRPr="00D93A1C" w:rsidRDefault="00D93A1C" w:rsidP="00D93A1C">
      <w:r w:rsidRPr="003F3E7B">
        <w:rPr>
          <w:noProof/>
          <w:szCs w:val="24"/>
        </w:rPr>
        <mc:AlternateContent>
          <mc:Choice Requires="wps">
            <w:drawing>
              <wp:inline distT="0" distB="0" distL="0" distR="0" wp14:anchorId="36CE2AF7" wp14:editId="009B3D14">
                <wp:extent cx="4731327" cy="3297382"/>
                <wp:effectExtent l="0" t="0" r="6350" b="50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3297382"/>
                        </a:xfrm>
                        <a:prstGeom prst="rect">
                          <a:avLst/>
                        </a:prstGeom>
                        <a:solidFill>
                          <a:srgbClr val="FFFFFF"/>
                        </a:solidFill>
                        <a:ln w="9525">
                          <a:noFill/>
                          <a:miter lim="800000"/>
                          <a:headEnd/>
                          <a:tailEnd/>
                        </a:ln>
                      </wps:spPr>
                      <wps:txb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6" w:name="_Toc519272033"/>
                            <w:r w:rsidRPr="00472B08">
                              <w:t xml:space="preserve">Figure </w:t>
                            </w:r>
                            <w:r>
                              <w:t>A-1.</w:t>
                            </w:r>
                            <w:r w:rsidRPr="00472B08">
                              <w:t xml:space="preserve"> Histogram of </w:t>
                            </w:r>
                            <w:r>
                              <w:t>XYZ</w:t>
                            </w:r>
                            <w:r w:rsidRPr="00472B08">
                              <w:t>.</w:t>
                            </w:r>
                            <w:bookmarkEnd w:id="66"/>
                          </w:p>
                          <w:p w14:paraId="349D2776" w14:textId="77777777" w:rsidR="00D93A1C" w:rsidRDefault="00D93A1C" w:rsidP="00D93A1C">
                            <w:pPr>
                              <w:jc w:val="center"/>
                            </w:pPr>
                          </w:p>
                        </w:txbxContent>
                      </wps:txbx>
                      <wps:bodyPr rot="0" vert="horz" wrap="square" lIns="91440" tIns="45720" rIns="91440" bIns="45720" anchor="t" anchorCtr="0">
                        <a:noAutofit/>
                      </wps:bodyPr>
                    </wps:wsp>
                  </a:graphicData>
                </a:graphic>
              </wp:inline>
            </w:drawing>
          </mc:Choice>
          <mc:Fallback>
            <w:pict>
              <v:shape w14:anchorId="36CE2AF7" id="_x0000_s1028" type="#_x0000_t202" style="width:372.55pt;height:2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" stroked="f">
                <v:textbo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349D2776" w14:textId="77777777" w:rsidR="00D93A1C" w:rsidRDefault="00D93A1C" w:rsidP="00D93A1C">
                      <w:pPr>
                        <w:jc w:val="center"/>
                      </w:pPr>
                    </w:p>
                  </w:txbxContent>
                </v:textbox>
                <w10:anchorlock/>
              </v:shape>
            </w:pict>
          </mc:Fallback>
        </mc:AlternateContent>
      </w:r>
    </w:p>
    <w:sectPr w:rsidR="00D93A1C" w:rsidRPr="00D93A1C"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5A59A738" w14:textId="6BEAFD72" w:rsidR="00A60821" w:rsidRDefault="00A60821">
      <w:pPr>
        <w:pStyle w:val="CommentText"/>
      </w:pPr>
      <w:r>
        <w:rPr>
          <w:rStyle w:val="CommentReference"/>
        </w:rPr>
        <w:annotationRef/>
      </w:r>
      <w:r>
        <w:t xml:space="preserve">Primary advisor should appear first. </w:t>
      </w:r>
    </w:p>
  </w:comment>
  <w:comment w:id="1" w:author="Author" w:initials="A">
    <w:p w14:paraId="5E077C6A" w14:textId="6A6625F8" w:rsidR="00365BFE" w:rsidRDefault="00365BFE" w:rsidP="00A60821">
      <w:pPr>
        <w:pStyle w:val="CommentText"/>
      </w:pPr>
      <w:r>
        <w:rPr>
          <w:rStyle w:val="CommentReference"/>
        </w:rPr>
        <w:annotationRef/>
      </w:r>
      <w:r>
        <w:t>List the director first, then co-director, then other committee members</w:t>
      </w:r>
      <w:r w:rsidR="00A60821">
        <w:t>.</w:t>
      </w:r>
      <w:r>
        <w:t xml:space="preserve"> </w:t>
      </w:r>
    </w:p>
  </w:comment>
  <w:comment w:id="10" w:author="Author" w:initials="A">
    <w:p w14:paraId="0E8A12A9" w14:textId="49EEC372" w:rsidR="00FC2AB0" w:rsidRDefault="00FC2AB0">
      <w:pPr>
        <w:pStyle w:val="CommentText"/>
      </w:pPr>
      <w:r>
        <w:rPr>
          <w:rStyle w:val="CommentReference"/>
        </w:rPr>
        <w:annotationRef/>
      </w:r>
      <w:r>
        <w:t xml:space="preserve">Make sure your Chapter 1 includes all these subsections. </w:t>
      </w:r>
    </w:p>
  </w:comment>
  <w:comment w:id="48" w:author="Author" w:initials="A">
    <w:p w14:paraId="52BE6391" w14:textId="36DB2021" w:rsidR="00365BFE" w:rsidRDefault="00365BF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9A738" w15:done="0"/>
  <w15:commentEx w15:paraId="5E077C6A" w15:done="0"/>
  <w15:commentEx w15:paraId="0E8A12A9" w15:done="0"/>
  <w15:commentEx w15:paraId="52BE63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9A738" w16cid:durableId="1FCA823C"/>
  <w16cid:commentId w16cid:paraId="5E077C6A" w16cid:durableId="1EF368D8"/>
  <w16cid:commentId w16cid:paraId="0E8A12A9" w16cid:durableId="21A6241B"/>
  <w16cid:commentId w16cid:paraId="52BE6391"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14E80" w14:textId="77777777" w:rsidR="00B84720" w:rsidRDefault="00B84720" w:rsidP="006C4D6E">
      <w:pPr>
        <w:spacing w:after="0" w:line="240" w:lineRule="auto"/>
      </w:pPr>
      <w:r>
        <w:separator/>
      </w:r>
    </w:p>
  </w:endnote>
  <w:endnote w:type="continuationSeparator" w:id="0">
    <w:p w14:paraId="1149C420" w14:textId="77777777" w:rsidR="00B84720" w:rsidRDefault="00B84720" w:rsidP="006C4D6E">
      <w:pPr>
        <w:spacing w:after="0" w:line="240" w:lineRule="auto"/>
      </w:pPr>
      <w:r>
        <w:continuationSeparator/>
      </w:r>
    </w:p>
  </w:endnote>
  <w:endnote w:type="continuationNotice" w:id="1">
    <w:p w14:paraId="4FEA26D6" w14:textId="77777777" w:rsidR="00B84720" w:rsidRDefault="00B84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9EBD2" w14:textId="77777777" w:rsidR="00B84720" w:rsidRDefault="00B84720" w:rsidP="006C4D6E">
      <w:pPr>
        <w:spacing w:after="0" w:line="240" w:lineRule="auto"/>
      </w:pPr>
      <w:r>
        <w:separator/>
      </w:r>
    </w:p>
  </w:footnote>
  <w:footnote w:type="continuationSeparator" w:id="0">
    <w:p w14:paraId="48466196" w14:textId="77777777" w:rsidR="00B84720" w:rsidRDefault="00B84720" w:rsidP="006C4D6E">
      <w:pPr>
        <w:spacing w:after="0" w:line="240" w:lineRule="auto"/>
      </w:pPr>
      <w:r>
        <w:continuationSeparator/>
      </w:r>
    </w:p>
  </w:footnote>
  <w:footnote w:type="continuationNotice" w:id="1">
    <w:p w14:paraId="489F830D" w14:textId="77777777" w:rsidR="00B84720" w:rsidRDefault="00B84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3"/>
  </w:num>
  <w:num w:numId="2" w16cid:durableId="322590180">
    <w:abstractNumId w:val="0"/>
  </w:num>
  <w:num w:numId="3" w16cid:durableId="1690446056">
    <w:abstractNumId w:val="5"/>
  </w:num>
  <w:num w:numId="4" w16cid:durableId="991057877">
    <w:abstractNumId w:val="2"/>
  </w:num>
  <w:num w:numId="5" w16cid:durableId="318968571">
    <w:abstractNumId w:val="1"/>
  </w:num>
  <w:num w:numId="6" w16cid:durableId="1591960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C6F"/>
    <w:rsid w:val="00034D2F"/>
    <w:rsid w:val="000429BC"/>
    <w:rsid w:val="00046A8D"/>
    <w:rsid w:val="00047BD0"/>
    <w:rsid w:val="000519E3"/>
    <w:rsid w:val="00061E70"/>
    <w:rsid w:val="00063B36"/>
    <w:rsid w:val="000657C2"/>
    <w:rsid w:val="00065FE4"/>
    <w:rsid w:val="0006684E"/>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777A"/>
    <w:rsid w:val="000E1D04"/>
    <w:rsid w:val="000E2E53"/>
    <w:rsid w:val="000E62DB"/>
    <w:rsid w:val="000E6A3E"/>
    <w:rsid w:val="000F0358"/>
    <w:rsid w:val="000F5772"/>
    <w:rsid w:val="00105B5A"/>
    <w:rsid w:val="001060C4"/>
    <w:rsid w:val="00112155"/>
    <w:rsid w:val="0011705D"/>
    <w:rsid w:val="001226AF"/>
    <w:rsid w:val="00122F3E"/>
    <w:rsid w:val="0012658A"/>
    <w:rsid w:val="00131C4B"/>
    <w:rsid w:val="0013230C"/>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4281"/>
    <w:rsid w:val="001F2909"/>
    <w:rsid w:val="00201B2F"/>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1D9E"/>
    <w:rsid w:val="00371EF2"/>
    <w:rsid w:val="003732A9"/>
    <w:rsid w:val="0037662F"/>
    <w:rsid w:val="0038089D"/>
    <w:rsid w:val="00380C41"/>
    <w:rsid w:val="003814F3"/>
    <w:rsid w:val="00385CAE"/>
    <w:rsid w:val="00387A72"/>
    <w:rsid w:val="003906E5"/>
    <w:rsid w:val="00392BDF"/>
    <w:rsid w:val="003939F4"/>
    <w:rsid w:val="00393BDD"/>
    <w:rsid w:val="003A708E"/>
    <w:rsid w:val="003B6FE0"/>
    <w:rsid w:val="003D4209"/>
    <w:rsid w:val="003D6F73"/>
    <w:rsid w:val="003E1CB9"/>
    <w:rsid w:val="003E1D4A"/>
    <w:rsid w:val="003E3DC5"/>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6A54"/>
    <w:rsid w:val="004E05E8"/>
    <w:rsid w:val="004E3452"/>
    <w:rsid w:val="004E481F"/>
    <w:rsid w:val="004F4AA7"/>
    <w:rsid w:val="00500DFF"/>
    <w:rsid w:val="00504519"/>
    <w:rsid w:val="00516489"/>
    <w:rsid w:val="00517D1C"/>
    <w:rsid w:val="005211D8"/>
    <w:rsid w:val="005247F6"/>
    <w:rsid w:val="0052704A"/>
    <w:rsid w:val="005340F1"/>
    <w:rsid w:val="0054060D"/>
    <w:rsid w:val="005503A5"/>
    <w:rsid w:val="005511EC"/>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5F15"/>
    <w:rsid w:val="006253E6"/>
    <w:rsid w:val="00625ABF"/>
    <w:rsid w:val="00627887"/>
    <w:rsid w:val="00632367"/>
    <w:rsid w:val="006424B6"/>
    <w:rsid w:val="00642B90"/>
    <w:rsid w:val="00646219"/>
    <w:rsid w:val="00647535"/>
    <w:rsid w:val="00651D3F"/>
    <w:rsid w:val="00662955"/>
    <w:rsid w:val="006631A3"/>
    <w:rsid w:val="0067509B"/>
    <w:rsid w:val="00675FEE"/>
    <w:rsid w:val="00676713"/>
    <w:rsid w:val="006773A2"/>
    <w:rsid w:val="0068709F"/>
    <w:rsid w:val="006A0958"/>
    <w:rsid w:val="006A28C1"/>
    <w:rsid w:val="006A7418"/>
    <w:rsid w:val="006C2C71"/>
    <w:rsid w:val="006C4D6E"/>
    <w:rsid w:val="006D3B98"/>
    <w:rsid w:val="006E266A"/>
    <w:rsid w:val="006E54F6"/>
    <w:rsid w:val="006F355F"/>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71F0E"/>
    <w:rsid w:val="007723FD"/>
    <w:rsid w:val="00777198"/>
    <w:rsid w:val="007829F8"/>
    <w:rsid w:val="00787731"/>
    <w:rsid w:val="00787B44"/>
    <w:rsid w:val="00792EC5"/>
    <w:rsid w:val="007A0032"/>
    <w:rsid w:val="007A1CA5"/>
    <w:rsid w:val="007A2211"/>
    <w:rsid w:val="007A29FF"/>
    <w:rsid w:val="007A4631"/>
    <w:rsid w:val="007A7406"/>
    <w:rsid w:val="007B2465"/>
    <w:rsid w:val="007B2722"/>
    <w:rsid w:val="007C26E6"/>
    <w:rsid w:val="007E2A00"/>
    <w:rsid w:val="007E4BEA"/>
    <w:rsid w:val="007E7C09"/>
    <w:rsid w:val="008006A5"/>
    <w:rsid w:val="0080194F"/>
    <w:rsid w:val="00804E35"/>
    <w:rsid w:val="00816113"/>
    <w:rsid w:val="008169FA"/>
    <w:rsid w:val="00827720"/>
    <w:rsid w:val="008302BF"/>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91307"/>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806"/>
    <w:rsid w:val="00956AD3"/>
    <w:rsid w:val="0096226B"/>
    <w:rsid w:val="00965B27"/>
    <w:rsid w:val="00971BEF"/>
    <w:rsid w:val="0097545D"/>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6859"/>
    <w:rsid w:val="009D7C9F"/>
    <w:rsid w:val="009D7E7D"/>
    <w:rsid w:val="009E1712"/>
    <w:rsid w:val="009E1B1E"/>
    <w:rsid w:val="009E279A"/>
    <w:rsid w:val="009E3A5E"/>
    <w:rsid w:val="009E526D"/>
    <w:rsid w:val="00A002A6"/>
    <w:rsid w:val="00A010DF"/>
    <w:rsid w:val="00A0763D"/>
    <w:rsid w:val="00A11BF2"/>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715F"/>
    <w:rsid w:val="00B20351"/>
    <w:rsid w:val="00B20653"/>
    <w:rsid w:val="00B2295A"/>
    <w:rsid w:val="00B25B2D"/>
    <w:rsid w:val="00B264E5"/>
    <w:rsid w:val="00B411BE"/>
    <w:rsid w:val="00B4693D"/>
    <w:rsid w:val="00B47240"/>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7157"/>
    <w:rsid w:val="00BD71CE"/>
    <w:rsid w:val="00BD7E7C"/>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41214"/>
    <w:rsid w:val="00C4510A"/>
    <w:rsid w:val="00C4573E"/>
    <w:rsid w:val="00C56E87"/>
    <w:rsid w:val="00C60F15"/>
    <w:rsid w:val="00C63A03"/>
    <w:rsid w:val="00C74331"/>
    <w:rsid w:val="00C80250"/>
    <w:rsid w:val="00C83FA4"/>
    <w:rsid w:val="00C85317"/>
    <w:rsid w:val="00C914E2"/>
    <w:rsid w:val="00C91FB7"/>
    <w:rsid w:val="00C94219"/>
    <w:rsid w:val="00CA012C"/>
    <w:rsid w:val="00CA48F6"/>
    <w:rsid w:val="00CA6286"/>
    <w:rsid w:val="00CB69B9"/>
    <w:rsid w:val="00CB7372"/>
    <w:rsid w:val="00CC1E29"/>
    <w:rsid w:val="00CC1E51"/>
    <w:rsid w:val="00CD034F"/>
    <w:rsid w:val="00CD3F0C"/>
    <w:rsid w:val="00CE3089"/>
    <w:rsid w:val="00CE45C2"/>
    <w:rsid w:val="00CF2996"/>
    <w:rsid w:val="00CF629B"/>
    <w:rsid w:val="00D01DE4"/>
    <w:rsid w:val="00D03FE6"/>
    <w:rsid w:val="00D04FE3"/>
    <w:rsid w:val="00D23CE1"/>
    <w:rsid w:val="00D267DE"/>
    <w:rsid w:val="00D26CC8"/>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5D4F"/>
    <w:rsid w:val="00DB5EE3"/>
    <w:rsid w:val="00DC64B1"/>
    <w:rsid w:val="00DD1FA0"/>
    <w:rsid w:val="00DD658D"/>
    <w:rsid w:val="00DE1799"/>
    <w:rsid w:val="00DE36AA"/>
    <w:rsid w:val="00DE37B4"/>
    <w:rsid w:val="00DF0CDE"/>
    <w:rsid w:val="00DF31C0"/>
    <w:rsid w:val="00E03DE7"/>
    <w:rsid w:val="00E04911"/>
    <w:rsid w:val="00E07981"/>
    <w:rsid w:val="00E14292"/>
    <w:rsid w:val="00E14F3C"/>
    <w:rsid w:val="00E22167"/>
    <w:rsid w:val="00E305DA"/>
    <w:rsid w:val="00E34469"/>
    <w:rsid w:val="00E417D2"/>
    <w:rsid w:val="00E47289"/>
    <w:rsid w:val="00E47917"/>
    <w:rsid w:val="00E557C2"/>
    <w:rsid w:val="00E61A0C"/>
    <w:rsid w:val="00E63F41"/>
    <w:rsid w:val="00E65D6B"/>
    <w:rsid w:val="00E70B67"/>
    <w:rsid w:val="00E721DC"/>
    <w:rsid w:val="00E77636"/>
    <w:rsid w:val="00E929D7"/>
    <w:rsid w:val="00E93CC5"/>
    <w:rsid w:val="00E953CE"/>
    <w:rsid w:val="00E96A1B"/>
    <w:rsid w:val="00E97FBD"/>
    <w:rsid w:val="00EA1A6E"/>
    <w:rsid w:val="00EA521B"/>
    <w:rsid w:val="00EA74FB"/>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mir\Desktop\DEng\Transfer\Praxis\Praxis_Template.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Amir\Desktop\DEng\Transfer\Praxis\Praxis_Template.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2024-10-07T08:01:00Z</dcterms:modified>
</cp:coreProperties>
</file>