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1A841" w14:textId="77777777" w:rsidR="00EE0FB8" w:rsidRDefault="00EE0FB8" w:rsidP="00EE0FB8">
      <w:pPr>
        <w:spacing w:line="480" w:lineRule="auto"/>
        <w:rPr>
          <w:rFonts w:ascii="Times New Roman" w:hAnsi="Times New Roman" w:cs="Times New Roman"/>
          <w:sz w:val="24"/>
          <w:szCs w:val="24"/>
        </w:rPr>
      </w:pPr>
    </w:p>
    <w:p w14:paraId="5F7192D9" w14:textId="77777777" w:rsidR="00EE0FB8" w:rsidRDefault="00EE0FB8" w:rsidP="00EE0FB8">
      <w:pPr>
        <w:spacing w:line="480" w:lineRule="auto"/>
        <w:jc w:val="center"/>
        <w:rPr>
          <w:rFonts w:ascii="Times New Roman" w:hAnsi="Times New Roman" w:cs="Times New Roman"/>
          <w:b/>
          <w:bCs/>
          <w:sz w:val="24"/>
          <w:szCs w:val="24"/>
        </w:rPr>
      </w:pPr>
    </w:p>
    <w:p w14:paraId="72932637" w14:textId="77777777" w:rsidR="00EE0FB8" w:rsidRDefault="00EE0FB8" w:rsidP="00EE0FB8">
      <w:pPr>
        <w:spacing w:line="480" w:lineRule="auto"/>
        <w:jc w:val="center"/>
        <w:rPr>
          <w:rFonts w:ascii="Times New Roman" w:hAnsi="Times New Roman" w:cs="Times New Roman"/>
          <w:b/>
          <w:bCs/>
          <w:sz w:val="24"/>
          <w:szCs w:val="24"/>
        </w:rPr>
      </w:pPr>
    </w:p>
    <w:p w14:paraId="0ACD01E1" w14:textId="77777777" w:rsidR="00EE0FB8" w:rsidRDefault="00EE0FB8" w:rsidP="00EE0FB8">
      <w:pPr>
        <w:spacing w:line="480" w:lineRule="auto"/>
        <w:jc w:val="center"/>
        <w:rPr>
          <w:rFonts w:ascii="Times New Roman" w:hAnsi="Times New Roman" w:cs="Times New Roman"/>
          <w:b/>
          <w:bCs/>
          <w:sz w:val="24"/>
          <w:szCs w:val="24"/>
        </w:rPr>
      </w:pPr>
    </w:p>
    <w:p w14:paraId="56D0B209" w14:textId="0D3708B1" w:rsidR="00EE0FB8" w:rsidRDefault="00EE0FB8" w:rsidP="00EE0FB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AAI-530 Final Project: IoT Botnet Attack Detection</w:t>
      </w:r>
    </w:p>
    <w:p w14:paraId="1F4AD6BE" w14:textId="77777777" w:rsidR="00EE0FB8" w:rsidRDefault="00EE0FB8" w:rsidP="00EE0FB8">
      <w:pPr>
        <w:spacing w:line="480" w:lineRule="auto"/>
        <w:jc w:val="center"/>
        <w:rPr>
          <w:rFonts w:ascii="Times New Roman" w:hAnsi="Times New Roman" w:cs="Times New Roman"/>
          <w:sz w:val="24"/>
          <w:szCs w:val="24"/>
        </w:rPr>
      </w:pPr>
      <w:r>
        <w:rPr>
          <w:rFonts w:ascii="Times New Roman" w:hAnsi="Times New Roman" w:cs="Times New Roman"/>
          <w:sz w:val="24"/>
          <w:szCs w:val="24"/>
        </w:rPr>
        <w:t>Desmond Turner</w:t>
      </w:r>
    </w:p>
    <w:p w14:paraId="151CF7D7" w14:textId="77777777" w:rsidR="00EE0FB8" w:rsidRDefault="00EE0FB8" w:rsidP="00EE0FB8">
      <w:pPr>
        <w:spacing w:line="480" w:lineRule="auto"/>
        <w:jc w:val="center"/>
        <w:rPr>
          <w:rFonts w:ascii="Times New Roman" w:hAnsi="Times New Roman" w:cs="Times New Roman"/>
          <w:sz w:val="24"/>
          <w:szCs w:val="24"/>
        </w:rPr>
      </w:pPr>
      <w:r>
        <w:rPr>
          <w:rFonts w:ascii="Times New Roman" w:hAnsi="Times New Roman" w:cs="Times New Roman"/>
          <w:sz w:val="24"/>
          <w:szCs w:val="24"/>
        </w:rPr>
        <w:t>Shiley-Marcos School of Engineering: University of San Diego</w:t>
      </w:r>
    </w:p>
    <w:p w14:paraId="135CAB28" w14:textId="77777777" w:rsidR="00EE0FB8" w:rsidRDefault="00EE0FB8" w:rsidP="00EE0FB8">
      <w:pPr>
        <w:spacing w:line="480" w:lineRule="auto"/>
        <w:jc w:val="center"/>
        <w:rPr>
          <w:rFonts w:ascii="Times New Roman" w:hAnsi="Times New Roman" w:cs="Times New Roman"/>
          <w:sz w:val="24"/>
          <w:szCs w:val="24"/>
        </w:rPr>
      </w:pPr>
      <w:r>
        <w:rPr>
          <w:rFonts w:ascii="Times New Roman" w:hAnsi="Times New Roman" w:cs="Times New Roman"/>
          <w:sz w:val="24"/>
          <w:szCs w:val="24"/>
        </w:rPr>
        <w:t>AAI-530: Data Analytics and IoT</w:t>
      </w:r>
    </w:p>
    <w:p w14:paraId="651ECBE9" w14:textId="77777777" w:rsidR="00EE0FB8" w:rsidRDefault="00EE0FB8" w:rsidP="00EE0FB8">
      <w:pPr>
        <w:spacing w:line="480" w:lineRule="auto"/>
        <w:jc w:val="center"/>
        <w:rPr>
          <w:rFonts w:ascii="Times New Roman" w:hAnsi="Times New Roman" w:cs="Times New Roman"/>
          <w:sz w:val="24"/>
          <w:szCs w:val="24"/>
        </w:rPr>
      </w:pPr>
      <w:r>
        <w:rPr>
          <w:rFonts w:ascii="Times New Roman" w:hAnsi="Times New Roman" w:cs="Times New Roman"/>
          <w:sz w:val="24"/>
          <w:szCs w:val="24"/>
        </w:rPr>
        <w:t>Dr. Ying Lin</w:t>
      </w:r>
    </w:p>
    <w:p w14:paraId="69819431" w14:textId="5A772330" w:rsidR="00EE0FB8" w:rsidRDefault="00EE0FB8" w:rsidP="00EE0FB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February </w:t>
      </w:r>
      <w:r w:rsidR="007E6AC3">
        <w:rPr>
          <w:rFonts w:ascii="Times New Roman" w:hAnsi="Times New Roman" w:cs="Times New Roman"/>
          <w:sz w:val="24"/>
          <w:szCs w:val="24"/>
        </w:rPr>
        <w:t>28</w:t>
      </w:r>
      <w:r>
        <w:rPr>
          <w:rFonts w:ascii="Times New Roman" w:hAnsi="Times New Roman" w:cs="Times New Roman"/>
          <w:sz w:val="24"/>
          <w:szCs w:val="24"/>
        </w:rPr>
        <w:t>, 2022</w:t>
      </w:r>
    </w:p>
    <w:p w14:paraId="1382DAC7" w14:textId="1E0FD00C" w:rsidR="00DB2CD4" w:rsidRDefault="00DB2CD4" w:rsidP="00EE0FB8">
      <w:pPr>
        <w:spacing w:line="480" w:lineRule="auto"/>
        <w:jc w:val="center"/>
        <w:rPr>
          <w:rFonts w:ascii="Times New Roman" w:hAnsi="Times New Roman" w:cs="Times New Roman"/>
          <w:sz w:val="24"/>
          <w:szCs w:val="24"/>
        </w:rPr>
      </w:pPr>
    </w:p>
    <w:p w14:paraId="5FAD2856" w14:textId="10F14C21" w:rsidR="00DB2CD4" w:rsidRDefault="00DB2CD4" w:rsidP="00EE0FB8">
      <w:pPr>
        <w:spacing w:line="480" w:lineRule="auto"/>
        <w:jc w:val="center"/>
        <w:rPr>
          <w:rFonts w:ascii="Times New Roman" w:hAnsi="Times New Roman" w:cs="Times New Roman"/>
          <w:sz w:val="24"/>
          <w:szCs w:val="24"/>
        </w:rPr>
      </w:pPr>
    </w:p>
    <w:p w14:paraId="14023C26" w14:textId="34CA2D16" w:rsidR="00DB2CD4" w:rsidRDefault="00DB2CD4" w:rsidP="00EE0FB8">
      <w:pPr>
        <w:spacing w:line="480" w:lineRule="auto"/>
        <w:jc w:val="center"/>
        <w:rPr>
          <w:rFonts w:ascii="Times New Roman" w:hAnsi="Times New Roman" w:cs="Times New Roman"/>
          <w:sz w:val="24"/>
          <w:szCs w:val="24"/>
        </w:rPr>
      </w:pPr>
    </w:p>
    <w:p w14:paraId="4B307012" w14:textId="1C483C88" w:rsidR="00DB2CD4" w:rsidRDefault="00DB2CD4" w:rsidP="00EE0FB8">
      <w:pPr>
        <w:spacing w:line="480" w:lineRule="auto"/>
        <w:jc w:val="center"/>
        <w:rPr>
          <w:rFonts w:ascii="Times New Roman" w:hAnsi="Times New Roman" w:cs="Times New Roman"/>
          <w:sz w:val="24"/>
          <w:szCs w:val="24"/>
        </w:rPr>
      </w:pPr>
    </w:p>
    <w:p w14:paraId="1A46E6A7" w14:textId="2D0B65D1" w:rsidR="00DB2CD4" w:rsidRDefault="00DB2CD4" w:rsidP="00EE0FB8">
      <w:pPr>
        <w:spacing w:line="480" w:lineRule="auto"/>
        <w:jc w:val="center"/>
        <w:rPr>
          <w:rFonts w:ascii="Times New Roman" w:hAnsi="Times New Roman" w:cs="Times New Roman"/>
          <w:sz w:val="24"/>
          <w:szCs w:val="24"/>
        </w:rPr>
      </w:pPr>
    </w:p>
    <w:p w14:paraId="294DD1E7" w14:textId="297A4FA1" w:rsidR="00DB2CD4" w:rsidRDefault="00DB2CD4" w:rsidP="00EE0FB8">
      <w:pPr>
        <w:spacing w:line="480" w:lineRule="auto"/>
        <w:jc w:val="center"/>
        <w:rPr>
          <w:rFonts w:ascii="Times New Roman" w:hAnsi="Times New Roman" w:cs="Times New Roman"/>
          <w:sz w:val="24"/>
          <w:szCs w:val="24"/>
        </w:rPr>
      </w:pPr>
    </w:p>
    <w:p w14:paraId="544D9C9E" w14:textId="407E3E07" w:rsidR="00DB2CD4" w:rsidRDefault="00DB2CD4" w:rsidP="00EE0FB8">
      <w:pPr>
        <w:spacing w:line="480" w:lineRule="auto"/>
        <w:jc w:val="center"/>
        <w:rPr>
          <w:rFonts w:ascii="Times New Roman" w:hAnsi="Times New Roman" w:cs="Times New Roman"/>
          <w:sz w:val="24"/>
          <w:szCs w:val="24"/>
        </w:rPr>
      </w:pPr>
    </w:p>
    <w:p w14:paraId="461E6A36" w14:textId="17DD6107" w:rsidR="00DB2CD4" w:rsidRDefault="00DB2CD4" w:rsidP="00EE0FB8">
      <w:pPr>
        <w:spacing w:line="480" w:lineRule="auto"/>
        <w:jc w:val="center"/>
        <w:rPr>
          <w:rFonts w:ascii="Times New Roman" w:hAnsi="Times New Roman" w:cs="Times New Roman"/>
          <w:sz w:val="24"/>
          <w:szCs w:val="24"/>
        </w:rPr>
      </w:pPr>
    </w:p>
    <w:p w14:paraId="55BAFFB1" w14:textId="28852C38" w:rsidR="00892639" w:rsidRPr="0030057A" w:rsidRDefault="00DB2CD4" w:rsidP="00BB74DB">
      <w:pPr>
        <w:spacing w:line="480" w:lineRule="auto"/>
        <w:jc w:val="center"/>
        <w:rPr>
          <w:rFonts w:ascii="Times New Roman" w:hAnsi="Times New Roman" w:cs="Times New Roman"/>
          <w:b/>
          <w:bCs/>
          <w:sz w:val="24"/>
          <w:szCs w:val="24"/>
        </w:rPr>
      </w:pPr>
      <w:r w:rsidRPr="0030057A">
        <w:rPr>
          <w:rFonts w:ascii="Times New Roman" w:hAnsi="Times New Roman" w:cs="Times New Roman"/>
          <w:b/>
          <w:bCs/>
          <w:sz w:val="24"/>
          <w:szCs w:val="24"/>
        </w:rPr>
        <w:lastRenderedPageBreak/>
        <w:t>Intro</w:t>
      </w:r>
      <w:r w:rsidR="00A2220D" w:rsidRPr="0030057A">
        <w:rPr>
          <w:rFonts w:ascii="Times New Roman" w:hAnsi="Times New Roman" w:cs="Times New Roman"/>
          <w:b/>
          <w:bCs/>
          <w:sz w:val="24"/>
          <w:szCs w:val="24"/>
        </w:rPr>
        <w:t>duction</w:t>
      </w:r>
    </w:p>
    <w:p w14:paraId="4988C598" w14:textId="6CF59C1C" w:rsidR="00A2220D" w:rsidRPr="0030057A" w:rsidRDefault="008947FE" w:rsidP="00A2220D">
      <w:pPr>
        <w:spacing w:line="480" w:lineRule="auto"/>
        <w:rPr>
          <w:rFonts w:ascii="Times New Roman" w:hAnsi="Times New Roman" w:cs="Times New Roman"/>
          <w:sz w:val="24"/>
          <w:szCs w:val="24"/>
        </w:rPr>
      </w:pPr>
      <w:r w:rsidRPr="0030057A">
        <w:rPr>
          <w:rFonts w:ascii="Times New Roman" w:hAnsi="Times New Roman" w:cs="Times New Roman"/>
          <w:sz w:val="24"/>
          <w:szCs w:val="24"/>
        </w:rPr>
        <w:tab/>
        <w:t>The dataset I chose recorded network traffic across nine IoT devices. IoT devices are more prone to hacking than personal computers</w:t>
      </w:r>
      <w:r w:rsidR="00DC1F6C" w:rsidRPr="0030057A">
        <w:rPr>
          <w:rFonts w:ascii="Times New Roman" w:hAnsi="Times New Roman" w:cs="Times New Roman"/>
          <w:sz w:val="24"/>
          <w:szCs w:val="24"/>
        </w:rPr>
        <w:t xml:space="preserve"> (Meidan, et al., 2018)</w:t>
      </w:r>
      <w:r w:rsidRPr="0030057A">
        <w:rPr>
          <w:rFonts w:ascii="Times New Roman" w:hAnsi="Times New Roman" w:cs="Times New Roman"/>
          <w:sz w:val="24"/>
          <w:szCs w:val="24"/>
        </w:rPr>
        <w:t>. Many are deployed without changing the factory settings which leaves their credentials open to brute-force password cracking. Once hacked, the IoT device becomes a part of a botnet, and can be used for malicious activity by the central controller or</w:t>
      </w:r>
      <w:r w:rsidR="00EA6BCD" w:rsidRPr="0030057A">
        <w:rPr>
          <w:rFonts w:ascii="Times New Roman" w:hAnsi="Times New Roman" w:cs="Times New Roman"/>
          <w:sz w:val="24"/>
          <w:szCs w:val="24"/>
        </w:rPr>
        <w:t xml:space="preserve"> the</w:t>
      </w:r>
      <w:r w:rsidR="00D64EC4" w:rsidRPr="0030057A">
        <w:rPr>
          <w:rFonts w:ascii="Times New Roman" w:hAnsi="Times New Roman" w:cs="Times New Roman"/>
          <w:sz w:val="24"/>
          <w:szCs w:val="24"/>
        </w:rPr>
        <w:t xml:space="preserve"> </w:t>
      </w:r>
      <w:r w:rsidRPr="0030057A">
        <w:rPr>
          <w:rFonts w:ascii="Times New Roman" w:hAnsi="Times New Roman" w:cs="Times New Roman"/>
          <w:sz w:val="24"/>
          <w:szCs w:val="24"/>
        </w:rPr>
        <w:t xml:space="preserve">infected </w:t>
      </w:r>
      <w:r w:rsidR="00EA6BCD" w:rsidRPr="0030057A">
        <w:rPr>
          <w:rFonts w:ascii="Times New Roman" w:hAnsi="Times New Roman" w:cs="Times New Roman"/>
          <w:sz w:val="24"/>
          <w:szCs w:val="24"/>
        </w:rPr>
        <w:t xml:space="preserve">peers. </w:t>
      </w:r>
      <w:r w:rsidR="00873CB3" w:rsidRPr="0030057A">
        <w:rPr>
          <w:rFonts w:ascii="Times New Roman" w:hAnsi="Times New Roman" w:cs="Times New Roman"/>
          <w:sz w:val="24"/>
          <w:szCs w:val="24"/>
        </w:rPr>
        <w:t>The rapid deployment of</w:t>
      </w:r>
      <w:r w:rsidR="004431A6" w:rsidRPr="0030057A">
        <w:rPr>
          <w:rFonts w:ascii="Times New Roman" w:hAnsi="Times New Roman" w:cs="Times New Roman"/>
          <w:sz w:val="24"/>
          <w:szCs w:val="24"/>
        </w:rPr>
        <w:t xml:space="preserve"> vulnerable, internet connected IoT devices is the perfect resource for criminals conducting distributed denial of service attacks. </w:t>
      </w:r>
      <w:r w:rsidR="00873CB3" w:rsidRPr="0030057A">
        <w:rPr>
          <w:rFonts w:ascii="Times New Roman" w:hAnsi="Times New Roman" w:cs="Times New Roman"/>
          <w:sz w:val="24"/>
          <w:szCs w:val="24"/>
        </w:rPr>
        <w:t>An enterprise with hacked devices suffers because t</w:t>
      </w:r>
      <w:r w:rsidR="00EA6BCD" w:rsidRPr="0030057A">
        <w:rPr>
          <w:rFonts w:ascii="Times New Roman" w:hAnsi="Times New Roman" w:cs="Times New Roman"/>
          <w:sz w:val="24"/>
          <w:szCs w:val="24"/>
        </w:rPr>
        <w:t>he extra networking/computing demands from the botnet are difficult for the already tightly constrained IoT device</w:t>
      </w:r>
      <w:r w:rsidR="00873CB3" w:rsidRPr="0030057A">
        <w:rPr>
          <w:rFonts w:ascii="Times New Roman" w:hAnsi="Times New Roman" w:cs="Times New Roman"/>
          <w:sz w:val="24"/>
          <w:szCs w:val="24"/>
        </w:rPr>
        <w:t>s</w:t>
      </w:r>
      <w:r w:rsidR="00B55915" w:rsidRPr="0030057A">
        <w:rPr>
          <w:rFonts w:ascii="Times New Roman" w:hAnsi="Times New Roman" w:cs="Times New Roman"/>
          <w:sz w:val="24"/>
          <w:szCs w:val="24"/>
        </w:rPr>
        <w:t xml:space="preserve"> to manage</w:t>
      </w:r>
      <w:r w:rsidR="00EA6BCD" w:rsidRPr="0030057A">
        <w:rPr>
          <w:rFonts w:ascii="Times New Roman" w:hAnsi="Times New Roman" w:cs="Times New Roman"/>
          <w:sz w:val="24"/>
          <w:szCs w:val="24"/>
        </w:rPr>
        <w:t xml:space="preserve">. Performance </w:t>
      </w:r>
      <w:r w:rsidR="00D64EC4" w:rsidRPr="0030057A">
        <w:rPr>
          <w:rFonts w:ascii="Times New Roman" w:hAnsi="Times New Roman" w:cs="Times New Roman"/>
          <w:sz w:val="24"/>
          <w:szCs w:val="24"/>
        </w:rPr>
        <w:t xml:space="preserve">can </w:t>
      </w:r>
      <w:r w:rsidR="00EA6BCD" w:rsidRPr="0030057A">
        <w:rPr>
          <w:rFonts w:ascii="Times New Roman" w:hAnsi="Times New Roman" w:cs="Times New Roman"/>
          <w:sz w:val="24"/>
          <w:szCs w:val="24"/>
        </w:rPr>
        <w:t xml:space="preserve">take a hit as a result. To solve this </w:t>
      </w:r>
      <w:proofErr w:type="gramStart"/>
      <w:r w:rsidR="004F5176" w:rsidRPr="0030057A">
        <w:rPr>
          <w:rFonts w:ascii="Times New Roman" w:hAnsi="Times New Roman" w:cs="Times New Roman"/>
          <w:sz w:val="24"/>
          <w:szCs w:val="24"/>
        </w:rPr>
        <w:t>problem</w:t>
      </w:r>
      <w:proofErr w:type="gramEnd"/>
      <w:r w:rsidR="00EA6BCD" w:rsidRPr="0030057A">
        <w:rPr>
          <w:rFonts w:ascii="Times New Roman" w:hAnsi="Times New Roman" w:cs="Times New Roman"/>
          <w:sz w:val="24"/>
          <w:szCs w:val="24"/>
        </w:rPr>
        <w:t xml:space="preserve"> I developed a semi-supervised classification method for determining whether IoT devices are infected </w:t>
      </w:r>
      <w:r w:rsidR="00477377">
        <w:rPr>
          <w:rFonts w:ascii="Times New Roman" w:hAnsi="Times New Roman" w:cs="Times New Roman"/>
          <w:sz w:val="24"/>
          <w:szCs w:val="24"/>
        </w:rPr>
        <w:t xml:space="preserve">with malware </w:t>
      </w:r>
      <w:r w:rsidR="00EA6BCD" w:rsidRPr="0030057A">
        <w:rPr>
          <w:rFonts w:ascii="Times New Roman" w:hAnsi="Times New Roman" w:cs="Times New Roman"/>
          <w:sz w:val="24"/>
          <w:szCs w:val="24"/>
        </w:rPr>
        <w:t>using anomaly detection.</w:t>
      </w:r>
      <w:r w:rsidR="004F5176" w:rsidRPr="0030057A">
        <w:rPr>
          <w:rFonts w:ascii="Times New Roman" w:hAnsi="Times New Roman" w:cs="Times New Roman"/>
          <w:sz w:val="24"/>
          <w:szCs w:val="24"/>
        </w:rPr>
        <w:t xml:space="preserve"> Several transformations and principal component analysis prepare</w:t>
      </w:r>
      <w:r w:rsidR="00477377">
        <w:rPr>
          <w:rFonts w:ascii="Times New Roman" w:hAnsi="Times New Roman" w:cs="Times New Roman"/>
          <w:sz w:val="24"/>
          <w:szCs w:val="24"/>
        </w:rPr>
        <w:t xml:space="preserve"> </w:t>
      </w:r>
      <w:r w:rsidR="004F5176" w:rsidRPr="0030057A">
        <w:rPr>
          <w:rFonts w:ascii="Times New Roman" w:hAnsi="Times New Roman" w:cs="Times New Roman"/>
          <w:sz w:val="24"/>
          <w:szCs w:val="24"/>
        </w:rPr>
        <w:t>the data for local outlier factor models which successfully classif</w:t>
      </w:r>
      <w:r w:rsidR="00477377">
        <w:rPr>
          <w:rFonts w:ascii="Times New Roman" w:hAnsi="Times New Roman" w:cs="Times New Roman"/>
          <w:sz w:val="24"/>
          <w:szCs w:val="24"/>
        </w:rPr>
        <w:t>y</w:t>
      </w:r>
      <w:r w:rsidR="004F5176" w:rsidRPr="0030057A">
        <w:rPr>
          <w:rFonts w:ascii="Times New Roman" w:hAnsi="Times New Roman" w:cs="Times New Roman"/>
          <w:sz w:val="24"/>
          <w:szCs w:val="24"/>
        </w:rPr>
        <w:t xml:space="preserve"> each device using novelty detection.</w:t>
      </w:r>
    </w:p>
    <w:p w14:paraId="2AFEC7BA" w14:textId="21C548C3" w:rsidR="00892639" w:rsidRPr="0030057A" w:rsidRDefault="00DB2CD4" w:rsidP="00BB74DB">
      <w:pPr>
        <w:spacing w:line="480" w:lineRule="auto"/>
        <w:jc w:val="center"/>
        <w:rPr>
          <w:rFonts w:ascii="Times New Roman" w:hAnsi="Times New Roman" w:cs="Times New Roman"/>
          <w:b/>
          <w:bCs/>
          <w:sz w:val="24"/>
          <w:szCs w:val="24"/>
        </w:rPr>
      </w:pPr>
      <w:r w:rsidRPr="0030057A">
        <w:rPr>
          <w:rFonts w:ascii="Times New Roman" w:hAnsi="Times New Roman" w:cs="Times New Roman"/>
          <w:b/>
          <w:bCs/>
          <w:sz w:val="24"/>
          <w:szCs w:val="24"/>
        </w:rPr>
        <w:t>Dataset</w:t>
      </w:r>
    </w:p>
    <w:p w14:paraId="3EC43FE5" w14:textId="42F4F8C2" w:rsidR="00A2220D" w:rsidRPr="0030057A" w:rsidRDefault="00754071" w:rsidP="00754071">
      <w:pPr>
        <w:spacing w:line="480" w:lineRule="auto"/>
        <w:rPr>
          <w:rFonts w:ascii="Times New Roman" w:hAnsi="Times New Roman" w:cs="Times New Roman"/>
          <w:sz w:val="24"/>
          <w:szCs w:val="24"/>
        </w:rPr>
      </w:pPr>
      <w:r w:rsidRPr="0030057A">
        <w:rPr>
          <w:rFonts w:ascii="Times New Roman" w:hAnsi="Times New Roman" w:cs="Times New Roman"/>
          <w:sz w:val="24"/>
          <w:szCs w:val="24"/>
        </w:rPr>
        <w:tab/>
        <w:t xml:space="preserve">Packet information for nine IoT devices was captured using port mirroring. </w:t>
      </w:r>
      <w:r w:rsidR="00CC420C" w:rsidRPr="0030057A">
        <w:rPr>
          <w:rFonts w:ascii="Times New Roman" w:hAnsi="Times New Roman" w:cs="Times New Roman"/>
          <w:sz w:val="24"/>
          <w:szCs w:val="24"/>
        </w:rPr>
        <w:t xml:space="preserve">Each device </w:t>
      </w:r>
      <w:r w:rsidR="00892639" w:rsidRPr="0030057A">
        <w:rPr>
          <w:rFonts w:ascii="Times New Roman" w:hAnsi="Times New Roman" w:cs="Times New Roman"/>
          <w:sz w:val="24"/>
          <w:szCs w:val="24"/>
        </w:rPr>
        <w:t>contains</w:t>
      </w:r>
      <w:r w:rsidR="00CC420C" w:rsidRPr="0030057A">
        <w:rPr>
          <w:rFonts w:ascii="Times New Roman" w:hAnsi="Times New Roman" w:cs="Times New Roman"/>
          <w:sz w:val="24"/>
          <w:szCs w:val="24"/>
        </w:rPr>
        <w:t xml:space="preserve"> </w:t>
      </w:r>
      <w:r w:rsidR="00051E5C" w:rsidRPr="0030057A">
        <w:rPr>
          <w:rFonts w:ascii="Times New Roman" w:hAnsi="Times New Roman" w:cs="Times New Roman"/>
          <w:sz w:val="24"/>
          <w:szCs w:val="24"/>
        </w:rPr>
        <w:t>five to eleven</w:t>
      </w:r>
      <w:r w:rsidR="00CC420C" w:rsidRPr="0030057A">
        <w:rPr>
          <w:rFonts w:ascii="Times New Roman" w:hAnsi="Times New Roman" w:cs="Times New Roman"/>
          <w:sz w:val="24"/>
          <w:szCs w:val="24"/>
        </w:rPr>
        <w:t xml:space="preserve"> .csv files, each with hundreds of thousands of rows. Each device ha</w:t>
      </w:r>
      <w:r w:rsidR="00892639" w:rsidRPr="0030057A">
        <w:rPr>
          <w:rFonts w:ascii="Times New Roman" w:hAnsi="Times New Roman" w:cs="Times New Roman"/>
          <w:sz w:val="24"/>
          <w:szCs w:val="24"/>
        </w:rPr>
        <w:t>s</w:t>
      </w:r>
      <w:r w:rsidR="00CC420C" w:rsidRPr="0030057A">
        <w:rPr>
          <w:rFonts w:ascii="Times New Roman" w:hAnsi="Times New Roman" w:cs="Times New Roman"/>
          <w:sz w:val="24"/>
          <w:szCs w:val="24"/>
        </w:rPr>
        <w:t xml:space="preserve"> one benign file and several </w:t>
      </w:r>
      <w:r w:rsidR="00A37D04" w:rsidRPr="0030057A">
        <w:rPr>
          <w:rFonts w:ascii="Times New Roman" w:hAnsi="Times New Roman" w:cs="Times New Roman"/>
          <w:sz w:val="24"/>
          <w:szCs w:val="24"/>
        </w:rPr>
        <w:t xml:space="preserve">malicious files. </w:t>
      </w:r>
      <w:r w:rsidR="00892639" w:rsidRPr="0030057A">
        <w:rPr>
          <w:rFonts w:ascii="Times New Roman" w:hAnsi="Times New Roman" w:cs="Times New Roman"/>
          <w:sz w:val="24"/>
          <w:szCs w:val="24"/>
        </w:rPr>
        <w:t>The reason for there being multiple infected files is because the</w:t>
      </w:r>
      <w:r w:rsidR="00A37D04" w:rsidRPr="0030057A">
        <w:rPr>
          <w:rFonts w:ascii="Times New Roman" w:hAnsi="Times New Roman" w:cs="Times New Roman"/>
          <w:sz w:val="24"/>
          <w:szCs w:val="24"/>
        </w:rPr>
        <w:t xml:space="preserve"> original authors conducted several types of attacks using both Mirai, and Gafgyt botnets</w:t>
      </w:r>
      <w:r w:rsidR="00892639" w:rsidRPr="0030057A">
        <w:rPr>
          <w:rFonts w:ascii="Times New Roman" w:hAnsi="Times New Roman" w:cs="Times New Roman"/>
          <w:sz w:val="24"/>
          <w:szCs w:val="24"/>
        </w:rPr>
        <w:t>. Within each botnet category there are several specific attack types</w:t>
      </w:r>
      <w:r w:rsidR="00A37D04" w:rsidRPr="0030057A">
        <w:rPr>
          <w:rFonts w:ascii="Times New Roman" w:hAnsi="Times New Roman" w:cs="Times New Roman"/>
          <w:sz w:val="24"/>
          <w:szCs w:val="24"/>
        </w:rPr>
        <w:t xml:space="preserve"> which enables multivariate classification. </w:t>
      </w:r>
      <w:r w:rsidR="00A2220D" w:rsidRPr="0030057A">
        <w:rPr>
          <w:rFonts w:ascii="Times New Roman" w:hAnsi="Times New Roman" w:cs="Times New Roman"/>
          <w:sz w:val="24"/>
          <w:szCs w:val="24"/>
        </w:rPr>
        <w:t xml:space="preserve">Mirai and Gafgyt are amongst the top botnet </w:t>
      </w:r>
      <w:r w:rsidR="00DC1F6C" w:rsidRPr="0030057A">
        <w:rPr>
          <w:rFonts w:ascii="Times New Roman" w:hAnsi="Times New Roman" w:cs="Times New Roman"/>
          <w:sz w:val="24"/>
          <w:szCs w:val="24"/>
        </w:rPr>
        <w:t>malwares</w:t>
      </w:r>
      <w:r w:rsidR="000A0DC5" w:rsidRPr="0030057A">
        <w:rPr>
          <w:rFonts w:ascii="Times New Roman" w:hAnsi="Times New Roman" w:cs="Times New Roman"/>
          <w:sz w:val="24"/>
          <w:szCs w:val="24"/>
        </w:rPr>
        <w:t>. The dataset capture</w:t>
      </w:r>
      <w:r w:rsidR="00892639" w:rsidRPr="0030057A">
        <w:rPr>
          <w:rFonts w:ascii="Times New Roman" w:hAnsi="Times New Roman" w:cs="Times New Roman"/>
          <w:sz w:val="24"/>
          <w:szCs w:val="24"/>
        </w:rPr>
        <w:t>s</w:t>
      </w:r>
      <w:r w:rsidR="000A0DC5" w:rsidRPr="0030057A">
        <w:rPr>
          <w:rFonts w:ascii="Times New Roman" w:hAnsi="Times New Roman" w:cs="Times New Roman"/>
          <w:sz w:val="24"/>
          <w:szCs w:val="24"/>
        </w:rPr>
        <w:t xml:space="preserve"> </w:t>
      </w:r>
      <w:r w:rsidR="00DC1F6C" w:rsidRPr="0030057A">
        <w:rPr>
          <w:rFonts w:ascii="Times New Roman" w:hAnsi="Times New Roman" w:cs="Times New Roman"/>
          <w:sz w:val="24"/>
          <w:szCs w:val="24"/>
        </w:rPr>
        <w:t xml:space="preserve">a variety of Mirai/Gafgyt attacks including </w:t>
      </w:r>
      <w:r w:rsidR="000A0DC5" w:rsidRPr="0030057A">
        <w:rPr>
          <w:rFonts w:ascii="Times New Roman" w:hAnsi="Times New Roman" w:cs="Times New Roman"/>
          <w:sz w:val="24"/>
          <w:szCs w:val="24"/>
        </w:rPr>
        <w:t>udp flooding, tcp flooding, brut</w:t>
      </w:r>
      <w:r w:rsidR="00FA4D4E">
        <w:rPr>
          <w:rFonts w:ascii="Times New Roman" w:hAnsi="Times New Roman" w:cs="Times New Roman"/>
          <w:sz w:val="24"/>
          <w:szCs w:val="24"/>
        </w:rPr>
        <w:t>e-</w:t>
      </w:r>
      <w:r w:rsidR="000A0DC5" w:rsidRPr="0030057A">
        <w:rPr>
          <w:rFonts w:ascii="Times New Roman" w:hAnsi="Times New Roman" w:cs="Times New Roman"/>
          <w:sz w:val="24"/>
          <w:szCs w:val="24"/>
        </w:rPr>
        <w:t xml:space="preserve">force scanning, junk, and combination attacks for every device, each receiving its own .csv file. </w:t>
      </w:r>
      <w:r w:rsidR="000A0DC5" w:rsidRPr="0030057A">
        <w:rPr>
          <w:rFonts w:ascii="Times New Roman" w:hAnsi="Times New Roman" w:cs="Times New Roman"/>
          <w:sz w:val="24"/>
          <w:szCs w:val="24"/>
        </w:rPr>
        <w:lastRenderedPageBreak/>
        <w:t xml:space="preserve">Devices themselves included a Danmini doorbell, Ecobee thermostat, Enmio doorbell, </w:t>
      </w:r>
      <w:proofErr w:type="gramStart"/>
      <w:r w:rsidR="000A0DC5" w:rsidRPr="0030057A">
        <w:rPr>
          <w:rFonts w:ascii="Times New Roman" w:hAnsi="Times New Roman" w:cs="Times New Roman"/>
          <w:sz w:val="24"/>
          <w:szCs w:val="24"/>
        </w:rPr>
        <w:t>Philips</w:t>
      </w:r>
      <w:proofErr w:type="gramEnd"/>
      <w:r w:rsidR="000A0DC5" w:rsidRPr="0030057A">
        <w:rPr>
          <w:rFonts w:ascii="Times New Roman" w:hAnsi="Times New Roman" w:cs="Times New Roman"/>
          <w:sz w:val="24"/>
          <w:szCs w:val="24"/>
        </w:rPr>
        <w:t xml:space="preserve"> baby monitor, two Provision security cameras, two SimpleHome security cameras, and a Samsung webcam. Although multivariate classification was possible, I </w:t>
      </w:r>
      <w:r w:rsidR="0073450A">
        <w:rPr>
          <w:rFonts w:ascii="Times New Roman" w:hAnsi="Times New Roman" w:cs="Times New Roman"/>
          <w:sz w:val="24"/>
          <w:szCs w:val="24"/>
        </w:rPr>
        <w:t>stuck</w:t>
      </w:r>
      <w:r w:rsidR="000A0DC5" w:rsidRPr="0030057A">
        <w:rPr>
          <w:rFonts w:ascii="Times New Roman" w:hAnsi="Times New Roman" w:cs="Times New Roman"/>
          <w:sz w:val="24"/>
          <w:szCs w:val="24"/>
        </w:rPr>
        <w:t xml:space="preserve"> to binary classification</w:t>
      </w:r>
      <w:r w:rsidR="00892639" w:rsidRPr="0030057A">
        <w:rPr>
          <w:rFonts w:ascii="Times New Roman" w:hAnsi="Times New Roman" w:cs="Times New Roman"/>
          <w:sz w:val="24"/>
          <w:szCs w:val="24"/>
        </w:rPr>
        <w:t xml:space="preserve"> due to time constraints</w:t>
      </w:r>
      <w:r w:rsidR="000A0DC5" w:rsidRPr="0030057A">
        <w:rPr>
          <w:rFonts w:ascii="Times New Roman" w:hAnsi="Times New Roman" w:cs="Times New Roman"/>
          <w:sz w:val="24"/>
          <w:szCs w:val="24"/>
        </w:rPr>
        <w:t>.</w:t>
      </w:r>
      <w:r w:rsidR="00471E14" w:rsidRPr="0030057A">
        <w:rPr>
          <w:rFonts w:ascii="Times New Roman" w:hAnsi="Times New Roman" w:cs="Times New Roman"/>
          <w:sz w:val="24"/>
          <w:szCs w:val="24"/>
        </w:rPr>
        <w:t xml:space="preserve"> The authors of the dataset intended to detect attacks stemming from devices in real time using deep autoencoders. For whatever reason the time stamps that describe when each attack </w:t>
      </w:r>
      <w:r w:rsidR="00DC1F6C" w:rsidRPr="0030057A">
        <w:rPr>
          <w:rFonts w:ascii="Times New Roman" w:hAnsi="Times New Roman" w:cs="Times New Roman"/>
          <w:sz w:val="24"/>
          <w:szCs w:val="24"/>
        </w:rPr>
        <w:t>takes place</w:t>
      </w:r>
      <w:r w:rsidR="00471E14" w:rsidRPr="0030057A">
        <w:rPr>
          <w:rFonts w:ascii="Times New Roman" w:hAnsi="Times New Roman" w:cs="Times New Roman"/>
          <w:sz w:val="24"/>
          <w:szCs w:val="24"/>
        </w:rPr>
        <w:t xml:space="preserve"> </w:t>
      </w:r>
      <w:r w:rsidR="0073450A">
        <w:rPr>
          <w:rFonts w:ascii="Times New Roman" w:hAnsi="Times New Roman" w:cs="Times New Roman"/>
          <w:sz w:val="24"/>
          <w:szCs w:val="24"/>
        </w:rPr>
        <w:t>are</w:t>
      </w:r>
      <w:r w:rsidR="00471E14" w:rsidRPr="0030057A">
        <w:rPr>
          <w:rFonts w:ascii="Times New Roman" w:hAnsi="Times New Roman" w:cs="Times New Roman"/>
          <w:sz w:val="24"/>
          <w:szCs w:val="24"/>
        </w:rPr>
        <w:t xml:space="preserve"> not </w:t>
      </w:r>
      <w:r w:rsidR="0073450A">
        <w:rPr>
          <w:rFonts w:ascii="Times New Roman" w:hAnsi="Times New Roman" w:cs="Times New Roman"/>
          <w:sz w:val="24"/>
          <w:szCs w:val="24"/>
        </w:rPr>
        <w:t>included in the dataset</w:t>
      </w:r>
      <w:r w:rsidR="00471E14" w:rsidRPr="0030057A">
        <w:rPr>
          <w:rFonts w:ascii="Times New Roman" w:hAnsi="Times New Roman" w:cs="Times New Roman"/>
          <w:sz w:val="24"/>
          <w:szCs w:val="24"/>
        </w:rPr>
        <w:t xml:space="preserve">. For this </w:t>
      </w:r>
      <w:r w:rsidR="00DC1F6C" w:rsidRPr="0030057A">
        <w:rPr>
          <w:rFonts w:ascii="Times New Roman" w:hAnsi="Times New Roman" w:cs="Times New Roman"/>
          <w:sz w:val="24"/>
          <w:szCs w:val="24"/>
        </w:rPr>
        <w:t>reason,</w:t>
      </w:r>
      <w:r w:rsidR="00471E14" w:rsidRPr="0030057A">
        <w:rPr>
          <w:rFonts w:ascii="Times New Roman" w:hAnsi="Times New Roman" w:cs="Times New Roman"/>
          <w:sz w:val="24"/>
          <w:szCs w:val="24"/>
        </w:rPr>
        <w:t xml:space="preserve"> I designed a method to classify devices </w:t>
      </w:r>
      <w:proofErr w:type="gramStart"/>
      <w:r w:rsidR="00254602" w:rsidRPr="0030057A">
        <w:rPr>
          <w:rFonts w:ascii="Times New Roman" w:hAnsi="Times New Roman" w:cs="Times New Roman"/>
          <w:sz w:val="24"/>
          <w:szCs w:val="24"/>
        </w:rPr>
        <w:t>as a whole since</w:t>
      </w:r>
      <w:proofErr w:type="gramEnd"/>
      <w:r w:rsidR="00471E14" w:rsidRPr="0030057A">
        <w:rPr>
          <w:rFonts w:ascii="Times New Roman" w:hAnsi="Times New Roman" w:cs="Times New Roman"/>
          <w:sz w:val="24"/>
          <w:szCs w:val="24"/>
        </w:rPr>
        <w:t xml:space="preserve"> the original problem </w:t>
      </w:r>
      <w:r w:rsidR="0073450A">
        <w:rPr>
          <w:rFonts w:ascii="Times New Roman" w:hAnsi="Times New Roman" w:cs="Times New Roman"/>
          <w:sz w:val="24"/>
          <w:szCs w:val="24"/>
        </w:rPr>
        <w:t>is</w:t>
      </w:r>
      <w:r w:rsidR="00471E14" w:rsidRPr="0030057A">
        <w:rPr>
          <w:rFonts w:ascii="Times New Roman" w:hAnsi="Times New Roman" w:cs="Times New Roman"/>
          <w:sz w:val="24"/>
          <w:szCs w:val="24"/>
        </w:rPr>
        <w:t xml:space="preserve"> impossible</w:t>
      </w:r>
      <w:r w:rsidR="00254602" w:rsidRPr="0030057A">
        <w:rPr>
          <w:rFonts w:ascii="Times New Roman" w:hAnsi="Times New Roman" w:cs="Times New Roman"/>
          <w:sz w:val="24"/>
          <w:szCs w:val="24"/>
        </w:rPr>
        <w:t xml:space="preserve"> to solve</w:t>
      </w:r>
      <w:r w:rsidR="00471E14" w:rsidRPr="0030057A">
        <w:rPr>
          <w:rFonts w:ascii="Times New Roman" w:hAnsi="Times New Roman" w:cs="Times New Roman"/>
          <w:sz w:val="24"/>
          <w:szCs w:val="24"/>
        </w:rPr>
        <w:t xml:space="preserve"> given the absence of labelled data. </w:t>
      </w:r>
    </w:p>
    <w:p w14:paraId="1E844D97" w14:textId="5099BA03" w:rsidR="0073450A" w:rsidRDefault="000A0DC5" w:rsidP="0073450A">
      <w:pPr>
        <w:spacing w:line="480" w:lineRule="auto"/>
        <w:ind w:firstLine="720"/>
        <w:rPr>
          <w:rFonts w:ascii="Times New Roman" w:hAnsi="Times New Roman" w:cs="Times New Roman"/>
          <w:sz w:val="24"/>
          <w:szCs w:val="24"/>
        </w:rPr>
      </w:pPr>
      <w:r w:rsidRPr="0030057A">
        <w:rPr>
          <w:rFonts w:ascii="Times New Roman" w:hAnsi="Times New Roman" w:cs="Times New Roman"/>
          <w:sz w:val="24"/>
          <w:szCs w:val="24"/>
        </w:rPr>
        <w:t>The</w:t>
      </w:r>
      <w:r w:rsidR="00A37D04" w:rsidRPr="0030057A">
        <w:rPr>
          <w:rFonts w:ascii="Times New Roman" w:hAnsi="Times New Roman" w:cs="Times New Roman"/>
          <w:sz w:val="24"/>
          <w:szCs w:val="24"/>
        </w:rPr>
        <w:t xml:space="preserve"> application reads e</w:t>
      </w:r>
      <w:r w:rsidRPr="0030057A">
        <w:rPr>
          <w:rFonts w:ascii="Times New Roman" w:hAnsi="Times New Roman" w:cs="Times New Roman"/>
          <w:sz w:val="24"/>
          <w:szCs w:val="24"/>
        </w:rPr>
        <w:t xml:space="preserve">ach </w:t>
      </w:r>
      <w:r w:rsidR="00A37D04" w:rsidRPr="0030057A">
        <w:rPr>
          <w:rFonts w:ascii="Times New Roman" w:hAnsi="Times New Roman" w:cs="Times New Roman"/>
          <w:sz w:val="24"/>
          <w:szCs w:val="24"/>
        </w:rPr>
        <w:t xml:space="preserve">.csv file into its own </w:t>
      </w:r>
      <w:r w:rsidR="00FA4D4E" w:rsidRPr="0030057A">
        <w:rPr>
          <w:rFonts w:ascii="Times New Roman" w:hAnsi="Times New Roman" w:cs="Times New Roman"/>
          <w:sz w:val="24"/>
          <w:szCs w:val="24"/>
        </w:rPr>
        <w:t>data frame</w:t>
      </w:r>
      <w:r w:rsidR="00A37D04" w:rsidRPr="0030057A">
        <w:rPr>
          <w:rFonts w:ascii="Times New Roman" w:hAnsi="Times New Roman" w:cs="Times New Roman"/>
          <w:sz w:val="24"/>
          <w:szCs w:val="24"/>
        </w:rPr>
        <w:t xml:space="preserve">. </w:t>
      </w:r>
      <w:r w:rsidR="00754071" w:rsidRPr="0030057A">
        <w:rPr>
          <w:rFonts w:ascii="Times New Roman" w:hAnsi="Times New Roman" w:cs="Times New Roman"/>
          <w:sz w:val="24"/>
          <w:szCs w:val="24"/>
        </w:rPr>
        <w:t xml:space="preserve">Features were engineered using various statistics computed on packet streams. Weight, mean, standard deviation, radius, magnitude, and covariance were computed on stream aggregations. </w:t>
      </w:r>
      <w:r w:rsidR="00754071" w:rsidRPr="0030057A">
        <w:rPr>
          <w:rFonts w:ascii="Times New Roman" w:hAnsi="Times New Roman" w:cs="Times New Roman"/>
          <w:i/>
          <w:iCs/>
          <w:sz w:val="24"/>
          <w:szCs w:val="24"/>
        </w:rPr>
        <w:t>H</w:t>
      </w:r>
      <w:r w:rsidR="00754071" w:rsidRPr="0030057A">
        <w:rPr>
          <w:rFonts w:ascii="Times New Roman" w:hAnsi="Times New Roman" w:cs="Times New Roman"/>
          <w:sz w:val="24"/>
          <w:szCs w:val="24"/>
        </w:rPr>
        <w:t xml:space="preserve"> aggregation describes recent traffic from the packet’s host. </w:t>
      </w:r>
      <w:r w:rsidR="00754071" w:rsidRPr="0030057A">
        <w:rPr>
          <w:rFonts w:ascii="Times New Roman" w:hAnsi="Times New Roman" w:cs="Times New Roman"/>
          <w:i/>
          <w:iCs/>
          <w:sz w:val="24"/>
          <w:szCs w:val="24"/>
        </w:rPr>
        <w:t xml:space="preserve">HH </w:t>
      </w:r>
      <w:r w:rsidR="00754071" w:rsidRPr="0030057A">
        <w:rPr>
          <w:rFonts w:ascii="Times New Roman" w:hAnsi="Times New Roman" w:cs="Times New Roman"/>
          <w:sz w:val="24"/>
          <w:szCs w:val="24"/>
        </w:rPr>
        <w:t xml:space="preserve">describes recent traffic going from the packet’s host to the destination’s host. </w:t>
      </w:r>
      <w:r w:rsidR="00754071" w:rsidRPr="0030057A">
        <w:rPr>
          <w:rFonts w:ascii="Times New Roman" w:hAnsi="Times New Roman" w:cs="Times New Roman"/>
          <w:i/>
          <w:iCs/>
          <w:sz w:val="24"/>
          <w:szCs w:val="24"/>
        </w:rPr>
        <w:t>HpH</w:t>
      </w:r>
      <w:r w:rsidR="009A6F1B" w:rsidRPr="0030057A">
        <w:rPr>
          <w:rFonts w:ascii="Times New Roman" w:hAnsi="Times New Roman" w:cs="Times New Roman"/>
          <w:i/>
          <w:iCs/>
          <w:sz w:val="24"/>
          <w:szCs w:val="24"/>
        </w:rPr>
        <w:t>p</w:t>
      </w:r>
      <w:r w:rsidR="00754071" w:rsidRPr="0030057A">
        <w:rPr>
          <w:rFonts w:ascii="Times New Roman" w:hAnsi="Times New Roman" w:cs="Times New Roman"/>
          <w:sz w:val="24"/>
          <w:szCs w:val="24"/>
        </w:rPr>
        <w:t xml:space="preserve"> describes recent traffic going from the packet’s host and port to the packet’s destination’s host and port. Finally,</w:t>
      </w:r>
      <w:r w:rsidR="00754071" w:rsidRPr="0030057A">
        <w:rPr>
          <w:rFonts w:ascii="Times New Roman" w:hAnsi="Times New Roman" w:cs="Times New Roman"/>
          <w:i/>
          <w:iCs/>
          <w:sz w:val="24"/>
          <w:szCs w:val="24"/>
        </w:rPr>
        <w:t xml:space="preserve"> HH_jit </w:t>
      </w:r>
      <w:r w:rsidR="00754071" w:rsidRPr="0030057A">
        <w:rPr>
          <w:rFonts w:ascii="Times New Roman" w:hAnsi="Times New Roman" w:cs="Times New Roman"/>
          <w:sz w:val="24"/>
          <w:szCs w:val="24"/>
        </w:rPr>
        <w:t xml:space="preserve">describes the jitter of traffic going from the packet’s host to the destination’s host. Jitter is the variation in delay </w:t>
      </w:r>
      <w:r w:rsidR="00892639" w:rsidRPr="0030057A">
        <w:rPr>
          <w:rFonts w:ascii="Times New Roman" w:hAnsi="Times New Roman" w:cs="Times New Roman"/>
          <w:sz w:val="24"/>
          <w:szCs w:val="24"/>
        </w:rPr>
        <w:t xml:space="preserve">between </w:t>
      </w:r>
      <w:r w:rsidR="00754071" w:rsidRPr="0030057A">
        <w:rPr>
          <w:rFonts w:ascii="Times New Roman" w:hAnsi="Times New Roman" w:cs="Times New Roman"/>
          <w:sz w:val="24"/>
          <w:szCs w:val="24"/>
        </w:rPr>
        <w:t xml:space="preserve">received packets. </w:t>
      </w:r>
      <w:r w:rsidR="00892639" w:rsidRPr="0030057A">
        <w:rPr>
          <w:rFonts w:ascii="Times New Roman" w:hAnsi="Times New Roman" w:cs="Times New Roman"/>
          <w:sz w:val="24"/>
          <w:szCs w:val="24"/>
        </w:rPr>
        <w:t xml:space="preserve">The data was difficult to get an intuitive feel for because it came in the form of summaries of </w:t>
      </w:r>
      <w:r w:rsidR="00DC1F6C" w:rsidRPr="0030057A">
        <w:rPr>
          <w:rFonts w:ascii="Times New Roman" w:hAnsi="Times New Roman" w:cs="Times New Roman"/>
          <w:sz w:val="24"/>
          <w:szCs w:val="24"/>
        </w:rPr>
        <w:t>packets whose original form is</w:t>
      </w:r>
      <w:r w:rsidR="00892639" w:rsidRPr="0030057A">
        <w:rPr>
          <w:rFonts w:ascii="Times New Roman" w:hAnsi="Times New Roman" w:cs="Times New Roman"/>
          <w:sz w:val="24"/>
          <w:szCs w:val="24"/>
        </w:rPr>
        <w:t xml:space="preserve"> already abstract </w:t>
      </w:r>
      <w:r w:rsidR="00DC1F6C" w:rsidRPr="0030057A">
        <w:rPr>
          <w:rFonts w:ascii="Times New Roman" w:hAnsi="Times New Roman" w:cs="Times New Roman"/>
          <w:sz w:val="24"/>
          <w:szCs w:val="24"/>
        </w:rPr>
        <w:t>enough as it is</w:t>
      </w:r>
      <w:r w:rsidRPr="0030057A">
        <w:rPr>
          <w:rFonts w:ascii="Times New Roman" w:hAnsi="Times New Roman" w:cs="Times New Roman"/>
          <w:sz w:val="24"/>
          <w:szCs w:val="24"/>
        </w:rPr>
        <w:t xml:space="preserve">. </w:t>
      </w:r>
      <w:r w:rsidR="006C1084" w:rsidRPr="0030057A">
        <w:rPr>
          <w:rFonts w:ascii="Times New Roman" w:hAnsi="Times New Roman" w:cs="Times New Roman"/>
          <w:sz w:val="24"/>
          <w:szCs w:val="24"/>
        </w:rPr>
        <w:t>Despite the uninterpretability of this complex dataset, the preprocessing steps ma</w:t>
      </w:r>
      <w:r w:rsidR="00792705">
        <w:rPr>
          <w:rFonts w:ascii="Times New Roman" w:hAnsi="Times New Roman" w:cs="Times New Roman"/>
          <w:sz w:val="24"/>
          <w:szCs w:val="24"/>
        </w:rPr>
        <w:t>k</w:t>
      </w:r>
      <w:r w:rsidR="006C1084" w:rsidRPr="0030057A">
        <w:rPr>
          <w:rFonts w:ascii="Times New Roman" w:hAnsi="Times New Roman" w:cs="Times New Roman"/>
          <w:sz w:val="24"/>
          <w:szCs w:val="24"/>
        </w:rPr>
        <w:t xml:space="preserve">e it perfectly </w:t>
      </w:r>
      <w:r w:rsidR="0073450A">
        <w:rPr>
          <w:rFonts w:ascii="Times New Roman" w:hAnsi="Times New Roman" w:cs="Times New Roman"/>
          <w:sz w:val="24"/>
          <w:szCs w:val="24"/>
        </w:rPr>
        <w:t>decipherable</w:t>
      </w:r>
      <w:r w:rsidR="006C1084" w:rsidRPr="0030057A">
        <w:rPr>
          <w:rFonts w:ascii="Times New Roman" w:hAnsi="Times New Roman" w:cs="Times New Roman"/>
          <w:sz w:val="24"/>
          <w:szCs w:val="24"/>
        </w:rPr>
        <w:t xml:space="preserve"> for machine learning.</w:t>
      </w:r>
    </w:p>
    <w:p w14:paraId="735AA100" w14:textId="0878D4B1" w:rsidR="009654C3" w:rsidRPr="0030057A" w:rsidRDefault="0030057A" w:rsidP="0073450A">
      <w:pPr>
        <w:spacing w:line="480" w:lineRule="auto"/>
        <w:ind w:firstLine="720"/>
        <w:rPr>
          <w:rFonts w:ascii="Times New Roman" w:hAnsi="Times New Roman" w:cs="Times New Roman"/>
          <w:sz w:val="24"/>
          <w:szCs w:val="24"/>
        </w:rPr>
      </w:pPr>
      <w:r w:rsidRPr="0030057A">
        <w:rPr>
          <w:sz w:val="24"/>
          <w:szCs w:val="24"/>
        </w:rPr>
        <w:t xml:space="preserve"> </w:t>
      </w:r>
      <w:r w:rsidRPr="0030057A">
        <w:rPr>
          <w:noProof/>
          <w:sz w:val="24"/>
          <w:szCs w:val="24"/>
        </w:rPr>
        <w:drawing>
          <wp:inline distT="0" distB="0" distL="0" distR="0" wp14:anchorId="6EF35333" wp14:editId="032BD6D6">
            <wp:extent cx="3472543" cy="1306195"/>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6"/>
                    <a:stretch>
                      <a:fillRect/>
                    </a:stretch>
                  </pic:blipFill>
                  <pic:spPr>
                    <a:xfrm>
                      <a:off x="0" y="0"/>
                      <a:ext cx="3622494" cy="1362599"/>
                    </a:xfrm>
                    <a:prstGeom prst="rect">
                      <a:avLst/>
                    </a:prstGeom>
                  </pic:spPr>
                </pic:pic>
              </a:graphicData>
            </a:graphic>
          </wp:inline>
        </w:drawing>
      </w:r>
      <w:r w:rsidR="001032B0" w:rsidRPr="0030057A">
        <w:rPr>
          <w:sz w:val="24"/>
          <w:szCs w:val="24"/>
        </w:rPr>
        <w:t xml:space="preserve"> </w:t>
      </w:r>
    </w:p>
    <w:p w14:paraId="61CCC9EF" w14:textId="4DBB4338" w:rsidR="00892639" w:rsidRPr="0030057A" w:rsidRDefault="00DB2CD4" w:rsidP="00BB74DB">
      <w:pPr>
        <w:spacing w:line="480" w:lineRule="auto"/>
        <w:jc w:val="center"/>
        <w:rPr>
          <w:rFonts w:ascii="Times New Roman" w:hAnsi="Times New Roman" w:cs="Times New Roman"/>
          <w:b/>
          <w:bCs/>
          <w:sz w:val="24"/>
          <w:szCs w:val="24"/>
        </w:rPr>
      </w:pPr>
      <w:r w:rsidRPr="0030057A">
        <w:rPr>
          <w:rFonts w:ascii="Times New Roman" w:hAnsi="Times New Roman" w:cs="Times New Roman"/>
          <w:b/>
          <w:bCs/>
          <w:sz w:val="24"/>
          <w:szCs w:val="24"/>
        </w:rPr>
        <w:lastRenderedPageBreak/>
        <w:t>Transformations</w:t>
      </w:r>
    </w:p>
    <w:p w14:paraId="59EBEFF2" w14:textId="2B81704B" w:rsidR="003C00FD" w:rsidRPr="0030057A" w:rsidRDefault="00644E3B" w:rsidP="00644E3B">
      <w:pPr>
        <w:spacing w:line="480" w:lineRule="auto"/>
        <w:rPr>
          <w:rFonts w:ascii="Times New Roman" w:hAnsi="Times New Roman" w:cs="Times New Roman"/>
          <w:sz w:val="24"/>
          <w:szCs w:val="24"/>
        </w:rPr>
      </w:pPr>
      <w:r w:rsidRPr="0030057A">
        <w:rPr>
          <w:rFonts w:ascii="Times New Roman" w:hAnsi="Times New Roman" w:cs="Times New Roman"/>
          <w:b/>
          <w:bCs/>
          <w:sz w:val="24"/>
          <w:szCs w:val="24"/>
        </w:rPr>
        <w:tab/>
      </w:r>
      <w:r w:rsidR="00005FDF" w:rsidRPr="0030057A">
        <w:rPr>
          <w:rFonts w:ascii="Times New Roman" w:hAnsi="Times New Roman" w:cs="Times New Roman"/>
          <w:sz w:val="24"/>
          <w:szCs w:val="24"/>
        </w:rPr>
        <w:t>The data conveniently</w:t>
      </w:r>
      <w:r w:rsidR="000B4A37" w:rsidRPr="0030057A">
        <w:rPr>
          <w:rFonts w:ascii="Times New Roman" w:hAnsi="Times New Roman" w:cs="Times New Roman"/>
          <w:sz w:val="24"/>
          <w:szCs w:val="24"/>
        </w:rPr>
        <w:t xml:space="preserve"> c</w:t>
      </w:r>
      <w:r w:rsidR="006C1084" w:rsidRPr="0030057A">
        <w:rPr>
          <w:rFonts w:ascii="Times New Roman" w:hAnsi="Times New Roman" w:cs="Times New Roman"/>
          <w:sz w:val="24"/>
          <w:szCs w:val="24"/>
        </w:rPr>
        <w:t>omes</w:t>
      </w:r>
      <w:r w:rsidR="000B4A37" w:rsidRPr="0030057A">
        <w:rPr>
          <w:rFonts w:ascii="Times New Roman" w:hAnsi="Times New Roman" w:cs="Times New Roman"/>
          <w:sz w:val="24"/>
          <w:szCs w:val="24"/>
        </w:rPr>
        <w:t xml:space="preserve"> </w:t>
      </w:r>
      <w:r w:rsidR="00713EC4" w:rsidRPr="0030057A">
        <w:rPr>
          <w:rFonts w:ascii="Times New Roman" w:hAnsi="Times New Roman" w:cs="Times New Roman"/>
          <w:sz w:val="24"/>
          <w:szCs w:val="24"/>
        </w:rPr>
        <w:t>prepackaged</w:t>
      </w:r>
      <w:r w:rsidR="000B4A37" w:rsidRPr="0030057A">
        <w:rPr>
          <w:rFonts w:ascii="Times New Roman" w:hAnsi="Times New Roman" w:cs="Times New Roman"/>
          <w:sz w:val="24"/>
          <w:szCs w:val="24"/>
        </w:rPr>
        <w:t xml:space="preserve"> with features engineered ahead of time. 115 high quality features </w:t>
      </w:r>
      <w:r w:rsidR="00005FDF" w:rsidRPr="0030057A">
        <w:rPr>
          <w:rFonts w:ascii="Times New Roman" w:hAnsi="Times New Roman" w:cs="Times New Roman"/>
          <w:sz w:val="24"/>
          <w:szCs w:val="24"/>
        </w:rPr>
        <w:t>are perfec</w:t>
      </w:r>
      <w:r w:rsidR="00713EC4" w:rsidRPr="0030057A">
        <w:rPr>
          <w:rFonts w:ascii="Times New Roman" w:hAnsi="Times New Roman" w:cs="Times New Roman"/>
          <w:sz w:val="24"/>
          <w:szCs w:val="24"/>
        </w:rPr>
        <w:t>t</w:t>
      </w:r>
      <w:r w:rsidR="00005FDF" w:rsidRPr="0030057A">
        <w:rPr>
          <w:rFonts w:ascii="Times New Roman" w:hAnsi="Times New Roman" w:cs="Times New Roman"/>
          <w:sz w:val="24"/>
          <w:szCs w:val="24"/>
        </w:rPr>
        <w:t xml:space="preserve"> for </w:t>
      </w:r>
      <w:r w:rsidR="000B4A37" w:rsidRPr="0030057A">
        <w:rPr>
          <w:rFonts w:ascii="Times New Roman" w:hAnsi="Times New Roman" w:cs="Times New Roman"/>
          <w:sz w:val="24"/>
          <w:szCs w:val="24"/>
        </w:rPr>
        <w:t>deep learning</w:t>
      </w:r>
      <w:r w:rsidR="00DC1F6C" w:rsidRPr="0030057A">
        <w:rPr>
          <w:rFonts w:ascii="Times New Roman" w:hAnsi="Times New Roman" w:cs="Times New Roman"/>
          <w:sz w:val="24"/>
          <w:szCs w:val="24"/>
        </w:rPr>
        <w:t xml:space="preserve">. </w:t>
      </w:r>
      <w:r w:rsidR="00005FDF" w:rsidRPr="0030057A">
        <w:rPr>
          <w:rFonts w:ascii="Times New Roman" w:hAnsi="Times New Roman" w:cs="Times New Roman"/>
          <w:sz w:val="24"/>
          <w:szCs w:val="24"/>
        </w:rPr>
        <w:t>For the purposes of th</w:t>
      </w:r>
      <w:r w:rsidR="00713EC4" w:rsidRPr="0030057A">
        <w:rPr>
          <w:rFonts w:ascii="Times New Roman" w:hAnsi="Times New Roman" w:cs="Times New Roman"/>
          <w:sz w:val="24"/>
          <w:szCs w:val="24"/>
        </w:rPr>
        <w:t>is</w:t>
      </w:r>
      <w:r w:rsidR="00005FDF" w:rsidRPr="0030057A">
        <w:rPr>
          <w:rFonts w:ascii="Times New Roman" w:hAnsi="Times New Roman" w:cs="Times New Roman"/>
          <w:sz w:val="24"/>
          <w:szCs w:val="24"/>
        </w:rPr>
        <w:t xml:space="preserve"> application, the data need</w:t>
      </w:r>
      <w:r w:rsidR="00792705">
        <w:rPr>
          <w:rFonts w:ascii="Times New Roman" w:hAnsi="Times New Roman" w:cs="Times New Roman"/>
          <w:sz w:val="24"/>
          <w:szCs w:val="24"/>
        </w:rPr>
        <w:t>s</w:t>
      </w:r>
      <w:r w:rsidR="00005FDF" w:rsidRPr="0030057A">
        <w:rPr>
          <w:rFonts w:ascii="Times New Roman" w:hAnsi="Times New Roman" w:cs="Times New Roman"/>
          <w:sz w:val="24"/>
          <w:szCs w:val="24"/>
        </w:rPr>
        <w:t xml:space="preserve"> additional transformations to </w:t>
      </w:r>
      <w:r w:rsidR="00DC1F6C" w:rsidRPr="0030057A">
        <w:rPr>
          <w:rFonts w:ascii="Times New Roman" w:hAnsi="Times New Roman" w:cs="Times New Roman"/>
          <w:sz w:val="24"/>
          <w:szCs w:val="24"/>
        </w:rPr>
        <w:t>make it suitable for traditional machine learning</w:t>
      </w:r>
      <w:r w:rsidRPr="0030057A">
        <w:rPr>
          <w:rFonts w:ascii="Times New Roman" w:hAnsi="Times New Roman" w:cs="Times New Roman"/>
          <w:sz w:val="24"/>
          <w:szCs w:val="24"/>
        </w:rPr>
        <w:t xml:space="preserve">. The model I chose </w:t>
      </w:r>
      <w:r w:rsidR="000B4A37" w:rsidRPr="0030057A">
        <w:rPr>
          <w:rFonts w:ascii="Times New Roman" w:hAnsi="Times New Roman" w:cs="Times New Roman"/>
          <w:sz w:val="24"/>
          <w:szCs w:val="24"/>
        </w:rPr>
        <w:t>for classification was a local outlier factor (LOF). Training the local outlier factor on the original input size took a</w:t>
      </w:r>
      <w:r w:rsidR="006C1084" w:rsidRPr="0030057A">
        <w:rPr>
          <w:rFonts w:ascii="Times New Roman" w:hAnsi="Times New Roman" w:cs="Times New Roman"/>
          <w:sz w:val="24"/>
          <w:szCs w:val="24"/>
        </w:rPr>
        <w:t>n</w:t>
      </w:r>
      <w:r w:rsidR="00005FDF" w:rsidRPr="0030057A">
        <w:rPr>
          <w:rFonts w:ascii="Times New Roman" w:hAnsi="Times New Roman" w:cs="Times New Roman"/>
          <w:sz w:val="24"/>
          <w:szCs w:val="24"/>
        </w:rPr>
        <w:t xml:space="preserve"> indetermina</w:t>
      </w:r>
      <w:r w:rsidR="00AD56B7" w:rsidRPr="0030057A">
        <w:rPr>
          <w:rFonts w:ascii="Times New Roman" w:hAnsi="Times New Roman" w:cs="Times New Roman"/>
          <w:sz w:val="24"/>
          <w:szCs w:val="24"/>
        </w:rPr>
        <w:t>ble amount of time</w:t>
      </w:r>
      <w:r w:rsidR="0073450A">
        <w:rPr>
          <w:rFonts w:ascii="Times New Roman" w:hAnsi="Times New Roman" w:cs="Times New Roman"/>
          <w:sz w:val="24"/>
          <w:szCs w:val="24"/>
        </w:rPr>
        <w:t xml:space="preserve">, a process </w:t>
      </w:r>
      <w:r w:rsidR="00095309">
        <w:rPr>
          <w:rFonts w:ascii="Times New Roman" w:hAnsi="Times New Roman" w:cs="Times New Roman"/>
          <w:sz w:val="24"/>
          <w:szCs w:val="24"/>
        </w:rPr>
        <w:t>swiftly</w:t>
      </w:r>
      <w:r w:rsidR="00AD56B7" w:rsidRPr="0030057A">
        <w:rPr>
          <w:rFonts w:ascii="Times New Roman" w:hAnsi="Times New Roman" w:cs="Times New Roman"/>
          <w:sz w:val="24"/>
          <w:szCs w:val="24"/>
        </w:rPr>
        <w:t xml:space="preserve"> abandoned</w:t>
      </w:r>
      <w:r w:rsidR="000B4A37" w:rsidRPr="0030057A">
        <w:rPr>
          <w:rFonts w:ascii="Times New Roman" w:hAnsi="Times New Roman" w:cs="Times New Roman"/>
          <w:sz w:val="24"/>
          <w:szCs w:val="24"/>
        </w:rPr>
        <w:t>.</w:t>
      </w:r>
    </w:p>
    <w:p w14:paraId="59767AB9" w14:textId="1FBDC3B7" w:rsidR="006C1084" w:rsidRPr="0030057A" w:rsidRDefault="00644E3B" w:rsidP="006C1084">
      <w:pPr>
        <w:spacing w:line="480" w:lineRule="auto"/>
        <w:ind w:firstLine="720"/>
        <w:rPr>
          <w:rFonts w:ascii="Times New Roman" w:hAnsi="Times New Roman" w:cs="Times New Roman"/>
          <w:sz w:val="24"/>
          <w:szCs w:val="24"/>
        </w:rPr>
      </w:pPr>
      <w:r w:rsidRPr="0030057A">
        <w:rPr>
          <w:rFonts w:ascii="Times New Roman" w:hAnsi="Times New Roman" w:cs="Times New Roman"/>
          <w:sz w:val="24"/>
          <w:szCs w:val="24"/>
        </w:rPr>
        <w:t>To reduce th</w:t>
      </w:r>
      <w:r w:rsidR="006C1084" w:rsidRPr="0030057A">
        <w:rPr>
          <w:rFonts w:ascii="Times New Roman" w:hAnsi="Times New Roman" w:cs="Times New Roman"/>
          <w:sz w:val="24"/>
          <w:szCs w:val="24"/>
        </w:rPr>
        <w:t>e number of inputs</w:t>
      </w:r>
      <w:r w:rsidRPr="0030057A">
        <w:rPr>
          <w:rFonts w:ascii="Times New Roman" w:hAnsi="Times New Roman" w:cs="Times New Roman"/>
          <w:sz w:val="24"/>
          <w:szCs w:val="24"/>
        </w:rPr>
        <w:t xml:space="preserve">, principal component analysis (PCA) </w:t>
      </w:r>
      <w:r w:rsidR="00792705">
        <w:rPr>
          <w:rFonts w:ascii="Times New Roman" w:hAnsi="Times New Roman" w:cs="Times New Roman"/>
          <w:sz w:val="24"/>
          <w:szCs w:val="24"/>
        </w:rPr>
        <w:t>i</w:t>
      </w:r>
      <w:r w:rsidRPr="0030057A">
        <w:rPr>
          <w:rFonts w:ascii="Times New Roman" w:hAnsi="Times New Roman" w:cs="Times New Roman"/>
          <w:sz w:val="24"/>
          <w:szCs w:val="24"/>
        </w:rPr>
        <w:t xml:space="preserve">s implemented </w:t>
      </w:r>
      <w:r w:rsidR="00A2220D" w:rsidRPr="0030057A">
        <w:rPr>
          <w:rFonts w:ascii="Times New Roman" w:hAnsi="Times New Roman" w:cs="Times New Roman"/>
          <w:sz w:val="24"/>
          <w:szCs w:val="24"/>
        </w:rPr>
        <w:t>to</w:t>
      </w:r>
      <w:r w:rsidRPr="0030057A">
        <w:rPr>
          <w:rFonts w:ascii="Times New Roman" w:hAnsi="Times New Roman" w:cs="Times New Roman"/>
          <w:sz w:val="24"/>
          <w:szCs w:val="24"/>
        </w:rPr>
        <w:t xml:space="preserve"> cluster the variance into a select number of components.</w:t>
      </w:r>
      <w:r w:rsidR="00CC420C" w:rsidRPr="0030057A">
        <w:rPr>
          <w:rFonts w:ascii="Times New Roman" w:hAnsi="Times New Roman" w:cs="Times New Roman"/>
          <w:sz w:val="24"/>
          <w:szCs w:val="24"/>
        </w:rPr>
        <w:t xml:space="preserve"> PCA capture</w:t>
      </w:r>
      <w:r w:rsidR="00792705">
        <w:rPr>
          <w:rFonts w:ascii="Times New Roman" w:hAnsi="Times New Roman" w:cs="Times New Roman"/>
          <w:sz w:val="24"/>
          <w:szCs w:val="24"/>
        </w:rPr>
        <w:t>s</w:t>
      </w:r>
      <w:r w:rsidR="00CC420C" w:rsidRPr="0030057A">
        <w:rPr>
          <w:rFonts w:ascii="Times New Roman" w:hAnsi="Times New Roman" w:cs="Times New Roman"/>
          <w:sz w:val="24"/>
          <w:szCs w:val="24"/>
        </w:rPr>
        <w:t xml:space="preserve"> 60% to 80% of the total variance of each .csv</w:t>
      </w:r>
      <w:r w:rsidR="00005FDF" w:rsidRPr="0030057A">
        <w:rPr>
          <w:rFonts w:ascii="Times New Roman" w:hAnsi="Times New Roman" w:cs="Times New Roman"/>
          <w:sz w:val="24"/>
          <w:szCs w:val="24"/>
        </w:rPr>
        <w:t xml:space="preserve"> when selecting the top five components which g</w:t>
      </w:r>
      <w:r w:rsidR="00792705">
        <w:rPr>
          <w:rFonts w:ascii="Times New Roman" w:hAnsi="Times New Roman" w:cs="Times New Roman"/>
          <w:sz w:val="24"/>
          <w:szCs w:val="24"/>
        </w:rPr>
        <w:t>ives</w:t>
      </w:r>
      <w:r w:rsidR="00005FDF" w:rsidRPr="0030057A">
        <w:rPr>
          <w:rFonts w:ascii="Times New Roman" w:hAnsi="Times New Roman" w:cs="Times New Roman"/>
          <w:sz w:val="24"/>
          <w:szCs w:val="24"/>
        </w:rPr>
        <w:t xml:space="preserve"> the best results. Originally eight </w:t>
      </w:r>
      <w:r w:rsidR="00AD56B7" w:rsidRPr="0030057A">
        <w:rPr>
          <w:rFonts w:ascii="Times New Roman" w:hAnsi="Times New Roman" w:cs="Times New Roman"/>
          <w:sz w:val="24"/>
          <w:szCs w:val="24"/>
        </w:rPr>
        <w:t xml:space="preserve">components </w:t>
      </w:r>
      <w:r w:rsidR="00005FDF" w:rsidRPr="0030057A">
        <w:rPr>
          <w:rFonts w:ascii="Times New Roman" w:hAnsi="Times New Roman" w:cs="Times New Roman"/>
          <w:sz w:val="24"/>
          <w:szCs w:val="24"/>
        </w:rPr>
        <w:t>were used because they captured 80% to 95% of the total variance</w:t>
      </w:r>
      <w:r w:rsidR="00491208" w:rsidRPr="0030057A">
        <w:rPr>
          <w:rFonts w:ascii="Times New Roman" w:hAnsi="Times New Roman" w:cs="Times New Roman"/>
          <w:sz w:val="24"/>
          <w:szCs w:val="24"/>
        </w:rPr>
        <w:t xml:space="preserve">, and I naively assumed more variance was better. </w:t>
      </w:r>
      <w:r w:rsidR="00E4524C" w:rsidRPr="0030057A">
        <w:rPr>
          <w:rFonts w:ascii="Times New Roman" w:hAnsi="Times New Roman" w:cs="Times New Roman"/>
          <w:sz w:val="24"/>
          <w:szCs w:val="24"/>
        </w:rPr>
        <w:t xml:space="preserve">Not only did </w:t>
      </w:r>
      <w:r w:rsidR="00491208" w:rsidRPr="0030057A">
        <w:rPr>
          <w:rFonts w:ascii="Times New Roman" w:hAnsi="Times New Roman" w:cs="Times New Roman"/>
          <w:sz w:val="24"/>
          <w:szCs w:val="24"/>
        </w:rPr>
        <w:t xml:space="preserve">reducing 115 features to five components speed up the training/testing process, </w:t>
      </w:r>
      <w:r w:rsidR="00DB1DDC" w:rsidRPr="0030057A">
        <w:rPr>
          <w:rFonts w:ascii="Times New Roman" w:hAnsi="Times New Roman" w:cs="Times New Roman"/>
          <w:sz w:val="24"/>
          <w:szCs w:val="24"/>
        </w:rPr>
        <w:t>but it</w:t>
      </w:r>
      <w:r w:rsidR="00491208" w:rsidRPr="0030057A">
        <w:rPr>
          <w:rFonts w:ascii="Times New Roman" w:hAnsi="Times New Roman" w:cs="Times New Roman"/>
          <w:sz w:val="24"/>
          <w:szCs w:val="24"/>
        </w:rPr>
        <w:t xml:space="preserve"> improved performance as well.</w:t>
      </w:r>
      <w:r w:rsidR="009A6F1B" w:rsidRPr="0030057A">
        <w:rPr>
          <w:rFonts w:ascii="Times New Roman" w:hAnsi="Times New Roman" w:cs="Times New Roman"/>
          <w:sz w:val="24"/>
          <w:szCs w:val="24"/>
        </w:rPr>
        <w:t xml:space="preserve"> Training a model on the reduced components drastically reduce</w:t>
      </w:r>
      <w:r w:rsidR="005804F2">
        <w:rPr>
          <w:rFonts w:ascii="Times New Roman" w:hAnsi="Times New Roman" w:cs="Times New Roman"/>
          <w:sz w:val="24"/>
          <w:szCs w:val="24"/>
        </w:rPr>
        <w:t>s</w:t>
      </w:r>
      <w:r w:rsidR="009A6F1B" w:rsidRPr="0030057A">
        <w:rPr>
          <w:rFonts w:ascii="Times New Roman" w:hAnsi="Times New Roman" w:cs="Times New Roman"/>
          <w:sz w:val="24"/>
          <w:szCs w:val="24"/>
        </w:rPr>
        <w:t xml:space="preserve"> false positives, a key aspect of this project since the detection system should not falsely alert its users to investigate/dispose of </w:t>
      </w:r>
      <w:r w:rsidR="00AD56B7" w:rsidRPr="0030057A">
        <w:rPr>
          <w:rFonts w:ascii="Times New Roman" w:hAnsi="Times New Roman" w:cs="Times New Roman"/>
          <w:sz w:val="24"/>
          <w:szCs w:val="24"/>
        </w:rPr>
        <w:t>an</w:t>
      </w:r>
      <w:r w:rsidR="009A6F1B" w:rsidRPr="0030057A">
        <w:rPr>
          <w:rFonts w:ascii="Times New Roman" w:hAnsi="Times New Roman" w:cs="Times New Roman"/>
          <w:sz w:val="24"/>
          <w:szCs w:val="24"/>
        </w:rPr>
        <w:t xml:space="preserve"> </w:t>
      </w:r>
      <w:r w:rsidR="006C1084" w:rsidRPr="0030057A">
        <w:rPr>
          <w:rFonts w:ascii="Times New Roman" w:hAnsi="Times New Roman" w:cs="Times New Roman"/>
          <w:sz w:val="24"/>
          <w:szCs w:val="24"/>
        </w:rPr>
        <w:t>uncompromised</w:t>
      </w:r>
      <w:r w:rsidR="009A6F1B" w:rsidRPr="0030057A">
        <w:rPr>
          <w:rFonts w:ascii="Times New Roman" w:hAnsi="Times New Roman" w:cs="Times New Roman"/>
          <w:sz w:val="24"/>
          <w:szCs w:val="24"/>
        </w:rPr>
        <w:t xml:space="preserve"> device</w:t>
      </w:r>
      <w:r w:rsidR="006C1084" w:rsidRPr="0030057A">
        <w:rPr>
          <w:rFonts w:ascii="Times New Roman" w:hAnsi="Times New Roman" w:cs="Times New Roman"/>
          <w:sz w:val="24"/>
          <w:szCs w:val="24"/>
        </w:rPr>
        <w:t>s</w:t>
      </w:r>
      <w:r w:rsidR="009A6F1B" w:rsidRPr="0030057A">
        <w:rPr>
          <w:rFonts w:ascii="Times New Roman" w:hAnsi="Times New Roman" w:cs="Times New Roman"/>
          <w:sz w:val="24"/>
          <w:szCs w:val="24"/>
        </w:rPr>
        <w:t xml:space="preserve">. Using less components with less variance </w:t>
      </w:r>
      <w:r w:rsidR="006C1084" w:rsidRPr="0030057A">
        <w:rPr>
          <w:rFonts w:ascii="Times New Roman" w:hAnsi="Times New Roman" w:cs="Times New Roman"/>
          <w:sz w:val="24"/>
          <w:szCs w:val="24"/>
        </w:rPr>
        <w:t>allow</w:t>
      </w:r>
      <w:r w:rsidR="005804F2">
        <w:rPr>
          <w:rFonts w:ascii="Times New Roman" w:hAnsi="Times New Roman" w:cs="Times New Roman"/>
          <w:sz w:val="24"/>
          <w:szCs w:val="24"/>
        </w:rPr>
        <w:t>s</w:t>
      </w:r>
      <w:r w:rsidR="006C1084" w:rsidRPr="0030057A">
        <w:rPr>
          <w:rFonts w:ascii="Times New Roman" w:hAnsi="Times New Roman" w:cs="Times New Roman"/>
          <w:sz w:val="24"/>
          <w:szCs w:val="24"/>
        </w:rPr>
        <w:t xml:space="preserve"> the model to generalize far greater on unseen data</w:t>
      </w:r>
      <w:r w:rsidR="009A6F1B" w:rsidRPr="0030057A">
        <w:rPr>
          <w:rFonts w:ascii="Times New Roman" w:hAnsi="Times New Roman" w:cs="Times New Roman"/>
          <w:sz w:val="24"/>
          <w:szCs w:val="24"/>
        </w:rPr>
        <w:t>. Further, variance does not necessarily lead to predictive value, it could be nothing more than noise</w:t>
      </w:r>
      <w:r w:rsidR="00AD56B7" w:rsidRPr="0030057A">
        <w:rPr>
          <w:rFonts w:ascii="Times New Roman" w:hAnsi="Times New Roman" w:cs="Times New Roman"/>
          <w:sz w:val="24"/>
          <w:szCs w:val="24"/>
        </w:rPr>
        <w:t xml:space="preserve"> (Walker, 2019)</w:t>
      </w:r>
      <w:r w:rsidR="006C1084" w:rsidRPr="0030057A">
        <w:rPr>
          <w:rFonts w:ascii="Times New Roman" w:hAnsi="Times New Roman" w:cs="Times New Roman"/>
          <w:sz w:val="24"/>
          <w:szCs w:val="24"/>
        </w:rPr>
        <w:t>. PCA presum</w:t>
      </w:r>
      <w:r w:rsidR="00AD56B7" w:rsidRPr="0030057A">
        <w:rPr>
          <w:rFonts w:ascii="Times New Roman" w:hAnsi="Times New Roman" w:cs="Times New Roman"/>
          <w:sz w:val="24"/>
          <w:szCs w:val="24"/>
        </w:rPr>
        <w:t>a</w:t>
      </w:r>
      <w:r w:rsidR="006C1084" w:rsidRPr="0030057A">
        <w:rPr>
          <w:rFonts w:ascii="Times New Roman" w:hAnsi="Times New Roman" w:cs="Times New Roman"/>
          <w:sz w:val="24"/>
          <w:szCs w:val="24"/>
        </w:rPr>
        <w:t>b</w:t>
      </w:r>
      <w:r w:rsidR="00AD56B7" w:rsidRPr="0030057A">
        <w:rPr>
          <w:rFonts w:ascii="Times New Roman" w:hAnsi="Times New Roman" w:cs="Times New Roman"/>
          <w:sz w:val="24"/>
          <w:szCs w:val="24"/>
        </w:rPr>
        <w:t>l</w:t>
      </w:r>
      <w:r w:rsidR="006C1084" w:rsidRPr="0030057A">
        <w:rPr>
          <w:rFonts w:ascii="Times New Roman" w:hAnsi="Times New Roman" w:cs="Times New Roman"/>
          <w:sz w:val="24"/>
          <w:szCs w:val="24"/>
        </w:rPr>
        <w:t>y remove</w:t>
      </w:r>
      <w:r w:rsidR="005804F2">
        <w:rPr>
          <w:rFonts w:ascii="Times New Roman" w:hAnsi="Times New Roman" w:cs="Times New Roman"/>
          <w:sz w:val="24"/>
          <w:szCs w:val="24"/>
        </w:rPr>
        <w:t>s</w:t>
      </w:r>
      <w:r w:rsidR="006C1084" w:rsidRPr="0030057A">
        <w:rPr>
          <w:rFonts w:ascii="Times New Roman" w:hAnsi="Times New Roman" w:cs="Times New Roman"/>
          <w:sz w:val="24"/>
          <w:szCs w:val="24"/>
        </w:rPr>
        <w:t xml:space="preserve"> much of</w:t>
      </w:r>
      <w:r w:rsidR="0030057A">
        <w:rPr>
          <w:rFonts w:ascii="Times New Roman" w:hAnsi="Times New Roman" w:cs="Times New Roman"/>
          <w:sz w:val="24"/>
          <w:szCs w:val="24"/>
        </w:rPr>
        <w:t xml:space="preserve"> </w:t>
      </w:r>
      <w:r w:rsidR="006C1084" w:rsidRPr="0030057A">
        <w:rPr>
          <w:rFonts w:ascii="Times New Roman" w:hAnsi="Times New Roman" w:cs="Times New Roman"/>
          <w:sz w:val="24"/>
          <w:szCs w:val="24"/>
        </w:rPr>
        <w:t>this noise along with some useful variance, but in the end f</w:t>
      </w:r>
      <w:r w:rsidR="005804F2">
        <w:rPr>
          <w:rFonts w:ascii="Times New Roman" w:hAnsi="Times New Roman" w:cs="Times New Roman"/>
          <w:sz w:val="24"/>
          <w:szCs w:val="24"/>
        </w:rPr>
        <w:t>inds</w:t>
      </w:r>
      <w:r w:rsidR="006C1084" w:rsidRPr="0030057A">
        <w:rPr>
          <w:rFonts w:ascii="Times New Roman" w:hAnsi="Times New Roman" w:cs="Times New Roman"/>
          <w:sz w:val="24"/>
          <w:szCs w:val="24"/>
        </w:rPr>
        <w:t xml:space="preserve"> a favorable balance between the two.</w:t>
      </w:r>
      <w:r w:rsidR="001032B0" w:rsidRPr="0030057A">
        <w:rPr>
          <w:sz w:val="24"/>
          <w:szCs w:val="24"/>
        </w:rPr>
        <w:t xml:space="preserve"> </w:t>
      </w:r>
    </w:p>
    <w:p w14:paraId="5462CE23" w14:textId="7AEFB8B2" w:rsidR="003D5183" w:rsidRDefault="000F376F" w:rsidP="00BB74DB">
      <w:pPr>
        <w:spacing w:line="480" w:lineRule="auto"/>
        <w:ind w:firstLine="720"/>
        <w:rPr>
          <w:rFonts w:ascii="Times New Roman" w:hAnsi="Times New Roman" w:cs="Times New Roman"/>
          <w:sz w:val="24"/>
          <w:szCs w:val="24"/>
        </w:rPr>
      </w:pPr>
      <w:r w:rsidRPr="0030057A">
        <w:rPr>
          <w:rFonts w:ascii="Times New Roman" w:hAnsi="Times New Roman" w:cs="Times New Roman"/>
          <w:sz w:val="24"/>
          <w:szCs w:val="24"/>
        </w:rPr>
        <w:t>The data need</w:t>
      </w:r>
      <w:r w:rsidR="00DB1DDC" w:rsidRPr="0030057A">
        <w:rPr>
          <w:rFonts w:ascii="Times New Roman" w:hAnsi="Times New Roman" w:cs="Times New Roman"/>
          <w:sz w:val="24"/>
          <w:szCs w:val="24"/>
        </w:rPr>
        <w:t>s</w:t>
      </w:r>
      <w:r w:rsidRPr="0030057A">
        <w:rPr>
          <w:rFonts w:ascii="Times New Roman" w:hAnsi="Times New Roman" w:cs="Times New Roman"/>
          <w:sz w:val="24"/>
          <w:szCs w:val="24"/>
        </w:rPr>
        <w:t xml:space="preserve"> to go through several transformations before principal component analysis so that </w:t>
      </w:r>
      <w:r w:rsidR="00DB1DDC" w:rsidRPr="0030057A">
        <w:rPr>
          <w:rFonts w:ascii="Times New Roman" w:hAnsi="Times New Roman" w:cs="Times New Roman"/>
          <w:sz w:val="24"/>
          <w:szCs w:val="24"/>
        </w:rPr>
        <w:t xml:space="preserve">the variation within each component is distinct. PCA assumes stationarity, meaning there is no positive or negative trend in the data. Of all the methods to ensure trend-stationarity differencing </w:t>
      </w:r>
      <w:r w:rsidR="00391C20">
        <w:rPr>
          <w:rFonts w:ascii="Times New Roman" w:hAnsi="Times New Roman" w:cs="Times New Roman"/>
          <w:sz w:val="24"/>
          <w:szCs w:val="24"/>
        </w:rPr>
        <w:t>i</w:t>
      </w:r>
      <w:r w:rsidR="00DB1DDC" w:rsidRPr="0030057A">
        <w:rPr>
          <w:rFonts w:ascii="Times New Roman" w:hAnsi="Times New Roman" w:cs="Times New Roman"/>
          <w:sz w:val="24"/>
          <w:szCs w:val="24"/>
        </w:rPr>
        <w:t xml:space="preserve">s selected </w:t>
      </w:r>
      <w:r w:rsidR="00AD56B7" w:rsidRPr="0030057A">
        <w:rPr>
          <w:rFonts w:ascii="Times New Roman" w:hAnsi="Times New Roman" w:cs="Times New Roman"/>
          <w:sz w:val="24"/>
          <w:szCs w:val="24"/>
        </w:rPr>
        <w:t>because of</w:t>
      </w:r>
      <w:r w:rsidR="00DB1DDC" w:rsidRPr="0030057A">
        <w:rPr>
          <w:rFonts w:ascii="Times New Roman" w:hAnsi="Times New Roman" w:cs="Times New Roman"/>
          <w:sz w:val="24"/>
          <w:szCs w:val="24"/>
        </w:rPr>
        <w:t xml:space="preserve"> its simplicity. Every signal </w:t>
      </w:r>
      <w:r w:rsidR="00391C20">
        <w:rPr>
          <w:rFonts w:ascii="Times New Roman" w:hAnsi="Times New Roman" w:cs="Times New Roman"/>
          <w:sz w:val="24"/>
          <w:szCs w:val="24"/>
        </w:rPr>
        <w:t>wa</w:t>
      </w:r>
      <w:r w:rsidR="00DB1DDC" w:rsidRPr="0030057A">
        <w:rPr>
          <w:rFonts w:ascii="Times New Roman" w:hAnsi="Times New Roman" w:cs="Times New Roman"/>
          <w:sz w:val="24"/>
          <w:szCs w:val="24"/>
        </w:rPr>
        <w:t xml:space="preserve">s differenced </w:t>
      </w:r>
      <w:r w:rsidR="00DB1DDC" w:rsidRPr="0030057A">
        <w:rPr>
          <w:rFonts w:ascii="Times New Roman" w:hAnsi="Times New Roman" w:cs="Times New Roman"/>
          <w:sz w:val="24"/>
          <w:szCs w:val="24"/>
        </w:rPr>
        <w:lastRenderedPageBreak/>
        <w:t xml:space="preserve">because it was too computationally expensive to test every column (115), on every </w:t>
      </w:r>
      <w:r w:rsidR="00391C20">
        <w:rPr>
          <w:rFonts w:ascii="Times New Roman" w:hAnsi="Times New Roman" w:cs="Times New Roman"/>
          <w:sz w:val="24"/>
          <w:szCs w:val="24"/>
        </w:rPr>
        <w:t>file</w:t>
      </w:r>
      <w:r w:rsidR="00DB1DDC" w:rsidRPr="0030057A">
        <w:rPr>
          <w:rFonts w:ascii="Times New Roman" w:hAnsi="Times New Roman" w:cs="Times New Roman"/>
          <w:sz w:val="24"/>
          <w:szCs w:val="24"/>
        </w:rPr>
        <w:t xml:space="preserve"> (89) with an augmented Dickey-Fuller test (2.5 seconds per column), which would have taken around </w:t>
      </w:r>
      <w:r w:rsidR="00391C20">
        <w:rPr>
          <w:rFonts w:ascii="Times New Roman" w:hAnsi="Times New Roman" w:cs="Times New Roman"/>
          <w:sz w:val="24"/>
          <w:szCs w:val="24"/>
        </w:rPr>
        <w:t>seven</w:t>
      </w:r>
      <w:r w:rsidR="00DB1DDC" w:rsidRPr="0030057A">
        <w:rPr>
          <w:rFonts w:ascii="Times New Roman" w:hAnsi="Times New Roman" w:cs="Times New Roman"/>
          <w:sz w:val="24"/>
          <w:szCs w:val="24"/>
        </w:rPr>
        <w:t xml:space="preserve"> hours to complete. An augmented Dickey-Fuller test simply tests a signal for trend-stationarity. Differencing was an essential step. A nonessential step that </w:t>
      </w:r>
      <w:r w:rsidR="003D67E0" w:rsidRPr="0030057A">
        <w:rPr>
          <w:rFonts w:ascii="Times New Roman" w:hAnsi="Times New Roman" w:cs="Times New Roman"/>
          <w:sz w:val="24"/>
          <w:szCs w:val="24"/>
        </w:rPr>
        <w:t xml:space="preserve">nonetheless </w:t>
      </w:r>
      <w:r w:rsidR="00DB1DDC" w:rsidRPr="0030057A">
        <w:rPr>
          <w:rFonts w:ascii="Times New Roman" w:hAnsi="Times New Roman" w:cs="Times New Roman"/>
          <w:sz w:val="24"/>
          <w:szCs w:val="24"/>
        </w:rPr>
        <w:t>improved results was standardizing the data. Standardizing data ensures that each column is on a comparable scale by bringing its mean and standard deviation as close to zero and one as possible.</w:t>
      </w:r>
      <w:r w:rsidR="003D67E0" w:rsidRPr="0030057A">
        <w:rPr>
          <w:rFonts w:ascii="Times New Roman" w:hAnsi="Times New Roman" w:cs="Times New Roman"/>
          <w:sz w:val="24"/>
          <w:szCs w:val="24"/>
        </w:rPr>
        <w:t xml:space="preserve"> This helps to stabilize variance. In tandem, the data can be fed to PCA in a manner that </w:t>
      </w:r>
      <w:r w:rsidR="00661787">
        <w:rPr>
          <w:rFonts w:ascii="Times New Roman" w:hAnsi="Times New Roman" w:cs="Times New Roman"/>
          <w:noProof/>
          <w:sz w:val="24"/>
          <w:szCs w:val="24"/>
        </w:rPr>
        <w:pict w14:anchorId="4EDA813E">
          <v:shapetype id="_x0000_t202" coordsize="21600,21600" o:spt="202" path="m,l,21600r21600,l21600,xe">
            <v:stroke joinstyle="miter"/>
            <v:path gradientshapeok="t" o:connecttype="rect"/>
          </v:shapetype>
          <v:shape id="_x0000_s1029" type="#_x0000_t202" style="position:absolute;left:0;text-align:left;margin-left:273pt;margin-top:227.35pt;width:76pt;height:18.25pt;z-index:251659264;mso-position-horizontal-relative:text;mso-position-vertical-relative:text" strokecolor="white [3212]">
            <v:textbox>
              <w:txbxContent>
                <w:p w14:paraId="38499BEE" w14:textId="299B291D" w:rsidR="00391C20" w:rsidRPr="00391C20" w:rsidRDefault="00391C20">
                  <w:pPr>
                    <w:rPr>
                      <w:rFonts w:ascii="Abadi" w:hAnsi="Abadi"/>
                      <w:color w:val="595959" w:themeColor="text1" w:themeTint="A6"/>
                      <w:sz w:val="12"/>
                      <w:szCs w:val="12"/>
                    </w:rPr>
                  </w:pPr>
                  <w:r w:rsidRPr="00391C20">
                    <w:rPr>
                      <w:rFonts w:ascii="Abadi" w:hAnsi="Abadi"/>
                      <w:color w:val="595959" w:themeColor="text1" w:themeTint="A6"/>
                      <w:sz w:val="12"/>
                      <w:szCs w:val="12"/>
                    </w:rPr>
                    <w:t>PCA components</w:t>
                  </w:r>
                </w:p>
              </w:txbxContent>
            </v:textbox>
          </v:shape>
        </w:pict>
      </w:r>
      <w:r w:rsidR="003D67E0" w:rsidRPr="0030057A">
        <w:rPr>
          <w:rFonts w:ascii="Times New Roman" w:hAnsi="Times New Roman" w:cs="Times New Roman"/>
          <w:sz w:val="24"/>
          <w:szCs w:val="24"/>
        </w:rPr>
        <w:t>allows it to separate the components in a way that does not muddle contrasting information.</w:t>
      </w:r>
    </w:p>
    <w:p w14:paraId="6FE567E1" w14:textId="585BA984" w:rsidR="00DB2CD4" w:rsidRPr="0030057A" w:rsidRDefault="003D5183" w:rsidP="00BB74DB">
      <w:pPr>
        <w:spacing w:line="480" w:lineRule="auto"/>
        <w:ind w:firstLine="720"/>
        <w:rPr>
          <w:rFonts w:ascii="Times New Roman" w:hAnsi="Times New Roman" w:cs="Times New Roman"/>
          <w:sz w:val="24"/>
          <w:szCs w:val="24"/>
        </w:rPr>
      </w:pPr>
      <w:r w:rsidRPr="003D5183">
        <w:rPr>
          <w:sz w:val="24"/>
          <w:szCs w:val="24"/>
        </w:rPr>
        <w:t xml:space="preserve"> </w:t>
      </w:r>
      <w:r w:rsidRPr="0030057A">
        <w:rPr>
          <w:noProof/>
          <w:sz w:val="24"/>
          <w:szCs w:val="24"/>
        </w:rPr>
        <w:drawing>
          <wp:inline distT="0" distB="0" distL="0" distR="0" wp14:anchorId="7ED6D513" wp14:editId="69589338">
            <wp:extent cx="2838450" cy="1129529"/>
            <wp:effectExtent l="0" t="0" r="0" b="0"/>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7"/>
                    <a:stretch>
                      <a:fillRect/>
                    </a:stretch>
                  </pic:blipFill>
                  <pic:spPr>
                    <a:xfrm>
                      <a:off x="0" y="0"/>
                      <a:ext cx="2883153" cy="1147318"/>
                    </a:xfrm>
                    <a:prstGeom prst="rect">
                      <a:avLst/>
                    </a:prstGeom>
                  </pic:spPr>
                </pic:pic>
              </a:graphicData>
            </a:graphic>
          </wp:inline>
        </w:drawing>
      </w:r>
      <w:r w:rsidRPr="0030057A">
        <w:rPr>
          <w:noProof/>
          <w:sz w:val="24"/>
          <w:szCs w:val="24"/>
        </w:rPr>
        <w:drawing>
          <wp:inline distT="0" distB="0" distL="0" distR="0" wp14:anchorId="4F84C099" wp14:editId="3885928C">
            <wp:extent cx="1257300" cy="948214"/>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1286696" cy="970384"/>
                    </a:xfrm>
                    <a:prstGeom prst="rect">
                      <a:avLst/>
                    </a:prstGeom>
                  </pic:spPr>
                </pic:pic>
              </a:graphicData>
            </a:graphic>
          </wp:inline>
        </w:drawing>
      </w:r>
    </w:p>
    <w:p w14:paraId="2D3122C0" w14:textId="4B3F2AAE" w:rsidR="0036117E" w:rsidRPr="0030057A" w:rsidRDefault="00DB2CD4" w:rsidP="00BB74DB">
      <w:pPr>
        <w:spacing w:line="480" w:lineRule="auto"/>
        <w:jc w:val="center"/>
        <w:rPr>
          <w:rFonts w:ascii="Times New Roman" w:hAnsi="Times New Roman" w:cs="Times New Roman"/>
          <w:b/>
          <w:bCs/>
          <w:sz w:val="24"/>
          <w:szCs w:val="24"/>
        </w:rPr>
      </w:pPr>
      <w:r w:rsidRPr="0030057A">
        <w:rPr>
          <w:rFonts w:ascii="Times New Roman" w:hAnsi="Times New Roman" w:cs="Times New Roman"/>
          <w:b/>
          <w:bCs/>
          <w:sz w:val="24"/>
          <w:szCs w:val="24"/>
        </w:rPr>
        <w:t>Training and Optimization</w:t>
      </w:r>
    </w:p>
    <w:p w14:paraId="5BE68C7D" w14:textId="4E0A0E7C" w:rsidR="005F69FD" w:rsidRPr="0030057A" w:rsidRDefault="005F69FD" w:rsidP="005F69FD">
      <w:pPr>
        <w:spacing w:line="480" w:lineRule="auto"/>
        <w:rPr>
          <w:rFonts w:ascii="Times New Roman" w:hAnsi="Times New Roman" w:cs="Times New Roman"/>
          <w:sz w:val="24"/>
          <w:szCs w:val="24"/>
        </w:rPr>
      </w:pPr>
      <w:r w:rsidRPr="0030057A">
        <w:rPr>
          <w:rFonts w:ascii="Times New Roman" w:hAnsi="Times New Roman" w:cs="Times New Roman"/>
          <w:sz w:val="24"/>
          <w:szCs w:val="24"/>
        </w:rPr>
        <w:tab/>
      </w:r>
      <w:r w:rsidR="000E1EA3" w:rsidRPr="0030057A">
        <w:rPr>
          <w:rFonts w:ascii="Times New Roman" w:hAnsi="Times New Roman" w:cs="Times New Roman"/>
          <w:sz w:val="24"/>
          <w:szCs w:val="24"/>
        </w:rPr>
        <w:t xml:space="preserve">The </w:t>
      </w:r>
      <w:r w:rsidR="009547BB" w:rsidRPr="0030057A">
        <w:rPr>
          <w:rFonts w:ascii="Times New Roman" w:hAnsi="Times New Roman" w:cs="Times New Roman"/>
          <w:sz w:val="24"/>
          <w:szCs w:val="24"/>
        </w:rPr>
        <w:t>procedure</w:t>
      </w:r>
      <w:r w:rsidR="000E1EA3" w:rsidRPr="0030057A">
        <w:rPr>
          <w:rFonts w:ascii="Times New Roman" w:hAnsi="Times New Roman" w:cs="Times New Roman"/>
          <w:sz w:val="24"/>
          <w:szCs w:val="24"/>
        </w:rPr>
        <w:t xml:space="preserve"> </w:t>
      </w:r>
      <w:r w:rsidR="0036117E" w:rsidRPr="0030057A">
        <w:rPr>
          <w:rFonts w:ascii="Times New Roman" w:hAnsi="Times New Roman" w:cs="Times New Roman"/>
          <w:sz w:val="24"/>
          <w:szCs w:val="24"/>
        </w:rPr>
        <w:t xml:space="preserve">used </w:t>
      </w:r>
      <w:r w:rsidR="000E1EA3" w:rsidRPr="0030057A">
        <w:rPr>
          <w:rFonts w:ascii="Times New Roman" w:hAnsi="Times New Roman" w:cs="Times New Roman"/>
          <w:sz w:val="24"/>
          <w:szCs w:val="24"/>
        </w:rPr>
        <w:t xml:space="preserve">to train the classification method </w:t>
      </w:r>
      <w:r w:rsidR="004E4BA1" w:rsidRPr="0030057A">
        <w:rPr>
          <w:rFonts w:ascii="Times New Roman" w:hAnsi="Times New Roman" w:cs="Times New Roman"/>
          <w:sz w:val="24"/>
          <w:szCs w:val="24"/>
        </w:rPr>
        <w:t>is</w:t>
      </w:r>
      <w:r w:rsidR="000E1EA3" w:rsidRPr="0030057A">
        <w:rPr>
          <w:rFonts w:ascii="Times New Roman" w:hAnsi="Times New Roman" w:cs="Times New Roman"/>
          <w:sz w:val="24"/>
          <w:szCs w:val="24"/>
        </w:rPr>
        <w:t xml:space="preserve"> unorthodox due to the nature </w:t>
      </w:r>
      <w:r w:rsidR="0036117E" w:rsidRPr="0030057A">
        <w:rPr>
          <w:rFonts w:ascii="Times New Roman" w:hAnsi="Times New Roman" w:cs="Times New Roman"/>
          <w:sz w:val="24"/>
          <w:szCs w:val="24"/>
        </w:rPr>
        <w:t>of the</w:t>
      </w:r>
      <w:r w:rsidR="000E1EA3" w:rsidRPr="0030057A">
        <w:rPr>
          <w:rFonts w:ascii="Times New Roman" w:hAnsi="Times New Roman" w:cs="Times New Roman"/>
          <w:sz w:val="24"/>
          <w:szCs w:val="24"/>
        </w:rPr>
        <w:t xml:space="preserve"> problem.</w:t>
      </w:r>
      <w:r w:rsidR="0036117E" w:rsidRPr="0030057A">
        <w:rPr>
          <w:rFonts w:ascii="Times New Roman" w:hAnsi="Times New Roman" w:cs="Times New Roman"/>
          <w:sz w:val="24"/>
          <w:szCs w:val="24"/>
        </w:rPr>
        <w:t xml:space="preserve"> Each device behaves extremely differently from one another, so a single model would struggle to understand the patterns amongst them all simultaneously. Instead, a semi-supervised learning approach is used that creates an individual model for each individual device. When </w:t>
      </w:r>
      <w:r w:rsidR="009547BB" w:rsidRPr="0030057A">
        <w:rPr>
          <w:rFonts w:ascii="Times New Roman" w:hAnsi="Times New Roman" w:cs="Times New Roman"/>
          <w:sz w:val="24"/>
          <w:szCs w:val="24"/>
        </w:rPr>
        <w:t>each</w:t>
      </w:r>
      <w:r w:rsidR="0036117E" w:rsidRPr="0030057A">
        <w:rPr>
          <w:rFonts w:ascii="Times New Roman" w:hAnsi="Times New Roman" w:cs="Times New Roman"/>
          <w:sz w:val="24"/>
          <w:szCs w:val="24"/>
        </w:rPr>
        <w:t xml:space="preserve"> model </w:t>
      </w:r>
      <w:r w:rsidR="004E4BA1" w:rsidRPr="0030057A">
        <w:rPr>
          <w:rFonts w:ascii="Times New Roman" w:hAnsi="Times New Roman" w:cs="Times New Roman"/>
          <w:sz w:val="24"/>
          <w:szCs w:val="24"/>
        </w:rPr>
        <w:t>understands</w:t>
      </w:r>
      <w:r w:rsidR="0036117E" w:rsidRPr="0030057A">
        <w:rPr>
          <w:rFonts w:ascii="Times New Roman" w:hAnsi="Times New Roman" w:cs="Times New Roman"/>
          <w:sz w:val="24"/>
          <w:szCs w:val="24"/>
        </w:rPr>
        <w:t xml:space="preserve"> the typical behavior of </w:t>
      </w:r>
      <w:r w:rsidR="00725B57" w:rsidRPr="0030057A">
        <w:rPr>
          <w:rFonts w:ascii="Times New Roman" w:hAnsi="Times New Roman" w:cs="Times New Roman"/>
          <w:sz w:val="24"/>
          <w:szCs w:val="24"/>
        </w:rPr>
        <w:t xml:space="preserve">its </w:t>
      </w:r>
      <w:r w:rsidR="0036117E" w:rsidRPr="0030057A">
        <w:rPr>
          <w:rFonts w:ascii="Times New Roman" w:hAnsi="Times New Roman" w:cs="Times New Roman"/>
          <w:sz w:val="24"/>
          <w:szCs w:val="24"/>
        </w:rPr>
        <w:t xml:space="preserve">corresponding device, </w:t>
      </w:r>
      <w:r w:rsidR="00725B57" w:rsidRPr="0030057A">
        <w:rPr>
          <w:rFonts w:ascii="Times New Roman" w:hAnsi="Times New Roman" w:cs="Times New Roman"/>
          <w:sz w:val="24"/>
          <w:szCs w:val="24"/>
        </w:rPr>
        <w:t>it</w:t>
      </w:r>
      <w:r w:rsidR="0036117E" w:rsidRPr="0030057A">
        <w:rPr>
          <w:rFonts w:ascii="Times New Roman" w:hAnsi="Times New Roman" w:cs="Times New Roman"/>
          <w:sz w:val="24"/>
          <w:szCs w:val="24"/>
        </w:rPr>
        <w:t xml:space="preserve"> can use anomaly detection to pick out a</w:t>
      </w:r>
      <w:r w:rsidR="00725B57" w:rsidRPr="0030057A">
        <w:rPr>
          <w:rFonts w:ascii="Times New Roman" w:hAnsi="Times New Roman" w:cs="Times New Roman"/>
          <w:sz w:val="24"/>
          <w:szCs w:val="24"/>
        </w:rPr>
        <w:t xml:space="preserve">bnormal </w:t>
      </w:r>
      <w:r w:rsidR="0036117E" w:rsidRPr="0030057A">
        <w:rPr>
          <w:rFonts w:ascii="Times New Roman" w:hAnsi="Times New Roman" w:cs="Times New Roman"/>
          <w:sz w:val="24"/>
          <w:szCs w:val="24"/>
        </w:rPr>
        <w:t>behavior</w:t>
      </w:r>
      <w:r w:rsidR="006A72D7" w:rsidRPr="0030057A">
        <w:rPr>
          <w:rFonts w:ascii="Times New Roman" w:hAnsi="Times New Roman" w:cs="Times New Roman"/>
          <w:sz w:val="24"/>
          <w:szCs w:val="24"/>
        </w:rPr>
        <w:t xml:space="preserve"> that might be </w:t>
      </w:r>
      <w:r w:rsidR="0036117E" w:rsidRPr="0030057A">
        <w:rPr>
          <w:rFonts w:ascii="Times New Roman" w:hAnsi="Times New Roman" w:cs="Times New Roman"/>
          <w:sz w:val="24"/>
          <w:szCs w:val="24"/>
        </w:rPr>
        <w:t>indicative of a botnet attack.</w:t>
      </w:r>
      <w:r w:rsidR="00725B57" w:rsidRPr="0030057A">
        <w:rPr>
          <w:rFonts w:ascii="Times New Roman" w:hAnsi="Times New Roman" w:cs="Times New Roman"/>
          <w:sz w:val="24"/>
          <w:szCs w:val="24"/>
        </w:rPr>
        <w:t xml:space="preserve"> For this reason, the models are trained only on the benign device data to obtain the proper baseline. </w:t>
      </w:r>
      <w:r w:rsidR="006A72D7" w:rsidRPr="0030057A">
        <w:rPr>
          <w:rFonts w:ascii="Times New Roman" w:hAnsi="Times New Roman" w:cs="Times New Roman"/>
          <w:sz w:val="24"/>
          <w:szCs w:val="24"/>
        </w:rPr>
        <w:t xml:space="preserve">When testing, the goal is to find anomalies within the infected device’s packets, thus determining them to be </w:t>
      </w:r>
      <w:r w:rsidR="009547BB" w:rsidRPr="0030057A">
        <w:rPr>
          <w:rFonts w:ascii="Times New Roman" w:hAnsi="Times New Roman" w:cs="Times New Roman"/>
          <w:sz w:val="24"/>
          <w:szCs w:val="24"/>
        </w:rPr>
        <w:t>infected</w:t>
      </w:r>
      <w:r w:rsidR="006A72D7" w:rsidRPr="0030057A">
        <w:rPr>
          <w:rFonts w:ascii="Times New Roman" w:hAnsi="Times New Roman" w:cs="Times New Roman"/>
          <w:sz w:val="24"/>
          <w:szCs w:val="24"/>
        </w:rPr>
        <w:t xml:space="preserve">. </w:t>
      </w:r>
      <w:r w:rsidR="00725B57" w:rsidRPr="0030057A">
        <w:rPr>
          <w:rFonts w:ascii="Times New Roman" w:hAnsi="Times New Roman" w:cs="Times New Roman"/>
          <w:sz w:val="24"/>
          <w:szCs w:val="24"/>
        </w:rPr>
        <w:t>This semi-supervised approach to anomaly detection is called novelty detection.</w:t>
      </w:r>
    </w:p>
    <w:p w14:paraId="4EE3C6F5" w14:textId="4B10AD70" w:rsidR="006A72D7" w:rsidRPr="0030057A" w:rsidRDefault="006A72D7" w:rsidP="005F69FD">
      <w:pPr>
        <w:spacing w:line="480" w:lineRule="auto"/>
        <w:rPr>
          <w:rFonts w:ascii="Times New Roman" w:hAnsi="Times New Roman" w:cs="Times New Roman"/>
          <w:sz w:val="24"/>
          <w:szCs w:val="24"/>
        </w:rPr>
      </w:pPr>
      <w:r w:rsidRPr="0030057A">
        <w:rPr>
          <w:rFonts w:ascii="Times New Roman" w:hAnsi="Times New Roman" w:cs="Times New Roman"/>
          <w:sz w:val="24"/>
          <w:szCs w:val="24"/>
        </w:rPr>
        <w:lastRenderedPageBreak/>
        <w:tab/>
        <w:t xml:space="preserve">To train each model, benign data </w:t>
      </w:r>
      <w:r w:rsidR="004E4BA1" w:rsidRPr="0030057A">
        <w:rPr>
          <w:rFonts w:ascii="Times New Roman" w:hAnsi="Times New Roman" w:cs="Times New Roman"/>
          <w:sz w:val="24"/>
          <w:szCs w:val="24"/>
        </w:rPr>
        <w:t>is</w:t>
      </w:r>
      <w:r w:rsidRPr="0030057A">
        <w:rPr>
          <w:rFonts w:ascii="Times New Roman" w:hAnsi="Times New Roman" w:cs="Times New Roman"/>
          <w:sz w:val="24"/>
          <w:szCs w:val="24"/>
        </w:rPr>
        <w:t xml:space="preserve"> d</w:t>
      </w:r>
      <w:r w:rsidR="005221BA">
        <w:rPr>
          <w:rFonts w:ascii="Times New Roman" w:hAnsi="Times New Roman" w:cs="Times New Roman"/>
          <w:sz w:val="24"/>
          <w:szCs w:val="24"/>
        </w:rPr>
        <w:t>i</w:t>
      </w:r>
      <w:r w:rsidRPr="0030057A">
        <w:rPr>
          <w:rFonts w:ascii="Times New Roman" w:hAnsi="Times New Roman" w:cs="Times New Roman"/>
          <w:sz w:val="24"/>
          <w:szCs w:val="24"/>
        </w:rPr>
        <w:t xml:space="preserve">vided into three equal size subsets. A training subset, </w:t>
      </w:r>
      <w:r w:rsidR="009547BB" w:rsidRPr="0030057A">
        <w:rPr>
          <w:rFonts w:ascii="Times New Roman" w:hAnsi="Times New Roman" w:cs="Times New Roman"/>
          <w:sz w:val="24"/>
          <w:szCs w:val="24"/>
        </w:rPr>
        <w:t xml:space="preserve">an </w:t>
      </w:r>
      <w:r w:rsidRPr="0030057A">
        <w:rPr>
          <w:rFonts w:ascii="Times New Roman" w:hAnsi="Times New Roman" w:cs="Times New Roman"/>
          <w:sz w:val="24"/>
          <w:szCs w:val="24"/>
        </w:rPr>
        <w:t xml:space="preserve">optimization subset, and a testing subset. This is because of a well-known principle that the optimization and testing data should be </w:t>
      </w:r>
      <w:r w:rsidR="009547BB" w:rsidRPr="0030057A">
        <w:rPr>
          <w:rFonts w:ascii="Times New Roman" w:hAnsi="Times New Roman" w:cs="Times New Roman"/>
          <w:sz w:val="24"/>
          <w:szCs w:val="24"/>
        </w:rPr>
        <w:t>separate to avoid biased results</w:t>
      </w:r>
      <w:r w:rsidRPr="0030057A">
        <w:rPr>
          <w:rFonts w:ascii="Times New Roman" w:hAnsi="Times New Roman" w:cs="Times New Roman"/>
          <w:sz w:val="24"/>
          <w:szCs w:val="24"/>
        </w:rPr>
        <w:t xml:space="preserve">. Each model is trained on </w:t>
      </w:r>
      <w:r w:rsidR="004E4BA1" w:rsidRPr="0030057A">
        <w:rPr>
          <w:rFonts w:ascii="Times New Roman" w:hAnsi="Times New Roman" w:cs="Times New Roman"/>
          <w:sz w:val="24"/>
          <w:szCs w:val="24"/>
        </w:rPr>
        <w:t>its</w:t>
      </w:r>
      <w:r w:rsidRPr="0030057A">
        <w:rPr>
          <w:rFonts w:ascii="Times New Roman" w:hAnsi="Times New Roman" w:cs="Times New Roman"/>
          <w:sz w:val="24"/>
          <w:szCs w:val="24"/>
        </w:rPr>
        <w:t xml:space="preserve"> training data to obtain the baseline for the device’s behavior. </w:t>
      </w:r>
      <w:r w:rsidR="004B7D58" w:rsidRPr="0030057A">
        <w:rPr>
          <w:rFonts w:ascii="Times New Roman" w:hAnsi="Times New Roman" w:cs="Times New Roman"/>
          <w:sz w:val="24"/>
          <w:szCs w:val="24"/>
        </w:rPr>
        <w:t xml:space="preserve">Local outlier factor algorithms compare the local density deviation of a value with respect to its </w:t>
      </w:r>
      <w:r w:rsidR="004E4BA1" w:rsidRPr="0030057A">
        <w:rPr>
          <w:rFonts w:ascii="Times New Roman" w:hAnsi="Times New Roman" w:cs="Times New Roman"/>
          <w:sz w:val="24"/>
          <w:szCs w:val="24"/>
        </w:rPr>
        <w:t>neighbors and</w:t>
      </w:r>
      <w:r w:rsidR="004B7D58" w:rsidRPr="0030057A">
        <w:rPr>
          <w:rFonts w:ascii="Times New Roman" w:hAnsi="Times New Roman" w:cs="Times New Roman"/>
          <w:sz w:val="24"/>
          <w:szCs w:val="24"/>
        </w:rPr>
        <w:t xml:space="preserve"> considers outliers to be those with a considerabl</w:t>
      </w:r>
      <w:r w:rsidR="004E4BA1" w:rsidRPr="0030057A">
        <w:rPr>
          <w:rFonts w:ascii="Times New Roman" w:hAnsi="Times New Roman" w:cs="Times New Roman"/>
          <w:sz w:val="24"/>
          <w:szCs w:val="24"/>
        </w:rPr>
        <w:t>y</w:t>
      </w:r>
      <w:r w:rsidR="004B7D58" w:rsidRPr="0030057A">
        <w:rPr>
          <w:rFonts w:ascii="Times New Roman" w:hAnsi="Times New Roman" w:cs="Times New Roman"/>
          <w:sz w:val="24"/>
          <w:szCs w:val="24"/>
        </w:rPr>
        <w:t xml:space="preserve"> lower density. This gives the advantage of finding local and global anomalies which is fitting for the nature of botnet attack detection. </w:t>
      </w:r>
      <w:r w:rsidR="00BB74DB" w:rsidRPr="0030057A">
        <w:rPr>
          <w:rFonts w:ascii="Times New Roman" w:hAnsi="Times New Roman" w:cs="Times New Roman"/>
          <w:sz w:val="24"/>
          <w:szCs w:val="24"/>
        </w:rPr>
        <w:t>G</w:t>
      </w:r>
      <w:r w:rsidRPr="0030057A">
        <w:rPr>
          <w:rFonts w:ascii="Times New Roman" w:hAnsi="Times New Roman" w:cs="Times New Roman"/>
          <w:sz w:val="24"/>
          <w:szCs w:val="24"/>
        </w:rPr>
        <w:t xml:space="preserve">rid-search optimize searches </w:t>
      </w:r>
      <w:r w:rsidR="00BB74DB" w:rsidRPr="0030057A">
        <w:rPr>
          <w:rFonts w:ascii="Times New Roman" w:hAnsi="Times New Roman" w:cs="Times New Roman"/>
          <w:sz w:val="24"/>
          <w:szCs w:val="24"/>
        </w:rPr>
        <w:t xml:space="preserve">dictionaries </w:t>
      </w:r>
      <w:r w:rsidRPr="0030057A">
        <w:rPr>
          <w:rFonts w:ascii="Times New Roman" w:hAnsi="Times New Roman" w:cs="Times New Roman"/>
          <w:sz w:val="24"/>
          <w:szCs w:val="24"/>
        </w:rPr>
        <w:t xml:space="preserve">of possible values to find the parameters </w:t>
      </w:r>
      <w:r w:rsidR="004B7D58" w:rsidRPr="0030057A">
        <w:rPr>
          <w:rFonts w:ascii="Times New Roman" w:hAnsi="Times New Roman" w:cs="Times New Roman"/>
          <w:sz w:val="24"/>
          <w:szCs w:val="24"/>
        </w:rPr>
        <w:t xml:space="preserve">that perform best </w:t>
      </w:r>
      <w:r w:rsidRPr="0030057A">
        <w:rPr>
          <w:rFonts w:ascii="Times New Roman" w:hAnsi="Times New Roman" w:cs="Times New Roman"/>
          <w:sz w:val="24"/>
          <w:szCs w:val="24"/>
        </w:rPr>
        <w:t>according</w:t>
      </w:r>
      <w:r w:rsidR="00BB74DB" w:rsidRPr="0030057A">
        <w:rPr>
          <w:rFonts w:ascii="Times New Roman" w:hAnsi="Times New Roman" w:cs="Times New Roman"/>
          <w:sz w:val="24"/>
          <w:szCs w:val="24"/>
        </w:rPr>
        <w:t xml:space="preserve"> to a score obtained from testing on the optimization data</w:t>
      </w:r>
      <w:r w:rsidR="004E4BA1" w:rsidRPr="0030057A">
        <w:rPr>
          <w:rFonts w:ascii="Times New Roman" w:hAnsi="Times New Roman" w:cs="Times New Roman"/>
          <w:sz w:val="24"/>
          <w:szCs w:val="24"/>
        </w:rPr>
        <w:t xml:space="preserve"> (scikit, 2022)</w:t>
      </w:r>
      <w:r w:rsidR="00BB74DB" w:rsidRPr="0030057A">
        <w:rPr>
          <w:rFonts w:ascii="Times New Roman" w:hAnsi="Times New Roman" w:cs="Times New Roman"/>
          <w:sz w:val="24"/>
          <w:szCs w:val="24"/>
        </w:rPr>
        <w:t xml:space="preserve">. The metric </w:t>
      </w:r>
      <w:r w:rsidR="00391C20">
        <w:rPr>
          <w:rFonts w:ascii="Times New Roman" w:hAnsi="Times New Roman" w:cs="Times New Roman"/>
          <w:sz w:val="24"/>
          <w:szCs w:val="24"/>
        </w:rPr>
        <w:t>for</w:t>
      </w:r>
      <w:r w:rsidR="00BB74DB" w:rsidRPr="0030057A">
        <w:rPr>
          <w:rFonts w:ascii="Times New Roman" w:hAnsi="Times New Roman" w:cs="Times New Roman"/>
          <w:sz w:val="24"/>
          <w:szCs w:val="24"/>
        </w:rPr>
        <w:t xml:space="preserve"> the score </w:t>
      </w:r>
      <w:r w:rsidR="00391C20">
        <w:rPr>
          <w:rFonts w:ascii="Times New Roman" w:hAnsi="Times New Roman" w:cs="Times New Roman"/>
          <w:sz w:val="24"/>
          <w:szCs w:val="24"/>
        </w:rPr>
        <w:t xml:space="preserve">in this case </w:t>
      </w:r>
      <w:r w:rsidR="00BB74DB" w:rsidRPr="0030057A">
        <w:rPr>
          <w:rFonts w:ascii="Times New Roman" w:hAnsi="Times New Roman" w:cs="Times New Roman"/>
          <w:sz w:val="24"/>
          <w:szCs w:val="24"/>
        </w:rPr>
        <w:t>reward</w:t>
      </w:r>
      <w:r w:rsidR="004E4BA1" w:rsidRPr="0030057A">
        <w:rPr>
          <w:rFonts w:ascii="Times New Roman" w:hAnsi="Times New Roman" w:cs="Times New Roman"/>
          <w:sz w:val="24"/>
          <w:szCs w:val="24"/>
        </w:rPr>
        <w:t>s</w:t>
      </w:r>
      <w:r w:rsidR="00BB74DB" w:rsidRPr="0030057A">
        <w:rPr>
          <w:rFonts w:ascii="Times New Roman" w:hAnsi="Times New Roman" w:cs="Times New Roman"/>
          <w:sz w:val="24"/>
          <w:szCs w:val="24"/>
        </w:rPr>
        <w:t xml:space="preserve"> minimizing false positives, as it is most important to </w:t>
      </w:r>
      <w:r w:rsidR="004B7D58" w:rsidRPr="0030057A">
        <w:rPr>
          <w:rFonts w:ascii="Times New Roman" w:hAnsi="Times New Roman" w:cs="Times New Roman"/>
          <w:sz w:val="24"/>
          <w:szCs w:val="24"/>
        </w:rPr>
        <w:t xml:space="preserve">ensure </w:t>
      </w:r>
      <w:r w:rsidR="00FA4D4E" w:rsidRPr="0030057A">
        <w:rPr>
          <w:rFonts w:ascii="Times New Roman" w:hAnsi="Times New Roman" w:cs="Times New Roman"/>
          <w:sz w:val="24"/>
          <w:szCs w:val="24"/>
        </w:rPr>
        <w:t>uncompromised</w:t>
      </w:r>
      <w:r w:rsidR="004B7D58" w:rsidRPr="0030057A">
        <w:rPr>
          <w:rFonts w:ascii="Times New Roman" w:hAnsi="Times New Roman" w:cs="Times New Roman"/>
          <w:sz w:val="24"/>
          <w:szCs w:val="24"/>
        </w:rPr>
        <w:t xml:space="preserve"> IoT</w:t>
      </w:r>
      <w:r w:rsidR="00BB74DB" w:rsidRPr="0030057A">
        <w:rPr>
          <w:rFonts w:ascii="Times New Roman" w:hAnsi="Times New Roman" w:cs="Times New Roman"/>
          <w:sz w:val="24"/>
          <w:szCs w:val="24"/>
        </w:rPr>
        <w:t xml:space="preserve"> devices are calculated as such. Once the best hyperparameters </w:t>
      </w:r>
      <w:r w:rsidR="00623F0D" w:rsidRPr="0030057A">
        <w:rPr>
          <w:rFonts w:ascii="Times New Roman" w:hAnsi="Times New Roman" w:cs="Times New Roman"/>
          <w:sz w:val="24"/>
          <w:szCs w:val="24"/>
        </w:rPr>
        <w:t>are</w:t>
      </w:r>
      <w:r w:rsidR="00BB74DB" w:rsidRPr="0030057A">
        <w:rPr>
          <w:rFonts w:ascii="Times New Roman" w:hAnsi="Times New Roman" w:cs="Times New Roman"/>
          <w:sz w:val="24"/>
          <w:szCs w:val="24"/>
        </w:rPr>
        <w:t xml:space="preserve"> found, each model </w:t>
      </w:r>
      <w:r w:rsidR="00623F0D" w:rsidRPr="0030057A">
        <w:rPr>
          <w:rFonts w:ascii="Times New Roman" w:hAnsi="Times New Roman" w:cs="Times New Roman"/>
          <w:sz w:val="24"/>
          <w:szCs w:val="24"/>
        </w:rPr>
        <w:t>is</w:t>
      </w:r>
      <w:r w:rsidR="00BB74DB" w:rsidRPr="0030057A">
        <w:rPr>
          <w:rFonts w:ascii="Times New Roman" w:hAnsi="Times New Roman" w:cs="Times New Roman"/>
          <w:sz w:val="24"/>
          <w:szCs w:val="24"/>
        </w:rPr>
        <w:t xml:space="preserve"> tested on </w:t>
      </w:r>
      <w:r w:rsidR="00254602" w:rsidRPr="0030057A">
        <w:rPr>
          <w:rFonts w:ascii="Times New Roman" w:hAnsi="Times New Roman" w:cs="Times New Roman"/>
          <w:sz w:val="24"/>
          <w:szCs w:val="24"/>
        </w:rPr>
        <w:t xml:space="preserve">the (benign) test subset </w:t>
      </w:r>
      <w:r w:rsidR="00391C20">
        <w:rPr>
          <w:rFonts w:ascii="Times New Roman" w:hAnsi="Times New Roman" w:cs="Times New Roman"/>
          <w:sz w:val="24"/>
          <w:szCs w:val="24"/>
        </w:rPr>
        <w:t>with</w:t>
      </w:r>
      <w:r w:rsidR="00254602" w:rsidRPr="0030057A">
        <w:rPr>
          <w:rFonts w:ascii="Times New Roman" w:hAnsi="Times New Roman" w:cs="Times New Roman"/>
          <w:sz w:val="24"/>
          <w:szCs w:val="24"/>
        </w:rPr>
        <w:t xml:space="preserve"> the hope that zero false positives are predicted.</w:t>
      </w:r>
    </w:p>
    <w:p w14:paraId="0522F9EB" w14:textId="0B063734" w:rsidR="00DB2CD4" w:rsidRPr="0030057A" w:rsidRDefault="00DB2CD4" w:rsidP="00623F0D">
      <w:pPr>
        <w:spacing w:line="480" w:lineRule="auto"/>
        <w:jc w:val="center"/>
        <w:rPr>
          <w:rFonts w:ascii="Times New Roman" w:hAnsi="Times New Roman" w:cs="Times New Roman"/>
          <w:b/>
          <w:bCs/>
          <w:sz w:val="24"/>
          <w:szCs w:val="24"/>
        </w:rPr>
      </w:pPr>
      <w:r w:rsidRPr="0030057A">
        <w:rPr>
          <w:rFonts w:ascii="Times New Roman" w:hAnsi="Times New Roman" w:cs="Times New Roman"/>
          <w:b/>
          <w:bCs/>
          <w:sz w:val="24"/>
          <w:szCs w:val="24"/>
        </w:rPr>
        <w:t>Results</w:t>
      </w:r>
    </w:p>
    <w:p w14:paraId="1E8D4A95" w14:textId="6CD5DA25" w:rsidR="00EE0FB8" w:rsidRPr="0030057A" w:rsidRDefault="00623F0D" w:rsidP="000D6FF2">
      <w:pPr>
        <w:spacing w:line="480" w:lineRule="auto"/>
        <w:rPr>
          <w:rFonts w:ascii="Times New Roman" w:hAnsi="Times New Roman" w:cs="Times New Roman"/>
          <w:sz w:val="24"/>
          <w:szCs w:val="24"/>
        </w:rPr>
      </w:pPr>
      <w:r w:rsidRPr="0030057A">
        <w:rPr>
          <w:rFonts w:ascii="Times New Roman" w:hAnsi="Times New Roman" w:cs="Times New Roman"/>
          <w:b/>
          <w:bCs/>
          <w:sz w:val="24"/>
          <w:szCs w:val="24"/>
        </w:rPr>
        <w:tab/>
      </w:r>
      <w:r w:rsidRPr="0030057A">
        <w:rPr>
          <w:rFonts w:ascii="Times New Roman" w:hAnsi="Times New Roman" w:cs="Times New Roman"/>
          <w:sz w:val="24"/>
          <w:szCs w:val="24"/>
        </w:rPr>
        <w:t xml:space="preserve">After the negative data is tested, positive data follows. The 80 infected device files are tested individually on their respective models. If a single anomaly is found the device is predicted to be infected. This is another reason why minimizing false positives was so important during the training and optimization phase. All test results are then concatenated and compared with their true labels to compute true positives, false negatives, </w:t>
      </w:r>
      <w:r w:rsidR="00FA4D4E" w:rsidRPr="0030057A">
        <w:rPr>
          <w:rFonts w:ascii="Times New Roman" w:hAnsi="Times New Roman" w:cs="Times New Roman"/>
          <w:sz w:val="24"/>
          <w:szCs w:val="24"/>
        </w:rPr>
        <w:t>etc.</w:t>
      </w:r>
      <w:r w:rsidRPr="0030057A">
        <w:rPr>
          <w:rFonts w:ascii="Times New Roman" w:hAnsi="Times New Roman" w:cs="Times New Roman"/>
          <w:sz w:val="24"/>
          <w:szCs w:val="24"/>
        </w:rPr>
        <w:t xml:space="preserve">, which are then used to compute metrics for the performance </w:t>
      </w:r>
      <w:r w:rsidR="00254602" w:rsidRPr="0030057A">
        <w:rPr>
          <w:rFonts w:ascii="Times New Roman" w:hAnsi="Times New Roman" w:cs="Times New Roman"/>
          <w:sz w:val="24"/>
          <w:szCs w:val="24"/>
        </w:rPr>
        <w:t>of</w:t>
      </w:r>
      <w:r w:rsidR="000D6FF2" w:rsidRPr="0030057A">
        <w:rPr>
          <w:rFonts w:ascii="Times New Roman" w:hAnsi="Times New Roman" w:cs="Times New Roman"/>
          <w:sz w:val="24"/>
          <w:szCs w:val="24"/>
        </w:rPr>
        <w:t xml:space="preserve"> the overall classification method</w:t>
      </w:r>
      <w:r w:rsidRPr="0030057A">
        <w:rPr>
          <w:rFonts w:ascii="Times New Roman" w:hAnsi="Times New Roman" w:cs="Times New Roman"/>
          <w:sz w:val="24"/>
          <w:szCs w:val="24"/>
        </w:rPr>
        <w:t>.</w:t>
      </w:r>
      <w:r w:rsidR="000D6FF2" w:rsidRPr="0030057A">
        <w:rPr>
          <w:rFonts w:ascii="Times New Roman" w:hAnsi="Times New Roman" w:cs="Times New Roman"/>
          <w:sz w:val="24"/>
          <w:szCs w:val="24"/>
        </w:rPr>
        <w:t xml:space="preserve"> When using the ideal number of components (5) and the chosen hyperparameters from grid-search the model performs exceptionally well. Accuracy is 0.989, precision is 0.988, sensitivity is 1, specificity is 0.889, resulting in an F1 score of 0.994.</w:t>
      </w:r>
      <w:r w:rsidR="00D64EC4" w:rsidRPr="0030057A">
        <w:rPr>
          <w:rFonts w:ascii="Times New Roman" w:hAnsi="Times New Roman" w:cs="Times New Roman"/>
          <w:sz w:val="24"/>
          <w:szCs w:val="24"/>
        </w:rPr>
        <w:t xml:space="preserve"> </w:t>
      </w:r>
    </w:p>
    <w:p w14:paraId="4898E975" w14:textId="4B9DA95A" w:rsidR="00152F4F" w:rsidRPr="0030057A" w:rsidRDefault="00254602" w:rsidP="005010B4">
      <w:pPr>
        <w:spacing w:line="480" w:lineRule="auto"/>
        <w:rPr>
          <w:rFonts w:ascii="Times New Roman" w:hAnsi="Times New Roman" w:cs="Times New Roman"/>
          <w:sz w:val="24"/>
          <w:szCs w:val="24"/>
        </w:rPr>
      </w:pPr>
      <w:r w:rsidRPr="0030057A">
        <w:rPr>
          <w:rFonts w:ascii="Times New Roman" w:hAnsi="Times New Roman" w:cs="Times New Roman"/>
          <w:sz w:val="24"/>
          <w:szCs w:val="24"/>
        </w:rPr>
        <w:lastRenderedPageBreak/>
        <w:tab/>
      </w:r>
      <w:r w:rsidR="00342E25" w:rsidRPr="0030057A">
        <w:rPr>
          <w:rFonts w:ascii="Times New Roman" w:hAnsi="Times New Roman" w:cs="Times New Roman"/>
          <w:sz w:val="24"/>
          <w:szCs w:val="24"/>
        </w:rPr>
        <w:t xml:space="preserve">To deploy this model in an enterprise setting, devices free of malware could be used to train models within a cloud-based application. Streams of sniffed packets </w:t>
      </w:r>
      <w:r w:rsidR="001032B0" w:rsidRPr="0030057A">
        <w:rPr>
          <w:rFonts w:ascii="Times New Roman" w:hAnsi="Times New Roman" w:cs="Times New Roman"/>
          <w:sz w:val="24"/>
          <w:szCs w:val="24"/>
        </w:rPr>
        <w:t>from untested devices</w:t>
      </w:r>
      <w:r w:rsidR="00342E25" w:rsidRPr="0030057A">
        <w:rPr>
          <w:rFonts w:ascii="Times New Roman" w:hAnsi="Times New Roman" w:cs="Times New Roman"/>
          <w:sz w:val="24"/>
          <w:szCs w:val="24"/>
        </w:rPr>
        <w:t xml:space="preserve"> could be sent to the </w:t>
      </w:r>
      <w:r w:rsidR="001032B0" w:rsidRPr="0030057A">
        <w:rPr>
          <w:rFonts w:ascii="Times New Roman" w:hAnsi="Times New Roman" w:cs="Times New Roman"/>
          <w:sz w:val="24"/>
          <w:szCs w:val="24"/>
        </w:rPr>
        <w:t>cloud</w:t>
      </w:r>
      <w:r w:rsidR="00342E25" w:rsidRPr="0030057A">
        <w:rPr>
          <w:rFonts w:ascii="Times New Roman" w:hAnsi="Times New Roman" w:cs="Times New Roman"/>
          <w:sz w:val="24"/>
          <w:szCs w:val="24"/>
        </w:rPr>
        <w:t xml:space="preserve"> </w:t>
      </w:r>
      <w:r w:rsidR="001032B0" w:rsidRPr="0030057A">
        <w:rPr>
          <w:rFonts w:ascii="Times New Roman" w:hAnsi="Times New Roman" w:cs="Times New Roman"/>
          <w:sz w:val="24"/>
          <w:szCs w:val="24"/>
        </w:rPr>
        <w:t>and analyzed</w:t>
      </w:r>
      <w:r w:rsidR="00342E25" w:rsidRPr="0030057A">
        <w:rPr>
          <w:rFonts w:ascii="Times New Roman" w:hAnsi="Times New Roman" w:cs="Times New Roman"/>
          <w:sz w:val="24"/>
          <w:szCs w:val="24"/>
        </w:rPr>
        <w:t xml:space="preserve">. The specificity of 0.889 would need to be much </w:t>
      </w:r>
      <w:r w:rsidR="001032B0" w:rsidRPr="0030057A">
        <w:rPr>
          <w:rFonts w:ascii="Times New Roman" w:hAnsi="Times New Roman" w:cs="Times New Roman"/>
          <w:sz w:val="24"/>
          <w:szCs w:val="24"/>
        </w:rPr>
        <w:t>higher and</w:t>
      </w:r>
      <w:r w:rsidR="00342E25" w:rsidRPr="0030057A">
        <w:rPr>
          <w:rFonts w:ascii="Times New Roman" w:hAnsi="Times New Roman" w:cs="Times New Roman"/>
          <w:sz w:val="24"/>
          <w:szCs w:val="24"/>
        </w:rPr>
        <w:t xml:space="preserve"> tested on a larger set of benign devices than nine.</w:t>
      </w:r>
      <w:r w:rsidR="001032B0" w:rsidRPr="0030057A">
        <w:rPr>
          <w:rFonts w:ascii="Times New Roman" w:hAnsi="Times New Roman" w:cs="Times New Roman"/>
          <w:sz w:val="24"/>
          <w:szCs w:val="24"/>
        </w:rPr>
        <w:t xml:space="preserve"> The application would work best in the cloud using port mirroring as opposed to in the devices themselves, because those that are tightly constrained could not handle the additional computational costs of running the local outlier factory. </w:t>
      </w:r>
    </w:p>
    <w:p w14:paraId="364B5815" w14:textId="4F087EA0" w:rsidR="00152F4F" w:rsidRDefault="004674F8" w:rsidP="005010B4">
      <w:pPr>
        <w:spacing w:line="480" w:lineRule="auto"/>
        <w:rPr>
          <w:noProof/>
          <w:sz w:val="24"/>
          <w:szCs w:val="24"/>
        </w:rPr>
      </w:pPr>
      <w:r w:rsidRPr="0030057A">
        <w:rPr>
          <w:noProof/>
          <w:sz w:val="24"/>
          <w:szCs w:val="24"/>
        </w:rPr>
        <w:drawing>
          <wp:inline distT="0" distB="0" distL="0" distR="0" wp14:anchorId="004211A5" wp14:editId="01ABA835">
            <wp:extent cx="3002756" cy="24638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3004943" cy="2465595"/>
                    </a:xfrm>
                    <a:prstGeom prst="rect">
                      <a:avLst/>
                    </a:prstGeom>
                  </pic:spPr>
                </pic:pic>
              </a:graphicData>
            </a:graphic>
          </wp:inline>
        </w:drawing>
      </w:r>
      <w:r w:rsidRPr="0030057A">
        <w:rPr>
          <w:noProof/>
          <w:sz w:val="24"/>
          <w:szCs w:val="24"/>
        </w:rPr>
        <w:t xml:space="preserve"> </w:t>
      </w:r>
      <w:r w:rsidRPr="0030057A">
        <w:rPr>
          <w:rFonts w:ascii="Times New Roman" w:hAnsi="Times New Roman" w:cs="Times New Roman"/>
          <w:noProof/>
          <w:sz w:val="24"/>
          <w:szCs w:val="24"/>
        </w:rPr>
        <w:drawing>
          <wp:inline distT="0" distB="0" distL="0" distR="0" wp14:anchorId="55654D5E" wp14:editId="2E9A3C8D">
            <wp:extent cx="676275" cy="226774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0"/>
                    <a:stretch>
                      <a:fillRect/>
                    </a:stretch>
                  </pic:blipFill>
                  <pic:spPr>
                    <a:xfrm>
                      <a:off x="0" y="0"/>
                      <a:ext cx="676369" cy="2268065"/>
                    </a:xfrm>
                    <a:prstGeom prst="rect">
                      <a:avLst/>
                    </a:prstGeom>
                  </pic:spPr>
                </pic:pic>
              </a:graphicData>
            </a:graphic>
          </wp:inline>
        </w:drawing>
      </w:r>
    </w:p>
    <w:p w14:paraId="13EE964C" w14:textId="430890BD" w:rsidR="003D5183" w:rsidRDefault="003D5183" w:rsidP="005010B4">
      <w:pPr>
        <w:spacing w:line="480" w:lineRule="auto"/>
        <w:rPr>
          <w:noProof/>
          <w:sz w:val="24"/>
          <w:szCs w:val="24"/>
        </w:rPr>
      </w:pPr>
    </w:p>
    <w:p w14:paraId="3AA5862A" w14:textId="7B18DB7C" w:rsidR="003D5183" w:rsidRDefault="003D5183" w:rsidP="005010B4">
      <w:pPr>
        <w:spacing w:line="480" w:lineRule="auto"/>
        <w:rPr>
          <w:noProof/>
          <w:sz w:val="24"/>
          <w:szCs w:val="24"/>
        </w:rPr>
      </w:pPr>
    </w:p>
    <w:p w14:paraId="03A92946" w14:textId="0BA11469" w:rsidR="003D5183" w:rsidRDefault="003D5183" w:rsidP="005010B4">
      <w:pPr>
        <w:spacing w:line="480" w:lineRule="auto"/>
        <w:rPr>
          <w:noProof/>
          <w:sz w:val="24"/>
          <w:szCs w:val="24"/>
        </w:rPr>
      </w:pPr>
    </w:p>
    <w:p w14:paraId="3D98B98A" w14:textId="2712C238" w:rsidR="003D5183" w:rsidRDefault="003D5183" w:rsidP="005010B4">
      <w:pPr>
        <w:spacing w:line="480" w:lineRule="auto"/>
        <w:rPr>
          <w:noProof/>
          <w:sz w:val="24"/>
          <w:szCs w:val="24"/>
        </w:rPr>
      </w:pPr>
    </w:p>
    <w:p w14:paraId="15B1A514" w14:textId="77777777" w:rsidR="003D5183" w:rsidRPr="0030057A" w:rsidRDefault="003D5183" w:rsidP="005010B4">
      <w:pPr>
        <w:spacing w:line="480" w:lineRule="auto"/>
        <w:rPr>
          <w:rFonts w:ascii="Times New Roman" w:hAnsi="Times New Roman" w:cs="Times New Roman"/>
          <w:sz w:val="24"/>
          <w:szCs w:val="24"/>
        </w:rPr>
      </w:pPr>
    </w:p>
    <w:p w14:paraId="3EC82AA3" w14:textId="77777777" w:rsidR="00ED0396" w:rsidRDefault="00ED0396" w:rsidP="005010B4">
      <w:pPr>
        <w:spacing w:line="480" w:lineRule="auto"/>
        <w:jc w:val="center"/>
        <w:rPr>
          <w:rFonts w:ascii="Times New Roman" w:hAnsi="Times New Roman" w:cs="Times New Roman"/>
          <w:b/>
          <w:bCs/>
          <w:sz w:val="24"/>
          <w:szCs w:val="24"/>
        </w:rPr>
      </w:pPr>
    </w:p>
    <w:p w14:paraId="344339A7" w14:textId="792941A4" w:rsidR="005010B4" w:rsidRPr="0030057A" w:rsidRDefault="005010B4" w:rsidP="005010B4">
      <w:pPr>
        <w:spacing w:line="480" w:lineRule="auto"/>
        <w:jc w:val="center"/>
        <w:rPr>
          <w:rFonts w:ascii="Times New Roman" w:hAnsi="Times New Roman" w:cs="Times New Roman"/>
          <w:b/>
          <w:bCs/>
          <w:sz w:val="24"/>
          <w:szCs w:val="24"/>
        </w:rPr>
      </w:pPr>
      <w:r w:rsidRPr="0030057A">
        <w:rPr>
          <w:rFonts w:ascii="Times New Roman" w:hAnsi="Times New Roman" w:cs="Times New Roman"/>
          <w:b/>
          <w:bCs/>
          <w:sz w:val="24"/>
          <w:szCs w:val="24"/>
        </w:rPr>
        <w:lastRenderedPageBreak/>
        <w:t>References</w:t>
      </w:r>
    </w:p>
    <w:p w14:paraId="5BAC899E" w14:textId="54B1A39D" w:rsidR="00792BE0" w:rsidRDefault="00792BE0" w:rsidP="001A5485"/>
    <w:p w14:paraId="3DDE9314" w14:textId="0EA99A46" w:rsidR="00362BC4" w:rsidRDefault="00362BC4" w:rsidP="001A5485">
      <w:r w:rsidRPr="00362BC4">
        <w:t>Y. Meidan, M. Bohadana, Y. Mathov, Y. Mirsky, D. Breitenbacher, A. Shabtai, and Y. Elovici 'N-BaIoT: Network-based Detection of IoT Botnet Attacks Using Deep Autoencoders', IEEE Pervasive Computing, Special Issue - Securing the IoT (July/Sep 2018).</w:t>
      </w:r>
    </w:p>
    <w:p w14:paraId="1B902D53" w14:textId="05277DFB" w:rsidR="00362BC4" w:rsidRDefault="00362BC4" w:rsidP="001A5485"/>
    <w:p w14:paraId="3F2E4FDE" w14:textId="41025C17" w:rsidR="00362BC4" w:rsidRDefault="00362BC4" w:rsidP="00362BC4">
      <w:r w:rsidRPr="00362BC4">
        <w:rPr>
          <w:i/>
          <w:iCs/>
        </w:rPr>
        <w:t>Gafgyt botnet absorbs code from notorious Mirai Strain: SaferNet VPN</w:t>
      </w:r>
      <w:r w:rsidRPr="00362BC4">
        <w:t xml:space="preserve">. SaferNet VPN | Creating A Safer Internet. (2021, May 20). Retrieved March 1, 2022, from https://www.safernetvpn.com/gafgyt-botnet-absorbs-code-from-notorious-mirai-strain/ </w:t>
      </w:r>
    </w:p>
    <w:p w14:paraId="1293A637" w14:textId="455C5257" w:rsidR="00362BC4" w:rsidRDefault="00362BC4" w:rsidP="00362BC4"/>
    <w:p w14:paraId="3A654F35" w14:textId="1891A268" w:rsidR="00362BC4" w:rsidRDefault="00362BC4" w:rsidP="00362BC4">
      <w:r w:rsidRPr="00362BC4">
        <w:rPr>
          <w:i/>
          <w:iCs/>
        </w:rPr>
        <w:t>Novelty detection with local outlier factor (LOF)</w:t>
      </w:r>
      <w:r w:rsidRPr="00362BC4">
        <w:t xml:space="preserve">. scikit. (n.d.). Retrieved March 1, 2022, from https://scikit-learn.org/stable/auto_examples/neighbors/plot_lof_novelty_detection.html#:~:text=The%20Local%20Outlier%20Factor%20(LOF,lower%20density%20than%20their%20neighbors. </w:t>
      </w:r>
    </w:p>
    <w:p w14:paraId="26102D4D" w14:textId="55A69B51" w:rsidR="00362BC4" w:rsidRDefault="00362BC4" w:rsidP="00362BC4"/>
    <w:p w14:paraId="23465BCA" w14:textId="77777777" w:rsidR="00362BC4" w:rsidRPr="00362BC4" w:rsidRDefault="00362BC4" w:rsidP="00362BC4">
      <w:r w:rsidRPr="00362BC4">
        <w:t xml:space="preserve">Walker, B. (2019, December 31). </w:t>
      </w:r>
      <w:r w:rsidRPr="00362BC4">
        <w:rPr>
          <w:i/>
          <w:iCs/>
        </w:rPr>
        <w:t>PCA is not feature selection</w:t>
      </w:r>
      <w:r w:rsidRPr="00362BC4">
        <w:t xml:space="preserve">. Medium. Retrieved March 1, 2022, from https://towardsdatascience.com/pca-is-not-feature-selection-3344fb764ae6 </w:t>
      </w:r>
    </w:p>
    <w:p w14:paraId="73A1630A" w14:textId="77777777" w:rsidR="00362BC4" w:rsidRPr="00362BC4" w:rsidRDefault="00362BC4" w:rsidP="00362BC4"/>
    <w:p w14:paraId="01CF9C97" w14:textId="77777777" w:rsidR="00362BC4" w:rsidRPr="00362BC4" w:rsidRDefault="00362BC4" w:rsidP="00362BC4"/>
    <w:p w14:paraId="5718BBD5" w14:textId="77777777" w:rsidR="00362BC4" w:rsidRDefault="00362BC4" w:rsidP="001A5485"/>
    <w:p w14:paraId="75609912" w14:textId="15DD47E5" w:rsidR="00792BE0" w:rsidRDefault="00792BE0" w:rsidP="001A5485"/>
    <w:p w14:paraId="704496C2" w14:textId="3099DE92" w:rsidR="005010B4" w:rsidRDefault="005010B4" w:rsidP="001A5485"/>
    <w:p w14:paraId="19FC52A5" w14:textId="7FFB41FA" w:rsidR="005010B4" w:rsidRDefault="005010B4" w:rsidP="001A5485"/>
    <w:p w14:paraId="651F234E" w14:textId="769A618A" w:rsidR="005010B4" w:rsidRDefault="005010B4" w:rsidP="001A5485"/>
    <w:p w14:paraId="1B9CF527" w14:textId="6F75A31F" w:rsidR="005010B4" w:rsidRDefault="005010B4" w:rsidP="001A5485"/>
    <w:p w14:paraId="0EFFC0D2" w14:textId="735F9E07" w:rsidR="005010B4" w:rsidRDefault="005010B4" w:rsidP="001A5485"/>
    <w:p w14:paraId="4AD5F234" w14:textId="3766614F" w:rsidR="005010B4" w:rsidRDefault="005010B4" w:rsidP="001A5485"/>
    <w:p w14:paraId="154BFD36" w14:textId="77777777" w:rsidR="005010B4" w:rsidRDefault="005010B4" w:rsidP="001A5485"/>
    <w:p w14:paraId="1DB70872" w14:textId="77777777" w:rsidR="005010B4" w:rsidRDefault="005010B4" w:rsidP="001A5485"/>
    <w:p w14:paraId="78D44CA8" w14:textId="20CF5C57" w:rsidR="005010B4" w:rsidRDefault="005010B4" w:rsidP="001A5485"/>
    <w:p w14:paraId="32757C62" w14:textId="60319A6C" w:rsidR="00342E25" w:rsidRDefault="00342E25" w:rsidP="001A5485"/>
    <w:p w14:paraId="69FE091F" w14:textId="18DC9C76" w:rsidR="00342E25" w:rsidRDefault="00342E25" w:rsidP="001A5485"/>
    <w:p w14:paraId="083A5C88" w14:textId="5B84FAE8" w:rsidR="005010B4" w:rsidRDefault="005010B4" w:rsidP="001A5485"/>
    <w:p w14:paraId="179A80AF" w14:textId="7FD038B6" w:rsidR="005010B4" w:rsidRDefault="005010B4" w:rsidP="001A5485"/>
    <w:p w14:paraId="780AD291" w14:textId="523CFB70" w:rsidR="001032B0" w:rsidRDefault="001032B0" w:rsidP="001A5485"/>
    <w:p w14:paraId="0886CDC9" w14:textId="18D82A8C" w:rsidR="001032B0" w:rsidRDefault="001032B0" w:rsidP="001A5485"/>
    <w:sectPr w:rsidR="001032B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8BFE1" w14:textId="77777777" w:rsidR="00661787" w:rsidRDefault="00661787" w:rsidP="00A96EFE">
      <w:pPr>
        <w:spacing w:after="0" w:line="240" w:lineRule="auto"/>
      </w:pPr>
      <w:r>
        <w:separator/>
      </w:r>
    </w:p>
  </w:endnote>
  <w:endnote w:type="continuationSeparator" w:id="0">
    <w:p w14:paraId="7EBFA68A" w14:textId="77777777" w:rsidR="00661787" w:rsidRDefault="00661787" w:rsidP="00A9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204B" w14:textId="77777777" w:rsidR="00661787" w:rsidRDefault="00661787" w:rsidP="00A96EFE">
      <w:pPr>
        <w:spacing w:after="0" w:line="240" w:lineRule="auto"/>
      </w:pPr>
      <w:r>
        <w:separator/>
      </w:r>
    </w:p>
  </w:footnote>
  <w:footnote w:type="continuationSeparator" w:id="0">
    <w:p w14:paraId="7EBEEC94" w14:textId="77777777" w:rsidR="00661787" w:rsidRDefault="00661787" w:rsidP="00A96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870707"/>
      <w:docPartObj>
        <w:docPartGallery w:val="Page Numbers (Top of Page)"/>
        <w:docPartUnique/>
      </w:docPartObj>
    </w:sdtPr>
    <w:sdtEndPr>
      <w:rPr>
        <w:noProof/>
      </w:rPr>
    </w:sdtEndPr>
    <w:sdtContent>
      <w:p w14:paraId="4854EE61" w14:textId="13E333E8" w:rsidR="00A96EFE" w:rsidRDefault="00A96E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D467A57" w14:textId="77777777" w:rsidR="00A96EFE" w:rsidRDefault="00A96EF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444A"/>
    <w:rsid w:val="00005FDF"/>
    <w:rsid w:val="00051E5C"/>
    <w:rsid w:val="00095309"/>
    <w:rsid w:val="000A0DC5"/>
    <w:rsid w:val="000B4A37"/>
    <w:rsid w:val="000D6FF2"/>
    <w:rsid w:val="000E1EA3"/>
    <w:rsid w:val="000F376F"/>
    <w:rsid w:val="001032B0"/>
    <w:rsid w:val="00152F4F"/>
    <w:rsid w:val="001A5485"/>
    <w:rsid w:val="00254602"/>
    <w:rsid w:val="0030057A"/>
    <w:rsid w:val="00342E25"/>
    <w:rsid w:val="0036117E"/>
    <w:rsid w:val="00362BC4"/>
    <w:rsid w:val="00391C20"/>
    <w:rsid w:val="003C00FD"/>
    <w:rsid w:val="003D5183"/>
    <w:rsid w:val="003D67E0"/>
    <w:rsid w:val="004431A6"/>
    <w:rsid w:val="004674F8"/>
    <w:rsid w:val="00471E14"/>
    <w:rsid w:val="00477377"/>
    <w:rsid w:val="00491208"/>
    <w:rsid w:val="004B7D58"/>
    <w:rsid w:val="004E4BA1"/>
    <w:rsid w:val="004F5176"/>
    <w:rsid w:val="005010B4"/>
    <w:rsid w:val="005208B0"/>
    <w:rsid w:val="005221BA"/>
    <w:rsid w:val="005804F2"/>
    <w:rsid w:val="005F69FD"/>
    <w:rsid w:val="00623F0D"/>
    <w:rsid w:val="00644E3B"/>
    <w:rsid w:val="00661787"/>
    <w:rsid w:val="00697B95"/>
    <w:rsid w:val="006A72D7"/>
    <w:rsid w:val="006C1084"/>
    <w:rsid w:val="006C1817"/>
    <w:rsid w:val="00713EC4"/>
    <w:rsid w:val="00725B57"/>
    <w:rsid w:val="0073450A"/>
    <w:rsid w:val="00754071"/>
    <w:rsid w:val="00792705"/>
    <w:rsid w:val="00792BE0"/>
    <w:rsid w:val="0079444A"/>
    <w:rsid w:val="007E6AC3"/>
    <w:rsid w:val="00873CB3"/>
    <w:rsid w:val="00892639"/>
    <w:rsid w:val="008947FE"/>
    <w:rsid w:val="009547BB"/>
    <w:rsid w:val="009654C3"/>
    <w:rsid w:val="009A6F1B"/>
    <w:rsid w:val="00A2220D"/>
    <w:rsid w:val="00A37D04"/>
    <w:rsid w:val="00A96EFE"/>
    <w:rsid w:val="00AD56B7"/>
    <w:rsid w:val="00B55915"/>
    <w:rsid w:val="00BB74DB"/>
    <w:rsid w:val="00CC420C"/>
    <w:rsid w:val="00D64EC4"/>
    <w:rsid w:val="00DA4366"/>
    <w:rsid w:val="00DB1DDC"/>
    <w:rsid w:val="00DB2CD4"/>
    <w:rsid w:val="00DC1F6C"/>
    <w:rsid w:val="00E12C6C"/>
    <w:rsid w:val="00E4524C"/>
    <w:rsid w:val="00EA6BCD"/>
    <w:rsid w:val="00ED0396"/>
    <w:rsid w:val="00EE0FB8"/>
    <w:rsid w:val="00FA4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2076FB8"/>
  <w15:docId w15:val="{63FFA8CA-7218-49C8-AE90-7B6AB4568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EFE"/>
  </w:style>
  <w:style w:type="paragraph" w:styleId="Footer">
    <w:name w:val="footer"/>
    <w:basedOn w:val="Normal"/>
    <w:link w:val="FooterChar"/>
    <w:uiPriority w:val="99"/>
    <w:unhideWhenUsed/>
    <w:rsid w:val="00A96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EFE"/>
  </w:style>
  <w:style w:type="character" w:styleId="Hyperlink">
    <w:name w:val="Hyperlink"/>
    <w:basedOn w:val="DefaultParagraphFont"/>
    <w:uiPriority w:val="99"/>
    <w:unhideWhenUsed/>
    <w:rsid w:val="005010B4"/>
    <w:rPr>
      <w:color w:val="0563C1" w:themeColor="hyperlink"/>
      <w:u w:val="single"/>
    </w:rPr>
  </w:style>
  <w:style w:type="character" w:styleId="UnresolvedMention">
    <w:name w:val="Unresolved Mention"/>
    <w:basedOn w:val="DefaultParagraphFont"/>
    <w:uiPriority w:val="99"/>
    <w:semiHidden/>
    <w:unhideWhenUsed/>
    <w:rsid w:val="005010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7919">
      <w:bodyDiv w:val="1"/>
      <w:marLeft w:val="0"/>
      <w:marRight w:val="0"/>
      <w:marTop w:val="0"/>
      <w:marBottom w:val="0"/>
      <w:divBdr>
        <w:top w:val="none" w:sz="0" w:space="0" w:color="auto"/>
        <w:left w:val="none" w:sz="0" w:space="0" w:color="auto"/>
        <w:bottom w:val="none" w:sz="0" w:space="0" w:color="auto"/>
        <w:right w:val="none" w:sz="0" w:space="0" w:color="auto"/>
      </w:divBdr>
    </w:div>
    <w:div w:id="94400767">
      <w:bodyDiv w:val="1"/>
      <w:marLeft w:val="0"/>
      <w:marRight w:val="0"/>
      <w:marTop w:val="0"/>
      <w:marBottom w:val="0"/>
      <w:divBdr>
        <w:top w:val="none" w:sz="0" w:space="0" w:color="auto"/>
        <w:left w:val="none" w:sz="0" w:space="0" w:color="auto"/>
        <w:bottom w:val="none" w:sz="0" w:space="0" w:color="auto"/>
        <w:right w:val="none" w:sz="0" w:space="0" w:color="auto"/>
      </w:divBdr>
    </w:div>
    <w:div w:id="312029888">
      <w:bodyDiv w:val="1"/>
      <w:marLeft w:val="0"/>
      <w:marRight w:val="0"/>
      <w:marTop w:val="0"/>
      <w:marBottom w:val="0"/>
      <w:divBdr>
        <w:top w:val="none" w:sz="0" w:space="0" w:color="auto"/>
        <w:left w:val="none" w:sz="0" w:space="0" w:color="auto"/>
        <w:bottom w:val="none" w:sz="0" w:space="0" w:color="auto"/>
        <w:right w:val="none" w:sz="0" w:space="0" w:color="auto"/>
      </w:divBdr>
    </w:div>
    <w:div w:id="748965909">
      <w:bodyDiv w:val="1"/>
      <w:marLeft w:val="0"/>
      <w:marRight w:val="0"/>
      <w:marTop w:val="0"/>
      <w:marBottom w:val="0"/>
      <w:divBdr>
        <w:top w:val="none" w:sz="0" w:space="0" w:color="auto"/>
        <w:left w:val="none" w:sz="0" w:space="0" w:color="auto"/>
        <w:bottom w:val="none" w:sz="0" w:space="0" w:color="auto"/>
        <w:right w:val="none" w:sz="0" w:space="0" w:color="auto"/>
      </w:divBdr>
    </w:div>
    <w:div w:id="1287201232">
      <w:bodyDiv w:val="1"/>
      <w:marLeft w:val="0"/>
      <w:marRight w:val="0"/>
      <w:marTop w:val="0"/>
      <w:marBottom w:val="0"/>
      <w:divBdr>
        <w:top w:val="none" w:sz="0" w:space="0" w:color="auto"/>
        <w:left w:val="none" w:sz="0" w:space="0" w:color="auto"/>
        <w:bottom w:val="none" w:sz="0" w:space="0" w:color="auto"/>
        <w:right w:val="none" w:sz="0" w:space="0" w:color="auto"/>
      </w:divBdr>
    </w:div>
    <w:div w:id="1726180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3346</TotalTime>
  <Pages>9</Pages>
  <Words>1790</Words>
  <Characters>9062</Characters>
  <Application>Microsoft Office Word</Application>
  <DocSecurity>0</DocSecurity>
  <Lines>197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Erik Turner</dc:creator>
  <cp:keywords/>
  <dc:description/>
  <cp:lastModifiedBy>Desmond Erik Turner</cp:lastModifiedBy>
  <cp:revision>42</cp:revision>
  <dcterms:created xsi:type="dcterms:W3CDTF">2022-02-26T21:41:00Z</dcterms:created>
  <dcterms:modified xsi:type="dcterms:W3CDTF">2022-03-15T01:33:00Z</dcterms:modified>
</cp:coreProperties>
</file>