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THỰC HÀNH THIẾT KẾ ERD — QUẢN LÝ KHÓA HỌC EDUSMART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Bước 1 — Entity, Attribute, Khóa chính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Attribute cần lưu</w:t>
            </w:r>
          </w:p>
        </w:tc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Khóa chính (PK) đề xuất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HOC_VIEN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MaHV, HoTen, NgaySinh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MaHV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KHOA_HOC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MaKH, TenKH, SoTietHoc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MaKH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DANG_KY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MaHV_FK, MaKH_FK, DiemSo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Khóa ghép (MaHV_FK, MaKH_FK)</w:t>
            </w:r>
          </w:p>
        </w:tc>
      </w:tr>
    </w:tbl>
    <w:p>
      <w:pPr>
        <w:spacing w:after="60" w:before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Giải thích ngắn: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Quan hệ N-N giữa HOC_VIEN và KHOA_HOC không thể vẽ trực tiếp 1-N nên cần thêm entity trung gian DANG_KY.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DiemSo thuộc về từng lượt đăng ký (1 học viên + 1 khóa học), nên đặt trong DANG_KY, không đặt ở HOC_VIEN hay KHOA_HOC.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DANG_KY dùng khóa ghép (MaHV_FK, MaKH_FK) vì mỗi cặp (học viên, khóa học) là duy nhất.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Bước 2 — Quan hệ qua thực thể trung gian</w:t>
      </w:r>
    </w:p>
    <w:p>
      <w:pPr>
        <w:spacing w:after="15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HOC_VIEN (1) — DANG_KY (N): 1 học viên có nhiều lượt đăng ký, mỗi lượt đăng ký thuộc đúng 1 học viên → thêm khóa ngoại MaHV_FK vào DANG_KY.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KHOA_HOC (1) — DANG_KY (N): 1 khóa học có nhiều lượt đăng ký, mỗi lượt đăng ký thuộc đúng 1 khóa học → thêm khóa ngoại MaKH_FK vào DANG_KY.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Ghép 2 quan hệ 1-N này lại chính là cách thể hiện quan hệ N-N gốc giữa HOC_VIEN và KHOA_HOC.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Bước 3 — Chuẩn hóa dữ liệu (2NF)</w:t>
      </w:r>
    </w:p>
    <w:p>
      <w:pPr>
        <w:spacing w:after="100"/>
      </w:pPr>
      <w:r>
        <w:rPr>
          <w:sz w:val="22"/>
          <w:szCs w:val="22"/>
        </w:rPr>
        <w:t xml:space="preserve">Bảng nháp (khóa chính ghép: MaHV, MaKH):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MaHV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MaKH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TenKH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DiemSo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HV01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Nhập môn Lập trình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8.5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HV01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Thiết kế CSDL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9.0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HV02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Nhập môn Lập trình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7.0</w:t>
            </w:r>
          </w:p>
        </w:tc>
      </w:tr>
    </w:tbl>
    <w:p>
      <w:pPr>
        <w:spacing w:after="100" w:before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Cột vi phạm: TenKH.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TenKH chỉ phụ thuộc vào MaKH (1 phần của khóa ghép), không phụ thuộc vào cả (MaHV, MaKH) → đây là phụ thuộc không đầy đủ vào khóa chính (partial dependency), vi phạm 2NF.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Bằng chứng: MaKH01 luôn đi kèm TenKH = "Nhập môn Lập trình" dù ứng với HV01 hay HV02 → TenKH bị lặp lại, không phụ thuộc vào toàn bộ khóa ghép.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DiemSo thì phụ thuộc đầy đủ vào cả (MaHV, MaKH) → không vi phạm, được giữ trong bảng trung gian.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Cách khắc phục — tách bảng:</w:t>
      </w:r>
    </w:p>
    <w:p>
      <w:pPr>
        <w:spacing w:after="100"/>
      </w:pPr>
      <w:r>
        <w:rPr>
          <w:sz w:val="22"/>
          <w:szCs w:val="22"/>
        </w:rPr>
        <w:t xml:space="preserve">Bảng KHOA_HOC (chứa TenKH — tách riêng vì chỉ phụ thuộc MaKH):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MaKH (PK)</w:t>
            </w:r>
          </w:p>
        </w:tc>
        <w:tc>
          <w:tcPr>
            <w:tcW w:type="dxa" w:w="5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TenKH</w:t>
            </w:r>
          </w:p>
        </w:tc>
        <w:tc>
          <w:tcPr>
            <w:tcW w:type="dxa" w:w="2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SoTietHoc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KH01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Nhập môn Lập trình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(bổ sung)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KH02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Thiết kế CSDL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(bổ sung)</w:t>
            </w:r>
          </w:p>
        </w:tc>
      </w:tr>
    </w:tbl>
    <w:p>
      <w:pPr>
        <w:spacing w:after="100" w:before="150"/>
      </w:pPr>
    </w:p>
    <w:p>
      <w:pPr>
        <w:spacing w:after="100"/>
      </w:pPr>
      <w:r>
        <w:rPr>
          <w:sz w:val="22"/>
          <w:szCs w:val="22"/>
        </w:rPr>
        <w:t xml:space="preserve">Bảng DANG_KY (chỉ giữ DiemSo — phụ thuộc đầy đủ khóa ghép):</w:t>
      </w:r>
    </w:p>
    <w:tbl>
      <w:tblPr>
        <w:tblW w:type="dxa" w:w="9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MaHV (PK,FK)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MaKH (PK,FK)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DiemSo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HV01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HV01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9.0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HV02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7.0</w:t>
            </w:r>
          </w:p>
        </w:tc>
      </w:tr>
    </w:tbl>
    <w:p>
      <w:pPr>
        <w:spacing w:after="100" w:before="1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Sau khi tách, TenKH chỉ lưu 1 lần trong KHOA_HOC, không lặp lại theo từng lượt đăng ký → hết dư thừa dữ liệu, đạt chuẩn 2NF.</w:t>
      </w:r>
    </w:p>
    <w:p>
      <w:pPr>
        <w:pStyle w:val="Heading1"/>
        <w:spacing w:after="120" w:before="260"/>
      </w:pPr>
      <w:r>
        <w:rPr>
          <w:b/>
          <w:bCs/>
          <w:color w:val="000000"/>
        </w:rPr>
        <w:t xml:space="preserve">Kết luận</w:t>
      </w:r>
    </w:p>
    <w:p>
      <w:pPr>
        <w:spacing w:after="100"/>
      </w:pPr>
      <w:r>
        <w:rPr>
          <w:sz w:val="22"/>
          <w:szCs w:val="22"/>
        </w:rPr>
        <w:t xml:space="preserve">ERD gồm 3 bảng: HOC_VIEN, KHOA_HOC, và DANG_KY (bảng trung gian, khóa ghép) để hiện thực quan hệ N-N. Tách TenKH ra khỏi bảng trung gian giúp dữ liệu đạt chuẩn 2NF.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fb0fa0dce9b107f9c6671fa48f6eb2a7c616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2026-09-23T01:54:32.884Z</dcterms:created>
  <dcterms:modified xsi:type="dcterms:W3CDTF">2026-09-23T01:54:32.884Z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