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286C838D" w:rsidR="00A908BE" w:rsidRDefault="382CDF62" w:rsidP="00A908BE">
      <w:r>
        <w:t>O</w:t>
      </w:r>
      <w:r w:rsidR="007F764D">
        <w:t>PR</w:t>
      </w:r>
      <w:r>
        <w:t xml:space="preserve"> 922</w:t>
      </w:r>
      <w:r w:rsidR="007F5289">
        <w:t xml:space="preserve"> – Operations Research I</w:t>
      </w:r>
    </w:p>
    <w:p w14:paraId="17E3E960" w14:textId="439840FB" w:rsidR="007F5289" w:rsidRDefault="007F5289" w:rsidP="00A908BE">
      <w:r>
        <w:t>Keith Zuckerman</w:t>
      </w:r>
    </w:p>
    <w:p w14:paraId="597A7871" w14:textId="17B624B7" w:rsidR="00E66524" w:rsidRPr="00A908BE" w:rsidRDefault="00E66524" w:rsidP="00A908BE">
      <w:proofErr w:type="spellStart"/>
      <w:r>
        <w:t>Eben</w:t>
      </w:r>
      <w:proofErr w:type="spellEnd"/>
      <w:r>
        <w:t xml:space="preserve"> </w:t>
      </w:r>
      <w:proofErr w:type="spellStart"/>
      <w:r>
        <w:t>Idiculla</w:t>
      </w:r>
      <w:proofErr w:type="spellEnd"/>
    </w:p>
    <w:p w14:paraId="37DB4E6C" w14:textId="77777777" w:rsidR="006B250E" w:rsidRDefault="006B250E"/>
    <w:p w14:paraId="326D2EBE" w14:textId="4F3286D9" w:rsidR="00E66524" w:rsidRPr="00F765D7" w:rsidRDefault="00F765D7" w:rsidP="00E66524">
      <w:pPr>
        <w:jc w:val="center"/>
        <w:rPr>
          <w:sz w:val="40"/>
          <w:szCs w:val="40"/>
        </w:rPr>
      </w:pPr>
      <w:r>
        <w:rPr>
          <w:sz w:val="40"/>
          <w:szCs w:val="40"/>
        </w:rPr>
        <w:t xml:space="preserve">Optimal and Sub-optimal </w:t>
      </w:r>
      <w:r w:rsidR="000E7D79">
        <w:rPr>
          <w:sz w:val="40"/>
          <w:szCs w:val="40"/>
        </w:rPr>
        <w:t>Electric Vehicle Charge Scheduling to Reduce Peak Load</w:t>
      </w:r>
    </w:p>
    <w:p w14:paraId="6305CC5E" w14:textId="77777777" w:rsidR="00E66524" w:rsidRDefault="00E66524"/>
    <w:p w14:paraId="392B53E9" w14:textId="3709A365" w:rsidR="00F54895" w:rsidRPr="00BC5738" w:rsidRDefault="005465A7" w:rsidP="00F54895">
      <w:pPr>
        <w:rPr>
          <w:b/>
          <w:u w:val="single"/>
        </w:rPr>
      </w:pPr>
      <w:r w:rsidRPr="00BC5738">
        <w:rPr>
          <w:b/>
          <w:u w:val="single"/>
        </w:rPr>
        <w:t>Problem:</w:t>
      </w:r>
      <w:bookmarkStart w:id="0" w:name="_GoBack"/>
      <w:bookmarkEnd w:id="0"/>
    </w:p>
    <w:p w14:paraId="0A6E132C" w14:textId="4B6631C9" w:rsidR="005D14DF" w:rsidRPr="005D14DF" w:rsidRDefault="00DC36A2" w:rsidP="005D14DF">
      <w:r>
        <w:t xml:space="preserve">In order for </w:t>
      </w:r>
      <w:r w:rsidR="004F6568">
        <w:t xml:space="preserve">power grid operators to </w:t>
      </w:r>
      <w:r w:rsidR="00B22C4F">
        <w:t xml:space="preserve">meet high demand, there is often a need to utilize peaking power plants. </w:t>
      </w:r>
      <w:r w:rsidR="00E4073F">
        <w:t xml:space="preserve">While baseload power plants </w:t>
      </w:r>
      <w:r w:rsidR="004B2B06">
        <w:t xml:space="preserve">offer a relatively constant supply of power, peaking power plants </w:t>
      </w:r>
      <w:r w:rsidR="00296F3A">
        <w:t>only run when the demand necessitates it. This means that peaking power plants must be able to ramp up production very quickly, but often just sit idle</w:t>
      </w:r>
      <w:r w:rsidR="0078347E">
        <w:t xml:space="preserve">. </w:t>
      </w:r>
      <w:r w:rsidR="008B6D39">
        <w:t>Therefore</w:t>
      </w:r>
      <w:r w:rsidR="0078347E">
        <w:t xml:space="preserve">, the cost per kilowatt of a peaking power plant is extremely high compared to that of a </w:t>
      </w:r>
      <w:r w:rsidR="00CE2096">
        <w:t>baseload power plant.</w:t>
      </w:r>
    </w:p>
    <w:p w14:paraId="7A2F5DED" w14:textId="7311A4ED" w:rsidR="00CE2096" w:rsidRDefault="00CE2096">
      <w:r>
        <w:t xml:space="preserve">Due to the </w:t>
      </w:r>
      <w:r w:rsidR="00D5356C">
        <w:t xml:space="preserve">high cost associated with peaking power plants, grid operators </w:t>
      </w:r>
      <w:r w:rsidR="002273C8">
        <w:t xml:space="preserve">place a large value on finding ways to avoid using them. One way to limit the </w:t>
      </w:r>
      <w:r w:rsidR="00FF3B50">
        <w:t>use of peaking power plants</w:t>
      </w:r>
      <w:r w:rsidR="001A437C">
        <w:t xml:space="preserve"> </w:t>
      </w:r>
      <w:r w:rsidR="00810534">
        <w:t xml:space="preserve">is through a method known as peak load leveling, which involves </w:t>
      </w:r>
      <w:r w:rsidR="002E2200">
        <w:t xml:space="preserve">both “peak shaving” and “valley filling”. </w:t>
      </w:r>
      <w:r w:rsidR="007A4AB8">
        <w:t>By shaving the peaks and filling the val</w:t>
      </w:r>
      <w:r w:rsidR="001A684B">
        <w:t xml:space="preserve">leys of the total load on the grid, grid operators can </w:t>
      </w:r>
      <w:r w:rsidR="002309F4">
        <w:t xml:space="preserve">purchase energy at a low cost from baseload power plants instead </w:t>
      </w:r>
      <w:r w:rsidR="005F3D9B">
        <w:t>of incurring the higher costs associated with peaking power plants.</w:t>
      </w:r>
    </w:p>
    <w:p w14:paraId="68E24371" w14:textId="57E6935C" w:rsidR="002C6732" w:rsidRDefault="001B4977">
      <w:r>
        <w:t xml:space="preserve">In this project, a </w:t>
      </w:r>
      <w:r w:rsidR="001D1C2E">
        <w:t xml:space="preserve">peak load leveling scheme </w:t>
      </w:r>
      <w:r w:rsidR="00857AFD">
        <w:t xml:space="preserve">is simulated which </w:t>
      </w:r>
      <w:r w:rsidR="00D15202">
        <w:t xml:space="preserve">uses the charging and discharging of electric vehicles </w:t>
      </w:r>
      <w:r w:rsidR="00315364">
        <w:t>to impact the peak load on the grid over a</w:t>
      </w:r>
      <w:r w:rsidR="00C332F6">
        <w:t xml:space="preserve"> 6</w:t>
      </w:r>
      <w:r w:rsidR="00546EFF">
        <w:t>-</w:t>
      </w:r>
      <w:r w:rsidR="00315364">
        <w:t xml:space="preserve">hour time window. </w:t>
      </w:r>
      <w:r w:rsidR="00546EFF">
        <w:t xml:space="preserve">By effectively scheduling the charging and discharging of each vehicle, the </w:t>
      </w:r>
      <w:r w:rsidR="001B0998">
        <w:t>grid operator has the potential to save millions of dollars.</w:t>
      </w:r>
    </w:p>
    <w:p w14:paraId="065BFF3D" w14:textId="3AC05A5C" w:rsidR="008B4410" w:rsidRDefault="008B4410">
      <w:r>
        <w:t xml:space="preserve">For the purposes of this paper, two different scheduling approaches will be compared. </w:t>
      </w:r>
      <w:r w:rsidR="00B57CDC">
        <w:t>The first approach implement</w:t>
      </w:r>
      <w:r w:rsidR="00FB4D09">
        <w:t>s</w:t>
      </w:r>
      <w:r w:rsidR="00B57CDC">
        <w:t xml:space="preserve"> a MILP problem </w:t>
      </w:r>
      <w:r w:rsidR="00757B47">
        <w:t xml:space="preserve">in an attempt to find a solution which minimizes the </w:t>
      </w:r>
      <w:r w:rsidR="00FE5285">
        <w:t xml:space="preserve">peak load on the grid. However, as the total number of vehicles in the system grows, </w:t>
      </w:r>
      <w:r w:rsidR="00C370B2">
        <w:t xml:space="preserve">this problem becomes computationally burdensome. </w:t>
      </w:r>
      <w:r w:rsidR="00550EE1">
        <w:t>Therefore, a second approach is utilized which</w:t>
      </w:r>
      <w:r w:rsidR="00B51EC9">
        <w:t xml:space="preserve">, instead of </w:t>
      </w:r>
      <w:r w:rsidR="00550EE1">
        <w:t>attempt</w:t>
      </w:r>
      <w:r w:rsidR="00B51EC9">
        <w:t xml:space="preserve">ing </w:t>
      </w:r>
      <w:r w:rsidR="00550EE1">
        <w:t xml:space="preserve">to find the </w:t>
      </w:r>
      <w:r w:rsidR="00937708">
        <w:t>optimal schedule</w:t>
      </w:r>
      <w:r w:rsidR="00B51EC9">
        <w:t xml:space="preserve">, simply </w:t>
      </w:r>
      <w:r w:rsidR="00311FA2">
        <w:t xml:space="preserve">attempts to find a schedule which is “good enough”. </w:t>
      </w:r>
      <w:r w:rsidR="0080167D">
        <w:t>For th</w:t>
      </w:r>
      <w:r w:rsidR="003F0AA3">
        <w:t xml:space="preserve">is approach, </w:t>
      </w:r>
      <w:r w:rsidR="005C6533">
        <w:t>the</w:t>
      </w:r>
      <w:r w:rsidR="003F0AA3">
        <w:t xml:space="preserve"> desired peak load is fixed, and the</w:t>
      </w:r>
      <w:r w:rsidR="00DC0A7C">
        <w:t xml:space="preserve">re is no objective function for our optimization problem. Instead, we are simply trying to find a feasible solution for </w:t>
      </w:r>
      <w:r w:rsidR="00FB4D09">
        <w:t>th</w:t>
      </w:r>
      <w:r w:rsidR="005C6533">
        <w:t>e given desired peak load.</w:t>
      </w:r>
    </w:p>
    <w:p w14:paraId="00574CCC" w14:textId="28A576AA" w:rsidR="00361A5E" w:rsidRDefault="00361A5E">
      <w:r>
        <w:t>The first approach will be known as the “Optimal Scheduling” method, while the second approach will be known as the “Constant Peak” method.</w:t>
      </w:r>
    </w:p>
    <w:p w14:paraId="5797C793" w14:textId="77777777" w:rsidR="00616B4D" w:rsidRDefault="00616B4D"/>
    <w:p w14:paraId="360AD623" w14:textId="74D03528" w:rsidR="00527BAB" w:rsidRPr="00BC5738" w:rsidRDefault="00616B4D" w:rsidP="00527BAB">
      <w:pPr>
        <w:rPr>
          <w:b/>
          <w:u w:val="single"/>
        </w:rPr>
      </w:pPr>
      <w:r w:rsidRPr="00BC5738">
        <w:rPr>
          <w:b/>
          <w:u w:val="single"/>
        </w:rPr>
        <w:t>Model:</w:t>
      </w:r>
    </w:p>
    <w:p w14:paraId="6CFB6C9D" w14:textId="3FD4D979" w:rsidR="00E24BD1" w:rsidRDefault="009605E7">
      <w:r>
        <w:t xml:space="preserve">The models for the two different approaches are very similar. </w:t>
      </w:r>
      <w:r w:rsidR="00B94E9D">
        <w:t xml:space="preserve">We will first attempt to describe </w:t>
      </w:r>
      <w:r w:rsidR="00361A5E">
        <w:t>the parts of the models that are the same</w:t>
      </w:r>
      <w:r w:rsidR="00E214DF">
        <w:t xml:space="preserve">. Then we will describe the differences between </w:t>
      </w:r>
      <w:r w:rsidR="00361A5E">
        <w:t>each model.</w:t>
      </w:r>
    </w:p>
    <w:p w14:paraId="051FF6FD" w14:textId="4251866A" w:rsidR="00361A5E" w:rsidRDefault="00361A5E">
      <w:r>
        <w:lastRenderedPageBreak/>
        <w:t>Consider a fleet of N electric vehicles whose charge schedule will be d</w:t>
      </w:r>
      <w:r w:rsidR="00ED776C">
        <w:t xml:space="preserve">etermined by </w:t>
      </w:r>
      <w:r w:rsidR="00127721">
        <w:t>a centralized controller, in this case the grid operator. Each individual schedule will be created b</w:t>
      </w:r>
      <w:r w:rsidR="00ED776C">
        <w:t>ased on the goals</w:t>
      </w:r>
      <w:r w:rsidR="00127721">
        <w:t xml:space="preserve"> of the </w:t>
      </w:r>
      <w:r w:rsidR="002416CB">
        <w:t>grid operator (i.e. lowering peak load) as well as constraints imposed by each vehicle. The constraints for each vehicle can be</w:t>
      </w:r>
      <w:r w:rsidR="001C5441">
        <w:t xml:space="preserve"> broken down into four basic statements:</w:t>
      </w:r>
    </w:p>
    <w:p w14:paraId="610C5E2E" w14:textId="350512F2" w:rsidR="001C5441" w:rsidRDefault="00907CE4" w:rsidP="001C5441">
      <w:pPr>
        <w:pStyle w:val="ListParagraph"/>
        <w:numPr>
          <w:ilvl w:val="0"/>
          <w:numId w:val="3"/>
        </w:numPr>
      </w:pPr>
      <w:r>
        <w:t xml:space="preserve">The State-of-Charge (SOC) of each vehicle must remain within </w:t>
      </w:r>
      <w:r w:rsidR="00074AF1">
        <w:t>a certain range for all time steps</w:t>
      </w:r>
    </w:p>
    <w:p w14:paraId="051094EA" w14:textId="794C9A3A" w:rsidR="00074AF1" w:rsidRDefault="00074AF1" w:rsidP="00074AF1">
      <w:pPr>
        <w:pStyle w:val="ListParagraph"/>
        <w:numPr>
          <w:ilvl w:val="1"/>
          <w:numId w:val="3"/>
        </w:numPr>
      </w:pPr>
      <w:r>
        <w:t>E.g. Vehicle 1’s battery must always</w:t>
      </w:r>
      <w:r w:rsidR="00075164">
        <w:t xml:space="preserve"> be</w:t>
      </w:r>
      <w:r>
        <w:t xml:space="preserve"> at least 10%</w:t>
      </w:r>
      <w:r w:rsidR="00075164">
        <w:t xml:space="preserve"> charged</w:t>
      </w:r>
      <w:r>
        <w:t xml:space="preserve">, and can never </w:t>
      </w:r>
      <w:r w:rsidR="00075164">
        <w:t>be charged past 100%</w:t>
      </w:r>
    </w:p>
    <w:p w14:paraId="79C4FD79" w14:textId="7A4399B0" w:rsidR="00B94897" w:rsidRDefault="00B94897" w:rsidP="00075164">
      <w:pPr>
        <w:pStyle w:val="ListParagraph"/>
        <w:numPr>
          <w:ilvl w:val="0"/>
          <w:numId w:val="3"/>
        </w:numPr>
      </w:pPr>
      <w:r>
        <w:t>A vehicle has a specific charge rate and a specific discharge rate</w:t>
      </w:r>
      <w:r w:rsidR="004B1A35">
        <w:t>,</w:t>
      </w:r>
      <w:r w:rsidR="00A827A2">
        <w:t xml:space="preserve"> which </w:t>
      </w:r>
      <w:r w:rsidR="004B1A35">
        <w:t>are</w:t>
      </w:r>
      <w:r w:rsidR="00A827A2">
        <w:t xml:space="preserve"> set</w:t>
      </w:r>
    </w:p>
    <w:p w14:paraId="55CF1B38" w14:textId="2099B606" w:rsidR="00A827A2" w:rsidRDefault="00A827A2" w:rsidP="00A827A2">
      <w:pPr>
        <w:pStyle w:val="ListParagraph"/>
        <w:numPr>
          <w:ilvl w:val="1"/>
          <w:numId w:val="3"/>
        </w:numPr>
      </w:pPr>
      <w:r>
        <w:t xml:space="preserve">i.e. The decision variables </w:t>
      </w:r>
      <w:r w:rsidR="00FA6D09">
        <w:t>are discrete, not continuous</w:t>
      </w:r>
    </w:p>
    <w:p w14:paraId="6ABD1AC6" w14:textId="5B956FBE" w:rsidR="00075164" w:rsidRDefault="00075164" w:rsidP="00075164">
      <w:pPr>
        <w:pStyle w:val="ListParagraph"/>
        <w:numPr>
          <w:ilvl w:val="0"/>
          <w:numId w:val="3"/>
        </w:numPr>
      </w:pPr>
      <w:r>
        <w:t>A vehicle cannot both charge and discharge over the same time step</w:t>
      </w:r>
    </w:p>
    <w:p w14:paraId="7B8FB893" w14:textId="6D06476B" w:rsidR="00FA6D09" w:rsidRDefault="00FA6D09" w:rsidP="00FA6D09">
      <w:pPr>
        <w:pStyle w:val="ListParagraph"/>
        <w:numPr>
          <w:ilvl w:val="1"/>
          <w:numId w:val="3"/>
        </w:numPr>
      </w:pPr>
      <w:r>
        <w:t xml:space="preserve">i.e. The </w:t>
      </w:r>
      <w:r w:rsidR="00845CD8">
        <w:t xml:space="preserve">decision variables for each vehicle at each time step </w:t>
      </w:r>
      <w:r w:rsidR="00660EAD">
        <w:t>consist of two binary variables (one for charging, one for discharging) and the sum of these variables must be less than or equal to 1</w:t>
      </w:r>
    </w:p>
    <w:p w14:paraId="71F37A46" w14:textId="102F2A67" w:rsidR="00115818" w:rsidRDefault="008E6A39" w:rsidP="00075164">
      <w:pPr>
        <w:pStyle w:val="ListParagraph"/>
        <w:numPr>
          <w:ilvl w:val="0"/>
          <w:numId w:val="3"/>
        </w:numPr>
      </w:pPr>
      <w:r>
        <w:t xml:space="preserve">The SOC of each vehicle must be </w:t>
      </w:r>
      <w:r w:rsidR="00B86731">
        <w:t>greater than the requested SOC at the vehicles time of departure</w:t>
      </w:r>
    </w:p>
    <w:p w14:paraId="58B08D21" w14:textId="1F6A1C23" w:rsidR="000A59C1" w:rsidRDefault="001B648D" w:rsidP="000A59C1">
      <w:r>
        <w:t xml:space="preserve">From the perspective of the grid operator, the goal is to </w:t>
      </w:r>
      <w:r w:rsidR="00751A19">
        <w:t xml:space="preserve">reduce the peak load on the grid. This is done by </w:t>
      </w:r>
      <w:r w:rsidR="00030A7F">
        <w:t xml:space="preserve">optimally </w:t>
      </w:r>
      <w:r w:rsidR="00751A19">
        <w:t>scheduling the charging and discharging of each vehicle</w:t>
      </w:r>
      <w:r w:rsidR="00EC4E83">
        <w:t>, and then aggregating the contributions from all of the vehicles</w:t>
      </w:r>
      <w:r w:rsidR="00030A7F">
        <w:t xml:space="preserve"> at each time step</w:t>
      </w:r>
      <w:r w:rsidR="00EC4E83">
        <w:t xml:space="preserve">. </w:t>
      </w:r>
    </w:p>
    <w:p w14:paraId="175A1C92" w14:textId="7AAF6834" w:rsidR="006337A2" w:rsidRPr="006337A2" w:rsidRDefault="006337A2" w:rsidP="006337A2">
      <w:pPr>
        <w:spacing w:after="0" w:line="240" w:lineRule="auto"/>
      </w:pPr>
      <w:r w:rsidRPr="006337A2">
        <w:t xml:space="preserve">The power transfer </w:t>
      </w:r>
      <w:r w:rsidR="00455C95">
        <w:t xml:space="preserve">individual vehicle </w:t>
      </w:r>
      <w:proofErr w:type="spellStart"/>
      <w:r w:rsidR="00455C95">
        <w:rPr>
          <w:i/>
        </w:rPr>
        <w:t>i</w:t>
      </w:r>
      <w:proofErr w:type="spellEnd"/>
      <w:r w:rsidR="00455C95">
        <w:rPr>
          <w:i/>
        </w:rPr>
        <w:t xml:space="preserve"> </w:t>
      </w:r>
      <w:r w:rsidRPr="006337A2">
        <w:t xml:space="preserve">can be written as </w:t>
      </w:r>
    </w:p>
    <w:p w14:paraId="7706D9C3" w14:textId="77777777" w:rsidR="006337A2" w:rsidRPr="006337A2" w:rsidRDefault="00FA30D9" w:rsidP="006337A2">
      <w:pPr>
        <w:spacing w:after="0" w:line="240" w:lineRule="auto"/>
        <w:jc w:val="center"/>
      </w:pPr>
      <m:oMath>
        <m:sSub>
          <m:sSubPr>
            <m:ctrlPr>
              <w:rPr>
                <w:rFonts w:ascii="Cambria Math" w:hAnsi="Cambria Math"/>
              </w:rPr>
            </m:ctrlPr>
          </m:sSubPr>
          <m:e>
            <m:r>
              <w:rPr>
                <w:rFonts w:ascii="Cambria Math" w:hAnsi="Cambria Math"/>
              </w:rPr>
              <m:t>q</m:t>
            </m:r>
          </m:e>
          <m:sub>
            <m:r>
              <w:rPr>
                <w:rFonts w:ascii="Cambria Math" w:hAnsi="Cambria Math"/>
              </w:rPr>
              <m:t>i</m:t>
            </m:r>
          </m:sub>
        </m:sSub>
        <m:d>
          <m:dPr>
            <m:begChr m:val="["/>
            <m:endChr m:val="]"/>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d>
          <m:dPr>
            <m:begChr m:val="["/>
            <m:endChr m:val="]"/>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oMath>
      <w:r w:rsidR="006337A2" w:rsidRPr="006337A2">
        <w:t xml:space="preserve"> </w:t>
      </w:r>
    </w:p>
    <w:p w14:paraId="5CDD0E0A" w14:textId="77777777" w:rsidR="006337A2" w:rsidRPr="006337A2" w:rsidRDefault="006337A2" w:rsidP="006337A2">
      <w:pPr>
        <w:spacing w:after="0" w:line="240" w:lineRule="auto"/>
        <w:jc w:val="center"/>
      </w:pPr>
    </w:p>
    <w:p w14:paraId="27708DBF" w14:textId="44C67D49" w:rsidR="006337A2" w:rsidRPr="006337A2" w:rsidRDefault="006337A2" w:rsidP="006337A2">
      <w:pPr>
        <w:spacing w:after="0" w:line="240" w:lineRule="auto"/>
      </w:pPr>
      <w:r w:rsidRPr="006337A2">
        <w:t xml:space="preserve">where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Pr="006337A2">
        <w:t xml:space="preserve"> and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6337A2">
        <w:t xml:space="preserve"> are the charge and discharge rates</w:t>
      </w:r>
      <w:r w:rsidR="00455C95">
        <w:t xml:space="preserve"> and</w:t>
      </w:r>
      <w:r w:rsidRPr="006337A2">
        <w:t xml:space="preserve"> </w:t>
      </w:r>
      <m:oMath>
        <m:r>
          <w:rPr>
            <w:rFonts w:ascii="Cambria Math" w:hAnsi="Cambria Math"/>
          </w:rPr>
          <m:t>x</m:t>
        </m:r>
        <m:d>
          <m:dPr>
            <m:begChr m:val="["/>
            <m:endChr m:val="]"/>
            <m:ctrlPr>
              <w:rPr>
                <w:rFonts w:ascii="Cambria Math" w:hAnsi="Cambria Math"/>
              </w:rPr>
            </m:ctrlPr>
          </m:dPr>
          <m:e>
            <m:r>
              <w:rPr>
                <w:rFonts w:ascii="Cambria Math" w:hAnsi="Cambria Math"/>
              </w:rPr>
              <m:t>k</m:t>
            </m:r>
          </m:e>
        </m:d>
      </m:oMath>
      <w:r w:rsidRPr="006337A2">
        <w:t xml:space="preserve"> and </w:t>
      </w:r>
      <m:oMath>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oMath>
      <w:r w:rsidRPr="006337A2">
        <w:t xml:space="preserve"> are binary decision variables for charging and discharging. These decision variables are constrained by</w:t>
      </w:r>
    </w:p>
    <w:p w14:paraId="23FA9262" w14:textId="77777777" w:rsidR="006337A2" w:rsidRPr="006337A2" w:rsidRDefault="00FA30D9" w:rsidP="006337A2">
      <w:pPr>
        <w:spacing w:after="0" w:line="240" w:lineRule="auto"/>
      </w:pPr>
      <m:oMathPara>
        <m:oMath>
          <m:sSub>
            <m:sSubPr>
              <m:ctrlPr>
                <w:rPr>
                  <w:rFonts w:ascii="Cambria Math" w:hAnsi="Cambria Math"/>
                </w:rPr>
              </m:ctrlPr>
            </m:sSubPr>
            <m:e>
              <m:r>
                <w:rPr>
                  <w:rFonts w:ascii="Cambria Math" w:hAnsi="Cambria Math"/>
                </w:rPr>
                <m:t>x</m:t>
              </m:r>
            </m:e>
            <m:sub>
              <m:r>
                <w:rPr>
                  <w:rFonts w:ascii="Cambria Math" w:hAnsi="Cambria Math"/>
                </w:rPr>
                <m:t>i</m:t>
              </m:r>
            </m:sub>
          </m:sSub>
          <m:d>
            <m:dPr>
              <m:begChr m:val="["/>
              <m:endChr m:val="]"/>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]≤1</m:t>
          </m:r>
        </m:oMath>
      </m:oMathPara>
    </w:p>
    <w:p w14:paraId="5ECE83B4" w14:textId="77777777" w:rsidR="006337A2" w:rsidRPr="006337A2" w:rsidRDefault="00FA30D9" w:rsidP="006337A2">
      <w:pPr>
        <w:spacing w:after="0" w:line="24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i</m:t>
              </m:r>
            </m:sub>
          </m:sSub>
          <m:d>
            <m:dPr>
              <m:begChr m:val="["/>
              <m:endChr m:val="]"/>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 binary</m:t>
          </m:r>
        </m:oMath>
      </m:oMathPara>
    </w:p>
    <w:p w14:paraId="339F82E2" w14:textId="77777777" w:rsidR="006337A2" w:rsidRPr="006337A2" w:rsidRDefault="006337A2" w:rsidP="006337A2">
      <w:pPr>
        <w:spacing w:after="0" w:line="240" w:lineRule="auto"/>
        <w:jc w:val="center"/>
      </w:pPr>
    </w:p>
    <w:p w14:paraId="30EF9A3A" w14:textId="400A6ACC" w:rsidR="006337A2" w:rsidRDefault="00157458" w:rsidP="006337A2">
      <w:pPr>
        <w:spacing w:after="0" w:line="240" w:lineRule="auto"/>
      </w:pPr>
      <w:r>
        <w:t>which</w:t>
      </w:r>
      <w:r w:rsidR="006337A2" w:rsidRPr="006337A2">
        <w:t xml:space="preserve"> limit each vehicle to either charging, discharging, or doing nothing, but never charging and discharging at the same time. For each time-step, one of these three statuses will be assigned. </w:t>
      </w:r>
    </w:p>
    <w:p w14:paraId="156C4A0C" w14:textId="77777777" w:rsidR="006E15B9" w:rsidRPr="006337A2" w:rsidRDefault="006E15B9" w:rsidP="006337A2">
      <w:pPr>
        <w:spacing w:after="0" w:line="240" w:lineRule="auto"/>
      </w:pPr>
    </w:p>
    <w:p w14:paraId="72FC7976" w14:textId="796C67AC" w:rsidR="006337A2" w:rsidRPr="006337A2" w:rsidRDefault="006337A2" w:rsidP="006337A2">
      <w:pPr>
        <w:spacing w:after="0" w:line="240" w:lineRule="auto"/>
      </w:pPr>
      <w:r w:rsidRPr="006337A2">
        <w:t xml:space="preserve">The </w:t>
      </w:r>
      <w:r w:rsidR="00E01D91">
        <w:t>sum of the contributions</w:t>
      </w:r>
      <w:r w:rsidRPr="006337A2">
        <w:t xml:space="preserve"> from the fleet of N vehicles can then be written as</w:t>
      </w:r>
    </w:p>
    <w:p w14:paraId="5ACC8E44" w14:textId="77777777" w:rsidR="006337A2" w:rsidRPr="006337A2" w:rsidRDefault="006337A2" w:rsidP="006337A2">
      <w:pPr>
        <w:spacing w:after="0" w:line="240" w:lineRule="auto"/>
      </w:pPr>
      <m:oMathPara>
        <m:oMath>
          <m:r>
            <w:rPr>
              <w:rFonts w:ascii="Cambria Math" w:hAnsi="Cambria Math"/>
            </w:rPr>
            <m:t>E</m:t>
          </m:r>
          <m:d>
            <m:dPr>
              <m:begChr m:val="["/>
              <m:endChr m:val="]"/>
              <m:ctrlPr>
                <w:rPr>
                  <w:rFonts w:ascii="Cambria Math" w:hAnsi="Cambria Math"/>
                </w:rPr>
              </m:ctrlPr>
            </m:dPr>
            <m:e>
              <m:r>
                <w:rPr>
                  <w:rFonts w:ascii="Cambria Math" w:hAnsi="Cambria Math"/>
                </w:rPr>
                <m:t>k</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e>
          </m:nary>
        </m:oMath>
      </m:oMathPara>
    </w:p>
    <w:p w14:paraId="747A9DD8" w14:textId="110D2E2C" w:rsidR="006337A2" w:rsidRPr="006337A2" w:rsidRDefault="006337A2" w:rsidP="006337A2">
      <w:pPr>
        <w:spacing w:after="0" w:line="240" w:lineRule="auto"/>
      </w:pPr>
      <w:r w:rsidRPr="006337A2">
        <w:t>where a positive value means that the aggregate contribution from the vehicles</w:t>
      </w:r>
      <w:r w:rsidR="00A80B6E">
        <w:t xml:space="preserve"> increases the load on the grid</w:t>
      </w:r>
      <w:r w:rsidRPr="006337A2">
        <w:t xml:space="preserve">, while a negative value </w:t>
      </w:r>
      <w:r w:rsidR="00A80B6E">
        <w:t>decreases the total load on the grid.</w:t>
      </w:r>
    </w:p>
    <w:p w14:paraId="1E241707" w14:textId="1F6A1C23" w:rsidR="000A59C1" w:rsidRDefault="000A59C1" w:rsidP="000A59C1"/>
    <w:p w14:paraId="2E8C4383" w14:textId="77777777" w:rsidR="00A02CDD" w:rsidRDefault="00A02CDD" w:rsidP="000A59C1"/>
    <w:p w14:paraId="5F563109" w14:textId="77777777" w:rsidR="00A02CDD" w:rsidRDefault="00A02CDD" w:rsidP="000A59C1"/>
    <w:p w14:paraId="6558E111" w14:textId="77777777" w:rsidR="00A02CDD" w:rsidRDefault="00A02CDD" w:rsidP="000A59C1"/>
    <w:p w14:paraId="19098C18" w14:textId="1F6A1C23" w:rsidR="000A59C1" w:rsidRDefault="000A59C1" w:rsidP="000A59C1"/>
    <w:p w14:paraId="21938153" w14:textId="1F6A1C23" w:rsidR="00C720C9" w:rsidRPr="00BC5738" w:rsidRDefault="31E217A0">
      <w:pPr>
        <w:rPr>
          <w:u w:val="single"/>
        </w:rPr>
      </w:pPr>
      <w:r w:rsidRPr="00BC5738">
        <w:rPr>
          <w:u w:val="single"/>
        </w:rPr>
        <w:lastRenderedPageBreak/>
        <w:t xml:space="preserve">Approach 1: </w:t>
      </w:r>
      <w:r w:rsidR="005420F6" w:rsidRPr="00BC5738">
        <w:rPr>
          <w:u w:val="single"/>
        </w:rPr>
        <w:t>Optimal Scheduling Method</w:t>
      </w:r>
    </w:p>
    <w:p w14:paraId="0619F8DB" w14:textId="27400D9D" w:rsidR="005420F6" w:rsidRDefault="005420F6">
      <w:r>
        <w:t xml:space="preserve">For the </w:t>
      </w:r>
      <w:r w:rsidR="00590605">
        <w:t>O</w:t>
      </w:r>
      <w:r>
        <w:t xml:space="preserve">ptimal </w:t>
      </w:r>
      <w:r w:rsidR="00590605">
        <w:t>S</w:t>
      </w:r>
      <w:r>
        <w:t>cheduling method, the model can be written as</w:t>
      </w:r>
    </w:p>
    <w:p w14:paraId="0A9414C7" w14:textId="733A940D" w:rsidR="00361A5E" w:rsidRDefault="00FA30D9" w:rsidP="00361A5E">
      <w:pPr>
        <w:spacing w:after="0" w:line="240" w:lineRule="auto"/>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minimize</m:t>
              </m:r>
            </m:fName>
            <m:e>
              <m:r>
                <w:rPr>
                  <w:rFonts w:ascii="Cambria Math" w:eastAsiaTheme="minorEastAsia" w:hAnsi="Cambria Math" w:cs="Times New Roman"/>
                </w:rPr>
                <m:t>z</m:t>
              </m:r>
            </m:e>
          </m:func>
        </m:oMath>
      </m:oMathPara>
    </w:p>
    <w:p w14:paraId="6DEDBB4E" w14:textId="77777777" w:rsidR="00361A5E" w:rsidRDefault="00361A5E" w:rsidP="00361A5E">
      <w:pPr>
        <w:spacing w:after="0" w:line="240" w:lineRule="auto"/>
        <w:rPr>
          <w:rFonts w:ascii="Times New Roman" w:eastAsiaTheme="minorEastAsia" w:hAnsi="Times New Roman" w:cs="Times New Roman"/>
        </w:rPr>
      </w:pPr>
      <m:oMathPara>
        <m:oMath>
          <m:r>
            <w:rPr>
              <w:rFonts w:ascii="Cambria Math" w:eastAsiaTheme="minorEastAsia" w:hAnsi="Cambria Math" w:cs="Times New Roman"/>
            </w:rPr>
            <m:t>subject to</m:t>
          </m:r>
        </m:oMath>
      </m:oMathPara>
    </w:p>
    <w:p w14:paraId="54379532" w14:textId="77777777" w:rsidR="00361A5E" w:rsidRDefault="00361A5E" w:rsidP="00361A5E">
      <w:pPr>
        <w:spacing w:after="0" w:line="240" w:lineRule="auto"/>
        <w:rPr>
          <w:rFonts w:ascii="Times New Roman" w:eastAsiaTheme="minorEastAsia" w:hAnsi="Times New Roman" w:cs="Times New Roman"/>
        </w:rPr>
      </w:pPr>
      <m:oMathPara>
        <m:oMath>
          <m:r>
            <w:rPr>
              <w:rFonts w:ascii="Cambria Math" w:eastAsiaTheme="minorEastAsia" w:hAnsi="Cambria Math" w:cs="Times New Roman"/>
            </w:rPr>
            <m:t>D</m:t>
          </m:r>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 xml:space="preserve">≤z                                           </m:t>
          </m:r>
          <m:r>
            <m:rPr>
              <m:sty m:val="p"/>
            </m:rPr>
            <w:rPr>
              <w:rFonts w:ascii="Cambria Math" w:eastAsiaTheme="minorEastAsia" w:hAnsi="Cambria Math" w:cs="Times New Roman"/>
            </w:rPr>
            <m:t>for</m:t>
          </m:r>
          <m:r>
            <w:rPr>
              <w:rFonts w:ascii="Cambria Math" w:eastAsiaTheme="minorEastAsia" w:hAnsi="Cambria Math" w:cs="Times New Roman"/>
            </w:rPr>
            <m:t xml:space="preserve"> </m:t>
          </m:r>
          <m:r>
            <m:rPr>
              <m:sty m:val="p"/>
            </m:rPr>
            <w:rPr>
              <w:rFonts w:ascii="Cambria Math" w:eastAsiaTheme="minorEastAsia" w:hAnsi="Cambria Math" w:cs="Times New Roman"/>
            </w:rPr>
            <m:t>all</m:t>
          </m:r>
          <m:r>
            <w:rPr>
              <w:rFonts w:ascii="Cambria Math" w:eastAsiaTheme="minorEastAsia" w:hAnsi="Cambria Math" w:cs="Times New Roman"/>
            </w:rPr>
            <m:t xml:space="preserve"> k</m:t>
          </m:r>
        </m:oMath>
      </m:oMathPara>
    </w:p>
    <w:p w14:paraId="736394B9" w14:textId="77777777" w:rsidR="00361A5E" w:rsidRDefault="00FA30D9" w:rsidP="00361A5E">
      <w:pPr>
        <w:spacing w:after="0" w:line="24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SOC</m:t>
              </m:r>
            </m:e>
            <m:sub>
              <m:r>
                <w:rPr>
                  <w:rFonts w:ascii="Cambria Math" w:eastAsiaTheme="minorEastAsia" w:hAnsi="Cambria Math" w:cs="Times New Roman"/>
                </w:rPr>
                <m:t>min,i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SOC</m:t>
              </m:r>
            </m:e>
            <m:sub>
              <m:r>
                <w:rPr>
                  <w:rFonts w:ascii="Cambria Math" w:eastAsiaTheme="minorEastAsia" w:hAnsi="Cambria Math" w:cs="Times New Roman"/>
                </w:rPr>
                <m:t>i</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SOC</m:t>
              </m:r>
            </m:e>
            <m:sub>
              <m:r>
                <w:rPr>
                  <w:rFonts w:ascii="Cambria Math" w:eastAsiaTheme="minorEastAsia" w:hAnsi="Cambria Math" w:cs="Times New Roman"/>
                </w:rPr>
                <m:t>max,i</m:t>
              </m:r>
            </m:sub>
          </m:sSub>
          <m:r>
            <m:rPr>
              <m:sty m:val="p"/>
            </m:rPr>
            <w:rPr>
              <w:rFonts w:ascii="Cambria Math" w:eastAsiaTheme="minorEastAsia" w:hAnsi="Cambria Math" w:cs="Times New Roman"/>
            </w:rPr>
            <m:t xml:space="preserve">              for</m:t>
          </m:r>
          <m:r>
            <w:rPr>
              <w:rFonts w:ascii="Cambria Math" w:eastAsiaTheme="minorEastAsia" w:hAnsi="Cambria Math" w:cs="Times New Roman"/>
            </w:rPr>
            <m:t xml:space="preserve"> </m:t>
          </m:r>
          <m:r>
            <m:rPr>
              <m:sty m:val="p"/>
            </m:rPr>
            <w:rPr>
              <w:rFonts w:ascii="Cambria Math" w:eastAsiaTheme="minorEastAsia" w:hAnsi="Cambria Math" w:cs="Times New Roman"/>
            </w:rPr>
            <m:t>all</m:t>
          </m:r>
          <m:r>
            <w:rPr>
              <w:rFonts w:ascii="Cambria Math" w:eastAsiaTheme="minorEastAsia" w:hAnsi="Cambria Math" w:cs="Times New Roman"/>
            </w:rPr>
            <m:t xml:space="preserve"> k</m:t>
          </m:r>
        </m:oMath>
      </m:oMathPara>
    </w:p>
    <w:p w14:paraId="4E4D7D2F" w14:textId="77777777" w:rsidR="00361A5E" w:rsidRDefault="00FA30D9" w:rsidP="00361A5E">
      <w:pPr>
        <w:spacing w:after="0" w:line="24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[k]≤1</m:t>
          </m:r>
          <m:r>
            <m:rPr>
              <m:sty m:val="p"/>
            </m:rPr>
            <w:rPr>
              <w:rFonts w:ascii="Cambria Math" w:eastAsiaTheme="minorEastAsia" w:hAnsi="Cambria Math" w:cs="Times New Roman"/>
            </w:rPr>
            <m:t xml:space="preserve">                                          for</m:t>
          </m:r>
          <m:r>
            <w:rPr>
              <w:rFonts w:ascii="Cambria Math" w:eastAsiaTheme="minorEastAsia" w:hAnsi="Cambria Math" w:cs="Times New Roman"/>
            </w:rPr>
            <m:t xml:space="preserve"> </m:t>
          </m:r>
          <m:r>
            <m:rPr>
              <m:sty m:val="p"/>
            </m:rPr>
            <w:rPr>
              <w:rFonts w:ascii="Cambria Math" w:eastAsiaTheme="minorEastAsia" w:hAnsi="Cambria Math" w:cs="Times New Roman"/>
            </w:rPr>
            <m:t>all</m:t>
          </m:r>
          <m:r>
            <w:rPr>
              <w:rFonts w:ascii="Cambria Math" w:eastAsiaTheme="minorEastAsia" w:hAnsi="Cambria Math" w:cs="Times New Roman"/>
            </w:rPr>
            <m:t xml:space="preserve"> k</m:t>
          </m:r>
        </m:oMath>
      </m:oMathPara>
    </w:p>
    <w:p w14:paraId="0DC85735" w14:textId="77777777" w:rsidR="00361A5E" w:rsidRDefault="00FA30D9" w:rsidP="00361A5E">
      <w:pPr>
        <w:spacing w:after="0" w:line="24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[k]</m:t>
          </m:r>
          <m:r>
            <m:rPr>
              <m:sty m:val="p"/>
            </m:rPr>
            <w:rPr>
              <w:rFonts w:ascii="Cambria Math" w:eastAsiaTheme="minorEastAsia" w:hAnsi="Cambria Math" w:cs="Times New Roman"/>
            </w:rPr>
            <m:t xml:space="preserve"> binary                                         for</m:t>
          </m:r>
          <m:r>
            <w:rPr>
              <w:rFonts w:ascii="Cambria Math" w:eastAsiaTheme="minorEastAsia" w:hAnsi="Cambria Math" w:cs="Times New Roman"/>
            </w:rPr>
            <m:t xml:space="preserve"> </m:t>
          </m:r>
          <m:r>
            <m:rPr>
              <m:sty m:val="p"/>
            </m:rPr>
            <w:rPr>
              <w:rFonts w:ascii="Cambria Math" w:eastAsiaTheme="minorEastAsia" w:hAnsi="Cambria Math" w:cs="Times New Roman"/>
            </w:rPr>
            <m:t>all</m:t>
          </m:r>
          <m:r>
            <w:rPr>
              <w:rFonts w:ascii="Cambria Math" w:eastAsiaTheme="minorEastAsia" w:hAnsi="Cambria Math" w:cs="Times New Roman"/>
            </w:rPr>
            <m:t xml:space="preserve"> k</m:t>
          </m:r>
        </m:oMath>
      </m:oMathPara>
    </w:p>
    <w:p w14:paraId="59C64BA4" w14:textId="77777777" w:rsidR="00361A5E" w:rsidRDefault="00361A5E" w:rsidP="7EF15B6A">
      <w:pPr>
        <w:spacing w:after="0" w:line="240" w:lineRule="auto"/>
        <w:jc w:val="center"/>
        <w:rPr>
          <w:rFonts w:ascii="Times New Roman" w:eastAsiaTheme="minorEastAsia" w:hAnsi="Times New Roman" w:cs="Times New Roman"/>
        </w:rPr>
      </w:pPr>
      <m:oMathPara>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SOC</m:t>
              </m:r>
            </m:e>
            <m:sub>
              <m:r>
                <w:rPr>
                  <w:rFonts w:ascii="Cambria Math" w:eastAsiaTheme="minorEastAsia" w:hAnsi="Cambria Math" w:cs="Times New Roman"/>
                </w:rPr>
                <m:t>i</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SOC</m:t>
              </m:r>
            </m:e>
            <m:sub>
              <m:r>
                <w:rPr>
                  <w:rFonts w:ascii="Cambria Math" w:eastAsiaTheme="minorEastAsia" w:hAnsi="Cambria Math" w:cs="Times New Roman"/>
                </w:rPr>
                <m:t>req,i</m:t>
              </m:r>
            </m:sub>
          </m:sSub>
          <m:r>
            <w:rPr>
              <w:rFonts w:ascii="Cambria Math" w:eastAsiaTheme="minorEastAsia" w:hAnsi="Cambria Math" w:cs="Times New Roman"/>
            </w:rPr>
            <m:t xml:space="preserve">                                       </m:t>
          </m:r>
          <m:r>
            <m:rPr>
              <m:sty m:val="p"/>
            </m:rPr>
            <w:rPr>
              <w:rFonts w:ascii="Cambria Math" w:eastAsiaTheme="minorEastAsia" w:hAnsi="Cambria Math" w:cs="Times New Roman"/>
            </w:rPr>
            <m:t>for</m:t>
          </m:r>
          <m:r>
            <w:rPr>
              <w:rFonts w:ascii="Cambria Math" w:eastAsiaTheme="minorEastAsia" w:hAnsi="Cambria Math" w:cs="Times New Roman"/>
            </w:rPr>
            <m:t xml:space="preserve"> </m:t>
          </m:r>
          <m:r>
            <m:rPr>
              <m:sty m:val="p"/>
            </m:rPr>
            <w:rPr>
              <w:rFonts w:ascii="Cambria Math" w:eastAsiaTheme="minorEastAsia" w:hAnsi="Cambria Math" w:cs="Times New Roman"/>
            </w:rPr>
            <m:t xml:space="preserve">all </m:t>
          </m:r>
          <m:r>
            <w:rPr>
              <w:rFonts w:ascii="Cambria Math" w:eastAsiaTheme="minorEastAsia" w:hAnsi="Cambria Math" w:cs="Times New Roman"/>
            </w:rPr>
            <m:t>k</m:t>
          </m:r>
          <m:r>
            <m:rPr>
              <m:sty m:val="p"/>
            </m:rPr>
            <w:rPr>
              <w:rFonts w:ascii="Cambria Math" w:eastAsiaTheme="minorEastAsia" w:hAnsi="Cambria Math" w:cs="Times New Roman"/>
            </w:rPr>
            <m:t>&gt;K_departure</m:t>
          </m:r>
        </m:oMath>
      </m:oMathPara>
    </w:p>
    <w:p w14:paraId="1ACAA9B5" w14:textId="615FED84" w:rsidR="00734A42" w:rsidRDefault="00734A42">
      <w:r>
        <w:t xml:space="preserve">where </w:t>
      </w:r>
      <m:oMath>
        <m:r>
          <w:rPr>
            <w:rFonts w:ascii="Cambria Math" w:eastAsiaTheme="minorEastAsia" w:hAnsi="Cambria Math" w:cs="Times New Roman"/>
          </w:rPr>
          <m:t>D</m:t>
        </m:r>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oMath>
      <w:r>
        <w:rPr>
          <w:rFonts w:eastAsiaTheme="minorEastAsia"/>
        </w:rPr>
        <w:t xml:space="preserve"> is the forecasted demand</w:t>
      </w:r>
      <w:r w:rsidR="001176C0">
        <w:rPr>
          <w:rFonts w:eastAsiaTheme="minorEastAsia"/>
        </w:rPr>
        <w:t>, and</w:t>
      </w:r>
      <m:oMath>
        <m:r>
          <w:rPr>
            <w:rFonts w:ascii="Cambria Math" w:eastAsiaTheme="minorEastAsia" w:hAnsi="Cambria Math" w:cs="Times New Roman"/>
          </w:rPr>
          <m:t xml:space="preserve"> z</m:t>
        </m:r>
      </m:oMath>
      <w:r w:rsidR="001176C0">
        <w:rPr>
          <w:rFonts w:eastAsiaTheme="minorEastAsia"/>
        </w:rPr>
        <w:t xml:space="preserve"> is a</w:t>
      </w:r>
      <w:r w:rsidR="00B161AA">
        <w:rPr>
          <w:rFonts w:eastAsiaTheme="minorEastAsia"/>
        </w:rPr>
        <w:t xml:space="preserve"> continuous</w:t>
      </w:r>
      <w:r w:rsidR="001176C0">
        <w:rPr>
          <w:rFonts w:eastAsiaTheme="minorEastAsia"/>
        </w:rPr>
        <w:t xml:space="preserve"> dummy variable that </w:t>
      </w:r>
      <w:r w:rsidR="00B161AA">
        <w:rPr>
          <w:rFonts w:eastAsiaTheme="minorEastAsia"/>
        </w:rPr>
        <w:t xml:space="preserve">must </w:t>
      </w:r>
      <w:r w:rsidR="00D645B0">
        <w:rPr>
          <w:rFonts w:eastAsiaTheme="minorEastAsia"/>
        </w:rPr>
        <w:t xml:space="preserve">be greater than or equal to the sum of the forecasted demand and the contribution </w:t>
      </w:r>
      <w:r w:rsidR="006769BE">
        <w:rPr>
          <w:rFonts w:eastAsiaTheme="minorEastAsia"/>
        </w:rPr>
        <w:t xml:space="preserve">from the aggregated vehicles. </w:t>
      </w:r>
      <w:r w:rsidR="00414F53">
        <w:rPr>
          <w:rFonts w:eastAsiaTheme="minorEastAsia"/>
        </w:rPr>
        <w:t xml:space="preserve">By minimizing z, we are </w:t>
      </w:r>
      <w:r w:rsidR="00286E62">
        <w:rPr>
          <w:rFonts w:eastAsiaTheme="minorEastAsia"/>
        </w:rPr>
        <w:t>minimizing the peak demand for all time steps.</w:t>
      </w:r>
    </w:p>
    <w:p w14:paraId="68BF9DB3" w14:textId="43266BE6" w:rsidR="00286E62" w:rsidRDefault="00286E62"/>
    <w:p w14:paraId="531CDE0A" w14:textId="1066D6FB" w:rsidR="00D51709" w:rsidRPr="00BC5738" w:rsidRDefault="00D51709" w:rsidP="00D51709">
      <w:pPr>
        <w:rPr>
          <w:u w:val="single"/>
        </w:rPr>
      </w:pPr>
      <w:r w:rsidRPr="00BC5738">
        <w:rPr>
          <w:u w:val="single"/>
        </w:rPr>
        <w:t xml:space="preserve">Approach </w:t>
      </w:r>
      <w:r w:rsidR="00C92F82" w:rsidRPr="00BC5738">
        <w:rPr>
          <w:u w:val="single"/>
        </w:rPr>
        <w:t>2</w:t>
      </w:r>
      <w:r w:rsidRPr="00BC5738">
        <w:rPr>
          <w:u w:val="single"/>
        </w:rPr>
        <w:t xml:space="preserve">: </w:t>
      </w:r>
      <w:r w:rsidR="00C92F82" w:rsidRPr="00BC5738">
        <w:rPr>
          <w:u w:val="single"/>
        </w:rPr>
        <w:t>Constant Peak</w:t>
      </w:r>
      <w:r w:rsidRPr="00BC5738">
        <w:rPr>
          <w:u w:val="single"/>
        </w:rPr>
        <w:t xml:space="preserve"> Method</w:t>
      </w:r>
    </w:p>
    <w:p w14:paraId="31DAF428" w14:textId="5C2B169E" w:rsidR="00214D0A" w:rsidRDefault="00C92F82">
      <w:r>
        <w:t xml:space="preserve">For the </w:t>
      </w:r>
      <w:r w:rsidR="00834B13">
        <w:t xml:space="preserve">Constant Peak method the model is exactly the same except </w:t>
      </w:r>
      <w:r w:rsidR="006D1219">
        <w:t xml:space="preserve">that </w:t>
      </w:r>
      <m:oMath>
        <m:r>
          <w:rPr>
            <w:rFonts w:ascii="Cambria Math" w:eastAsiaTheme="minorEastAsia" w:hAnsi="Cambria Math" w:cs="Times New Roman"/>
          </w:rPr>
          <m:t>z</m:t>
        </m:r>
      </m:oMath>
      <w:r w:rsidR="006D1219">
        <w:t xml:space="preserve"> is set to be a constant, </w:t>
      </w:r>
      <w:r w:rsidR="006B526D">
        <w:t>and therefore there is no objective function</w:t>
      </w:r>
      <w:r w:rsidR="006E439C">
        <w:t xml:space="preserve"> to minimize</w:t>
      </w:r>
      <w:r w:rsidR="00594895">
        <w:t xml:space="preserve">. Instead of finding an optimal solution, we instead try to determine if we can find a feasible solution for a given </w:t>
      </w:r>
      <w:r w:rsidR="006E439C">
        <w:t>peak load.</w:t>
      </w:r>
      <w:r w:rsidR="002B3F3D">
        <w:t xml:space="preserve"> This reduces the size of our constraint matrix </w:t>
      </w:r>
      <w:r w:rsidR="00FC14D8">
        <w:t>because there is one fewer decision variable.</w:t>
      </w:r>
      <w:r w:rsidR="00214D0A">
        <w:t xml:space="preserve"> </w:t>
      </w:r>
      <w:r w:rsidR="009E452D">
        <w:t xml:space="preserve">In </w:t>
      </w:r>
      <w:r w:rsidR="00C61FCB">
        <w:t>the MATLAB implementation, the</w:t>
      </w:r>
      <w:r w:rsidR="003B1E24">
        <w:t xml:space="preserve"> objective function was set to all zeros. This results in a problem formulation:</w:t>
      </w:r>
    </w:p>
    <w:p w14:paraId="3D984601" w14:textId="7A3809AD" w:rsidR="00214D0A" w:rsidRDefault="00FA30D9" w:rsidP="2DEFAE73">
      <w:pPr>
        <w:spacing w:after="0" w:line="240" w:lineRule="auto"/>
        <w:jc w:val="center"/>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minimize</m:t>
              </m:r>
            </m:fName>
            <m:e>
              <m:r>
                <w:rPr>
                  <w:rFonts w:ascii="Cambria Math" w:eastAsiaTheme="minorEastAsia" w:hAnsi="Cambria Math" w:cs="Times New Roman"/>
                </w:rPr>
                <m:t>0</m:t>
              </m:r>
            </m:e>
          </m:func>
        </m:oMath>
      </m:oMathPara>
    </w:p>
    <w:p w14:paraId="15C27433" w14:textId="77777777" w:rsidR="00214D0A" w:rsidRDefault="00214D0A" w:rsidP="2DEFAE73">
      <w:pPr>
        <w:spacing w:after="0" w:line="240" w:lineRule="auto"/>
        <w:jc w:val="center"/>
        <w:rPr>
          <w:rFonts w:ascii="Times New Roman" w:eastAsiaTheme="minorEastAsia" w:hAnsi="Times New Roman" w:cs="Times New Roman"/>
        </w:rPr>
      </w:pPr>
      <m:oMathPara>
        <m:oMath>
          <m:r>
            <w:rPr>
              <w:rFonts w:ascii="Cambria Math" w:eastAsiaTheme="minorEastAsia" w:hAnsi="Cambria Math" w:cs="Times New Roman"/>
            </w:rPr>
            <m:t>subject to</m:t>
          </m:r>
        </m:oMath>
      </m:oMathPara>
    </w:p>
    <w:p w14:paraId="5FF08837" w14:textId="77777777" w:rsidR="00214D0A" w:rsidRDefault="00214D0A" w:rsidP="2DEFAE73">
      <w:pPr>
        <w:spacing w:after="0" w:line="240" w:lineRule="auto"/>
        <w:jc w:val="center"/>
        <w:rPr>
          <w:rFonts w:ascii="Times New Roman" w:eastAsiaTheme="minorEastAsia" w:hAnsi="Times New Roman" w:cs="Times New Roman"/>
        </w:rPr>
      </w:pPr>
      <m:oMathPara>
        <m:oMath>
          <m:r>
            <w:rPr>
              <w:rFonts w:ascii="Cambria Math" w:eastAsiaTheme="minorEastAsia" w:hAnsi="Cambria Math" w:cs="Times New Roman"/>
            </w:rPr>
            <m:t>D</m:t>
          </m:r>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 xml:space="preserve">≤z                                           </m:t>
          </m:r>
          <m:r>
            <m:rPr>
              <m:sty m:val="p"/>
            </m:rPr>
            <w:rPr>
              <w:rFonts w:ascii="Cambria Math" w:eastAsiaTheme="minorEastAsia" w:hAnsi="Cambria Math" w:cs="Times New Roman"/>
            </w:rPr>
            <m:t>for</m:t>
          </m:r>
          <m:r>
            <w:rPr>
              <w:rFonts w:ascii="Cambria Math" w:eastAsiaTheme="minorEastAsia" w:hAnsi="Cambria Math" w:cs="Times New Roman"/>
            </w:rPr>
            <m:t xml:space="preserve"> </m:t>
          </m:r>
          <m:r>
            <m:rPr>
              <m:sty m:val="p"/>
            </m:rPr>
            <w:rPr>
              <w:rFonts w:ascii="Cambria Math" w:eastAsiaTheme="minorEastAsia" w:hAnsi="Cambria Math" w:cs="Times New Roman"/>
            </w:rPr>
            <m:t>all</m:t>
          </m:r>
          <m:r>
            <w:rPr>
              <w:rFonts w:ascii="Cambria Math" w:eastAsiaTheme="minorEastAsia" w:hAnsi="Cambria Math" w:cs="Times New Roman"/>
            </w:rPr>
            <m:t xml:space="preserve"> k</m:t>
          </m:r>
        </m:oMath>
      </m:oMathPara>
    </w:p>
    <w:p w14:paraId="29A68EF5" w14:textId="77777777" w:rsidR="00214D0A" w:rsidRDefault="00FA30D9" w:rsidP="2DEFAE73">
      <w:pPr>
        <w:spacing w:after="0" w:line="24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SOC</m:t>
              </m:r>
            </m:e>
            <m:sub>
              <m:r>
                <w:rPr>
                  <w:rFonts w:ascii="Cambria Math" w:eastAsiaTheme="minorEastAsia" w:hAnsi="Cambria Math" w:cs="Times New Roman"/>
                </w:rPr>
                <m:t>min,i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SOC</m:t>
              </m:r>
            </m:e>
            <m:sub>
              <m:r>
                <w:rPr>
                  <w:rFonts w:ascii="Cambria Math" w:eastAsiaTheme="minorEastAsia" w:hAnsi="Cambria Math" w:cs="Times New Roman"/>
                </w:rPr>
                <m:t>i</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SOC</m:t>
              </m:r>
            </m:e>
            <m:sub>
              <m:r>
                <w:rPr>
                  <w:rFonts w:ascii="Cambria Math" w:eastAsiaTheme="minorEastAsia" w:hAnsi="Cambria Math" w:cs="Times New Roman"/>
                </w:rPr>
                <m:t>max,i</m:t>
              </m:r>
            </m:sub>
          </m:sSub>
          <m:r>
            <m:rPr>
              <m:sty m:val="p"/>
            </m:rPr>
            <w:rPr>
              <w:rFonts w:ascii="Cambria Math" w:eastAsiaTheme="minorEastAsia" w:hAnsi="Cambria Math" w:cs="Times New Roman"/>
            </w:rPr>
            <m:t xml:space="preserve">              for</m:t>
          </m:r>
          <m:r>
            <w:rPr>
              <w:rFonts w:ascii="Cambria Math" w:eastAsiaTheme="minorEastAsia" w:hAnsi="Cambria Math" w:cs="Times New Roman"/>
            </w:rPr>
            <m:t xml:space="preserve"> </m:t>
          </m:r>
          <m:r>
            <m:rPr>
              <m:sty m:val="p"/>
            </m:rPr>
            <w:rPr>
              <w:rFonts w:ascii="Cambria Math" w:eastAsiaTheme="minorEastAsia" w:hAnsi="Cambria Math" w:cs="Times New Roman"/>
            </w:rPr>
            <m:t>all</m:t>
          </m:r>
          <m:r>
            <w:rPr>
              <w:rFonts w:ascii="Cambria Math" w:eastAsiaTheme="minorEastAsia" w:hAnsi="Cambria Math" w:cs="Times New Roman"/>
            </w:rPr>
            <m:t xml:space="preserve"> k</m:t>
          </m:r>
        </m:oMath>
      </m:oMathPara>
    </w:p>
    <w:p w14:paraId="75C712D6" w14:textId="77777777" w:rsidR="00214D0A" w:rsidRDefault="00FA30D9" w:rsidP="2DEFAE73">
      <w:pPr>
        <w:spacing w:after="0" w:line="24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[k]≤1</m:t>
          </m:r>
          <m:r>
            <m:rPr>
              <m:sty m:val="p"/>
            </m:rPr>
            <w:rPr>
              <w:rFonts w:ascii="Cambria Math" w:eastAsiaTheme="minorEastAsia" w:hAnsi="Cambria Math" w:cs="Times New Roman"/>
            </w:rPr>
            <m:t xml:space="preserve">                                          for</m:t>
          </m:r>
          <m:r>
            <w:rPr>
              <w:rFonts w:ascii="Cambria Math" w:eastAsiaTheme="minorEastAsia" w:hAnsi="Cambria Math" w:cs="Times New Roman"/>
            </w:rPr>
            <m:t xml:space="preserve"> </m:t>
          </m:r>
          <m:r>
            <m:rPr>
              <m:sty m:val="p"/>
            </m:rPr>
            <w:rPr>
              <w:rFonts w:ascii="Cambria Math" w:eastAsiaTheme="minorEastAsia" w:hAnsi="Cambria Math" w:cs="Times New Roman"/>
            </w:rPr>
            <m:t>all</m:t>
          </m:r>
          <m:r>
            <w:rPr>
              <w:rFonts w:ascii="Cambria Math" w:eastAsiaTheme="minorEastAsia" w:hAnsi="Cambria Math" w:cs="Times New Roman"/>
            </w:rPr>
            <m:t xml:space="preserve"> k</m:t>
          </m:r>
        </m:oMath>
      </m:oMathPara>
    </w:p>
    <w:p w14:paraId="712A80AB" w14:textId="77777777" w:rsidR="00214D0A" w:rsidRDefault="00FA30D9" w:rsidP="2DEFAE73">
      <w:pPr>
        <w:spacing w:after="0" w:line="24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[k]</m:t>
          </m:r>
          <m:r>
            <m:rPr>
              <m:sty m:val="p"/>
            </m:rPr>
            <w:rPr>
              <w:rFonts w:ascii="Cambria Math" w:eastAsiaTheme="minorEastAsia" w:hAnsi="Cambria Math" w:cs="Times New Roman"/>
            </w:rPr>
            <m:t xml:space="preserve"> binary                                         for</m:t>
          </m:r>
          <m:r>
            <w:rPr>
              <w:rFonts w:ascii="Cambria Math" w:eastAsiaTheme="minorEastAsia" w:hAnsi="Cambria Math" w:cs="Times New Roman"/>
            </w:rPr>
            <m:t xml:space="preserve"> </m:t>
          </m:r>
          <m:r>
            <m:rPr>
              <m:sty m:val="p"/>
            </m:rPr>
            <w:rPr>
              <w:rFonts w:ascii="Cambria Math" w:eastAsiaTheme="minorEastAsia" w:hAnsi="Cambria Math" w:cs="Times New Roman"/>
            </w:rPr>
            <m:t>all</m:t>
          </m:r>
          <m:r>
            <w:rPr>
              <w:rFonts w:ascii="Cambria Math" w:eastAsiaTheme="minorEastAsia" w:hAnsi="Cambria Math" w:cs="Times New Roman"/>
            </w:rPr>
            <m:t xml:space="preserve"> k</m:t>
          </m:r>
        </m:oMath>
      </m:oMathPara>
    </w:p>
    <w:p w14:paraId="069713BD" w14:textId="77777777" w:rsidR="00214D0A" w:rsidRDefault="00214D0A" w:rsidP="00214D0A">
      <w:pPr>
        <w:spacing w:after="0" w:line="240" w:lineRule="auto"/>
        <w:jc w:val="center"/>
        <w:rPr>
          <w:rFonts w:ascii="Times New Roman" w:eastAsiaTheme="minorEastAsia" w:hAnsi="Times New Roman" w:cs="Times New Roman"/>
        </w:rPr>
      </w:pPr>
      <m:oMathPara>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SOC</m:t>
              </m:r>
            </m:e>
            <m:sub>
              <m:r>
                <w:rPr>
                  <w:rFonts w:ascii="Cambria Math" w:eastAsiaTheme="minorEastAsia" w:hAnsi="Cambria Math" w:cs="Times New Roman"/>
                </w:rPr>
                <m:t>i</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SOC</m:t>
              </m:r>
            </m:e>
            <m:sub>
              <m:r>
                <w:rPr>
                  <w:rFonts w:ascii="Cambria Math" w:eastAsiaTheme="minorEastAsia" w:hAnsi="Cambria Math" w:cs="Times New Roman"/>
                </w:rPr>
                <m:t>req,i</m:t>
              </m:r>
            </m:sub>
          </m:sSub>
          <m:r>
            <w:rPr>
              <w:rFonts w:ascii="Cambria Math" w:eastAsiaTheme="minorEastAsia" w:hAnsi="Cambria Math" w:cs="Times New Roman"/>
            </w:rPr>
            <m:t xml:space="preserve">                                       </m:t>
          </m:r>
          <m:r>
            <m:rPr>
              <m:sty m:val="p"/>
            </m:rPr>
            <w:rPr>
              <w:rFonts w:ascii="Cambria Math" w:eastAsiaTheme="minorEastAsia" w:hAnsi="Cambria Math" w:cs="Times New Roman"/>
            </w:rPr>
            <m:t>for</m:t>
          </m:r>
          <m:r>
            <w:rPr>
              <w:rFonts w:ascii="Cambria Math" w:eastAsiaTheme="minorEastAsia" w:hAnsi="Cambria Math" w:cs="Times New Roman"/>
            </w:rPr>
            <m:t xml:space="preserve"> </m:t>
          </m:r>
          <m:r>
            <m:rPr>
              <m:sty m:val="p"/>
            </m:rPr>
            <w:rPr>
              <w:rFonts w:ascii="Cambria Math" w:eastAsiaTheme="minorEastAsia" w:hAnsi="Cambria Math" w:cs="Times New Roman"/>
            </w:rPr>
            <m:t xml:space="preserve">all </m:t>
          </m:r>
          <m:r>
            <w:rPr>
              <w:rFonts w:ascii="Cambria Math" w:eastAsiaTheme="minorEastAsia" w:hAnsi="Cambria Math" w:cs="Times New Roman"/>
            </w:rPr>
            <m:t>k</m:t>
          </m:r>
          <m:r>
            <m:rPr>
              <m:sty m:val="p"/>
            </m:rPr>
            <w:rPr>
              <w:rFonts w:ascii="Cambria Math" w:eastAsiaTheme="minorEastAsia" w:hAnsi="Cambria Math" w:cs="Times New Roman"/>
            </w:rPr>
            <m:t>&gt;K_departure</m:t>
          </m:r>
        </m:oMath>
      </m:oMathPara>
    </w:p>
    <w:p w14:paraId="6D85B5B1" w14:textId="350EEAEB" w:rsidR="00214D0A" w:rsidRDefault="00214D0A"/>
    <w:p w14:paraId="3C6820A2" w14:textId="77777777" w:rsidR="00A02CDD" w:rsidRDefault="00A02CDD">
      <w:pPr>
        <w:rPr>
          <w:b/>
          <w:u w:val="single"/>
        </w:rPr>
      </w:pPr>
    </w:p>
    <w:p w14:paraId="278E7A6E" w14:textId="77777777" w:rsidR="00A02CDD" w:rsidRDefault="00A02CDD">
      <w:pPr>
        <w:rPr>
          <w:b/>
          <w:u w:val="single"/>
        </w:rPr>
      </w:pPr>
    </w:p>
    <w:p w14:paraId="148C6A36" w14:textId="77777777" w:rsidR="00A02CDD" w:rsidRDefault="00A02CDD">
      <w:pPr>
        <w:rPr>
          <w:b/>
          <w:u w:val="single"/>
        </w:rPr>
      </w:pPr>
    </w:p>
    <w:p w14:paraId="6B105A14" w14:textId="77777777" w:rsidR="00A02CDD" w:rsidRDefault="00A02CDD">
      <w:pPr>
        <w:rPr>
          <w:b/>
          <w:u w:val="single"/>
        </w:rPr>
      </w:pPr>
    </w:p>
    <w:p w14:paraId="13C70BBF" w14:textId="77777777" w:rsidR="00A02CDD" w:rsidRDefault="00A02CDD">
      <w:pPr>
        <w:rPr>
          <w:b/>
          <w:u w:val="single"/>
        </w:rPr>
      </w:pPr>
    </w:p>
    <w:p w14:paraId="4BF40F40" w14:textId="77777777" w:rsidR="00A02CDD" w:rsidRDefault="00A02CDD">
      <w:pPr>
        <w:rPr>
          <w:b/>
          <w:u w:val="single"/>
        </w:rPr>
      </w:pPr>
    </w:p>
    <w:p w14:paraId="4765B269" w14:textId="77777777" w:rsidR="00A02CDD" w:rsidRDefault="00A02CDD">
      <w:pPr>
        <w:rPr>
          <w:b/>
          <w:u w:val="single"/>
        </w:rPr>
      </w:pPr>
    </w:p>
    <w:p w14:paraId="236B7E6E" w14:textId="77777777" w:rsidR="00A02CDD" w:rsidRDefault="00A02CDD">
      <w:pPr>
        <w:rPr>
          <w:b/>
          <w:u w:val="single"/>
        </w:rPr>
      </w:pPr>
    </w:p>
    <w:p w14:paraId="77F251C9" w14:textId="77777777" w:rsidR="00A02CDD" w:rsidRDefault="00A02CDD">
      <w:pPr>
        <w:rPr>
          <w:b/>
          <w:u w:val="single"/>
        </w:rPr>
      </w:pPr>
    </w:p>
    <w:p w14:paraId="62A1B5DE" w14:textId="77777777" w:rsidR="00A02CDD" w:rsidRDefault="00A02CDD">
      <w:pPr>
        <w:rPr>
          <w:b/>
          <w:u w:val="single"/>
        </w:rPr>
      </w:pPr>
    </w:p>
    <w:p w14:paraId="74109806" w14:textId="26388DB9" w:rsidR="00A83569" w:rsidRDefault="007145C5">
      <w:pPr>
        <w:rPr>
          <w:b/>
          <w:u w:val="single"/>
        </w:rPr>
      </w:pPr>
      <w:r>
        <w:rPr>
          <w:b/>
          <w:u w:val="single"/>
        </w:rPr>
        <w:lastRenderedPageBreak/>
        <w:t>Constraint</w:t>
      </w:r>
      <w:r w:rsidR="00CD481B" w:rsidRPr="00CD481B">
        <w:rPr>
          <w:b/>
          <w:u w:val="single"/>
        </w:rPr>
        <w:t xml:space="preserve"> Matrix:</w:t>
      </w:r>
    </w:p>
    <w:p w14:paraId="15B287F7" w14:textId="24855C17" w:rsidR="00EA1D09" w:rsidRDefault="001E5270">
      <w:r>
        <w:t xml:space="preserve">In this section, we will discuss a bit more about the formulation of the </w:t>
      </w:r>
      <w:r w:rsidR="007145C5">
        <w:t xml:space="preserve">constraint matrix for these problems. </w:t>
      </w:r>
      <w:r w:rsidR="002A38D7">
        <w:t>For</w:t>
      </w:r>
      <w:r w:rsidR="00796245">
        <w:t xml:space="preserve"> each constraint, we will include a visualization of the </w:t>
      </w:r>
      <w:r w:rsidR="009E4321">
        <w:t>submatrix to illustrate sparsity.</w:t>
      </w:r>
    </w:p>
    <w:p w14:paraId="70137B2B" w14:textId="77777777" w:rsidR="00EA1D09" w:rsidRDefault="00EA1D09"/>
    <w:p w14:paraId="719D1420" w14:textId="0EBC09B9" w:rsidR="00EA1D09" w:rsidRPr="003078E7" w:rsidRDefault="003078E7">
      <w:pPr>
        <w:rPr>
          <w:u w:val="single"/>
        </w:rPr>
      </w:pPr>
      <w:r>
        <w:rPr>
          <w:u w:val="single"/>
        </w:rPr>
        <w:t>Departure Time</w:t>
      </w:r>
    </w:p>
    <w:p w14:paraId="4DCC6913" w14:textId="55C47B32" w:rsidR="00EA1D09" w:rsidRDefault="005E1797">
      <w:r>
        <w:t xml:space="preserve">As mentioned above, one constraint </w:t>
      </w:r>
      <w:r w:rsidR="00000CA1">
        <w:t>is that each vehicle must reach their desired SOC by the time they depart. This constraint is facilita</w:t>
      </w:r>
      <w:r w:rsidR="008A5964">
        <w:t xml:space="preserve">ted by two separate submatrices. The first, which is </w:t>
      </w:r>
      <w:r w:rsidR="00D81300">
        <w:t>called the Depart</w:t>
      </w:r>
      <w:r w:rsidR="001A5A7D">
        <w:t>ure</w:t>
      </w:r>
      <w:r w:rsidR="00D81300">
        <w:t xml:space="preserve"> Time submatrix, allows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[k]≤1</m:t>
        </m:r>
        <m:r>
          <m:rPr>
            <m:sty m:val="p"/>
          </m:rPr>
          <w:rPr>
            <w:rFonts w:ascii="Cambria Math" w:eastAsiaTheme="minorEastAsia" w:hAnsi="Cambria Math" w:cs="Times New Roman"/>
          </w:rPr>
          <m:t xml:space="preserve">  </m:t>
        </m:r>
      </m:oMath>
      <w:r w:rsidR="00D81300">
        <w:rPr>
          <w:rFonts w:eastAsiaTheme="minorEastAsia"/>
        </w:rPr>
        <w:t xml:space="preserve">for all time periods before departure. However, after the departure time for a vehicle is reached, the </w:t>
      </w:r>
      <w:r w:rsidR="00DB23AF">
        <w:rPr>
          <w:rFonts w:eastAsiaTheme="minorEastAsia"/>
        </w:rPr>
        <w:t xml:space="preserve">equation becomes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[k]≤0</m:t>
        </m:r>
      </m:oMath>
      <w:r w:rsidR="00DB23AF">
        <w:rPr>
          <w:rFonts w:eastAsiaTheme="minorEastAsia"/>
        </w:rPr>
        <w:t>, which means that no charging or discharging can occur (presumably because the vehicle is no longer plugged in to the system).</w:t>
      </w:r>
      <w:r w:rsidR="00D81300">
        <w:rPr>
          <w:rFonts w:eastAsiaTheme="minorEastAsia"/>
        </w:rPr>
        <w:t xml:space="preserve"> </w:t>
      </w:r>
      <w:r w:rsidR="00AB05EA">
        <w:rPr>
          <w:rFonts w:eastAsiaTheme="minorEastAsia"/>
        </w:rPr>
        <w:t xml:space="preserve">A </w:t>
      </w:r>
      <w:r w:rsidR="000D59AA">
        <w:rPr>
          <w:rFonts w:eastAsiaTheme="minorEastAsia"/>
        </w:rPr>
        <w:t xml:space="preserve">visual depiction of the </w:t>
      </w:r>
      <w:r w:rsidR="00367833">
        <w:rPr>
          <w:rFonts w:eastAsiaTheme="minorEastAsia"/>
        </w:rPr>
        <w:t>sparsity</w:t>
      </w:r>
      <w:r w:rsidR="000D59AA">
        <w:rPr>
          <w:rFonts w:eastAsiaTheme="minorEastAsia"/>
        </w:rPr>
        <w:t xml:space="preserve"> of this submatrix is shown below.</w:t>
      </w:r>
      <w:r w:rsidR="00367833">
        <w:rPr>
          <w:rFonts w:eastAsiaTheme="minorEastAsia"/>
        </w:rPr>
        <w:t xml:space="preserve"> Note, the scale of </w:t>
      </w:r>
      <w:r w:rsidR="00AE3BE5">
        <w:rPr>
          <w:rFonts w:eastAsiaTheme="minorEastAsia"/>
        </w:rPr>
        <w:t xml:space="preserve">the y axis has been modified to aid in the visualization. </w:t>
      </w:r>
      <w:r w:rsidR="000B5333">
        <w:rPr>
          <w:rFonts w:eastAsiaTheme="minorEastAsia"/>
        </w:rPr>
        <w:t>In this case, there are only 2 non-zero entries per row</w:t>
      </w:r>
      <w:r w:rsidR="00172B36">
        <w:rPr>
          <w:rFonts w:eastAsiaTheme="minorEastAsia"/>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oMath>
      <w:r w:rsidR="00172B36">
        <w:rPr>
          <w:rFonts w:eastAsiaTheme="minorEastAsia"/>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oMath>
      <w:r w:rsidR="00172B36">
        <w:rPr>
          <w:rFonts w:eastAsiaTheme="minorEastAsia"/>
        </w:rPr>
        <w:t>. This results in a</w:t>
      </w:r>
      <w:r w:rsidR="00C308A8">
        <w:rPr>
          <w:rFonts w:eastAsiaTheme="minorEastAsia"/>
        </w:rPr>
        <w:t xml:space="preserve"> submatrix that is only 0.01% dense.</w:t>
      </w:r>
    </w:p>
    <w:p w14:paraId="1B913716" w14:textId="56ABC813" w:rsidR="00EA1D09" w:rsidRDefault="00EA1D09">
      <w:r>
        <w:rPr>
          <w:noProof/>
        </w:rPr>
        <w:drawing>
          <wp:inline distT="0" distB="0" distL="0" distR="0" wp14:anchorId="1727641C" wp14:editId="5D384C87">
            <wp:extent cx="5333559" cy="39986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_depart_spy.png"/>
                    <pic:cNvPicPr/>
                  </pic:nvPicPr>
                  <pic:blipFill>
                    <a:blip r:embed="rId6">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328A493A" w14:textId="77777777" w:rsidR="00EA1D09" w:rsidRDefault="00EA1D09"/>
    <w:p w14:paraId="5DB5C054" w14:textId="77777777" w:rsidR="00EA1D09" w:rsidRDefault="00EA1D09"/>
    <w:p w14:paraId="16AE1317" w14:textId="77777777" w:rsidR="00EA1D09" w:rsidRDefault="00EA1D09"/>
    <w:p w14:paraId="5893E67A" w14:textId="77777777" w:rsidR="003C16EE" w:rsidRDefault="003C16EE"/>
    <w:p w14:paraId="79C61EF6" w14:textId="063F5DB1" w:rsidR="001A5A7D" w:rsidRDefault="001A5A7D">
      <w:pPr>
        <w:rPr>
          <w:u w:val="single"/>
        </w:rPr>
      </w:pPr>
      <w:r w:rsidRPr="001A5A7D">
        <w:rPr>
          <w:u w:val="single"/>
        </w:rPr>
        <w:t>Requested Charge</w:t>
      </w:r>
    </w:p>
    <w:p w14:paraId="2F34199B" w14:textId="77777777" w:rsidR="008B1648" w:rsidRDefault="00911925">
      <w:r>
        <w:t xml:space="preserve">The second </w:t>
      </w:r>
      <w:r w:rsidR="007B5111">
        <w:t xml:space="preserve">submatrix needed </w:t>
      </w:r>
      <w:r w:rsidR="00BC6254">
        <w:t xml:space="preserve">is known as the Requested Charge submatrix. Here, </w:t>
      </w:r>
      <w:r w:rsidR="002B0728">
        <w:t>we see that each row</w:t>
      </w:r>
      <w:r w:rsidR="001333AF">
        <w:t xml:space="preserve"> has far more non-zero entries. However, </w:t>
      </w:r>
      <w:r w:rsidR="00E908F0">
        <w:t>because</w:t>
      </w:r>
      <w:r w:rsidR="008F4F8D">
        <w:t xml:space="preserve"> the</w:t>
      </w:r>
      <w:r w:rsidR="00E908F0">
        <w:t xml:space="preserve"> constraint is based only on </w:t>
      </w:r>
      <w:r w:rsidR="008F4F8D">
        <w:t>an</w:t>
      </w:r>
      <w:r w:rsidR="00E908F0">
        <w:t xml:space="preserve"> individual </w:t>
      </w:r>
      <w:r w:rsidR="008F4F8D">
        <w:t xml:space="preserve">vehicle and has nothing to do with all the other vehicles, the matrix is still extremely sparse. </w:t>
      </w:r>
      <w:r w:rsidR="00DF4068">
        <w:t>With the</w:t>
      </w:r>
      <w:r w:rsidR="009C214D">
        <w:t xml:space="preserve"> combination of these two </w:t>
      </w:r>
      <w:r w:rsidR="008B1648">
        <w:t>submatrices, the constraint of</w:t>
      </w:r>
    </w:p>
    <w:p w14:paraId="5CBC844D" w14:textId="7CC72DDD" w:rsidR="001A5A7D" w:rsidRPr="008B1648" w:rsidRDefault="00FA30D9" w:rsidP="008B1648">
      <w:pPr>
        <w:jc w:val="center"/>
        <w:rPr>
          <w:rFonts w:eastAsiaTheme="minorEastAsia"/>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SOC</m:t>
              </m:r>
            </m:e>
            <m:sub>
              <m:r>
                <w:rPr>
                  <w:rFonts w:ascii="Cambria Math" w:eastAsiaTheme="minorEastAsia" w:hAnsi="Cambria Math" w:cs="Times New Roman"/>
                </w:rPr>
                <m:t>i</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SOC</m:t>
              </m:r>
            </m:e>
            <m:sub>
              <m:r>
                <w:rPr>
                  <w:rFonts w:ascii="Cambria Math" w:eastAsiaTheme="minorEastAsia" w:hAnsi="Cambria Math" w:cs="Times New Roman"/>
                </w:rPr>
                <m:t>req,i</m:t>
              </m:r>
            </m:sub>
          </m:sSub>
          <m:r>
            <w:rPr>
              <w:rFonts w:ascii="Cambria Math" w:eastAsiaTheme="minorEastAsia" w:hAnsi="Cambria Math" w:cs="Times New Roman"/>
            </w:rPr>
            <m:t xml:space="preserve">                                       </m:t>
          </m:r>
          <m:r>
            <m:rPr>
              <m:sty m:val="p"/>
            </m:rPr>
            <w:rPr>
              <w:rFonts w:ascii="Cambria Math" w:eastAsiaTheme="minorEastAsia" w:hAnsi="Cambria Math" w:cs="Times New Roman"/>
            </w:rPr>
            <m:t>for</m:t>
          </m:r>
          <m:r>
            <w:rPr>
              <w:rFonts w:ascii="Cambria Math" w:eastAsiaTheme="minorEastAsia" w:hAnsi="Cambria Math" w:cs="Times New Roman"/>
            </w:rPr>
            <m:t xml:space="preserve"> </m:t>
          </m:r>
          <m:r>
            <m:rPr>
              <m:sty m:val="p"/>
            </m:rPr>
            <w:rPr>
              <w:rFonts w:ascii="Cambria Math" w:eastAsiaTheme="minorEastAsia" w:hAnsi="Cambria Math" w:cs="Times New Roman"/>
            </w:rPr>
            <m:t xml:space="preserve">all </m:t>
          </m:r>
          <m:r>
            <w:rPr>
              <w:rFonts w:ascii="Cambria Math" w:eastAsiaTheme="minorEastAsia" w:hAnsi="Cambria Math" w:cs="Times New Roman"/>
            </w:rPr>
            <m:t>k</m:t>
          </m:r>
          <m:r>
            <m:rPr>
              <m:sty m:val="p"/>
            </m:rPr>
            <w:rPr>
              <w:rFonts w:ascii="Cambria Math" w:eastAsiaTheme="minorEastAsia" w:hAnsi="Cambria Math" w:cs="Times New Roman"/>
            </w:rPr>
            <m:t>&gt;K_departure</m:t>
          </m:r>
        </m:oMath>
      </m:oMathPara>
    </w:p>
    <w:p w14:paraId="6C42F8E5" w14:textId="54935E49" w:rsidR="008B1648" w:rsidRPr="00911925" w:rsidRDefault="008B1648" w:rsidP="008B1648">
      <w:r>
        <w:rPr>
          <w:rFonts w:eastAsiaTheme="minorEastAsia"/>
        </w:rPr>
        <w:t xml:space="preserve">will </w:t>
      </w:r>
      <w:r w:rsidR="00F765D7">
        <w:rPr>
          <w:rFonts w:eastAsiaTheme="minorEastAsia"/>
        </w:rPr>
        <w:t>ensure that each vehicle is appropriately charged by the desired time.</w:t>
      </w:r>
    </w:p>
    <w:p w14:paraId="45BB44EB" w14:textId="3C4FD5B2" w:rsidR="001A5A7D" w:rsidRDefault="001A5A7D">
      <w:r>
        <w:rPr>
          <w:noProof/>
        </w:rPr>
        <w:drawing>
          <wp:inline distT="0" distB="0" distL="0" distR="0" wp14:anchorId="5DC5DDD6" wp14:editId="0ADC4239">
            <wp:extent cx="5333559" cy="399864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_req_spy.png"/>
                    <pic:cNvPicPr/>
                  </pic:nvPicPr>
                  <pic:blipFill>
                    <a:blip r:embed="rId7">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08BF4E71" w14:textId="77777777" w:rsidR="003C16EE" w:rsidRDefault="003C16EE"/>
    <w:p w14:paraId="1AFCB7F0" w14:textId="04B2242C" w:rsidR="00C939EB" w:rsidRDefault="00C939EB"/>
    <w:p w14:paraId="39AA3342" w14:textId="3F9BB786" w:rsidR="7113BE9E" w:rsidRDefault="7113BE9E" w:rsidP="7113BE9E"/>
    <w:p w14:paraId="7B248675" w14:textId="77777777" w:rsidR="00A02CDD" w:rsidRDefault="00A02CDD" w:rsidP="7113BE9E"/>
    <w:p w14:paraId="1F18C359" w14:textId="77777777" w:rsidR="00A02CDD" w:rsidRDefault="00A02CDD" w:rsidP="7113BE9E"/>
    <w:p w14:paraId="00C99217" w14:textId="77777777" w:rsidR="00A02CDD" w:rsidRDefault="00A02CDD" w:rsidP="7113BE9E"/>
    <w:p w14:paraId="32A9EF26" w14:textId="77777777" w:rsidR="00A02CDD" w:rsidRDefault="00A02CDD" w:rsidP="7113BE9E"/>
    <w:p w14:paraId="3A946C91" w14:textId="77777777" w:rsidR="00A02CDD" w:rsidRDefault="00A02CDD" w:rsidP="7113BE9E"/>
    <w:p w14:paraId="2683389A" w14:textId="01DBF9AF" w:rsidR="00907CE4" w:rsidRPr="00590605" w:rsidRDefault="76B26F64" w:rsidP="00907CE4">
      <w:pPr>
        <w:rPr>
          <w:b/>
          <w:u w:val="single"/>
        </w:rPr>
      </w:pPr>
      <w:r w:rsidRPr="00590605">
        <w:rPr>
          <w:b/>
          <w:u w:val="single"/>
        </w:rPr>
        <w:t>Results:</w:t>
      </w:r>
    </w:p>
    <w:p w14:paraId="548C8D4F" w14:textId="4E0ABB30" w:rsidR="003078E7" w:rsidRPr="003078E7" w:rsidRDefault="436CFFF5" w:rsidP="003078E7">
      <w:r>
        <w:t>The Optimal scheduling model and constant peak models were evaluated, and their corresponding run times were noted. It can be inferred from figure 1 that with the same peak load both centralized and decentralized model gave similar run times but as the peak load value decreased the runtime also decreased for example, for 1500 vehicles as the load value reduced by 0.02% the runtime was decreased by 100 seconds. This claim is substantiated by figures 2 and 3 where runtimes for 2000 and 2500 vehicles were calculated and plotted. Therefore</w:t>
      </w:r>
      <w:r w:rsidR="25F5F0E4">
        <w:t>,</w:t>
      </w:r>
      <w:r>
        <w:t xml:space="preserve"> using the </w:t>
      </w:r>
      <w:r w:rsidR="18BA03D3">
        <w:t>constant peak models</w:t>
      </w:r>
      <w:r>
        <w:t xml:space="preserve"> with load value deceased by 0.02% would help in procuring results more swiftly without much change in the total load.</w:t>
      </w:r>
      <w:r w:rsidR="25F5F0E4">
        <w:t xml:space="preserve"> </w:t>
      </w:r>
    </w:p>
    <w:p w14:paraId="275649AF" w14:textId="77777777" w:rsidR="00C04F74" w:rsidRDefault="00C04F74" w:rsidP="436CFFF5">
      <w:pPr>
        <w:rPr>
          <w:sz w:val="20"/>
          <w:szCs w:val="20"/>
        </w:rPr>
      </w:pPr>
    </w:p>
    <w:p w14:paraId="74576BE6" w14:textId="4AB2E6F8" w:rsidR="00EB2789" w:rsidRDefault="3892039A">
      <w:r>
        <w:rPr>
          <w:noProof/>
        </w:rPr>
        <w:drawing>
          <wp:inline distT="0" distB="0" distL="0" distR="0" wp14:anchorId="779CE3C0" wp14:editId="3E3F12F8">
            <wp:extent cx="3764280" cy="2261074"/>
            <wp:effectExtent l="0" t="0" r="7620" b="6350"/>
            <wp:docPr id="443415459" name="Picture 443415459" descr="C:\Users\Jacob\Desktop\Book1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69484" cy="2264200"/>
                    </a:xfrm>
                    <a:prstGeom prst="rect">
                      <a:avLst/>
                    </a:prstGeom>
                  </pic:spPr>
                </pic:pic>
              </a:graphicData>
            </a:graphic>
          </wp:inline>
        </w:drawing>
      </w:r>
    </w:p>
    <w:p w14:paraId="4A831DD4" w14:textId="03D75786" w:rsidR="00527BAB" w:rsidRPr="00C70048" w:rsidRDefault="76B26F64" w:rsidP="00527BAB">
      <w:pPr>
        <w:rPr>
          <w:sz w:val="20"/>
          <w:szCs w:val="20"/>
        </w:rPr>
      </w:pPr>
      <w:r w:rsidRPr="76B26F64">
        <w:rPr>
          <w:sz w:val="20"/>
          <w:szCs w:val="20"/>
        </w:rPr>
        <w:t xml:space="preserve">Fig </w:t>
      </w:r>
      <w:proofErr w:type="gramStart"/>
      <w:r w:rsidRPr="76B26F64">
        <w:rPr>
          <w:sz w:val="20"/>
          <w:szCs w:val="20"/>
        </w:rPr>
        <w:t>1 :</w:t>
      </w:r>
      <w:proofErr w:type="gramEnd"/>
      <w:r w:rsidRPr="76B26F64">
        <w:rPr>
          <w:sz w:val="20"/>
          <w:szCs w:val="20"/>
        </w:rPr>
        <w:t xml:space="preserve"> Plot showing the various run times  for 1500 vehicles</w:t>
      </w:r>
    </w:p>
    <w:p w14:paraId="0D2C3DD7" w14:textId="01DBF9AF" w:rsidR="00616B4D" w:rsidRDefault="3892039A">
      <w:r>
        <w:rPr>
          <w:noProof/>
        </w:rPr>
        <w:drawing>
          <wp:inline distT="0" distB="0" distL="0" distR="0" wp14:anchorId="1CD3C15C" wp14:editId="454A7B48">
            <wp:extent cx="3817620" cy="2299465"/>
            <wp:effectExtent l="0" t="0" r="0" b="5715"/>
            <wp:docPr id="1994359888" name="Picture 1994359888" descr="C:\Users\Jacob\Desktop\Book1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27597" cy="2305474"/>
                    </a:xfrm>
                    <a:prstGeom prst="rect">
                      <a:avLst/>
                    </a:prstGeom>
                  </pic:spPr>
                </pic:pic>
              </a:graphicData>
            </a:graphic>
          </wp:inline>
        </w:drawing>
      </w:r>
    </w:p>
    <w:p w14:paraId="2BBBCDF3" w14:textId="640707DD" w:rsidR="00616B4D" w:rsidRDefault="76B26F64">
      <w:pPr>
        <w:rPr>
          <w:sz w:val="20"/>
          <w:szCs w:val="20"/>
        </w:rPr>
      </w:pPr>
      <w:r w:rsidRPr="76B26F64">
        <w:rPr>
          <w:sz w:val="20"/>
          <w:szCs w:val="20"/>
        </w:rPr>
        <w:t xml:space="preserve">Fig </w:t>
      </w:r>
      <w:proofErr w:type="gramStart"/>
      <w:r w:rsidRPr="76B26F64">
        <w:rPr>
          <w:sz w:val="20"/>
          <w:szCs w:val="20"/>
        </w:rPr>
        <w:t>2 :</w:t>
      </w:r>
      <w:proofErr w:type="gramEnd"/>
      <w:r w:rsidRPr="76B26F64">
        <w:rPr>
          <w:sz w:val="20"/>
          <w:szCs w:val="20"/>
        </w:rPr>
        <w:t xml:space="preserve"> Plot showing the various run times  for 2000 vehicles</w:t>
      </w:r>
    </w:p>
    <w:p w14:paraId="46C64F50" w14:textId="7C3AE186" w:rsidR="00A32569" w:rsidRDefault="00A32569">
      <w:r>
        <w:rPr>
          <w:noProof/>
        </w:rPr>
        <w:drawing>
          <wp:inline distT="0" distB="0" distL="0" distR="0" wp14:anchorId="7B9A03A2" wp14:editId="3DFAACC7">
            <wp:extent cx="3970020" cy="2387288"/>
            <wp:effectExtent l="0" t="0" r="0" b="0"/>
            <wp:docPr id="499815998" name="Picture 499815998" descr="C:\Users\Jacob\Desktop\Book1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70020" cy="2387288"/>
                    </a:xfrm>
                    <a:prstGeom prst="rect">
                      <a:avLst/>
                    </a:prstGeom>
                  </pic:spPr>
                </pic:pic>
              </a:graphicData>
            </a:graphic>
          </wp:inline>
        </w:drawing>
      </w:r>
    </w:p>
    <w:p w14:paraId="5DBE1230" w14:textId="236633C6" w:rsidR="00AB71F2" w:rsidRDefault="616B805C">
      <w:pPr>
        <w:rPr>
          <w:sz w:val="20"/>
          <w:szCs w:val="20"/>
        </w:rPr>
      </w:pPr>
      <w:r w:rsidRPr="616B805C">
        <w:rPr>
          <w:sz w:val="20"/>
          <w:szCs w:val="20"/>
        </w:rPr>
        <w:t xml:space="preserve">Fig </w:t>
      </w:r>
      <w:proofErr w:type="gramStart"/>
      <w:r w:rsidR="76B26F64" w:rsidRPr="76B26F64">
        <w:rPr>
          <w:sz w:val="20"/>
          <w:szCs w:val="20"/>
        </w:rPr>
        <w:t>3</w:t>
      </w:r>
      <w:r w:rsidRPr="616B805C">
        <w:rPr>
          <w:sz w:val="20"/>
          <w:szCs w:val="20"/>
        </w:rPr>
        <w:t xml:space="preserve"> :</w:t>
      </w:r>
      <w:proofErr w:type="gramEnd"/>
      <w:r w:rsidRPr="616B805C">
        <w:rPr>
          <w:sz w:val="20"/>
          <w:szCs w:val="20"/>
        </w:rPr>
        <w:t xml:space="preserve"> </w:t>
      </w:r>
      <w:r w:rsidR="00A32569" w:rsidRPr="616B805C">
        <w:rPr>
          <w:sz w:val="20"/>
          <w:szCs w:val="20"/>
        </w:rPr>
        <w:t xml:space="preserve">Plot showing the various run times </w:t>
      </w:r>
      <w:r w:rsidRPr="616B805C">
        <w:rPr>
          <w:sz w:val="20"/>
          <w:szCs w:val="20"/>
        </w:rPr>
        <w:t xml:space="preserve"> for </w:t>
      </w:r>
      <w:r w:rsidR="3892039A" w:rsidRPr="3892039A">
        <w:rPr>
          <w:sz w:val="20"/>
          <w:szCs w:val="20"/>
        </w:rPr>
        <w:t>2500 vehicles</w:t>
      </w:r>
    </w:p>
    <w:p w14:paraId="2DC09331" w14:textId="353EBA72" w:rsidR="003078E7" w:rsidRPr="003078E7" w:rsidRDefault="00321394" w:rsidP="003078E7">
      <w:r>
        <w:rPr>
          <w:noProof/>
        </w:rPr>
        <w:drawing>
          <wp:inline distT="0" distB="0" distL="0" distR="0" wp14:anchorId="3C6C0A90" wp14:editId="534981AA">
            <wp:extent cx="3900805" cy="2339340"/>
            <wp:effectExtent l="0" t="0" r="4445" b="3810"/>
            <wp:docPr id="5" name="Picture 5" descr="C:\Users\Jacob\Desktop\projec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esktop\project\Captu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7399" cy="2343294"/>
                    </a:xfrm>
                    <a:prstGeom prst="rect">
                      <a:avLst/>
                    </a:prstGeom>
                    <a:noFill/>
                    <a:ln>
                      <a:noFill/>
                    </a:ln>
                  </pic:spPr>
                </pic:pic>
              </a:graphicData>
            </a:graphic>
          </wp:inline>
        </w:drawing>
      </w:r>
    </w:p>
    <w:p w14:paraId="51FBB53B" w14:textId="40F97342" w:rsidR="00C04F74" w:rsidRDefault="00C04F74">
      <w:r>
        <w:t>Fig 4: Plot showing the optimal charge schedule for 1500 vehicles.</w:t>
      </w:r>
    </w:p>
    <w:p w14:paraId="144621DD" w14:textId="77777777" w:rsidR="00321394" w:rsidRDefault="00321394"/>
    <w:p w14:paraId="526E0E71" w14:textId="146351CC" w:rsidR="157D1C4E" w:rsidRPr="00C77393" w:rsidRDefault="047CE159" w:rsidP="157D1C4E">
      <w:pPr>
        <w:rPr>
          <w:b/>
        </w:rPr>
      </w:pPr>
      <w:r w:rsidRPr="00C77393">
        <w:rPr>
          <w:b/>
        </w:rPr>
        <w:t xml:space="preserve">Additional Topics </w:t>
      </w:r>
      <w:r w:rsidR="4AA9631E" w:rsidRPr="00C77393">
        <w:rPr>
          <w:b/>
        </w:rPr>
        <w:t>to Explore:</w:t>
      </w:r>
    </w:p>
    <w:p w14:paraId="11158F7A" w14:textId="46937404" w:rsidR="008A5964" w:rsidRPr="008A5964" w:rsidRDefault="00BC4558" w:rsidP="008A5964">
      <w:r>
        <w:t xml:space="preserve">We will be trying to incorporate the </w:t>
      </w:r>
      <w:r w:rsidR="00767D96">
        <w:t>power losses associated with charging and discharging</w:t>
      </w:r>
      <w:r w:rsidR="008B4E42">
        <w:t xml:space="preserve"> and also take into consideration </w:t>
      </w:r>
      <w:r w:rsidR="00A12C37">
        <w:t>the</w:t>
      </w:r>
      <w:r w:rsidR="008B4E42">
        <w:t xml:space="preserve"> de</w:t>
      </w:r>
      <w:r w:rsidR="00AB25E8">
        <w:t xml:space="preserve">preciation factor </w:t>
      </w:r>
      <w:r w:rsidR="00A12C37">
        <w:t>associated</w:t>
      </w:r>
      <w:r w:rsidR="00AB25E8">
        <w:t xml:space="preserve"> with </w:t>
      </w:r>
      <w:r w:rsidR="00A12C37">
        <w:t xml:space="preserve">the </w:t>
      </w:r>
      <w:r w:rsidR="00AB25E8">
        <w:t xml:space="preserve">charging and discharging </w:t>
      </w:r>
      <w:r w:rsidR="00A12C37">
        <w:t>of batteries and how it effects the life of a battery and a suitable way to minimize th</w:t>
      </w:r>
      <w:r w:rsidR="00EC4815">
        <w:t>at factor.</w:t>
      </w:r>
      <w:r w:rsidR="00122A5D">
        <w:t xml:space="preserve"> One thing we noticed while </w:t>
      </w:r>
      <w:r w:rsidR="000F5454">
        <w:t xml:space="preserve">running the models was the discrepancies with the iteration </w:t>
      </w:r>
      <w:r w:rsidR="0086648B">
        <w:t>count,</w:t>
      </w:r>
      <w:r w:rsidR="000F5454">
        <w:t xml:space="preserve"> we will be looking into it and find a way to explain it in our next report.</w:t>
      </w:r>
    </w:p>
    <w:sectPr w:rsidR="008A5964" w:rsidRPr="008A5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A6869"/>
    <w:multiLevelType w:val="multilevel"/>
    <w:tmpl w:val="B2AC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105BE3"/>
    <w:multiLevelType w:val="hybridMultilevel"/>
    <w:tmpl w:val="DAF6AF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954B9A"/>
    <w:multiLevelType w:val="multilevel"/>
    <w:tmpl w:val="1756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389A72"/>
    <w:rsid w:val="00000CA1"/>
    <w:rsid w:val="00001B21"/>
    <w:rsid w:val="000141DE"/>
    <w:rsid w:val="00030A7F"/>
    <w:rsid w:val="00034903"/>
    <w:rsid w:val="00074AF1"/>
    <w:rsid w:val="00075164"/>
    <w:rsid w:val="000A0D1A"/>
    <w:rsid w:val="000A59C1"/>
    <w:rsid w:val="000B2E6B"/>
    <w:rsid w:val="000B5333"/>
    <w:rsid w:val="000D1143"/>
    <w:rsid w:val="000D59AA"/>
    <w:rsid w:val="000E7D79"/>
    <w:rsid w:val="000F5454"/>
    <w:rsid w:val="000F5494"/>
    <w:rsid w:val="00115818"/>
    <w:rsid w:val="001176C0"/>
    <w:rsid w:val="00122A5D"/>
    <w:rsid w:val="00127721"/>
    <w:rsid w:val="001333AF"/>
    <w:rsid w:val="00143B39"/>
    <w:rsid w:val="00154C63"/>
    <w:rsid w:val="00157458"/>
    <w:rsid w:val="00172B36"/>
    <w:rsid w:val="001766EE"/>
    <w:rsid w:val="0018181E"/>
    <w:rsid w:val="001942FC"/>
    <w:rsid w:val="001A25E8"/>
    <w:rsid w:val="001A437C"/>
    <w:rsid w:val="001A5A7D"/>
    <w:rsid w:val="001A684B"/>
    <w:rsid w:val="001B0998"/>
    <w:rsid w:val="001B4977"/>
    <w:rsid w:val="001B648D"/>
    <w:rsid w:val="001C5441"/>
    <w:rsid w:val="001D1C2E"/>
    <w:rsid w:val="001E5270"/>
    <w:rsid w:val="00214D0A"/>
    <w:rsid w:val="00224930"/>
    <w:rsid w:val="002273C8"/>
    <w:rsid w:val="002309F4"/>
    <w:rsid w:val="00232B55"/>
    <w:rsid w:val="002416CB"/>
    <w:rsid w:val="002544B5"/>
    <w:rsid w:val="002572D0"/>
    <w:rsid w:val="00281306"/>
    <w:rsid w:val="00286E62"/>
    <w:rsid w:val="00295369"/>
    <w:rsid w:val="00296F3A"/>
    <w:rsid w:val="002A0839"/>
    <w:rsid w:val="002A38D7"/>
    <w:rsid w:val="002B0728"/>
    <w:rsid w:val="002B3F3D"/>
    <w:rsid w:val="002B4D30"/>
    <w:rsid w:val="002C6732"/>
    <w:rsid w:val="002E2200"/>
    <w:rsid w:val="002F6F0A"/>
    <w:rsid w:val="003078E7"/>
    <w:rsid w:val="00311FA2"/>
    <w:rsid w:val="00315364"/>
    <w:rsid w:val="00321394"/>
    <w:rsid w:val="00361A5E"/>
    <w:rsid w:val="003645E4"/>
    <w:rsid w:val="00367833"/>
    <w:rsid w:val="003B1E24"/>
    <w:rsid w:val="003C16EE"/>
    <w:rsid w:val="003D4594"/>
    <w:rsid w:val="003F04B3"/>
    <w:rsid w:val="003F0AA3"/>
    <w:rsid w:val="003F20C9"/>
    <w:rsid w:val="00404BB1"/>
    <w:rsid w:val="00414F53"/>
    <w:rsid w:val="00421A50"/>
    <w:rsid w:val="00432C73"/>
    <w:rsid w:val="00455C95"/>
    <w:rsid w:val="004913B6"/>
    <w:rsid w:val="00496A9E"/>
    <w:rsid w:val="004A0403"/>
    <w:rsid w:val="004A2787"/>
    <w:rsid w:val="004B1A35"/>
    <w:rsid w:val="004B2B06"/>
    <w:rsid w:val="004C1507"/>
    <w:rsid w:val="004C474E"/>
    <w:rsid w:val="004D3477"/>
    <w:rsid w:val="004F6568"/>
    <w:rsid w:val="0051673D"/>
    <w:rsid w:val="00527BAB"/>
    <w:rsid w:val="005420F6"/>
    <w:rsid w:val="005465A7"/>
    <w:rsid w:val="00546EFF"/>
    <w:rsid w:val="00550EE1"/>
    <w:rsid w:val="00581923"/>
    <w:rsid w:val="00590605"/>
    <w:rsid w:val="00594895"/>
    <w:rsid w:val="005A7DAC"/>
    <w:rsid w:val="005B1955"/>
    <w:rsid w:val="005B1CDB"/>
    <w:rsid w:val="005B7BC5"/>
    <w:rsid w:val="005C6533"/>
    <w:rsid w:val="005D14DF"/>
    <w:rsid w:val="005E1797"/>
    <w:rsid w:val="005F3D9B"/>
    <w:rsid w:val="00616B4D"/>
    <w:rsid w:val="006337A2"/>
    <w:rsid w:val="00660EAD"/>
    <w:rsid w:val="006624B8"/>
    <w:rsid w:val="006769BE"/>
    <w:rsid w:val="006B250E"/>
    <w:rsid w:val="006B2BA2"/>
    <w:rsid w:val="006B3799"/>
    <w:rsid w:val="006B526D"/>
    <w:rsid w:val="006D1219"/>
    <w:rsid w:val="006E15B9"/>
    <w:rsid w:val="006E439C"/>
    <w:rsid w:val="006F62C8"/>
    <w:rsid w:val="007145C5"/>
    <w:rsid w:val="00734A42"/>
    <w:rsid w:val="00751A19"/>
    <w:rsid w:val="00753D94"/>
    <w:rsid w:val="00757B47"/>
    <w:rsid w:val="00767D96"/>
    <w:rsid w:val="0078347E"/>
    <w:rsid w:val="00796245"/>
    <w:rsid w:val="007A4AB8"/>
    <w:rsid w:val="007B32EA"/>
    <w:rsid w:val="007B5111"/>
    <w:rsid w:val="007C082D"/>
    <w:rsid w:val="007F5289"/>
    <w:rsid w:val="007F764D"/>
    <w:rsid w:val="0080167D"/>
    <w:rsid w:val="00810534"/>
    <w:rsid w:val="00816FED"/>
    <w:rsid w:val="00821D3A"/>
    <w:rsid w:val="008239AD"/>
    <w:rsid w:val="00834B13"/>
    <w:rsid w:val="00845CD8"/>
    <w:rsid w:val="00857AFD"/>
    <w:rsid w:val="00865A2B"/>
    <w:rsid w:val="0086648B"/>
    <w:rsid w:val="00892C5B"/>
    <w:rsid w:val="008A5964"/>
    <w:rsid w:val="008B1648"/>
    <w:rsid w:val="008B4410"/>
    <w:rsid w:val="008B4E42"/>
    <w:rsid w:val="008B6D39"/>
    <w:rsid w:val="008E04CA"/>
    <w:rsid w:val="008E6A39"/>
    <w:rsid w:val="008F4F8D"/>
    <w:rsid w:val="00907CE4"/>
    <w:rsid w:val="00911925"/>
    <w:rsid w:val="0092589D"/>
    <w:rsid w:val="00937708"/>
    <w:rsid w:val="009411E7"/>
    <w:rsid w:val="009605E7"/>
    <w:rsid w:val="00962680"/>
    <w:rsid w:val="009A09C1"/>
    <w:rsid w:val="009A5652"/>
    <w:rsid w:val="009C214D"/>
    <w:rsid w:val="009E4321"/>
    <w:rsid w:val="009E452D"/>
    <w:rsid w:val="009F0E5B"/>
    <w:rsid w:val="00A02CDD"/>
    <w:rsid w:val="00A12C37"/>
    <w:rsid w:val="00A32569"/>
    <w:rsid w:val="00A333B7"/>
    <w:rsid w:val="00A46AB9"/>
    <w:rsid w:val="00A47EF4"/>
    <w:rsid w:val="00A80B6E"/>
    <w:rsid w:val="00A827A2"/>
    <w:rsid w:val="00A83569"/>
    <w:rsid w:val="00A908BE"/>
    <w:rsid w:val="00AA798A"/>
    <w:rsid w:val="00AB05EA"/>
    <w:rsid w:val="00AB25E8"/>
    <w:rsid w:val="00AB71F2"/>
    <w:rsid w:val="00AE3BE5"/>
    <w:rsid w:val="00AF4F43"/>
    <w:rsid w:val="00B161AA"/>
    <w:rsid w:val="00B22C4F"/>
    <w:rsid w:val="00B43D0A"/>
    <w:rsid w:val="00B51EC9"/>
    <w:rsid w:val="00B57CDC"/>
    <w:rsid w:val="00B80759"/>
    <w:rsid w:val="00B86731"/>
    <w:rsid w:val="00B94897"/>
    <w:rsid w:val="00B94E9D"/>
    <w:rsid w:val="00BB53AD"/>
    <w:rsid w:val="00BB6EAD"/>
    <w:rsid w:val="00BC4558"/>
    <w:rsid w:val="00BC5738"/>
    <w:rsid w:val="00BC6254"/>
    <w:rsid w:val="00BE5B51"/>
    <w:rsid w:val="00BE766F"/>
    <w:rsid w:val="00C04F74"/>
    <w:rsid w:val="00C06AAD"/>
    <w:rsid w:val="00C308A8"/>
    <w:rsid w:val="00C332F6"/>
    <w:rsid w:val="00C370B2"/>
    <w:rsid w:val="00C61FCB"/>
    <w:rsid w:val="00C62727"/>
    <w:rsid w:val="00C70048"/>
    <w:rsid w:val="00C720C9"/>
    <w:rsid w:val="00C77393"/>
    <w:rsid w:val="00C86322"/>
    <w:rsid w:val="00C87AC2"/>
    <w:rsid w:val="00C91474"/>
    <w:rsid w:val="00C92F82"/>
    <w:rsid w:val="00C939EB"/>
    <w:rsid w:val="00CA5AA0"/>
    <w:rsid w:val="00CB344B"/>
    <w:rsid w:val="00CD481B"/>
    <w:rsid w:val="00CE2096"/>
    <w:rsid w:val="00D15202"/>
    <w:rsid w:val="00D367D2"/>
    <w:rsid w:val="00D51709"/>
    <w:rsid w:val="00D5356C"/>
    <w:rsid w:val="00D6248E"/>
    <w:rsid w:val="00D645B0"/>
    <w:rsid w:val="00D81300"/>
    <w:rsid w:val="00D859D0"/>
    <w:rsid w:val="00D9033A"/>
    <w:rsid w:val="00D96E10"/>
    <w:rsid w:val="00DB23AF"/>
    <w:rsid w:val="00DC0A7C"/>
    <w:rsid w:val="00DC36A2"/>
    <w:rsid w:val="00DC4BDA"/>
    <w:rsid w:val="00DE01E5"/>
    <w:rsid w:val="00DE5BC8"/>
    <w:rsid w:val="00DF4068"/>
    <w:rsid w:val="00DF6A68"/>
    <w:rsid w:val="00E01D91"/>
    <w:rsid w:val="00E04E6A"/>
    <w:rsid w:val="00E134FF"/>
    <w:rsid w:val="00E214DF"/>
    <w:rsid w:val="00E24BD1"/>
    <w:rsid w:val="00E4073F"/>
    <w:rsid w:val="00E66524"/>
    <w:rsid w:val="00E77403"/>
    <w:rsid w:val="00E908F0"/>
    <w:rsid w:val="00E9571B"/>
    <w:rsid w:val="00EA1D09"/>
    <w:rsid w:val="00EB2789"/>
    <w:rsid w:val="00EC4815"/>
    <w:rsid w:val="00EC4E83"/>
    <w:rsid w:val="00ED776C"/>
    <w:rsid w:val="00EE450E"/>
    <w:rsid w:val="00EE50E2"/>
    <w:rsid w:val="00F01AD3"/>
    <w:rsid w:val="00F160E8"/>
    <w:rsid w:val="00F24F73"/>
    <w:rsid w:val="00F42483"/>
    <w:rsid w:val="00F54895"/>
    <w:rsid w:val="00F658D2"/>
    <w:rsid w:val="00F765D7"/>
    <w:rsid w:val="00F80613"/>
    <w:rsid w:val="00F85368"/>
    <w:rsid w:val="00FA0BA6"/>
    <w:rsid w:val="00FA2078"/>
    <w:rsid w:val="00FA30D9"/>
    <w:rsid w:val="00FA6D09"/>
    <w:rsid w:val="00FB10A5"/>
    <w:rsid w:val="00FB4D09"/>
    <w:rsid w:val="00FC14D8"/>
    <w:rsid w:val="00FE5285"/>
    <w:rsid w:val="00FF2DF1"/>
    <w:rsid w:val="00FF3B50"/>
    <w:rsid w:val="00FF7E1A"/>
    <w:rsid w:val="01846981"/>
    <w:rsid w:val="0390F8CF"/>
    <w:rsid w:val="047CE159"/>
    <w:rsid w:val="0493B578"/>
    <w:rsid w:val="07E1B956"/>
    <w:rsid w:val="0C1F86D2"/>
    <w:rsid w:val="0C306BFA"/>
    <w:rsid w:val="11D4BC86"/>
    <w:rsid w:val="12B3B38B"/>
    <w:rsid w:val="157D1C4E"/>
    <w:rsid w:val="16A4EBF0"/>
    <w:rsid w:val="18BA03D3"/>
    <w:rsid w:val="215E742B"/>
    <w:rsid w:val="2291B019"/>
    <w:rsid w:val="2477BA0F"/>
    <w:rsid w:val="25F5F0E4"/>
    <w:rsid w:val="273B1C4D"/>
    <w:rsid w:val="279A0904"/>
    <w:rsid w:val="2A3B4251"/>
    <w:rsid w:val="2C2EAC9B"/>
    <w:rsid w:val="2CABB0C1"/>
    <w:rsid w:val="2DEFAE73"/>
    <w:rsid w:val="31E217A0"/>
    <w:rsid w:val="322DABC3"/>
    <w:rsid w:val="324BD17A"/>
    <w:rsid w:val="331534E6"/>
    <w:rsid w:val="35E126BA"/>
    <w:rsid w:val="36655CB9"/>
    <w:rsid w:val="37656BCD"/>
    <w:rsid w:val="382CDF62"/>
    <w:rsid w:val="3892039A"/>
    <w:rsid w:val="3ACEF08D"/>
    <w:rsid w:val="3B3561D7"/>
    <w:rsid w:val="3C603200"/>
    <w:rsid w:val="3DBE1F9E"/>
    <w:rsid w:val="42389A72"/>
    <w:rsid w:val="436CFFF5"/>
    <w:rsid w:val="45FE5796"/>
    <w:rsid w:val="4AA9631E"/>
    <w:rsid w:val="51E093EB"/>
    <w:rsid w:val="5827A8DD"/>
    <w:rsid w:val="589787CB"/>
    <w:rsid w:val="5E6D6960"/>
    <w:rsid w:val="616B805C"/>
    <w:rsid w:val="648A2517"/>
    <w:rsid w:val="65AE0424"/>
    <w:rsid w:val="66042FB2"/>
    <w:rsid w:val="699B7BFA"/>
    <w:rsid w:val="6A45891C"/>
    <w:rsid w:val="6BD8AE23"/>
    <w:rsid w:val="6C0D8CB6"/>
    <w:rsid w:val="6E28278C"/>
    <w:rsid w:val="7113BE9E"/>
    <w:rsid w:val="757D9730"/>
    <w:rsid w:val="76B26F64"/>
    <w:rsid w:val="776204B6"/>
    <w:rsid w:val="7997EB82"/>
    <w:rsid w:val="7A1CE727"/>
    <w:rsid w:val="7D02D822"/>
    <w:rsid w:val="7EF1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9A72"/>
  <w15:chartTrackingRefBased/>
  <w15:docId w15:val="{DE646E80-F9F0-424B-9A5D-075369D9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441"/>
    <w:pPr>
      <w:ind w:left="720"/>
      <w:contextualSpacing/>
    </w:pPr>
  </w:style>
  <w:style w:type="character" w:styleId="PlaceholderText">
    <w:name w:val="Placeholder Text"/>
    <w:basedOn w:val="DefaultParagraphFont"/>
    <w:uiPriority w:val="99"/>
    <w:semiHidden/>
    <w:rsid w:val="001176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144106">
      <w:bodyDiv w:val="1"/>
      <w:marLeft w:val="0"/>
      <w:marRight w:val="0"/>
      <w:marTop w:val="0"/>
      <w:marBottom w:val="0"/>
      <w:divBdr>
        <w:top w:val="none" w:sz="0" w:space="0" w:color="auto"/>
        <w:left w:val="none" w:sz="0" w:space="0" w:color="auto"/>
        <w:bottom w:val="none" w:sz="0" w:space="0" w:color="auto"/>
        <w:right w:val="none" w:sz="0" w:space="0" w:color="auto"/>
      </w:divBdr>
    </w:div>
    <w:div w:id="593050613">
      <w:bodyDiv w:val="1"/>
      <w:marLeft w:val="0"/>
      <w:marRight w:val="0"/>
      <w:marTop w:val="0"/>
      <w:marBottom w:val="0"/>
      <w:divBdr>
        <w:top w:val="none" w:sz="0" w:space="0" w:color="auto"/>
        <w:left w:val="none" w:sz="0" w:space="0" w:color="auto"/>
        <w:bottom w:val="none" w:sz="0" w:space="0" w:color="auto"/>
        <w:right w:val="none" w:sz="0" w:space="0" w:color="auto"/>
      </w:divBdr>
    </w:div>
    <w:div w:id="621810095">
      <w:bodyDiv w:val="1"/>
      <w:marLeft w:val="0"/>
      <w:marRight w:val="0"/>
      <w:marTop w:val="0"/>
      <w:marBottom w:val="0"/>
      <w:divBdr>
        <w:top w:val="none" w:sz="0" w:space="0" w:color="auto"/>
        <w:left w:val="none" w:sz="0" w:space="0" w:color="auto"/>
        <w:bottom w:val="none" w:sz="0" w:space="0" w:color="auto"/>
        <w:right w:val="none" w:sz="0" w:space="0" w:color="auto"/>
      </w:divBdr>
    </w:div>
    <w:div w:id="751467898">
      <w:bodyDiv w:val="1"/>
      <w:marLeft w:val="0"/>
      <w:marRight w:val="0"/>
      <w:marTop w:val="0"/>
      <w:marBottom w:val="0"/>
      <w:divBdr>
        <w:top w:val="none" w:sz="0" w:space="0" w:color="auto"/>
        <w:left w:val="none" w:sz="0" w:space="0" w:color="auto"/>
        <w:bottom w:val="none" w:sz="0" w:space="0" w:color="auto"/>
        <w:right w:val="none" w:sz="0" w:space="0" w:color="auto"/>
      </w:divBdr>
    </w:div>
    <w:div w:id="106032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E802D-7567-4726-AD16-D2BA62337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Idiculla,Eben Mathew</dc:creator>
  <cp:keywords/>
  <dc:description/>
  <cp:lastModifiedBy>Zuckerman,Keith</cp:lastModifiedBy>
  <cp:revision>2</cp:revision>
  <dcterms:created xsi:type="dcterms:W3CDTF">2019-03-06T22:05:00Z</dcterms:created>
  <dcterms:modified xsi:type="dcterms:W3CDTF">2019-03-06T22:05:00Z</dcterms:modified>
</cp:coreProperties>
</file>