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76" w:lineRule="exact"/>
        <w:jc w:val="both"/>
      </w:pPr>
      <w:r>
        <w:rPr>
          <w:rFonts w:ascii="Times New Roman" w:eastAsia="Times New Roman"/>
        </w:rPr>
        <w:t>2022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"/>
        </w:rPr>
        <w:t>年高教社杯全国大学生数学建模竞赛题目</w:t>
      </w:r>
    </w:p>
    <w:p>
      <w:pPr>
        <w:spacing w:before="129"/>
        <w:ind w:left="0" w:right="18" w:firstLine="0"/>
        <w:jc w:val="center"/>
        <w:rPr>
          <w:rFonts w:ascii="Arial Unicode MS" w:hAnsi="Arial Unicode MS" w:eastAsia="Arial Unicode MS"/>
          <w:sz w:val="28"/>
        </w:rPr>
      </w:pPr>
      <w:r>
        <w:rPr>
          <w:rFonts w:ascii="Arial Unicode MS" w:hAnsi="Arial Unicode MS" w:eastAsia="Arial Unicode MS"/>
          <w:color w:val="0000CC"/>
          <w:sz w:val="28"/>
        </w:rPr>
        <w:t>（请先阅读“全国大学生数学建模竞赛论文格式规范</w:t>
      </w:r>
      <w:r>
        <w:rPr>
          <w:rFonts w:ascii="Arial Unicode MS" w:hAnsi="Arial Unicode MS" w:eastAsia="Arial Unicode MS"/>
          <w:color w:val="0000CC"/>
          <w:spacing w:val="-7"/>
          <w:w w:val="200"/>
          <w:sz w:val="28"/>
        </w:rPr>
        <w:t>”</w:t>
      </w:r>
      <w:r>
        <w:rPr>
          <w:rFonts w:ascii="Arial Unicode MS" w:hAnsi="Arial Unicode MS" w:eastAsia="Arial Unicode MS"/>
          <w:color w:val="0000CC"/>
          <w:spacing w:val="-4"/>
          <w:w w:val="4"/>
          <w:sz w:val="28"/>
        </w:rPr>
        <w:t>）</w:t>
      </w:r>
    </w:p>
    <w:p>
      <w:pPr>
        <w:pStyle w:val="3"/>
        <w:spacing w:before="2"/>
        <w:ind w:left="0"/>
        <w:rPr>
          <w:rFonts w:ascii="Arial Unicode MS"/>
          <w:sz w:val="8"/>
        </w:rPr>
      </w:pPr>
      <w:r>
        <w:pict>
          <v:shape id="docshape1" o:spid="_x0000_s1026" style="position:absolute;left:0pt;margin-left:82.15pt;margin-top:8.25pt;height:5.1pt;width:414.05pt;mso-position-horizontal-relative:page;mso-wrap-distance-bottom:0pt;mso-wrap-distance-top:0pt;z-index:-251656192;mso-width-relative:page;mso-height-relative:page;" fillcolor="#000000" filled="t" stroked="f" coordorigin="1644,166" coordsize="8281,102" path="m1644,166l1644,184,9924,196,9924,178,1644,166xm1644,202l1644,256,9924,268,9924,214,1644,20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ind w:left="0"/>
        <w:rPr>
          <w:rFonts w:ascii="Arial Unicode MS"/>
          <w:sz w:val="20"/>
        </w:rPr>
      </w:pPr>
    </w:p>
    <w:p>
      <w:pPr>
        <w:pStyle w:val="2"/>
        <w:tabs>
          <w:tab w:val="left" w:pos="833"/>
        </w:tabs>
      </w:pP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0"/>
        </w:rPr>
        <w:t>题</w:t>
      </w:r>
      <w:r>
        <w:tab/>
      </w:r>
      <w:bookmarkStart w:id="0" w:name="OLE_LINK8"/>
      <w:r>
        <w:t>古代玻璃制品的成分分析与鉴</w:t>
      </w:r>
      <w:r>
        <w:rPr>
          <w:spacing w:val="-10"/>
        </w:rPr>
        <w:t>别</w:t>
      </w:r>
      <w:bookmarkEnd w:id="0"/>
    </w:p>
    <w:p>
      <w:pPr>
        <w:pStyle w:val="3"/>
        <w:spacing w:before="247" w:line="278" w:lineRule="auto"/>
        <w:ind w:right="115" w:firstLine="419"/>
        <w:jc w:val="both"/>
      </w:pPr>
      <w:r>
        <w:rPr>
          <w:spacing w:val="-2"/>
        </w:rPr>
        <w:t>丝绸之路是古代中西方文化交流的通道，其中玻璃是早期贸易往来的宝贵物证。早期的玻璃在西亚和埃及地区常被制作成珠形饰品传入我国，我国古代玻璃吸收其技术后在本土就地取材制作，因此与外来的玻璃制品外观相似，但化学成分却不相同。</w:t>
      </w:r>
    </w:p>
    <w:p>
      <w:pPr>
        <w:pStyle w:val="3"/>
        <w:spacing w:line="278" w:lineRule="auto"/>
        <w:ind w:right="115" w:firstLine="419"/>
        <w:jc w:val="both"/>
      </w:pPr>
      <w:r>
        <w:rPr>
          <w:spacing w:val="-6"/>
          <w:position w:val="2"/>
        </w:rPr>
        <w:t>玻璃的</w:t>
      </w:r>
      <w:r>
        <w:rPr>
          <w:color w:val="0000FF"/>
          <w:spacing w:val="-6"/>
          <w:position w:val="2"/>
        </w:rPr>
        <w:t>主要原料是石英砂</w:t>
      </w:r>
      <w:r>
        <w:rPr>
          <w:spacing w:val="-6"/>
          <w:position w:val="2"/>
        </w:rPr>
        <w:t>，主要</w:t>
      </w:r>
      <w:r>
        <w:rPr>
          <w:color w:val="0000FF"/>
          <w:spacing w:val="-6"/>
          <w:position w:val="2"/>
        </w:rPr>
        <w:t>化学成分是二氧化硅（</w:t>
      </w:r>
      <w:r>
        <w:rPr>
          <w:rFonts w:ascii="Times New Roman" w:eastAsia="Times New Roman"/>
          <w:color w:val="0000FF"/>
          <w:spacing w:val="-6"/>
          <w:position w:val="2"/>
        </w:rPr>
        <w:t>SiO</w:t>
      </w:r>
      <w:r>
        <w:rPr>
          <w:rFonts w:ascii="Times New Roman" w:eastAsia="Times New Roman"/>
          <w:color w:val="0000FF"/>
          <w:spacing w:val="-6"/>
          <w:sz w:val="14"/>
        </w:rPr>
        <w:t>2</w:t>
      </w:r>
      <w:r>
        <w:rPr>
          <w:color w:val="0000FF"/>
          <w:spacing w:val="-6"/>
          <w:position w:val="2"/>
        </w:rPr>
        <w:t>）</w:t>
      </w:r>
      <w:r>
        <w:rPr>
          <w:spacing w:val="-6"/>
          <w:position w:val="2"/>
        </w:rPr>
        <w:t>。由于</w:t>
      </w:r>
      <w:r>
        <w:rPr>
          <w:color w:val="0000FF"/>
          <w:spacing w:val="-6"/>
          <w:position w:val="2"/>
        </w:rPr>
        <w:t>纯石英砂</w:t>
      </w:r>
      <w:r>
        <w:rPr>
          <w:spacing w:val="-6"/>
          <w:position w:val="2"/>
        </w:rPr>
        <w:t>的熔点较高，</w:t>
      </w:r>
      <w:r>
        <w:rPr>
          <w:spacing w:val="-2"/>
        </w:rPr>
        <w:t>为了降低熔化温度，在炼制时需要添加助熔剂。古代常用的</w:t>
      </w:r>
      <w:r>
        <w:rPr>
          <w:color w:val="0000FF"/>
          <w:spacing w:val="-2"/>
        </w:rPr>
        <w:t>助熔剂有草木灰、天然泡碱、硝石和铅矿石等</w:t>
      </w:r>
      <w:r>
        <w:rPr>
          <w:spacing w:val="-2"/>
        </w:rPr>
        <w:t>，并添加</w:t>
      </w:r>
      <w:r>
        <w:rPr>
          <w:color w:val="0000FF"/>
          <w:spacing w:val="-2"/>
        </w:rPr>
        <w:t>石灰石作为稳定剂</w:t>
      </w:r>
      <w:r>
        <w:rPr>
          <w:spacing w:val="-2"/>
        </w:rPr>
        <w:t>，</w:t>
      </w:r>
      <w:r>
        <w:rPr>
          <w:color w:val="0000FF"/>
          <w:spacing w:val="-2"/>
        </w:rPr>
        <w:t>石灰石煅烧以后转化为氧化钙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CaO</w:t>
      </w:r>
      <w:r>
        <w:rPr>
          <w:spacing w:val="-2"/>
        </w:rPr>
        <w:t>）。添加的助熔剂不同，其主要化学成分也不同。例如，铅钡玻璃在烧制过程中加入铅矿石作为助熔剂，其氧化铅（</w:t>
      </w:r>
      <w:r>
        <w:rPr>
          <w:rFonts w:ascii="Times New Roman" w:eastAsia="Times New Roman"/>
          <w:spacing w:val="-2"/>
        </w:rPr>
        <w:t>PbO</w:t>
      </w:r>
      <w:r>
        <w:rPr>
          <w:spacing w:val="-2"/>
        </w:rPr>
        <w:t>）、氧化钡（</w:t>
      </w:r>
      <w:r>
        <w:rPr>
          <w:rFonts w:ascii="Times New Roman" w:eastAsia="Times New Roman"/>
          <w:spacing w:val="-2"/>
        </w:rPr>
        <w:t>BaO</w:t>
      </w:r>
      <w:r>
        <w:rPr>
          <w:spacing w:val="-2"/>
        </w:rPr>
        <w:t>）的含量较高，通常被认为是我国自己发明的玻璃品种，楚文化的玻璃就是以铅钡玻璃为主。钾玻璃是以含钾量高的物质如草木灰作为助熔剂烧制而成的，主要流行于我国岭南以及东南亚和印度等区域。</w:t>
      </w:r>
    </w:p>
    <w:p>
      <w:pPr>
        <w:pStyle w:val="3"/>
        <w:spacing w:line="278" w:lineRule="auto"/>
        <w:ind w:right="115" w:firstLine="419"/>
        <w:jc w:val="both"/>
      </w:pPr>
      <w:r>
        <w:rPr>
          <w:spacing w:val="-2"/>
        </w:rPr>
        <w:t>古代玻璃极易受埋藏环境的影响而风化。在风化过程中，内部元素与环境元素进行大量交</w:t>
      </w:r>
      <w:r>
        <w:rPr>
          <w:spacing w:val="-4"/>
        </w:rPr>
        <w:t xml:space="preserve">换，导致其成分比例发生变化，从而影响对其类别的正确判断。如图 </w:t>
      </w:r>
      <w:r>
        <w:rPr>
          <w:rFonts w:ascii="Times New Roman" w:eastAsia="Times New Roman"/>
          <w:spacing w:val="-2"/>
        </w:rPr>
        <w:t>1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3"/>
        </w:rPr>
        <w:t>的文物标记为表面无风</w:t>
      </w:r>
    </w:p>
    <w:p>
      <w:pPr>
        <w:pStyle w:val="3"/>
        <w:spacing w:line="278" w:lineRule="auto"/>
        <w:ind w:right="114"/>
        <w:jc w:val="both"/>
        <w:rPr>
          <w:spacing w:val="-3"/>
        </w:rPr>
      </w:pPr>
      <w:r>
        <w:rPr>
          <w:spacing w:val="-3"/>
        </w:rPr>
        <w:t>化，表面能明显看出文物的</w:t>
      </w:r>
      <w:r>
        <w:rPr>
          <w:color w:val="0000FF"/>
          <w:spacing w:val="-3"/>
        </w:rPr>
        <w:t>颜色、纹饰，但不排除局部有较浅的风化</w:t>
      </w:r>
      <w:r>
        <w:rPr>
          <w:spacing w:val="-3"/>
        </w:rPr>
        <w:t>；</w:t>
      </w:r>
    </w:p>
    <w:p>
      <w:pPr>
        <w:pStyle w:val="3"/>
        <w:spacing w:line="278" w:lineRule="auto"/>
        <w:ind w:right="114"/>
        <w:jc w:val="both"/>
      </w:pPr>
      <w:r>
        <w:rPr>
          <w:spacing w:val="-3"/>
        </w:rPr>
        <w:t xml:space="preserve">图 </w:t>
      </w:r>
      <w:r>
        <w:rPr>
          <w:rFonts w:ascii="Times New Roman" w:eastAsia="Times New Roman"/>
          <w:spacing w:val="-2"/>
        </w:rPr>
        <w:t>2</w:t>
      </w:r>
      <w:r>
        <w:rPr>
          <w:rFonts w:ascii="Times New Roman" w:eastAsia="Times New Roman"/>
          <w:spacing w:val="31"/>
        </w:rPr>
        <w:t xml:space="preserve"> </w:t>
      </w:r>
      <w:r>
        <w:rPr>
          <w:spacing w:val="-2"/>
        </w:rPr>
        <w:t>的文物标记为</w:t>
      </w:r>
      <w:r>
        <w:rPr>
          <w:color w:val="0000FF"/>
          <w:spacing w:val="-2"/>
        </w:rPr>
        <w:t>表面风化，表面大面积灰黄色区域为风化层，是明显风化区域，紫色部分是一般风化表面。在部分风化的文物中，其表面也有未风化的区域</w:t>
      </w:r>
      <w:r>
        <w:rPr>
          <w:spacing w:val="-2"/>
        </w:rPr>
        <w:t>。</w:t>
      </w:r>
    </w:p>
    <w:p>
      <w:pPr>
        <w:pStyle w:val="3"/>
        <w:ind w:left="0"/>
        <w:rPr>
          <w:sz w:val="20"/>
        </w:rPr>
      </w:pPr>
    </w:p>
    <w:p>
      <w:pPr>
        <w:pStyle w:val="3"/>
        <w:spacing w:before="2"/>
        <w:ind w:left="0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1960245</wp:posOffset>
            </wp:positionH>
            <wp:positionV relativeFrom="paragraph">
              <wp:posOffset>97790</wp:posOffset>
            </wp:positionV>
            <wp:extent cx="1259840" cy="1028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70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4351020</wp:posOffset>
            </wp:positionH>
            <wp:positionV relativeFrom="paragraph">
              <wp:posOffset>114935</wp:posOffset>
            </wp:positionV>
            <wp:extent cx="1586230" cy="1015365"/>
            <wp:effectExtent l="0" t="0" r="0" b="0"/>
            <wp:wrapTopAndBottom/>
            <wp:docPr id="3" name="image2.jpeg" descr="C:\Users\Lenovo\AppData\Local\Temp\WeChat Files\6b1940bcc954556cf4e5b0db134eb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Lenovo\AppData\Local\Temp\WeChat Files\6b1940bcc954556cf4e5b0db134eb49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139" cy="101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578"/>
          <w:tab w:val="left" w:pos="4256"/>
          <w:tab w:val="left" w:pos="4832"/>
        </w:tabs>
        <w:spacing w:before="147"/>
        <w:ind w:left="0" w:right="15"/>
        <w:jc w:val="center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0"/>
        </w:rPr>
        <w:t>1</w:t>
      </w:r>
      <w:r>
        <w:rPr>
          <w:rFonts w:ascii="Times New Roman" w:eastAsia="Times New Roman"/>
        </w:rPr>
        <w:tab/>
      </w:r>
      <w:r>
        <w:rPr>
          <w:spacing w:val="-2"/>
        </w:rPr>
        <w:t>未风化的蜻蜓眼玻璃珠样</w:t>
      </w:r>
      <w:r>
        <w:rPr>
          <w:spacing w:val="-10"/>
        </w:rPr>
        <w:t>品</w:t>
      </w:r>
      <w:r>
        <w:tab/>
      </w:r>
      <w:r>
        <w:t>图</w:t>
      </w:r>
      <w:r>
        <w:rPr>
          <w:spacing w:val="-55"/>
        </w:rPr>
        <w:t xml:space="preserve"> </w:t>
      </w:r>
      <w:r>
        <w:rPr>
          <w:rFonts w:ascii="Times New Roman" w:eastAsia="Times New Roman"/>
          <w:spacing w:val="-10"/>
        </w:rPr>
        <w:t>2</w:t>
      </w:r>
      <w:r>
        <w:rPr>
          <w:rFonts w:ascii="Times New Roman" w:eastAsia="Times New Roman"/>
        </w:rPr>
        <w:tab/>
      </w:r>
      <w:r>
        <w:rPr>
          <w:spacing w:val="-2"/>
        </w:rPr>
        <w:t>风化的玻璃棋子样</w:t>
      </w:r>
      <w:r>
        <w:rPr>
          <w:spacing w:val="-10"/>
        </w:rPr>
        <w:t>品</w:t>
      </w:r>
    </w:p>
    <w:p>
      <w:pPr>
        <w:pStyle w:val="3"/>
        <w:spacing w:before="7"/>
        <w:ind w:left="0"/>
        <w:rPr>
          <w:sz w:val="15"/>
        </w:rPr>
      </w:pPr>
    </w:p>
    <w:p>
      <w:pPr>
        <w:pStyle w:val="3"/>
        <w:spacing w:line="278" w:lineRule="auto"/>
        <w:ind w:right="115" w:firstLine="419"/>
        <w:jc w:val="both"/>
      </w:pPr>
      <w:r>
        <w:rPr>
          <w:spacing w:val="-2"/>
        </w:rPr>
        <w:t>现有一批我国古代玻璃制品的相关数据，考古工作者依据这些文物样品的化学成分和其他</w:t>
      </w:r>
      <w:r>
        <w:rPr>
          <w:spacing w:val="-4"/>
        </w:rPr>
        <w:t>检测手段已将其分为</w:t>
      </w:r>
      <w:r>
        <w:rPr>
          <w:color w:val="0000FF"/>
          <w:spacing w:val="-4"/>
        </w:rPr>
        <w:t>高钾玻璃和铅钡玻璃两种</w:t>
      </w:r>
      <w:r>
        <w:rPr>
          <w:spacing w:val="-4"/>
        </w:rPr>
        <w:t>类型。附件表单</w:t>
      </w:r>
      <w:r>
        <w:rPr>
          <w:color w:val="0000FF"/>
          <w:spacing w:val="-4"/>
        </w:rPr>
        <w:t xml:space="preserve"> </w:t>
      </w:r>
      <w:r>
        <w:rPr>
          <w:rFonts w:ascii="Times New Roman" w:eastAsia="Times New Roman"/>
          <w:color w:val="0000FF"/>
          <w:spacing w:val="-2"/>
        </w:rPr>
        <w:t>1</w:t>
      </w:r>
      <w:r>
        <w:rPr>
          <w:rFonts w:ascii="Times New Roman" w:eastAsia="Times New Roman"/>
          <w:color w:val="0000FF"/>
          <w:spacing w:val="19"/>
        </w:rPr>
        <w:t xml:space="preserve"> </w:t>
      </w:r>
      <w:r>
        <w:rPr>
          <w:color w:val="0000FF"/>
          <w:spacing w:val="-3"/>
        </w:rPr>
        <w:t>给出了这些文物的分类信息</w:t>
      </w:r>
      <w:r>
        <w:rPr>
          <w:spacing w:val="-3"/>
        </w:rPr>
        <w:t>，</w:t>
      </w:r>
    </w:p>
    <w:p>
      <w:pPr>
        <w:pStyle w:val="3"/>
        <w:spacing w:line="278" w:lineRule="auto"/>
        <w:ind w:right="115"/>
        <w:jc w:val="both"/>
      </w:pPr>
      <w:r>
        <w:rPr>
          <w:color w:val="0000FF"/>
          <w:spacing w:val="-6"/>
        </w:rPr>
        <w:t xml:space="preserve">附件表单 </w:t>
      </w:r>
      <w:r>
        <w:rPr>
          <w:rFonts w:ascii="Times New Roman" w:eastAsia="Times New Roman"/>
          <w:color w:val="0000FF"/>
          <w:spacing w:val="-2"/>
        </w:rPr>
        <w:t>2</w:t>
      </w:r>
      <w:r>
        <w:rPr>
          <w:rFonts w:ascii="Times New Roman" w:eastAsia="Times New Roman"/>
          <w:color w:val="0000FF"/>
          <w:spacing w:val="31"/>
        </w:rPr>
        <w:t xml:space="preserve"> </w:t>
      </w:r>
      <w:r>
        <w:rPr>
          <w:color w:val="0000FF"/>
          <w:spacing w:val="-2"/>
        </w:rPr>
        <w:t>给出了相应的主要成分所占比例（空白处表示未检测到该成分）</w:t>
      </w:r>
      <w:r>
        <w:rPr>
          <w:spacing w:val="-2"/>
        </w:rPr>
        <w:t>。这些数据的特点</w:t>
      </w:r>
      <w:r>
        <w:t>是成分性，即各成分比例的</w:t>
      </w:r>
      <w:r>
        <w:rPr>
          <w:color w:val="0000FF"/>
        </w:rPr>
        <w:t xml:space="preserve">累加和应为 </w:t>
      </w:r>
      <w:r>
        <w:rPr>
          <w:rFonts w:ascii="Times New Roman" w:eastAsia="Times New Roman"/>
          <w:color w:val="0000FF"/>
        </w:rPr>
        <w:t>100%</w:t>
      </w:r>
      <w:r>
        <w:t>，但因检测手段等原因可能导致其成分比例的累</w:t>
      </w:r>
      <w:r>
        <w:rPr>
          <w:spacing w:val="-6"/>
        </w:rPr>
        <w:t>加和</w:t>
      </w:r>
      <w:r>
        <w:rPr>
          <w:color w:val="0000FF"/>
          <w:spacing w:val="-6"/>
        </w:rPr>
        <w:t xml:space="preserve">非 </w:t>
      </w:r>
      <w:r>
        <w:rPr>
          <w:rFonts w:ascii="Times New Roman" w:eastAsia="Times New Roman"/>
          <w:color w:val="0000FF"/>
        </w:rPr>
        <w:t>100%</w:t>
      </w:r>
      <w:r>
        <w:rPr>
          <w:color w:val="0000FF"/>
          <w:spacing w:val="-2"/>
        </w:rPr>
        <w:t>的情况</w:t>
      </w:r>
      <w:r>
        <w:rPr>
          <w:spacing w:val="-2"/>
        </w:rPr>
        <w:t>。本题中将成分比例</w:t>
      </w:r>
      <w:r>
        <w:rPr>
          <w:color w:val="0000FF"/>
          <w:spacing w:val="-2"/>
        </w:rPr>
        <w:t>累加和</w:t>
      </w:r>
      <w:bookmarkStart w:id="1" w:name="OLE_LINK6"/>
      <w:r>
        <w:rPr>
          <w:color w:val="0000FF"/>
          <w:spacing w:val="-2"/>
        </w:rPr>
        <w:t xml:space="preserve">介于 </w:t>
      </w:r>
      <w:r>
        <w:rPr>
          <w:rFonts w:ascii="Times New Roman" w:eastAsia="Times New Roman"/>
          <w:color w:val="0000FF"/>
        </w:rPr>
        <w:t>85%~105%</w:t>
      </w:r>
      <w:r>
        <w:rPr>
          <w:color w:val="0000FF"/>
        </w:rPr>
        <w:t>之间</w:t>
      </w:r>
      <w:bookmarkEnd w:id="1"/>
      <w:r>
        <w:rPr>
          <w:color w:val="0000FF"/>
        </w:rPr>
        <w:t>的数据视为有效数据</w:t>
      </w:r>
      <w:r>
        <w:t>。</w:t>
      </w:r>
    </w:p>
    <w:p>
      <w:pPr>
        <w:pStyle w:val="3"/>
        <w:spacing w:line="256" w:lineRule="exact"/>
        <w:ind w:left="524"/>
      </w:pPr>
      <w:r>
        <w:rPr>
          <w:spacing w:val="-3"/>
        </w:rPr>
        <w:t>请你们团队依据附件中的相关数据进行分析建模，解决以下问题：</w:t>
      </w:r>
    </w:p>
    <w:p>
      <w:pPr>
        <w:pStyle w:val="3"/>
        <w:spacing w:before="16" w:line="312" w:lineRule="exact"/>
        <w:ind w:right="117" w:firstLine="422"/>
        <w:jc w:val="both"/>
      </w:pPr>
      <w:bookmarkStart w:id="2" w:name="OLE_LINK4"/>
      <w:r>
        <w:rPr>
          <w:rFonts w:ascii="Microsoft JhengHei" w:eastAsia="Microsoft JhengHei"/>
          <w:b/>
        </w:rPr>
        <w:t xml:space="preserve">问题 </w:t>
      </w:r>
      <w:r>
        <w:rPr>
          <w:rFonts w:ascii="Times New Roman" w:eastAsia="Times New Roman"/>
          <w:b/>
        </w:rPr>
        <w:t>1</w:t>
      </w:r>
      <w:bookmarkEnd w:id="2"/>
      <w:r>
        <w:rPr>
          <w:rFonts w:ascii="Times New Roman" w:eastAsia="Times New Roman"/>
          <w:b/>
          <w:spacing w:val="40"/>
        </w:rPr>
        <w:t xml:space="preserve"> </w:t>
      </w:r>
      <w:r>
        <w:t>对这些玻璃文物的</w:t>
      </w:r>
      <w:r>
        <w:rPr>
          <w:color w:val="0000FF"/>
        </w:rPr>
        <w:t>表面风化与其玻璃类型、纹饰和颜色</w:t>
      </w:r>
      <w:r>
        <w:t>的关系进行分析；</w:t>
      </w:r>
    </w:p>
    <w:p>
      <w:pPr>
        <w:pStyle w:val="3"/>
        <w:spacing w:before="16" w:line="312" w:lineRule="exact"/>
        <w:ind w:right="117" w:firstLine="1137" w:firstLineChars="0"/>
        <w:jc w:val="both"/>
        <w:rPr>
          <w:rFonts w:hint="default" w:eastAsia="宋体"/>
          <w:color w:val="FF0000"/>
          <w:lang w:val="en-US" w:eastAsia="zh-CN"/>
        </w:rPr>
      </w:pPr>
      <w:bookmarkStart w:id="3" w:name="OLE_LINK5"/>
      <w:r>
        <w:rPr>
          <w:rFonts w:hint="eastAsia"/>
          <w:color w:val="FF0000"/>
          <w:lang w:val="en-US" w:eastAsia="zh-CN"/>
        </w:rPr>
        <w:t>先归一化 表一：</w:t>
      </w:r>
      <w:bookmarkStart w:id="4" w:name="OLE_LINK3"/>
      <w:r>
        <w:rPr>
          <w:rFonts w:hint="eastAsia"/>
          <w:color w:val="FF0000"/>
          <w:lang w:val="en-US" w:eastAsia="zh-CN"/>
        </w:rPr>
        <w:t>风化和类型 纹饰 颜色 分析</w:t>
      </w:r>
      <w:bookmarkEnd w:id="3"/>
      <w:bookmarkEnd w:id="4"/>
    </w:p>
    <w:p>
      <w:pPr>
        <w:pStyle w:val="3"/>
        <w:spacing w:before="16" w:line="312" w:lineRule="exact"/>
        <w:ind w:right="117" w:firstLine="1137" w:firstLineChars="0"/>
        <w:jc w:val="both"/>
        <w:rPr>
          <w:spacing w:val="-2"/>
        </w:rPr>
      </w:pPr>
      <w:r>
        <w:t>结合玻</w:t>
      </w:r>
      <w:r>
        <w:rPr>
          <w:spacing w:val="-2"/>
        </w:rPr>
        <w:t>璃的类型，</w:t>
      </w:r>
      <w:r>
        <w:rPr>
          <w:color w:val="0000FF"/>
          <w:spacing w:val="-2"/>
        </w:rPr>
        <w:t>分析文物样品表面有无风化化学成分含量的</w:t>
      </w:r>
      <w:bookmarkStart w:id="5" w:name="OLE_LINK1"/>
      <w:r>
        <w:rPr>
          <w:color w:val="0000FF"/>
          <w:spacing w:val="-2"/>
        </w:rPr>
        <w:t>统计规律</w:t>
      </w:r>
      <w:bookmarkEnd w:id="5"/>
      <w:r>
        <w:rPr>
          <w:spacing w:val="-2"/>
        </w:rPr>
        <w:t>，</w:t>
      </w:r>
    </w:p>
    <w:p>
      <w:pPr>
        <w:pStyle w:val="3"/>
        <w:spacing w:before="16" w:line="312" w:lineRule="exact"/>
        <w:ind w:right="117" w:firstLine="1137" w:firstLineChars="0"/>
        <w:jc w:val="both"/>
        <w:rPr>
          <w:rFonts w:hint="default" w:eastAsia="宋体"/>
          <w:color w:val="FF0000"/>
          <w:spacing w:val="-2"/>
          <w:lang w:val="en-US" w:eastAsia="zh-CN"/>
        </w:rPr>
      </w:pPr>
      <w:r>
        <w:rPr>
          <w:rFonts w:hint="eastAsia"/>
          <w:color w:val="FF0000"/>
          <w:spacing w:val="-2"/>
          <w:lang w:val="en-US" w:eastAsia="zh-CN"/>
        </w:rPr>
        <w:t>表一+表二：根据类型分析风化的</w:t>
      </w:r>
      <w:bookmarkStart w:id="6" w:name="OLE_LINK7"/>
      <w:r>
        <w:rPr>
          <w:rFonts w:hint="eastAsia"/>
          <w:color w:val="FF0000"/>
          <w:spacing w:val="-2"/>
          <w:lang w:val="en-US" w:eastAsia="zh-CN"/>
        </w:rPr>
        <w:t>含量变化</w:t>
      </w:r>
      <w:bookmarkEnd w:id="6"/>
    </w:p>
    <w:p>
      <w:pPr>
        <w:pStyle w:val="3"/>
        <w:spacing w:before="16" w:line="312" w:lineRule="exact"/>
        <w:ind w:right="117" w:firstLine="1137" w:firstLineChars="0"/>
        <w:jc w:val="both"/>
        <w:rPr>
          <w:spacing w:val="-2"/>
        </w:rPr>
      </w:pPr>
      <w:r>
        <w:rPr>
          <w:spacing w:val="-2"/>
        </w:rPr>
        <w:t>并根据风化点检测数据，</w:t>
      </w:r>
      <w:bookmarkStart w:id="7" w:name="OLE_LINK9"/>
      <w:r>
        <w:rPr>
          <w:spacing w:val="-2"/>
        </w:rPr>
        <w:t>预测其</w:t>
      </w:r>
      <w:r>
        <w:rPr>
          <w:color w:val="0000FF"/>
          <w:spacing w:val="-2"/>
        </w:rPr>
        <w:t>风化前的化学成分含量</w:t>
      </w:r>
      <w:bookmarkEnd w:id="7"/>
      <w:r>
        <w:rPr>
          <w:spacing w:val="-2"/>
        </w:rPr>
        <w:t>。</w:t>
      </w:r>
    </w:p>
    <w:p>
      <w:pPr>
        <w:pStyle w:val="3"/>
        <w:spacing w:before="16" w:line="312" w:lineRule="exact"/>
        <w:ind w:right="117" w:firstLine="1137" w:firstLineChars="0"/>
        <w:jc w:val="both"/>
        <w:rPr>
          <w:rFonts w:hint="default" w:eastAsia="宋体"/>
          <w:color w:val="FF0000"/>
          <w:spacing w:val="-2"/>
          <w:lang w:val="en-US" w:eastAsia="zh-CN"/>
        </w:rPr>
      </w:pPr>
      <w:r>
        <w:rPr>
          <w:rFonts w:hint="eastAsia"/>
          <w:color w:val="FF0000"/>
          <w:spacing w:val="-2"/>
          <w:lang w:val="en-US" w:eastAsia="zh-CN"/>
        </w:rPr>
        <w:t>未风化预测风化</w:t>
      </w:r>
    </w:p>
    <w:p>
      <w:pPr>
        <w:pStyle w:val="3"/>
        <w:spacing w:line="312" w:lineRule="exact"/>
        <w:ind w:right="117" w:firstLine="422"/>
        <w:jc w:val="both"/>
      </w:pPr>
      <w:r>
        <w:rPr>
          <w:rFonts w:ascii="Microsoft JhengHei" w:eastAsia="Microsoft JhengHei"/>
          <w:b/>
        </w:rPr>
        <w:t xml:space="preserve">问题 </w:t>
      </w:r>
      <w:r>
        <w:rPr>
          <w:rFonts w:ascii="Times New Roman" w:eastAsia="Times New Roman"/>
          <w:b/>
        </w:rPr>
        <w:t>2</w:t>
      </w:r>
      <w:r>
        <w:rPr>
          <w:rFonts w:ascii="Times New Roman" w:eastAsia="Times New Roman"/>
          <w:b/>
          <w:spacing w:val="40"/>
        </w:rPr>
        <w:t xml:space="preserve"> </w:t>
      </w:r>
      <w:r>
        <w:t>依据附件数据分析</w:t>
      </w:r>
      <w:r>
        <w:rPr>
          <w:color w:val="0070C0"/>
        </w:rPr>
        <w:t>高钾玻璃、铅钡玻璃的分类规律</w:t>
      </w:r>
      <w:r>
        <w:t>；</w:t>
      </w:r>
    </w:p>
    <w:p>
      <w:pPr>
        <w:pStyle w:val="3"/>
        <w:spacing w:line="312" w:lineRule="exact"/>
        <w:ind w:right="117" w:firstLine="1137" w:firstLineChars="0"/>
        <w:jc w:val="both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根据表二化学成分含量分析玻璃的类型判定</w:t>
      </w:r>
    </w:p>
    <w:p>
      <w:pPr>
        <w:pStyle w:val="3"/>
        <w:spacing w:line="312" w:lineRule="exact"/>
        <w:ind w:right="117" w:firstLine="1137" w:firstLineChars="0"/>
        <w:jc w:val="both"/>
        <w:rPr>
          <w:spacing w:val="-2"/>
        </w:rPr>
      </w:pPr>
      <w:r>
        <w:t>对于每个</w:t>
      </w:r>
      <w:r>
        <w:rPr>
          <w:color w:val="00B0F0"/>
        </w:rPr>
        <w:t>类别</w:t>
      </w:r>
      <w:r>
        <w:t>选择合适的化</w:t>
      </w:r>
      <w:r>
        <w:rPr>
          <w:spacing w:val="-2"/>
        </w:rPr>
        <w:t>学分对其进行</w:t>
      </w:r>
      <w:r>
        <w:rPr>
          <w:color w:val="FF0000"/>
          <w:spacing w:val="-2"/>
        </w:rPr>
        <w:t>亚类</w:t>
      </w:r>
      <w:r>
        <w:rPr>
          <w:spacing w:val="-2"/>
        </w:rPr>
        <w:t>划分，给出具体的划分方法及划分结果，并对分类结果的合理性和</w:t>
      </w:r>
      <w:bookmarkStart w:id="8" w:name="OLE_LINK2"/>
      <w:r>
        <w:rPr>
          <w:spacing w:val="-2"/>
        </w:rPr>
        <w:t>敏感性</w:t>
      </w:r>
      <w:bookmarkEnd w:id="8"/>
      <w:r>
        <w:rPr>
          <w:spacing w:val="-2"/>
        </w:rPr>
        <w:t>进行分析。</w:t>
      </w:r>
    </w:p>
    <w:p>
      <w:pPr>
        <w:pStyle w:val="3"/>
        <w:spacing w:line="312" w:lineRule="exact"/>
        <w:ind w:right="117" w:firstLine="422"/>
        <w:jc w:val="both"/>
        <w:rPr>
          <w:spacing w:val="-2"/>
        </w:rPr>
      </w:pPr>
    </w:p>
    <w:p>
      <w:pPr>
        <w:pStyle w:val="3"/>
        <w:spacing w:line="312" w:lineRule="exact"/>
        <w:ind w:right="117" w:firstLine="422"/>
        <w:jc w:val="both"/>
        <w:rPr>
          <w:rFonts w:hint="default" w:eastAsia="宋体"/>
          <w:spacing w:val="-2"/>
          <w:lang w:val="en-US" w:eastAsia="zh-CN"/>
        </w:rPr>
      </w:pPr>
      <w:r>
        <w:rPr>
          <w:spacing w:val="-2"/>
        </w:rPr>
        <w:t>敏感性</w:t>
      </w:r>
      <w:r>
        <w:rPr>
          <w:rFonts w:hint="eastAsia"/>
          <w:spacing w:val="-2"/>
          <w:lang w:val="en-US" w:eastAsia="zh-CN"/>
        </w:rPr>
        <w:t>-&gt;灵敏度-&gt;错分率-&gt;损失函数</w:t>
      </w:r>
    </w:p>
    <w:p>
      <w:pPr>
        <w:pStyle w:val="3"/>
        <w:spacing w:line="312" w:lineRule="exact"/>
        <w:ind w:right="117" w:firstLine="422"/>
        <w:jc w:val="both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亚类划分-&gt;给出具体的划分结果-&gt;合理性与敏感性</w:t>
      </w:r>
    </w:p>
    <w:p>
      <w:pPr>
        <w:pStyle w:val="3"/>
        <w:spacing w:before="43" w:line="256" w:lineRule="exact"/>
        <w:ind w:firstLine="420" w:firstLineChars="200"/>
        <w:rPr>
          <w:spacing w:val="-3"/>
        </w:rPr>
      </w:pPr>
      <w:r>
        <w:rPr>
          <w:rFonts w:ascii="Microsoft JhengHei" w:eastAsia="Microsoft JhengHei"/>
          <w:b/>
        </w:rPr>
        <w:t xml:space="preserve">问题 </w:t>
      </w:r>
      <w:r>
        <w:rPr>
          <w:rFonts w:ascii="Times New Roman" w:eastAsia="Times New Roman"/>
          <w:b/>
        </w:rPr>
        <w:t>3</w:t>
      </w:r>
      <w:r>
        <w:rPr>
          <w:rFonts w:ascii="Times New Roman" w:eastAsia="Times New Roman"/>
          <w:b/>
          <w:spacing w:val="40"/>
        </w:rPr>
        <w:t xml:space="preserve">  </w:t>
      </w:r>
      <w:r>
        <w:rPr>
          <w:spacing w:val="-6"/>
        </w:rPr>
        <w:t xml:space="preserve">对附件表单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1"/>
        </w:rPr>
        <w:t>中未知类别玻璃文物的化学成分进行分析，</w:t>
      </w:r>
      <w:r>
        <w:rPr>
          <w:color w:val="0070C0"/>
          <w:spacing w:val="-1"/>
        </w:rPr>
        <w:t>鉴别其所属类型</w:t>
      </w:r>
      <w:r>
        <w:rPr>
          <w:spacing w:val="-1"/>
        </w:rPr>
        <w:t>，并对</w:t>
      </w:r>
      <w:r>
        <w:rPr>
          <w:spacing w:val="-3"/>
        </w:rPr>
        <w:t>分类结果的</w:t>
      </w:r>
      <w:r>
        <w:rPr>
          <w:color w:val="0070C0"/>
          <w:spacing w:val="-3"/>
        </w:rPr>
        <w:t>敏感性进</w:t>
      </w:r>
      <w:r>
        <w:rPr>
          <w:spacing w:val="-3"/>
        </w:rPr>
        <w:t>行分析。</w:t>
      </w:r>
    </w:p>
    <w:p>
      <w:pPr>
        <w:pStyle w:val="3"/>
        <w:spacing w:before="43" w:line="256" w:lineRule="exact"/>
        <w:ind w:firstLine="408" w:firstLineChars="200"/>
        <w:rPr>
          <w:rFonts w:hint="default" w:eastAsia="宋体"/>
          <w:color w:val="FF0000"/>
          <w:spacing w:val="-3"/>
          <w:lang w:val="en-US" w:eastAsia="zh-CN"/>
        </w:rPr>
      </w:pPr>
      <w:r>
        <w:rPr>
          <w:rFonts w:hint="eastAsia"/>
          <w:color w:val="FF0000"/>
          <w:spacing w:val="-3"/>
          <w:lang w:val="en-US" w:eastAsia="zh-CN"/>
        </w:rPr>
        <w:t>判断高钾or铅钡</w:t>
      </w:r>
    </w:p>
    <w:p>
      <w:pPr>
        <w:pStyle w:val="3"/>
        <w:tabs>
          <w:tab w:val="left" w:pos="1371"/>
        </w:tabs>
        <w:spacing w:line="235" w:lineRule="auto"/>
        <w:ind w:right="117" w:firstLine="422"/>
      </w:pPr>
      <w:r>
        <w:rPr>
          <w:rFonts w:ascii="Microsoft JhengHei" w:eastAsia="Microsoft JhengHei"/>
          <w:b/>
        </w:rPr>
        <w:t>问题</w:t>
      </w:r>
      <w:r>
        <w:rPr>
          <w:rFonts w:ascii="Microsoft JhengHei" w:eastAsia="Microsoft JhengHei"/>
          <w:b/>
          <w:spacing w:val="40"/>
        </w:rPr>
        <w:t xml:space="preserve"> </w:t>
      </w:r>
      <w:r>
        <w:rPr>
          <w:rFonts w:ascii="Times New Roman" w:eastAsia="Times New Roman"/>
          <w:b/>
        </w:rPr>
        <w:t>4</w:t>
      </w:r>
      <w:r>
        <w:rPr>
          <w:rFonts w:ascii="Times New Roman" w:eastAsia="Times New Roman"/>
          <w:b/>
        </w:rPr>
        <w:tab/>
      </w:r>
      <w:r>
        <w:rPr>
          <w:spacing w:val="-2"/>
        </w:rPr>
        <w:t>针对</w:t>
      </w:r>
      <w:r>
        <w:rPr>
          <w:color w:val="0070C0"/>
          <w:spacing w:val="-2"/>
        </w:rPr>
        <w:t>不同类别</w:t>
      </w:r>
      <w:r>
        <w:rPr>
          <w:spacing w:val="-2"/>
        </w:rPr>
        <w:t>的玻璃文物样品，分析其</w:t>
      </w:r>
      <w:r>
        <w:rPr>
          <w:color w:val="0070C0"/>
          <w:spacing w:val="-2"/>
        </w:rPr>
        <w:t>化学成分之间的关联关系</w:t>
      </w:r>
      <w:r>
        <w:rPr>
          <w:spacing w:val="-2"/>
        </w:rPr>
        <w:t>，并比较不同类别之间的化学成分关联</w:t>
      </w:r>
      <w:bookmarkStart w:id="12" w:name="_GoBack"/>
      <w:bookmarkEnd w:id="12"/>
      <w:r>
        <w:rPr>
          <w:spacing w:val="-2"/>
        </w:rPr>
        <w:t>关系的差异性。</w:t>
      </w:r>
    </w:p>
    <w:p>
      <w:pPr>
        <w:pStyle w:val="3"/>
        <w:spacing w:before="11"/>
        <w:ind w:left="0" w:firstLine="720" w:firstLineChars="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相关系数-&gt;热力图</w:t>
      </w:r>
    </w:p>
    <w:p>
      <w:pPr>
        <w:spacing w:before="0" w:line="384" w:lineRule="exact"/>
        <w:ind w:left="526" w:right="0" w:firstLine="0"/>
        <w:jc w:val="left"/>
        <w:rPr>
          <w:rFonts w:ascii="Microsoft JhengHei" w:eastAsia="Microsoft JhengHei"/>
          <w:b/>
          <w:sz w:val="21"/>
        </w:rPr>
      </w:pPr>
      <w:r>
        <w:rPr>
          <w:rFonts w:ascii="Microsoft JhengHei" w:eastAsia="Microsoft JhengHei"/>
          <w:b/>
          <w:spacing w:val="-5"/>
          <w:sz w:val="21"/>
        </w:rPr>
        <w:t>附件</w:t>
      </w:r>
    </w:p>
    <w:p>
      <w:pPr>
        <w:pStyle w:val="3"/>
        <w:tabs>
          <w:tab w:val="left" w:pos="1313"/>
        </w:tabs>
        <w:spacing w:line="267" w:lineRule="exact"/>
        <w:ind w:left="524"/>
      </w:pPr>
      <w:r>
        <w:t>表单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0"/>
        </w:rPr>
        <w:t>1</w:t>
      </w:r>
      <w:r>
        <w:rPr>
          <w:rFonts w:ascii="Times New Roman" w:eastAsia="Times New Roman"/>
        </w:rPr>
        <w:tab/>
      </w:r>
      <w:r>
        <w:rPr>
          <w:spacing w:val="-2"/>
        </w:rPr>
        <w:t>玻璃文物的基本信</w:t>
      </w:r>
      <w:r>
        <w:rPr>
          <w:spacing w:val="-12"/>
        </w:rPr>
        <w:t>息</w:t>
      </w:r>
    </w:p>
    <w:p>
      <w:pPr>
        <w:pStyle w:val="3"/>
        <w:tabs>
          <w:tab w:val="left" w:pos="1313"/>
        </w:tabs>
        <w:spacing w:before="43"/>
        <w:ind w:left="524"/>
      </w:pPr>
      <w:r>
        <w:t>表单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0"/>
        </w:rPr>
        <w:t>2</w:t>
      </w:r>
      <w:r>
        <w:rPr>
          <w:rFonts w:ascii="Times New Roman" w:eastAsia="Times New Roman"/>
        </w:rPr>
        <w:tab/>
      </w:r>
      <w:r>
        <w:rPr>
          <w:spacing w:val="-2"/>
        </w:rPr>
        <w:t>已分类玻璃文物的化学成分比例，其</w:t>
      </w:r>
      <w:r>
        <w:rPr>
          <w:spacing w:val="-10"/>
        </w:rPr>
        <w:t>中</w:t>
      </w:r>
    </w:p>
    <w:p>
      <w:pPr>
        <w:pStyle w:val="7"/>
        <w:numPr>
          <w:ilvl w:val="0"/>
          <w:numId w:val="1"/>
        </w:numPr>
        <w:tabs>
          <w:tab w:val="left" w:pos="875"/>
        </w:tabs>
        <w:spacing w:before="43" w:after="0" w:line="278" w:lineRule="auto"/>
        <w:ind w:left="104" w:right="115" w:firstLine="419"/>
        <w:jc w:val="left"/>
        <w:rPr>
          <w:sz w:val="21"/>
        </w:rPr>
      </w:pPr>
      <w:r>
        <w:rPr>
          <w:spacing w:val="-1"/>
          <w:sz w:val="21"/>
        </w:rPr>
        <w:t xml:space="preserve">文物采样点为该编号文物表面某部位的随机采样，其风化属性与附件表单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24"/>
          <w:sz w:val="21"/>
        </w:rPr>
        <w:t xml:space="preserve"> </w:t>
      </w:r>
      <w:r>
        <w:rPr>
          <w:sz w:val="21"/>
        </w:rPr>
        <w:t>中相应文</w:t>
      </w:r>
      <w:r>
        <w:rPr>
          <w:spacing w:val="-4"/>
          <w:sz w:val="21"/>
        </w:rPr>
        <w:t>物一致。</w:t>
      </w:r>
    </w:p>
    <w:p>
      <w:pPr>
        <w:pStyle w:val="7"/>
        <w:numPr>
          <w:ilvl w:val="0"/>
          <w:numId w:val="1"/>
        </w:numPr>
        <w:tabs>
          <w:tab w:val="left" w:pos="875"/>
        </w:tabs>
        <w:spacing w:before="0" w:after="0" w:line="269" w:lineRule="exact"/>
        <w:ind w:left="874" w:right="0" w:hanging="351"/>
        <w:jc w:val="left"/>
        <w:rPr>
          <w:sz w:val="21"/>
        </w:rPr>
      </w:pPr>
      <w:r>
        <w:rPr>
          <w:spacing w:val="-18"/>
          <w:sz w:val="21"/>
        </w:rPr>
        <w:t xml:space="preserve">部位 </w:t>
      </w:r>
      <w:r>
        <w:rPr>
          <w:rFonts w:ascii="Times New Roman" w:eastAsia="Times New Roman"/>
          <w:spacing w:val="-2"/>
          <w:sz w:val="21"/>
        </w:rPr>
        <w:t>1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14"/>
          <w:sz w:val="21"/>
        </w:rPr>
        <w:t xml:space="preserve">和部位 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3"/>
          <w:sz w:val="21"/>
        </w:rPr>
        <w:t>是文物造型上不同的两个部位，其成分与含量可能存在差异。</w:t>
      </w:r>
    </w:p>
    <w:p>
      <w:pPr>
        <w:pStyle w:val="7"/>
        <w:numPr>
          <w:ilvl w:val="0"/>
          <w:numId w:val="1"/>
        </w:numPr>
        <w:tabs>
          <w:tab w:val="left" w:pos="875"/>
        </w:tabs>
        <w:spacing w:before="43" w:after="0" w:line="240" w:lineRule="auto"/>
        <w:ind w:left="874" w:right="0" w:hanging="351"/>
        <w:jc w:val="left"/>
        <w:rPr>
          <w:sz w:val="21"/>
        </w:rPr>
      </w:pPr>
      <w:r>
        <w:rPr>
          <w:spacing w:val="-3"/>
          <w:sz w:val="21"/>
        </w:rPr>
        <w:t>未风化点是风化文物表面未风化区域内的点。</w:t>
      </w:r>
    </w:p>
    <w:p>
      <w:pPr>
        <w:pStyle w:val="7"/>
        <w:numPr>
          <w:ilvl w:val="0"/>
          <w:numId w:val="1"/>
        </w:numPr>
        <w:tabs>
          <w:tab w:val="left" w:pos="875"/>
        </w:tabs>
        <w:spacing w:before="43" w:after="0" w:line="240" w:lineRule="auto"/>
        <w:ind w:left="874" w:right="0" w:hanging="351"/>
        <w:jc w:val="left"/>
        <w:rPr>
          <w:sz w:val="21"/>
        </w:rPr>
      </w:pPr>
      <w:r>
        <w:rPr>
          <w:spacing w:val="-3"/>
          <w:sz w:val="21"/>
        </w:rPr>
        <w:t>严重风化点取自风化层。</w:t>
      </w:r>
    </w:p>
    <w:p>
      <w:pPr>
        <w:pStyle w:val="3"/>
        <w:tabs>
          <w:tab w:val="left" w:pos="1313"/>
        </w:tabs>
        <w:spacing w:before="44"/>
        <w:ind w:left="524"/>
      </w:pPr>
      <w:r>
        <w:t>表单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0"/>
        </w:rPr>
        <w:t>3</w:t>
      </w:r>
      <w:r>
        <w:rPr>
          <w:rFonts w:ascii="Times New Roman" w:eastAsia="Times New Roman"/>
        </w:rPr>
        <w:tab/>
      </w:r>
      <w:r>
        <w:rPr>
          <w:spacing w:val="-2"/>
        </w:rPr>
        <w:t>未分类玻璃文物的化学成分比</w:t>
      </w:r>
      <w:r>
        <w:rPr>
          <w:spacing w:val="-10"/>
        </w:rPr>
        <w:t>例</w:t>
      </w:r>
    </w:p>
    <w:p>
      <w:pPr>
        <w:pStyle w:val="3"/>
        <w:spacing w:line="356" w:lineRule="exact"/>
        <w:ind w:left="0" w:leftChars="0" w:firstLine="0" w:firstLineChars="0"/>
        <w:jc w:val="both"/>
        <w:sectPr>
          <w:type w:val="continuous"/>
          <w:pgSz w:w="11910" w:h="16840"/>
          <w:pgMar w:top="1480" w:right="1520" w:bottom="280" w:left="1540" w:header="720" w:footer="720" w:gutter="0"/>
          <w:cols w:space="720" w:num="1"/>
        </w:sectPr>
      </w:pP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bookmarkStart w:id="9" w:name="OLE_LINK12"/>
      <w:bookmarkStart w:id="10" w:name="OLE_LINK10"/>
      <w:bookmarkStart w:id="11" w:name="OLE_LINK11"/>
      <w:r>
        <w:rPr>
          <w:rFonts w:hint="eastAsia"/>
        </w:rPr>
        <w:t>feats = [i for i in data.columns.tolist() if i not in ['文物编号','纹饰','类型','颜色','表面风化','文物采样点','Unnamed: 0']]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_hou_qian = pd.DataFrame()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_wei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[data_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['表面风化']==0]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[data_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['表面风化']==1]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dic = {}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for i in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[feats]: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 xml:space="preserve">    # 风化前的平均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print(i,data_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.groupby('表面风化')[i].mean().tolist())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qian 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.groupby('表面风化')[i].mean().tolist()[0]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# 风化后的平均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hou 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.groupby('表面风化')[i].mean().tolist()[1]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# 高钾风化前和风化后的差值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 xml:space="preserve">    chazhi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.groupby('表面风化')[i].mean().tolist()[0]-data_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.groupby('表面风化')[i].mean().tolist()[1]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 xml:space="preserve">    # 计算标准化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 xml:space="preserve">    scal = (data_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_hou[i]-data_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_hou[i].mean())/data_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_hou[i].std()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scal = (data_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_hou[i]-data_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_hou[i].mean())/data_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_hou[i].std()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 xml:space="preserve">    # 归一化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 xml:space="preserve">    one = (data_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_hou[i]-data_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_hou[i].min())/(data_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_hou[i].max()-data_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_hou[i].min())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one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_hou[i]/data_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_hou[i].mean()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res = scal*chazhi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print(chazhi)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print(i,(data_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[i]-data_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[i].mean()).mean())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print(i,round(res*100,5))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 xml:space="preserve">   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_hou_qian[i]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_hou[i]+scal*one/10+chazhi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#     print(scal*one/10)</w:t>
      </w:r>
    </w:p>
    <w:p>
      <w:pPr>
        <w:pStyle w:val="3"/>
        <w:tabs>
          <w:tab w:val="left" w:pos="1313"/>
        </w:tabs>
        <w:spacing w:before="44"/>
        <w:ind w:left="524"/>
        <w:rPr>
          <w:rFonts w:hint="eastAsia"/>
        </w:rPr>
      </w:pPr>
      <w:r>
        <w:rPr>
          <w:rFonts w:hint="eastAsia"/>
        </w:rPr>
        <w:t>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_hou_qian = 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_hou_qian.fillna(0)</w:t>
      </w:r>
    </w:p>
    <w:bookmarkEnd w:id="9"/>
    <w:p>
      <w:pPr>
        <w:pStyle w:val="3"/>
        <w:tabs>
          <w:tab w:val="left" w:pos="1313"/>
        </w:tabs>
        <w:spacing w:before="44"/>
        <w:ind w:left="524"/>
      </w:pPr>
      <w:r>
        <w:rPr>
          <w:rFonts w:hint="eastAsia"/>
        </w:rPr>
        <w:t>data_</w:t>
      </w:r>
      <w:r>
        <w:rPr>
          <w:rFonts w:hint="eastAsia"/>
          <w:lang w:eastAsia="zh-CN"/>
        </w:rPr>
        <w:t>jia</w:t>
      </w:r>
      <w:r>
        <w:rPr>
          <w:rFonts w:hint="eastAsia"/>
        </w:rPr>
        <w:t>_hou_qian.to_csv('E:/File/数学建模/新建文件夹/问题1-3高钾风化前化学成分含量.csv',index=False)</w:t>
      </w:r>
      <w:bookmarkEnd w:id="10"/>
      <w:bookmarkEnd w:id="11"/>
    </w:p>
    <w:sectPr>
      <w:pgSz w:w="11910" w:h="16840"/>
      <w:pgMar w:top="1380" w:right="152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 Unicode M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104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74" w:hanging="35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49" w:hanging="35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23" w:hanging="35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598" w:hanging="35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473" w:hanging="35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47" w:hanging="35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22" w:hanging="35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97" w:hanging="35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ODgzYTY4YzdmMDc5Yzk5MDI4MWNlNzNhZTk1OGZhMDcifQ=="/>
  </w:docVars>
  <w:rsids>
    <w:rsidRoot w:val="00000000"/>
    <w:rsid w:val="19D13241"/>
    <w:rsid w:val="1C294927"/>
    <w:rsid w:val="29877914"/>
    <w:rsid w:val="32B12EF6"/>
    <w:rsid w:val="4B32043B"/>
    <w:rsid w:val="57E81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right="16"/>
      <w:jc w:val="center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4"/>
    </w:pPr>
    <w:rPr>
      <w:rFonts w:ascii="宋体" w:hAnsi="宋体" w:eastAsia="宋体" w:cs="宋体"/>
      <w:sz w:val="21"/>
      <w:szCs w:val="21"/>
      <w:lang w:val="en-US" w:eastAsia="zh-CN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74" w:hanging="351"/>
    </w:pPr>
    <w:rPr>
      <w:rFonts w:ascii="宋体" w:hAnsi="宋体" w:eastAsia="宋体" w:cs="宋体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1613</Words>
  <Characters>2548</Characters>
  <TotalTime>1249</TotalTime>
  <ScaleCrop>false</ScaleCrop>
  <LinksUpToDate>false</LinksUpToDate>
  <CharactersWithSpaces>2732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2022-07-29T04:37:00Z</dcterms:created>
  <dc:creator>M</dc:creator>
  <cp:lastModifiedBy>dupeibo</cp:lastModifiedBy>
  <dcterms:modified xsi:type="dcterms:W3CDTF">2022-09-18T11:47:07Z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2022-07-29T00:00:00Z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9771571E78AB47D7A0C9568F6627C9CE</vt:lpwstr>
  </property>
</Properties>
</file>