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Association of Atrial Fibrillation with In-Hospital Outcomes Among Cardiac Surgery Hospitalizations: An analysis of the national inpatient sample (NIS) database</w:t>
      </w:r>
    </w:p>
    <w:p>
      <w:pPr>
        <w:pStyle w:val="Subtitle"/>
      </w:pPr>
      <w:r>
        <w:t xml:space="preserve">Analysis for NIS Cardio-1</w:t>
      </w:r>
    </w:p>
    <w:p>
      <w:pPr>
        <w:pStyle w:val="Author"/>
      </w:pPr>
      <w:r>
        <w:t xml:space="preserve">Dua Ali</w:t>
      </w:r>
    </w:p>
    <w:bookmarkStart w:id="22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Papers: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Salman et al. 2025</w:t>
        </w:r>
      </w:hyperlink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Rao et al. 2024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Study Objective:</w:t>
      </w:r>
      <w:r>
        <w:t xml:space="preserve"> </w:t>
      </w:r>
      <w:r>
        <w:t xml:space="preserve">To compare in-hospital outcomes and complications between cardiac surgery patients with and without atrial fibrillation or flutter in U.S. hospitals, adjusting for demographic, socioeconomic, clinical, and hospital-related factors.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Cross-sectional analysis using the National Inpatient Sample (NIS) database, a representative sample of all-payer inpatient hospitalizations in the U.S, from 2017 to 2022.</w:t>
      </w:r>
    </w:p>
    <w:p>
      <w:pPr>
        <w:pStyle w:val="BodyText"/>
      </w:pPr>
      <w:r>
        <w:rPr>
          <w:b/>
          <w:bCs/>
        </w:rPr>
        <w:t xml:space="preserve">Patient Selection:</w:t>
      </w:r>
      <w:r>
        <w:t xml:space="preserve"> </w:t>
      </w:r>
      <w:r>
        <w:t xml:space="preserve">Included all inpatient admissions for patients 18 years or older who underwent cardiac surgery, identified using ICD-10-PCS procedure codes. Index cardiac surgery was classified into two subtypes: Coronary Artery Bypass Grafting (0210x–0213x) and Valvular Surgery (02QF-Jx, 02RF-Jx), identified using ICD-10-PCS procedure codes. From this cohort, patients were categorized into two groups based on the presence or absence of atrial fibrillation or flutter, identified using ICD-10-CM diagnosis codes (I48.x).</w:t>
      </w:r>
    </w:p>
    <w:p>
      <w:pPr>
        <w:pStyle w:val="BodyText"/>
      </w:pPr>
      <w:r>
        <w:rPr>
          <w:b/>
          <w:bCs/>
        </w:rPr>
        <w:t xml:space="preserve">Outcomes of Interest:</w:t>
      </w:r>
    </w:p>
    <w:p>
      <w:pPr>
        <w:numPr>
          <w:ilvl w:val="0"/>
          <w:numId w:val="1002"/>
        </w:numPr>
      </w:pPr>
      <w:r>
        <w:t xml:space="preserve">In-hospital Mortality</w:t>
      </w:r>
    </w:p>
    <w:p>
      <w:pPr>
        <w:numPr>
          <w:ilvl w:val="0"/>
          <w:numId w:val="1002"/>
        </w:numPr>
      </w:pPr>
      <w:r>
        <w:t xml:space="preserve">In-hospital Stroke</w:t>
      </w:r>
    </w:p>
    <w:p>
      <w:pPr>
        <w:numPr>
          <w:ilvl w:val="0"/>
          <w:numId w:val="1002"/>
        </w:numPr>
      </w:pPr>
      <w:r>
        <w:t xml:space="preserve">Length of Stay (days)</w:t>
      </w:r>
    </w:p>
    <w:p>
      <w:pPr>
        <w:numPr>
          <w:ilvl w:val="0"/>
          <w:numId w:val="1002"/>
        </w:numPr>
      </w:pPr>
      <w:r>
        <w:t xml:space="preserve">Inflation-adjusted Total Charge ($) [adjusted to 2022 dollars, using CPI</w:t>
      </w:r>
      <w:r>
        <w:t xml:space="preserve"> </w:t>
      </w:r>
      <w:r>
        <w:t xml:space="preserve">data by the U.S. Bureau of Labor Statistics]</w:t>
      </w:r>
    </w:p>
    <w:p>
      <w:pPr>
        <w:pStyle w:val="FirstParagraph"/>
      </w:pPr>
      <w:r>
        <w:rPr>
          <w:b/>
          <w:bCs/>
        </w:rPr>
        <w:t xml:space="preserve">Statistical Analysis:</w:t>
      </w:r>
      <w:r>
        <w:t xml:space="preserve"> </w:t>
      </w:r>
      <w:r>
        <w:t xml:space="preserve">Univariable and multivariable analyses were conducted to evaluate the association between atrial fibrillation or flutter and inpatient outcomes among cardiac surgery hospitalizations: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Univariable Analysis:</w:t>
      </w:r>
    </w:p>
    <w:p>
      <w:pPr>
        <w:numPr>
          <w:ilvl w:val="1"/>
          <w:numId w:val="1004"/>
        </w:numPr>
      </w:pPr>
      <w:r>
        <w:t xml:space="preserve">Continuous variables: Design-based Kruskal-Wallis test.</w:t>
      </w:r>
    </w:p>
    <w:p>
      <w:pPr>
        <w:numPr>
          <w:ilvl w:val="1"/>
          <w:numId w:val="1004"/>
        </w:numPr>
      </w:pPr>
      <w:r>
        <w:t xml:space="preserve">Categorical variables: Pearson’s X² test with Rao &amp; Scott adjustment to</w:t>
      </w:r>
      <w:r>
        <w:t xml:space="preserve"> </w:t>
      </w:r>
      <w:r>
        <w:t xml:space="preserve">account for survey design.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Multivariable Analysis:</w:t>
      </w:r>
    </w:p>
    <w:p>
      <w:pPr>
        <w:numPr>
          <w:ilvl w:val="1"/>
          <w:numId w:val="1005"/>
        </w:numPr>
      </w:pPr>
      <w:r>
        <w:t xml:space="preserve">Logistic regression for binary outcomes (e.g., in-hospital mortality, in-hospital stroke).</w:t>
      </w:r>
    </w:p>
    <w:p>
      <w:pPr>
        <w:numPr>
          <w:ilvl w:val="1"/>
          <w:numId w:val="1005"/>
        </w:numPr>
      </w:pPr>
      <w:r>
        <w:t xml:space="preserve">Linear regression for continuous outcomes (e.g., length of stay, total charges).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Adjustments:</w:t>
      </w:r>
      <w:r>
        <w:t xml:space="preserve"> </w:t>
      </w:r>
      <w:r>
        <w:t xml:space="preserve">Models controlled for the following covariates: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Demographics and Socioeconomic Factors</w:t>
      </w:r>
      <w:r>
        <w:t xml:space="preserve">: Age, Sex, Race, Residential income, Expected primary payer.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Clinical Factors:</w:t>
      </w:r>
      <w:r>
        <w:t xml:space="preserve"> </w:t>
      </w:r>
      <w:r>
        <w:t xml:space="preserve">Index cardiac surgery type (CABG vs. Valvular), Hyperlipidemia, Obesity, Diabetes Mellitus, Chronic Kidney Disease, Current Smoking,</w:t>
      </w:r>
      <w:r>
        <w:t xml:space="preserve"> </w:t>
      </w:r>
      <w:r>
        <w:t xml:space="preserve">Hypertension, Heart failure, History of Stroke or TIA .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Hospital-Level Factors:</w:t>
      </w:r>
      <w:r>
        <w:t xml:space="preserve"> </w:t>
      </w:r>
      <w:r>
        <w:t xml:space="preserve">Hospital region, Hospital bedsize, Hospital location and teaching status.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performed using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2"/>
    <w:bookmarkStart w:id="23" w:name="baseline-table"/>
    <w:p>
      <w:pPr>
        <w:pStyle w:val="Heading2"/>
      </w:pPr>
      <w:r>
        <w:t xml:space="preserve">Baseline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1,477,520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Atrial Fibrillation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Atrial Fibrillation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410,610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254,875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155,735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1,066,865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635,560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431,305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1,113,005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643,755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469,250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46,950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29,695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17,255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105,970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74,980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30,990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113,140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78,895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34,245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49,680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32,850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16,830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(percentile)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388,565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245,615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142,950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394,640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237,700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156,940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361,340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213,780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147,560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308,875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178,820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130,055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123,630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91,270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32,360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799,600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421,215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378,385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88,620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61,300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27,320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463,645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315,340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148,305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348,585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200,980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147,605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256,715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153,355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103,360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611,265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384,790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226,475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260,955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151,345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109,610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940,455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559,945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380,510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370,655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228,920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141,735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166,410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101,605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64,805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35,925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21,860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14,065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177,580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107,215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70,365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1,264,015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761,395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502,620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4.90 (2.17)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4.35 (2.07)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5.73 (2.06)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cardiac surgery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CABG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1,008,365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654,100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354,265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Valvular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332,500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172,475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160,025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1,102,600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669,685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432,915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263,805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144,520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119,285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791,150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204,100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587,050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135,745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60,960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74,785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684,570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427,385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257,185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593,620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301,895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291,725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607,475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324,250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283,225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History of stroke or 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131,075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73,465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57,610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3"/>
    <w:bookmarkStart w:id="24" w:name="univariable-analysis"/>
    <w:p>
      <w:pPr>
        <w:pStyle w:val="Heading2"/>
      </w:pPr>
      <w:r>
        <w:t xml:space="preserve">Univariable Analysis: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1,477,520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Atrial Fibrillation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Atrial Fibrillation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All-cause 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40,350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21,625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18,725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39,885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22,805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17,080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(6, 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(5, 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(6, 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221,014 (153,209, 343,643)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207,594 (145,255, 317,930)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244,303 (167,951, 383,800)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4"/>
    <w:bookmarkStart w:id="27" w:name="multivariable-logistic-regression"/>
    <w:p>
      <w:pPr>
        <w:pStyle w:val="Heading2"/>
      </w:pPr>
      <w:r>
        <w:t xml:space="preserve">Multivariable Logistic Regression:</w:t>
      </w:r>
    </w:p>
    <w:bookmarkStart w:id="25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 or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cardiac surgery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CABG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Valvular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(percentile)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1.67, 1.89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2.00, 2.32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2.58, 2.91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History of stroke or 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in-hospital-stroke"/>
    <w:p>
      <w:pPr>
        <w:pStyle w:val="Heading3"/>
      </w:pPr>
      <w:r>
        <w:t xml:space="preserve">In-hospital Stroke: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 or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cardiac surgery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CABG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Valvular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3.24, 3.96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(percentile)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History of stroke or 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End w:id="27"/>
    <w:bookmarkStart w:id="30" w:name="multivariable-linear-regression"/>
    <w:p>
      <w:pPr>
        <w:pStyle w:val="Heading2"/>
      </w:pPr>
      <w:r>
        <w:t xml:space="preserve">Multivariable Linear Regression:</w:t>
      </w:r>
    </w:p>
    <w:bookmarkStart w:id="28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 or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0.12, 0.37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cardiac surgery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CABG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Valvular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-0.02, 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-0.72, -0.57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1.7, 2.1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(percentile)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-0.37, 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-0.47, -0.25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-0.63, -0.38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-1.9, 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-1.6, 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-3.2, -2.8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-0.63, 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-0.76, -0.52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-1.1, -0.80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-3.0, -2.8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0.26, 0.45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1.6, 1.9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2.7, 3.1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-1.2, 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-2.2, -1.9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3.1, 3.3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History of stroke or 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28"/>
    <w:bookmarkStart w:id="29" w:name="inflation-adjusted-total-charge"/>
    <w:p>
      <w:pPr>
        <w:pStyle w:val="Heading3"/>
      </w:pPr>
      <w:r>
        <w:t xml:space="preserve">Inflation-adjusted Total 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 or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-11,173, -2,875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cardiac surgery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CABG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Valvular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60,937, 75,430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-645, -319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-3,682, 1,368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41,962, 65,055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41,481, 54,397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53,073, 68,624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47,788, 67,229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(percentile)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-2,983, 5,104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-4,791, 4,639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3,545, 17,279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-16,587, -4,803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-15,747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-22,712, -8,781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-38,381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-43,825, -32,936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27,330, 52,022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39,781, 53,948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121,832, 152,306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-12,809, 4,278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-13,035, 10,997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44,400, 75,528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30,124, 57,538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-67,568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-72,277, -62,859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21,186, 28,388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49,064, 57,620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52,117, 64,048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-33,517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-36,384, -30,650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-52,709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-58,150, -47,268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88,395, 96,191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History of stroke or 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-5,866, 459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oi.org/10.1016/j.ijcha.2025.101688" TargetMode="External" /><Relationship Type="http://schemas.openxmlformats.org/officeDocument/2006/relationships/hyperlink" Id="rId20" Target="https://doi.org/10.1097/MCA.000000000000147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i.org/10.1016/j.ijcha.2025.101688" TargetMode="External" /><Relationship Type="http://schemas.openxmlformats.org/officeDocument/2006/relationships/hyperlink" Id="rId20" Target="https://doi.org/10.1097/MCA.00000000000014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Association of Atrial Fibrillation with In-Hospital Outcomes Among Cardiac Surgery Hospitalizations: An analysis of the national inpatient sample (NIS) database</dc:title>
  <dc:creator>Dua Ali</dc:creator>
  <cp:keywords/>
  <dcterms:created xsi:type="dcterms:W3CDTF">2026-05-21T16:49:34Z</dcterms:created>
  <dcterms:modified xsi:type="dcterms:W3CDTF">2026-05-21T16:49:34Z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Analysis for NIS Cardio-1</vt:lpwstr>
  </property>
  <property fmtid="{D5CDD505-2E9C-101B-9397-08002B2CF9AE}" pid="12" name="toc-title">
    <vt:lpwstr>Table of contents</vt:lpwstr>
  </property>
</Properties>
</file>