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Duaa shehada - 11716595 </w:t>
      </w:r>
    </w:p>
    <w:p w:rsidR="00000000" w:rsidDel="00000000" w:rsidP="00000000" w:rsidRDefault="00000000" w:rsidRPr="00000000" w14:paraId="00000002">
      <w:pPr>
        <w:rPr/>
      </w:pPr>
      <w:r w:rsidDel="00000000" w:rsidR="00000000" w:rsidRPr="00000000">
        <w:rPr>
          <w:rtl w:val="0"/>
        </w:rPr>
        <w:t xml:space="preserve">The generated output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Here will be shown the requests and results .also, the affected files, and the response time.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Info request : </w:t>
      </w:r>
    </w:p>
    <w:p w:rsidR="00000000" w:rsidDel="00000000" w:rsidP="00000000" w:rsidRDefault="00000000" w:rsidRPr="00000000" w14:paraId="00000007">
      <w:pPr>
        <w:rPr/>
      </w:pPr>
      <w:r w:rsidDel="00000000" w:rsidR="00000000" w:rsidRPr="00000000">
        <w:rPr>
          <w:rtl w:val="0"/>
        </w:rPr>
        <w:t xml:space="preserve">At the first I send a request to the server, the load balancer chooses the catalog2 server.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55142" cy="1670112"/>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55142" cy="167011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1623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seen the response time is: 253ms </w:t>
      </w:r>
    </w:p>
    <w:p w:rsidR="00000000" w:rsidDel="00000000" w:rsidP="00000000" w:rsidRDefault="00000000" w:rsidRPr="00000000" w14:paraId="0000000E">
      <w:pPr>
        <w:rPr/>
      </w:pPr>
      <w:r w:rsidDel="00000000" w:rsidR="00000000" w:rsidRPr="00000000">
        <w:rPr>
          <w:rtl w:val="0"/>
        </w:rPr>
        <w:t xml:space="preserve">And because the cache is set to a specific time which is 35sec. when I send the next request the time is over than 35sec. so,  it sends the message to the server again.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load balancer chooses the catalog server this one. </w:t>
      </w:r>
    </w:p>
    <w:p w:rsidR="00000000" w:rsidDel="00000000" w:rsidP="00000000" w:rsidRDefault="00000000" w:rsidRPr="00000000" w14:paraId="00000011">
      <w:pPr>
        <w:rPr/>
      </w:pPr>
      <w:r w:rsidDel="00000000" w:rsidR="00000000" w:rsidRPr="00000000">
        <w:rPr/>
        <w:drawing>
          <wp:inline distB="114300" distT="114300" distL="114300" distR="114300">
            <wp:extent cx="5943600" cy="1701800"/>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4036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response time is: 254ms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098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1460500"/>
            <wp:effectExtent b="0" l="0" r="0" t="0"/>
            <wp:docPr id="8"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 as shown when the result is in the cache, the response time is: 15ms </w:t>
      </w:r>
    </w:p>
    <w:p w:rsidR="00000000" w:rsidDel="00000000" w:rsidP="00000000" w:rsidRDefault="00000000" w:rsidRPr="00000000" w14:paraId="0000001A">
      <w:pPr>
        <w:rPr/>
      </w:pPr>
      <w:r w:rsidDel="00000000" w:rsidR="00000000" w:rsidRPr="00000000">
        <w:rPr>
          <w:rtl w:val="0"/>
        </w:rPr>
        <w:t xml:space="preserve">And it is clear that there is no need to send the request to the server.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Search request : </w:t>
      </w:r>
    </w:p>
    <w:p w:rsidR="00000000" w:rsidDel="00000000" w:rsidP="00000000" w:rsidRDefault="00000000" w:rsidRPr="00000000" w14:paraId="0000001E">
      <w:pPr>
        <w:rPr/>
      </w:pPr>
      <w:r w:rsidDel="00000000" w:rsidR="00000000" w:rsidRPr="00000000">
        <w:rPr>
          <w:rtl w:val="0"/>
        </w:rPr>
        <w:t xml:space="preserve">Same as in info request. </w:t>
      </w:r>
    </w:p>
    <w:p w:rsidR="00000000" w:rsidDel="00000000" w:rsidP="00000000" w:rsidRDefault="00000000" w:rsidRPr="00000000" w14:paraId="0000001F">
      <w:pPr>
        <w:rPr/>
      </w:pPr>
      <w:r w:rsidDel="00000000" w:rsidR="00000000" w:rsidRPr="00000000">
        <w:rPr>
          <w:rtl w:val="0"/>
        </w:rPr>
        <w:t xml:space="preserve">The difference in response time shown </w:t>
      </w:r>
    </w:p>
    <w:p w:rsidR="00000000" w:rsidDel="00000000" w:rsidP="00000000" w:rsidRDefault="00000000" w:rsidRPr="00000000" w14:paraId="00000020">
      <w:pPr>
        <w:rPr/>
      </w:pPr>
      <w:r w:rsidDel="00000000" w:rsidR="00000000" w:rsidRPr="00000000">
        <w:rPr/>
        <w:drawing>
          <wp:inline distB="114300" distT="114300" distL="114300" distR="114300">
            <wp:extent cx="5943600" cy="32512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403600"/>
            <wp:effectExtent b="0" l="0" r="0" t="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Purchase request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will be a focus on the cache  and the consistency both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098658"/>
          <w:sz w:val="18"/>
          <w:szCs w:val="18"/>
        </w:rPr>
      </w:pPr>
      <w:r w:rsidDel="00000000" w:rsidR="00000000" w:rsidRPr="00000000">
        <w:rPr>
          <w:rtl w:val="0"/>
        </w:rPr>
        <w:t xml:space="preserve">As seen in the info request the </w:t>
      </w:r>
      <w:r w:rsidDel="00000000" w:rsidR="00000000" w:rsidRPr="00000000">
        <w:rPr>
          <w:rFonts w:ascii="Courier New" w:cs="Courier New" w:eastAsia="Courier New" w:hAnsi="Courier New"/>
          <w:color w:val="a31515"/>
          <w:sz w:val="18"/>
          <w:szCs w:val="18"/>
          <w:rtl w:val="0"/>
        </w:rPr>
        <w:t xml:space="preserve">"number of items in stock"</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26</w:t>
      </w:r>
    </w:p>
    <w:p w:rsidR="00000000" w:rsidDel="00000000" w:rsidP="00000000" w:rsidRDefault="00000000" w:rsidRPr="00000000" w14:paraId="0000002E">
      <w:pPr>
        <w:rPr/>
      </w:pPr>
      <w:r w:rsidDel="00000000" w:rsidR="00000000" w:rsidRPr="00000000">
        <w:rPr>
          <w:rtl w:val="0"/>
        </w:rPr>
        <w:t xml:space="preserve">Before the purchase request </w:t>
      </w:r>
    </w:p>
    <w:p w:rsidR="00000000" w:rsidDel="00000000" w:rsidP="00000000" w:rsidRDefault="00000000" w:rsidRPr="00000000" w14:paraId="0000002F">
      <w:pPr>
        <w:rPr/>
      </w:pPr>
      <w:r w:rsidDel="00000000" w:rsidR="00000000" w:rsidRPr="00000000">
        <w:rPr/>
        <w:drawing>
          <wp:inline distB="114300" distT="114300" distL="114300" distR="114300">
            <wp:extent cx="5943600" cy="3759200"/>
            <wp:effectExtent b="0" l="0" r="0" t="0"/>
            <wp:docPr id="1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 here the purchase request</w:t>
      </w:r>
    </w:p>
    <w:p w:rsidR="00000000" w:rsidDel="00000000" w:rsidP="00000000" w:rsidRDefault="00000000" w:rsidRPr="00000000" w14:paraId="00000043">
      <w:pPr>
        <w:rPr/>
      </w:pPr>
      <w:r w:rsidDel="00000000" w:rsidR="00000000" w:rsidRPr="00000000">
        <w:rPr/>
        <w:drawing>
          <wp:inline distB="114300" distT="114300" distL="114300" distR="114300">
            <wp:extent cx="5938838" cy="3454805"/>
            <wp:effectExtent b="0" l="0" r="0" t="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38838" cy="345480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the info request that appears with 25 items in stock, and the response time show that it is requested to the server not from the cache because there is invalidate msg send to the cache and delete this item from it.</w:t>
      </w:r>
    </w:p>
    <w:p w:rsidR="00000000" w:rsidDel="00000000" w:rsidP="00000000" w:rsidRDefault="00000000" w:rsidRPr="00000000" w14:paraId="00000045">
      <w:pPr>
        <w:rPr/>
      </w:pPr>
      <w:r w:rsidDel="00000000" w:rsidR="00000000" w:rsidRPr="00000000">
        <w:rPr/>
        <w:drawing>
          <wp:inline distB="114300" distT="114300" distL="114300" distR="114300">
            <wp:extent cx="5943600" cy="384810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905375" cy="2000250"/>
            <wp:effectExtent b="0" l="0" r="0" t="0"/>
            <wp:docPr id="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9053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362200"/>
            <wp:effectExtent b="0" l="0" r="0" t="0"/>
            <wp:docPr id="1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943600" cy="25019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019675" cy="1838325"/>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196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From the above photos, we see how each request goes in the servers and notice that the load balancer works well. </w:t>
      </w:r>
    </w:p>
    <w:p w:rsidR="00000000" w:rsidDel="00000000" w:rsidP="00000000" w:rsidRDefault="00000000" w:rsidRPr="00000000" w14:paraId="00000050">
      <w:pPr>
        <w:rPr/>
      </w:pPr>
      <w:r w:rsidDel="00000000" w:rsidR="00000000" w:rsidRPr="00000000">
        <w:rPr/>
        <w:drawing>
          <wp:inline distB="114300" distT="114300" distL="114300" distR="114300">
            <wp:extent cx="5943600" cy="345440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543300"/>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143500" cy="2943225"/>
            <wp:effectExtent b="0" l="0" r="0" t="0"/>
            <wp:docPr id="1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1435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610100" cy="35814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101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is the updated data in the files and shows that the consistency of the database in all servers works well.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19.png"/><Relationship Id="rId10" Type="http://schemas.openxmlformats.org/officeDocument/2006/relationships/image" Target="media/image6.png"/><Relationship Id="rId13" Type="http://schemas.openxmlformats.org/officeDocument/2006/relationships/image" Target="media/image18.png"/><Relationship Id="rId12"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15.png"/><Relationship Id="rId19" Type="http://schemas.openxmlformats.org/officeDocument/2006/relationships/image" Target="media/image11.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