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X1ef00bea6156742a020a6cfeeba1d228d0a6629"/>
    <w:p>
      <w:pPr>
        <w:pStyle w:val="Heading1"/>
      </w:pPr>
      <w:r>
        <w:t xml:space="preserve">Análisis de Ciberseguridad — Proyecto Microretos</w:t>
      </w:r>
    </w:p>
    <w:p>
      <w:pPr>
        <w:pStyle w:val="FirstParagraph"/>
      </w:pPr>
      <w:r>
        <w:rPr>
          <w:b/>
          <w:bCs/>
        </w:rPr>
        <w:t xml:space="preserve">Fecha:</w:t>
      </w:r>
      <w:r>
        <w:t xml:space="preserve"> </w:t>
      </w:r>
      <w:r>
        <w:t xml:space="preserve">11 de mayo de 2026</w:t>
      </w:r>
      <w:r>
        <w:br/>
      </w:r>
      <w:r>
        <w:rPr>
          <w:b/>
          <w:bCs/>
        </w:rPr>
        <w:t xml:space="preserve">Proyecto:</w:t>
      </w:r>
      <w:r>
        <w:t xml:space="preserve"> </w:t>
      </w:r>
      <w:r>
        <w:t xml:space="preserve">Microretos — dualab.es</w:t>
      </w:r>
      <w:r>
        <w:br/>
      </w:r>
      <w:r>
        <w:rPr>
          <w:b/>
          <w:bCs/>
        </w:rPr>
        <w:t xml:space="preserve">Stack:</w:t>
      </w:r>
      <w:r>
        <w:t xml:space="preserve"> </w:t>
      </w:r>
      <w:r>
        <w:t xml:space="preserve">Laravel 12 + Vue 3 + MySQL + Cloudinary + OpenAI API</w:t>
      </w:r>
    </w:p>
    <w:p>
      <w:r>
        <w:pict>
          <v:rect style="width:0;height:1.5pt" o:hralign="center" o:hrstd="t" o:hr="t"/>
        </w:pict>
      </w:r>
    </w:p>
    <w:bookmarkStart w:id="9" w:name="estado-del-.env-en-el-repositorio-git"/>
    <w:p>
      <w:pPr>
        <w:pStyle w:val="Heading2"/>
      </w:pPr>
      <w:r>
        <w:t xml:space="preserve">1. Estado del</w:t>
      </w:r>
      <w:r>
        <w:t xml:space="preserve"> </w:t>
      </w:r>
      <w:r>
        <w:rPr>
          <w:rStyle w:val="VerbatimChar"/>
        </w:rPr>
        <w:t xml:space="preserve">.env</w:t>
      </w:r>
      <w:r>
        <w:t xml:space="preserve"> </w:t>
      </w:r>
      <w:r>
        <w:t xml:space="preserve">en el repositorio Git</w:t>
      </w:r>
    </w:p>
    <w:p>
      <w:pPr>
        <w:pStyle w:val="FirstParagraph"/>
      </w:pPr>
      <w:r>
        <w:t xml:space="preserve">El archivo</w:t>
      </w:r>
      <w:r>
        <w:t xml:space="preserve"> </w:t>
      </w:r>
      <w:r>
        <w:rPr>
          <w:rStyle w:val="VerbatimChar"/>
        </w:rPr>
        <w:t xml:space="preserve">.env</w:t>
      </w:r>
      <w:r>
        <w:t xml:space="preserve"> </w:t>
      </w:r>
      <w:r>
        <w:rPr>
          <w:b/>
          <w:bCs/>
        </w:rPr>
        <w:t xml:space="preserve">nunca ha sido rastreado por Git</w:t>
      </w:r>
      <w:r>
        <w:t xml:space="preserve">. El comando</w:t>
      </w:r>
      <w:r>
        <w:t xml:space="preserve"> </w:t>
      </w:r>
      <w:r>
        <w:rPr>
          <w:rStyle w:val="VerbatimChar"/>
        </w:rPr>
        <w:t xml:space="preserve">git ls-files</w:t>
      </w:r>
      <w:r>
        <w:t xml:space="preserve"> </w:t>
      </w:r>
      <w:r>
        <w:t xml:space="preserve">confirma que no existe en ningún commit del historial. Las credenciales no están expuestas. El archivo está correctamente incluido en</w:t>
      </w:r>
      <w:r>
        <w:t xml:space="preserve"> </w:t>
      </w:r>
      <w:r>
        <w:rPr>
          <w:rStyle w:val="VerbatimChar"/>
        </w:rPr>
        <w:t xml:space="preserve">.gitignore</w:t>
      </w:r>
      <w:r>
        <w:t xml:space="preserve">.</w:t>
      </w:r>
    </w:p>
    <w:p>
      <w:r>
        <w:pict>
          <v:rect style="width:0;height:1.5pt" o:hralign="center" o:hrstd="t" o:hr="t"/>
        </w:pict>
      </w:r>
    </w:p>
    <w:bookmarkEnd w:id="9"/>
    <w:bookmarkStart w:id="16" w:name="lo-que-está-bien-implementado"/>
    <w:p>
      <w:pPr>
        <w:pStyle w:val="Heading2"/>
      </w:pPr>
      <w:r>
        <w:t xml:space="preserve">2. Lo que está bien implementado</w:t>
      </w:r>
    </w:p>
    <w:bookmarkStart w:id="10" w:name="headers-de-seguridad-http"/>
    <w:p>
      <w:pPr>
        <w:pStyle w:val="Heading3"/>
      </w:pPr>
      <w:r>
        <w:t xml:space="preserve">2.1 Headers de seguridad HTTP</w:t>
      </w:r>
    </w:p>
    <w:p>
      <w:pPr>
        <w:pStyle w:val="FirstParagraph"/>
      </w:pPr>
      <w:r>
        <w:t xml:space="preserve">El middleware</w:t>
      </w:r>
      <w:r>
        <w:t xml:space="preserve"> </w:t>
      </w:r>
      <w:r>
        <w:rPr>
          <w:rStyle w:val="VerbatimChar"/>
        </w:rPr>
        <w:t xml:space="preserve">SecurityHeaders.php</w:t>
      </w:r>
      <w:r>
        <w:t xml:space="preserve"> </w:t>
      </w:r>
      <w:r>
        <w:t xml:space="preserve">aplica correctamente los siguientes headers en todas las respuestas:</w:t>
      </w:r>
    </w:p>
    <w:p>
      <w:pPr>
        <w:pStyle w:val="Compact"/>
        <w:numPr>
          <w:ilvl w:val="0"/>
          <w:numId w:val="1001"/>
        </w:numPr>
      </w:pPr>
      <w:r>
        <w:rPr>
          <w:b/>
          <w:bCs/>
        </w:rPr>
        <w:t xml:space="preserve">X-Frame-Options: DENY</w:t>
      </w:r>
      <w:r>
        <w:t xml:space="preserve"> </w:t>
      </w:r>
      <w:r>
        <w:t xml:space="preserve">— protege contra ataques de clickjacking</w:t>
      </w:r>
    </w:p>
    <w:p>
      <w:pPr>
        <w:pStyle w:val="Compact"/>
        <w:numPr>
          <w:ilvl w:val="0"/>
          <w:numId w:val="1001"/>
        </w:numPr>
      </w:pPr>
      <w:r>
        <w:rPr>
          <w:b/>
          <w:bCs/>
        </w:rPr>
        <w:t xml:space="preserve">X-Content-Type-Options: nosniff</w:t>
      </w:r>
      <w:r>
        <w:t xml:space="preserve"> </w:t>
      </w:r>
      <w:r>
        <w:t xml:space="preserve">— evita que el navegador ejecute archivos con tipo MIME incorrecto</w:t>
      </w:r>
    </w:p>
    <w:p>
      <w:pPr>
        <w:pStyle w:val="Compact"/>
        <w:numPr>
          <w:ilvl w:val="0"/>
          <w:numId w:val="1001"/>
        </w:numPr>
      </w:pPr>
      <w:r>
        <w:rPr>
          <w:b/>
          <w:bCs/>
        </w:rPr>
        <w:t xml:space="preserve">Referrer-Policy: strict-origin-when-cross-origin</w:t>
      </w:r>
      <w:r>
        <w:t xml:space="preserve"> </w:t>
      </w:r>
      <w:r>
        <w:t xml:space="preserve">— limita la información de referencia enviada</w:t>
      </w:r>
    </w:p>
    <w:p>
      <w:pPr>
        <w:pStyle w:val="Compact"/>
        <w:numPr>
          <w:ilvl w:val="0"/>
          <w:numId w:val="1001"/>
        </w:numPr>
      </w:pPr>
      <w:r>
        <w:rPr>
          <w:b/>
          <w:bCs/>
        </w:rPr>
        <w:t xml:space="preserve">Strict-Transport-Security</w:t>
      </w:r>
      <w:r>
        <w:t xml:space="preserve"> </w:t>
      </w:r>
      <w:r>
        <w:t xml:space="preserve">con 1 año + subdominios — fuerza HTTPS, activado solo en producción</w:t>
      </w:r>
    </w:p>
    <w:p>
      <w:pPr>
        <w:pStyle w:val="Compact"/>
        <w:numPr>
          <w:ilvl w:val="0"/>
          <w:numId w:val="1001"/>
        </w:numPr>
      </w:pPr>
      <w:r>
        <w:rPr>
          <w:b/>
          <w:bCs/>
        </w:rPr>
        <w:t xml:space="preserve">Permissions-Policy</w:t>
      </w:r>
      <w:r>
        <w:t xml:space="preserve"> </w:t>
      </w:r>
      <w:r>
        <w:t xml:space="preserve">— desactiva cámara, micrófono, geolocalización y pagos</w:t>
      </w:r>
    </w:p>
    <w:bookmarkEnd w:id="10"/>
    <w:bookmarkStart w:id="11" w:name="rate-limiting-en-rutas-api"/>
    <w:p>
      <w:pPr>
        <w:pStyle w:val="Heading3"/>
      </w:pPr>
      <w:r>
        <w:t xml:space="preserve">2.2 Rate limiting en rutas API</w:t>
      </w:r>
    </w:p>
    <w:p>
      <w:pPr>
        <w:pStyle w:val="FirstParagraph"/>
      </w:pPr>
      <w:r>
        <w:t xml:space="preserve">Las rutas tienen límites de peticiones bien definidos y granulares:</w:t>
      </w:r>
    </w:p>
    <w:tbl>
      <w:tblPr>
        <w:tblStyle w:val="Table"/>
        <w:tblW w:type="pct" w:w="5000"/>
        <w:tblLayout w:type="fixed"/>
        <w:tblLook w:firstRow="1" w:lastRow="0" w:firstColumn="0" w:lastColumn="0" w:noHBand="0" w:noVBand="0" w:val="0020"/>
      </w:tblPr>
      <w:tblGrid>
        <w:gridCol w:w="1638"/>
        <w:gridCol w:w="2184"/>
        <w:gridCol w:w="4096"/>
      </w:tblGrid>
      <w:tr>
        <w:trPr>
          <w:tblHeader w:val="on"/>
        </w:trPr>
        <w:tc>
          <w:tcPr/>
          <w:p>
            <w:pPr>
              <w:pStyle w:val="Compact"/>
            </w:pPr>
            <w:r>
              <w:t xml:space="preserve">Ruta</w:t>
            </w:r>
          </w:p>
        </w:tc>
        <w:tc>
          <w:tcPr/>
          <w:p>
            <w:pPr>
              <w:pStyle w:val="Compact"/>
            </w:pPr>
            <w:r>
              <w:t xml:space="preserve">Límite</w:t>
            </w:r>
          </w:p>
        </w:tc>
        <w:tc>
          <w:tcPr/>
          <w:p>
            <w:pPr>
              <w:pStyle w:val="Compact"/>
            </w:pPr>
            <w:r>
              <w:t xml:space="preserve">Justificación</w:t>
            </w:r>
          </w:p>
        </w:tc>
      </w:tr>
      <w:tr>
        <w:tc>
          <w:tcPr/>
          <w:p>
            <w:pPr>
              <w:pStyle w:val="Compact"/>
            </w:pPr>
            <w:r>
              <w:rPr>
                <w:rStyle w:val="VerbatimChar"/>
              </w:rPr>
              <w:t xml:space="preserve">POST /admin/login</w:t>
            </w:r>
          </w:p>
        </w:tc>
        <w:tc>
          <w:tcPr/>
          <w:p>
            <w:pPr>
              <w:pStyle w:val="Compact"/>
            </w:pPr>
            <w:r>
              <w:t xml:space="preserve">5/min</w:t>
            </w:r>
          </w:p>
        </w:tc>
        <w:tc>
          <w:tcPr/>
          <w:p>
            <w:pPr>
              <w:pStyle w:val="Compact"/>
            </w:pPr>
            <w:r>
              <w:t xml:space="preserve">Protección contra fuerza bruta</w:t>
            </w:r>
          </w:p>
        </w:tc>
      </w:tr>
      <w:tr>
        <w:tc>
          <w:tcPr/>
          <w:p>
            <w:pPr>
              <w:pStyle w:val="Compact"/>
            </w:pPr>
            <w:r>
              <w:rPr>
                <w:rStyle w:val="VerbatimChar"/>
              </w:rPr>
              <w:t xml:space="preserve">POST /generar-microreto</w:t>
            </w:r>
          </w:p>
        </w:tc>
        <w:tc>
          <w:tcPr/>
          <w:p>
            <w:pPr>
              <w:pStyle w:val="Compact"/>
            </w:pPr>
            <w:r>
              <w:t xml:space="preserve">5/min</w:t>
            </w:r>
          </w:p>
        </w:tc>
        <w:tc>
          <w:tcPr/>
          <w:p>
            <w:pPr>
              <w:pStyle w:val="Compact"/>
            </w:pPr>
            <w:r>
              <w:t xml:space="preserve">Protege costes de la API de OpenAI</w:t>
            </w:r>
          </w:p>
        </w:tc>
      </w:tr>
      <w:tr>
        <w:tc>
          <w:tcPr/>
          <w:p>
            <w:pPr>
              <w:pStyle w:val="Compact"/>
            </w:pPr>
            <w:r>
              <w:rPr>
                <w:rStyle w:val="VerbatimChar"/>
              </w:rPr>
              <w:t xml:space="preserve">POST /empresas/verificar-acceso</w:t>
            </w:r>
          </w:p>
        </w:tc>
        <w:tc>
          <w:tcPr/>
          <w:p>
            <w:pPr>
              <w:pStyle w:val="Compact"/>
            </w:pPr>
            <w:r>
              <w:t xml:space="preserve">10/min</w:t>
            </w:r>
          </w:p>
        </w:tc>
        <w:tc>
          <w:tcPr/>
          <w:p>
            <w:pPr>
              <w:pStyle w:val="Compact"/>
            </w:pPr>
            <w:r>
              <w:t xml:space="preserve">Previene ataques de diccionario</w:t>
            </w:r>
          </w:p>
        </w:tc>
      </w:tr>
      <w:tr>
        <w:tc>
          <w:tcPr/>
          <w:p>
            <w:pPr>
              <w:pStyle w:val="Compact"/>
            </w:pPr>
            <w:r>
              <w:t xml:space="preserve">Rutas generales autenticadas</w:t>
            </w:r>
          </w:p>
        </w:tc>
        <w:tc>
          <w:tcPr/>
          <w:p>
            <w:pPr>
              <w:pStyle w:val="Compact"/>
            </w:pPr>
            <w:r>
              <w:t xml:space="preserve">60/min</w:t>
            </w:r>
          </w:p>
        </w:tc>
        <w:tc>
          <w:tcPr/>
          <w:p>
            <w:pPr>
              <w:pStyle w:val="Compact"/>
            </w:pPr>
            <w:r>
              <w:t xml:space="preserve">Uso normal de la aplicación</w:t>
            </w:r>
          </w:p>
        </w:tc>
      </w:tr>
      <w:tr>
        <w:tc>
          <w:tcPr/>
          <w:p>
            <w:pPr>
              <w:pStyle w:val="Compact"/>
            </w:pPr>
            <w:r>
              <w:t xml:space="preserve">Endpoints académicos (ciclos, módulos)</w:t>
            </w:r>
          </w:p>
        </w:tc>
        <w:tc>
          <w:tcPr/>
          <w:p>
            <w:pPr>
              <w:pStyle w:val="Compact"/>
            </w:pPr>
            <w:r>
              <w:t xml:space="preserve">120/min</w:t>
            </w:r>
          </w:p>
        </w:tc>
        <w:tc>
          <w:tcPr/>
          <w:p>
            <w:pPr>
              <w:pStyle w:val="Compact"/>
            </w:pPr>
            <w:r>
              <w:t xml:space="preserve">Carga de datos de catálogo</w:t>
            </w:r>
          </w:p>
        </w:tc>
      </w:tr>
    </w:tbl>
    <w:bookmarkEnd w:id="11"/>
    <w:bookmarkStart w:id="12" w:name="autenticación"/>
    <w:p>
      <w:pPr>
        <w:pStyle w:val="Heading3"/>
      </w:pPr>
      <w:r>
        <w:t xml:space="preserve">2.3 Autenticación</w:t>
      </w:r>
    </w:p>
    <w:p>
      <w:pPr>
        <w:pStyle w:val="Compact"/>
        <w:numPr>
          <w:ilvl w:val="0"/>
          <w:numId w:val="1002"/>
        </w:numPr>
      </w:pPr>
      <w:r>
        <w:t xml:space="preserve">Las contraseñas se verifican con</w:t>
      </w:r>
      <w:r>
        <w:t xml:space="preserve"> </w:t>
      </w:r>
      <w:r>
        <w:rPr>
          <w:rStyle w:val="VerbatimChar"/>
        </w:rPr>
        <w:t xml:space="preserve">Hash::check()</w:t>
      </w:r>
      <w:r>
        <w:t xml:space="preserve"> </w:t>
      </w:r>
      <w:r>
        <w:t xml:space="preserve">— nunca se comparan en texto plano</w:t>
      </w:r>
    </w:p>
    <w:p>
      <w:pPr>
        <w:pStyle w:val="Compact"/>
        <w:numPr>
          <w:ilvl w:val="0"/>
          <w:numId w:val="1002"/>
        </w:numPr>
      </w:pPr>
      <w:r>
        <w:t xml:space="preserve">Laravel Sanctum aplica correctamente</w:t>
      </w:r>
      <w:r>
        <w:t xml:space="preserve"> </w:t>
      </w:r>
      <w:r>
        <w:rPr>
          <w:rStyle w:val="VerbatimChar"/>
        </w:rPr>
        <w:t xml:space="preserve">auth:sanctum</w:t>
      </w:r>
      <w:r>
        <w:t xml:space="preserve"> </w:t>
      </w:r>
      <w:r>
        <w:t xml:space="preserve">en todas las rutas privadas</w:t>
      </w:r>
    </w:p>
    <w:p>
      <w:pPr>
        <w:pStyle w:val="Compact"/>
        <w:numPr>
          <w:ilvl w:val="0"/>
          <w:numId w:val="1002"/>
        </w:numPr>
      </w:pPr>
      <w:r>
        <w:t xml:space="preserve">Los tokens tienen expiración configurada (1440 minutos / 24 horas)</w:t>
      </w:r>
    </w:p>
    <w:bookmarkEnd w:id="12"/>
    <w:bookmarkStart w:id="13" w:name="protección-contra-mass-assignment"/>
    <w:p>
      <w:pPr>
        <w:pStyle w:val="Heading3"/>
      </w:pPr>
      <w:r>
        <w:t xml:space="preserve">2.4 Protección contra mass assignment</w:t>
      </w:r>
    </w:p>
    <w:p>
      <w:pPr>
        <w:pStyle w:val="FirstParagraph"/>
      </w:pPr>
      <w:r>
        <w:t xml:space="preserve">Todos los modelos Eloquent definen explícitamente el array</w:t>
      </w:r>
      <w:r>
        <w:t xml:space="preserve"> </w:t>
      </w:r>
      <w:r>
        <w:rPr>
          <w:rStyle w:val="VerbatimChar"/>
        </w:rPr>
        <w:t xml:space="preserve">$fillable</w:t>
      </w:r>
      <w:r>
        <w:t xml:space="preserve">. Ningún modelo usa</w:t>
      </w:r>
      <w:r>
        <w:t xml:space="preserve"> </w:t>
      </w:r>
      <w:r>
        <w:rPr>
          <w:rStyle w:val="VerbatimChar"/>
        </w:rPr>
        <w:t xml:space="preserve">$guarded = []</w:t>
      </w:r>
      <w:r>
        <w:t xml:space="preserve"> </w:t>
      </w:r>
      <w:r>
        <w:t xml:space="preserve">sin control, lo que previene la asignación masiva de campos no autorizados.</w:t>
      </w:r>
    </w:p>
    <w:bookmarkEnd w:id="13"/>
    <w:bookmarkStart w:id="14" w:name="subida-de-archivos"/>
    <w:p>
      <w:pPr>
        <w:pStyle w:val="Heading3"/>
      </w:pPr>
      <w:r>
        <w:t xml:space="preserve">2.5 Subida de archivos</w:t>
      </w:r>
    </w:p>
    <w:p>
      <w:pPr>
        <w:pStyle w:val="FirstParagraph"/>
      </w:pPr>
      <w:r>
        <w:t xml:space="preserve">El</w:t>
      </w:r>
      <w:r>
        <w:t xml:space="preserve"> </w:t>
      </w:r>
      <w:r>
        <w:rPr>
          <w:rStyle w:val="VerbatimChar"/>
        </w:rPr>
        <w:t xml:space="preserve">UploadController</w:t>
      </w:r>
      <w:r>
        <w:t xml:space="preserve"> </w:t>
      </w:r>
      <w:r>
        <w:t xml:space="preserve">aplica firma HMAC-SHA1 para autenticar las peticiones a Cloudinary. Los archivos</w:t>
      </w:r>
      <w:r>
        <w:t xml:space="preserve"> </w:t>
      </w:r>
      <w:r>
        <w:rPr>
          <w:b/>
          <w:bCs/>
        </w:rPr>
        <w:t xml:space="preserve">nunca se almacenan en el servidor</w:t>
      </w:r>
      <w:r>
        <w:t xml:space="preserve"> </w:t>
      </w:r>
      <w:r>
        <w:t xml:space="preserve">— se transfieren directamente a Cloudinary. Se validan tipos MIME y tamaño máximo (20 MB).</w:t>
      </w:r>
    </w:p>
    <w:bookmarkEnd w:id="14"/>
    <w:bookmarkStart w:id="15" w:name="base-de-datos"/>
    <w:p>
      <w:pPr>
        <w:pStyle w:val="Heading3"/>
      </w:pPr>
      <w:r>
        <w:t xml:space="preserve">2.6 Base de datos</w:t>
      </w:r>
    </w:p>
    <w:p>
      <w:pPr>
        <w:pStyle w:val="FirstParagraph"/>
      </w:pPr>
      <w:r>
        <w:t xml:space="preserve">Se usa Eloquent con prepared statements en todas las consultas, lo que elimina el riesgo de inyección SQL.</w:t>
      </w:r>
    </w:p>
    <w:p>
      <w:r>
        <w:pict>
          <v:rect style="width:0;height:1.5pt" o:hralign="center" o:hrstd="t" o:hr="t"/>
        </w:pict>
      </w:r>
    </w:p>
    <w:bookmarkEnd w:id="15"/>
    <w:bookmarkEnd w:id="16"/>
    <w:bookmarkStart w:id="27" w:name="vulnerabilidades-y-prioridades-de-mejora"/>
    <w:p>
      <w:pPr>
        <w:pStyle w:val="Heading2"/>
      </w:pPr>
      <w:r>
        <w:t xml:space="preserve">3. Vulnerabilidades y prioridades de mejora</w:t>
      </w:r>
    </w:p>
    <w:bookmarkStart w:id="19" w:name="X7bd0a0d511fca2f7ce216eaad33bf238e408ce7"/>
    <w:p>
      <w:pPr>
        <w:pStyle w:val="Heading3"/>
      </w:pPr>
      <w:r>
        <w:t xml:space="preserve">Prioridad 1 — Correcciones inmediatas (impacto alto, coste bajo)</w:t>
      </w:r>
    </w:p>
    <w:bookmarkStart w:id="17" w:name="Xd5253180f3f54dcdb357315e29f15b211392c92"/>
    <w:p>
      <w:pPr>
        <w:pStyle w:val="Heading4"/>
      </w:pPr>
      <w:r>
        <w:t xml:space="preserve">3.1 Timing attack en verificación de contraseña de empresas</w:t>
      </w:r>
    </w:p>
    <w:p>
      <w:pPr>
        <w:pStyle w:val="FirstParagraph"/>
      </w:pPr>
      <w:r>
        <w:rPr>
          <w:b/>
          <w:bCs/>
        </w:rPr>
        <w:t xml:space="preserve">Archivo:</w:t>
      </w:r>
      <w:r>
        <w:t xml:space="preserve"> </w:t>
      </w:r>
      <w:r>
        <w:rPr>
          <w:rStyle w:val="VerbatimChar"/>
        </w:rPr>
        <w:t xml:space="preserve">app/Http/Controllers/EmpresaContactoController.php</w:t>
      </w:r>
      <w:r>
        <w:t xml:space="preserve">, línea 23</w:t>
      </w:r>
    </w:p>
    <w:p>
      <w:pPr>
        <w:pStyle w:val="BodyText"/>
      </w:pPr>
      <w:r>
        <w:t xml:space="preserve">La comparación de contraseñas con el operador</w:t>
      </w:r>
      <w:r>
        <w:t xml:space="preserve"> </w:t>
      </w:r>
      <w:r>
        <w:rPr>
          <w:rStyle w:val="VerbatimChar"/>
        </w:rPr>
        <w:t xml:space="preserve">!==</w:t>
      </w:r>
      <w:r>
        <w:t xml:space="preserve"> </w:t>
      </w:r>
      <w:r>
        <w:t xml:space="preserve">es vulnerable a ataques de temporización (timing attack): un atacante puede medir el tiempo de respuesta para deducir caracteres correctos de la contraseña.</w:t>
      </w:r>
    </w:p>
    <w:p>
      <w:pPr>
        <w:pStyle w:val="SourceCode"/>
      </w:pPr>
      <w:r>
        <w:rPr>
          <w:rStyle w:val="CommentTok"/>
        </w:rPr>
        <w:t xml:space="preserve">// Código actual — vulnerable</w:t>
      </w:r>
      <w:r>
        <w:br/>
      </w:r>
      <w:r>
        <w:rPr>
          <w:rStyle w:val="ControlFlowTok"/>
        </w:rPr>
        <w:t xml:space="preserve">if</w:t>
      </w:r>
      <w:r>
        <w:rPr>
          <w:rStyle w:val="NormalTok"/>
        </w:rPr>
        <w:t xml:space="preserve"> (</w:t>
      </w:r>
      <w:r>
        <w:rPr>
          <w:rStyle w:val="VariableTok"/>
        </w:rPr>
        <w:t xml:space="preserve">$request</w:t>
      </w:r>
      <w:r>
        <w:rPr>
          <w:rStyle w:val="NormalTok"/>
        </w:rPr>
        <w:t xml:space="preserve">-&gt;password </w:t>
      </w:r>
      <w:r>
        <w:rPr>
          <w:rStyle w:val="OperatorTok"/>
        </w:rPr>
        <w:t xml:space="preserve">!==</w:t>
      </w:r>
      <w:r>
        <w:rPr>
          <w:rStyle w:val="NormalTok"/>
        </w:rPr>
        <w:t xml:space="preserve"> </w:t>
      </w:r>
      <w:r>
        <w:rPr>
          <w:rStyle w:val="VariableTok"/>
        </w:rPr>
        <w:t xml:space="preserve">$pass</w:t>
      </w:r>
      <w:r>
        <w:rPr>
          <w:rStyle w:val="NormalTok"/>
        </w:rPr>
        <w:t xml:space="preserve">) { ... }</w:t>
      </w:r>
      <w:r>
        <w:br/>
      </w:r>
      <w:r>
        <w:br/>
      </w:r>
      <w:r>
        <w:rPr>
          <w:rStyle w:val="CommentTok"/>
        </w:rPr>
        <w:t xml:space="preserve">// Corrección — una línea</w:t>
      </w:r>
      <w:r>
        <w:br/>
      </w:r>
      <w:r>
        <w:rPr>
          <w:rStyle w:val="ControlFlowTok"/>
        </w:rPr>
        <w:t xml:space="preserve">if</w:t>
      </w:r>
      <w:r>
        <w:rPr>
          <w:rStyle w:val="NormalTok"/>
        </w:rPr>
        <w:t xml:space="preserve"> (</w:t>
      </w:r>
      <w:r>
        <w:rPr>
          <w:rStyle w:val="OperatorTok"/>
        </w:rPr>
        <w:t xml:space="preserve">!</w:t>
      </w:r>
      <w:r>
        <w:rPr>
          <w:rStyle w:val="FunctionTok"/>
        </w:rPr>
        <w:t xml:space="preserve">hash_equals</w:t>
      </w:r>
      <w:r>
        <w:rPr>
          <w:rStyle w:val="NormalTok"/>
        </w:rPr>
        <w:t xml:space="preserve">(</w:t>
      </w:r>
      <w:r>
        <w:rPr>
          <w:rStyle w:val="VariableTok"/>
        </w:rPr>
        <w:t xml:space="preserve">$pass</w:t>
      </w:r>
      <w:r>
        <w:rPr>
          <w:rStyle w:val="OtherTok"/>
        </w:rPr>
        <w:t xml:space="preserve">,</w:t>
      </w:r>
      <w:r>
        <w:rPr>
          <w:rStyle w:val="NormalTok"/>
        </w:rPr>
        <w:t xml:space="preserve"> </w:t>
      </w:r>
      <w:r>
        <w:rPr>
          <w:rStyle w:val="VariableTok"/>
        </w:rPr>
        <w:t xml:space="preserve">$request</w:t>
      </w:r>
      <w:r>
        <w:rPr>
          <w:rStyle w:val="NormalTok"/>
        </w:rPr>
        <w:t xml:space="preserve">-&gt;password)) { ... }</w:t>
      </w:r>
    </w:p>
    <w:p>
      <w:pPr>
        <w:pStyle w:val="FirstParagraph"/>
      </w:pPr>
      <w:r>
        <w:rPr>
          <w:b/>
          <w:bCs/>
        </w:rPr>
        <w:t xml:space="preserve">Impacto:</w:t>
      </w:r>
      <w:r>
        <w:t xml:space="preserve"> </w:t>
      </w:r>
      <w:r>
        <w:t xml:space="preserve">Bajo-medio. La contraseña del módulo de empresas podría adivinarse con suficientes peticiones controladas.</w:t>
      </w:r>
    </w:p>
    <w:bookmarkEnd w:id="17"/>
    <w:bookmarkStart w:id="18" w:name="X5ea9a2ebc4958f41c6c515cf1a2d3bf80a75c83"/>
    <w:p>
      <w:pPr>
        <w:pStyle w:val="Heading4"/>
      </w:pPr>
      <w:r>
        <w:t xml:space="preserve">3.2 Ausencia de límites de longitud en inputs del generador IA</w:t>
      </w:r>
    </w:p>
    <w:p>
      <w:pPr>
        <w:pStyle w:val="FirstParagraph"/>
      </w:pPr>
      <w:r>
        <w:rPr>
          <w:b/>
          <w:bCs/>
        </w:rPr>
        <w:t xml:space="preserve">Archivo:</w:t>
      </w:r>
      <w:r>
        <w:t xml:space="preserve"> </w:t>
      </w:r>
      <w:r>
        <w:rPr>
          <w:rStyle w:val="VerbatimChar"/>
        </w:rPr>
        <w:t xml:space="preserve">app/Http/Controllers/MicroretoIAController.php</w:t>
      </w:r>
      <w:r>
        <w:t xml:space="preserve">, líneas 181–262</w:t>
      </w:r>
    </w:p>
    <w:p>
      <w:pPr>
        <w:pStyle w:val="BodyText"/>
      </w:pPr>
      <w:r>
        <w:t xml:space="preserve">Los campos de texto enviados al generador de microretos no tienen límite de longitud (</w:t>
      </w:r>
      <w:r>
        <w:rPr>
          <w:rStyle w:val="VerbatimChar"/>
        </w:rPr>
        <w:t xml:space="preserve">max:</w:t>
      </w:r>
      <w:r>
        <w:t xml:space="preserve">). Un input muy largo o con instrucciones inyectadas llega directamente al prompt de OpenAI, lo que puede alterar su comportamiento (prompt injection).</w:t>
      </w:r>
    </w:p>
    <w:p>
      <w:pPr>
        <w:pStyle w:val="SourceCode"/>
      </w:pPr>
      <w:r>
        <w:rPr>
          <w:rStyle w:val="CommentTok"/>
        </w:rPr>
        <w:t xml:space="preserve">// Añadir max: a todos los campos de texto libre</w:t>
      </w:r>
      <w:r>
        <w:br/>
      </w:r>
      <w:r>
        <w:rPr>
          <w:rStyle w:val="StringTok"/>
        </w:rPr>
        <w:t xml:space="preserve">'empresaNombre'</w:t>
      </w:r>
      <w:r>
        <w:rPr>
          <w:rStyle w:val="NormalTok"/>
        </w:rPr>
        <w:t xml:space="preserve">    =&gt; </w:t>
      </w:r>
      <w:r>
        <w:rPr>
          <w:rStyle w:val="StringTok"/>
        </w:rPr>
        <w:t xml:space="preserve">'required|string|max:255'</w:t>
      </w:r>
      <w:r>
        <w:rPr>
          <w:rStyle w:val="OtherTok"/>
        </w:rPr>
        <w:t xml:space="preserve">,</w:t>
      </w:r>
      <w:r>
        <w:br/>
      </w:r>
      <w:r>
        <w:rPr>
          <w:rStyle w:val="StringTok"/>
        </w:rPr>
        <w:t xml:space="preserve">'empresaSector'</w:t>
      </w:r>
      <w:r>
        <w:rPr>
          <w:rStyle w:val="NormalTok"/>
        </w:rPr>
        <w:t xml:space="preserve">    =&gt; </w:t>
      </w:r>
      <w:r>
        <w:rPr>
          <w:rStyle w:val="StringTok"/>
        </w:rPr>
        <w:t xml:space="preserve">'required|string|max:100'</w:t>
      </w:r>
      <w:r>
        <w:rPr>
          <w:rStyle w:val="OtherTok"/>
        </w:rPr>
        <w:t xml:space="preserve">,</w:t>
      </w:r>
      <w:r>
        <w:br/>
      </w:r>
      <w:r>
        <w:rPr>
          <w:rStyle w:val="StringTok"/>
        </w:rPr>
        <w:t xml:space="preserve">'friccionProblema'</w:t>
      </w:r>
      <w:r>
        <w:rPr>
          <w:rStyle w:val="NormalTok"/>
        </w:rPr>
        <w:t xml:space="preserve"> =&gt; </w:t>
      </w:r>
      <w:r>
        <w:rPr>
          <w:rStyle w:val="StringTok"/>
        </w:rPr>
        <w:t xml:space="preserve">'required|string|max:2000'</w:t>
      </w:r>
      <w:r>
        <w:rPr>
          <w:rStyle w:val="OtherTok"/>
        </w:rPr>
        <w:t xml:space="preserve">,</w:t>
      </w:r>
      <w:r>
        <w:br/>
      </w:r>
      <w:r>
        <w:rPr>
          <w:rStyle w:val="StringTok"/>
        </w:rPr>
        <w:t xml:space="preserve">'empresaTamano'</w:t>
      </w:r>
      <w:r>
        <w:rPr>
          <w:rStyle w:val="NormalTok"/>
        </w:rPr>
        <w:t xml:space="preserve">    =&gt; </w:t>
      </w:r>
      <w:r>
        <w:rPr>
          <w:rStyle w:val="StringTok"/>
        </w:rPr>
        <w:t xml:space="preserve">'nullable|string|max:100'</w:t>
      </w:r>
      <w:r>
        <w:rPr>
          <w:rStyle w:val="OtherTok"/>
        </w:rPr>
        <w:t xml:space="preserve">,</w:t>
      </w:r>
      <w:r>
        <w:br/>
      </w:r>
      <w:r>
        <w:rPr>
          <w:rStyle w:val="StringTok"/>
        </w:rPr>
        <w:t xml:space="preserve">'empresaUbicacion'</w:t>
      </w:r>
      <w:r>
        <w:rPr>
          <w:rStyle w:val="NormalTok"/>
        </w:rPr>
        <w:t xml:space="preserve"> =&gt; </w:t>
      </w:r>
      <w:r>
        <w:rPr>
          <w:rStyle w:val="StringTok"/>
        </w:rPr>
        <w:t xml:space="preserve">'nullable|string|max:100'</w:t>
      </w:r>
      <w:r>
        <w:rPr>
          <w:rStyle w:val="OtherTok"/>
        </w:rPr>
        <w:t xml:space="preserve">,</w:t>
      </w:r>
    </w:p>
    <w:p>
      <w:pPr>
        <w:pStyle w:val="FirstParagraph"/>
      </w:pPr>
      <w:r>
        <w:rPr>
          <w:b/>
          <w:bCs/>
        </w:rPr>
        <w:t xml:space="preserve">Impacto:</w:t>
      </w:r>
      <w:r>
        <w:t xml:space="preserve"> </w:t>
      </w:r>
      <w:r>
        <w:t xml:space="preserve">Medio. Sin estos límites, un usuario podría manipular los prompts enviados a OpenAI o generar peticiones HTTP excesivamente grandes.</w:t>
      </w:r>
    </w:p>
    <w:p>
      <w:r>
        <w:pict>
          <v:rect style="width:0;height:1.5pt" o:hralign="center" o:hrstd="t" o:hr="t"/>
        </w:pict>
      </w:r>
    </w:p>
    <w:bookmarkEnd w:id="18"/>
    <w:bookmarkEnd w:id="19"/>
    <w:bookmarkStart w:id="21" w:name="prioridad-2-esta-semana"/>
    <w:p>
      <w:pPr>
        <w:pStyle w:val="Heading3"/>
      </w:pPr>
      <w:r>
        <w:t xml:space="preserve">Prioridad 2 — Esta semana</w:t>
      </w:r>
    </w:p>
    <w:bookmarkStart w:id="20" w:name="configuración-del-servidor-de-producción"/>
    <w:p>
      <w:pPr>
        <w:pStyle w:val="Heading4"/>
      </w:pPr>
      <w:r>
        <w:t xml:space="preserve">3.3 Configuración del servidor de producción</w:t>
      </w:r>
    </w:p>
    <w:p>
      <w:pPr>
        <w:pStyle w:val="FirstParagraph"/>
      </w:pPr>
      <w:r>
        <w:t xml:space="preserve">El</w:t>
      </w:r>
      <w:r>
        <w:t xml:space="preserve"> </w:t>
      </w:r>
      <w:r>
        <w:rPr>
          <w:rStyle w:val="VerbatimChar"/>
        </w:rPr>
        <w:t xml:space="preserve">.env</w:t>
      </w:r>
      <w:r>
        <w:t xml:space="preserve"> </w:t>
      </w:r>
      <w:r>
        <w:t xml:space="preserve">local tiene valores de desarrollo que deben ser distintos en el servidor (</w:t>
      </w:r>
      <w:r>
        <w:rPr>
          <w:rStyle w:val="VerbatimChar"/>
        </w:rPr>
        <w:t xml:space="preserve">145.79.20.79</w:t>
      </w:r>
      <w:r>
        <w:t xml:space="preserve">). Hay que verificar que el</w:t>
      </w:r>
      <w:r>
        <w:t xml:space="preserve"> </w:t>
      </w:r>
      <w:r>
        <w:rPr>
          <w:rStyle w:val="VerbatimChar"/>
        </w:rPr>
        <w:t xml:space="preserve">.env</w:t>
      </w:r>
      <w:r>
        <w:t xml:space="preserve"> </w:t>
      </w:r>
      <w:r>
        <w:t xml:space="preserve">de producción en dualab.es tenga:</w:t>
      </w:r>
    </w:p>
    <w:p>
      <w:pPr>
        <w:pStyle w:val="SourceCode"/>
      </w:pPr>
      <w:r>
        <w:rPr>
          <w:rStyle w:val="DataTypeTok"/>
        </w:rPr>
        <w:t xml:space="preserve">APP_ENV</w:t>
      </w:r>
      <w:r>
        <w:rPr>
          <w:rStyle w:val="OtherTok"/>
        </w:rPr>
        <w:t xml:space="preserve">=</w:t>
      </w:r>
      <w:r>
        <w:rPr>
          <w:rStyle w:val="StringTok"/>
        </w:rPr>
        <w:t xml:space="preserve">production</w:t>
      </w:r>
      <w:r>
        <w:br/>
      </w:r>
      <w:r>
        <w:rPr>
          <w:rStyle w:val="DataTypeTok"/>
        </w:rPr>
        <w:t xml:space="preserve">APP_DEBUG</w:t>
      </w:r>
      <w:r>
        <w:rPr>
          <w:rStyle w:val="OtherTok"/>
        </w:rPr>
        <w:t xml:space="preserve">=</w:t>
      </w:r>
      <w:r>
        <w:rPr>
          <w:rStyle w:val="StringTok"/>
        </w:rPr>
        <w:t xml:space="preserve">false       # En local está a true — expone stack traces completos</w:t>
      </w:r>
      <w:r>
        <w:br/>
      </w:r>
      <w:r>
        <w:rPr>
          <w:rStyle w:val="DataTypeTok"/>
        </w:rPr>
        <w:t xml:space="preserve">SESSION_ENCRYPT</w:t>
      </w:r>
      <w:r>
        <w:rPr>
          <w:rStyle w:val="OtherTok"/>
        </w:rPr>
        <w:t xml:space="preserve">=</w:t>
      </w:r>
      <w:r>
        <w:rPr>
          <w:rStyle w:val="StringTok"/>
        </w:rPr>
        <w:t xml:space="preserve">true  # En local está a false — datos de sesión en texto plano en BD</w:t>
      </w:r>
      <w:r>
        <w:br/>
      </w:r>
      <w:r>
        <w:rPr>
          <w:rStyle w:val="DataTypeTok"/>
        </w:rPr>
        <w:t xml:space="preserve">LOG_LEVEL</w:t>
      </w:r>
      <w:r>
        <w:rPr>
          <w:rStyle w:val="OtherTok"/>
        </w:rPr>
        <w:t xml:space="preserve">=</w:t>
      </w:r>
      <w:r>
        <w:rPr>
          <w:rStyle w:val="StringTok"/>
        </w:rPr>
        <w:t xml:space="preserve">warning     # En local está a debug — logs excesivos con datos sensibles</w:t>
      </w:r>
    </w:p>
    <w:p>
      <w:pPr>
        <w:pStyle w:val="FirstParagraph"/>
      </w:pPr>
      <w:r>
        <w:rPr>
          <w:b/>
          <w:bCs/>
        </w:rPr>
        <w:t xml:space="preserve">Impacto:</w:t>
      </w:r>
      <w:r>
        <w:t xml:space="preserve"> </w:t>
      </w:r>
      <w:r>
        <w:t xml:space="preserve">Crítico si</w:t>
      </w:r>
      <w:r>
        <w:t xml:space="preserve"> </w:t>
      </w:r>
      <w:r>
        <w:rPr>
          <w:rStyle w:val="VerbatimChar"/>
        </w:rPr>
        <w:t xml:space="preserve">APP_DEBUG=true</w:t>
      </w:r>
      <w:r>
        <w:t xml:space="preserve"> </w:t>
      </w:r>
      <w:r>
        <w:t xml:space="preserve">está activo en producción — expone rutas internas, variables de entorno, esquema de base de datos y código fuente en cada error HTTP.</w:t>
      </w:r>
    </w:p>
    <w:p>
      <w:r>
        <w:pict>
          <v:rect style="width:0;height:1.5pt" o:hralign="center" o:hrstd="t" o:hr="t"/>
        </w:pict>
      </w:r>
    </w:p>
    <w:bookmarkEnd w:id="20"/>
    <w:bookmarkEnd w:id="21"/>
    <w:bookmarkStart w:id="24" w:name="prioridad-3-próximas-semanas"/>
    <w:p>
      <w:pPr>
        <w:pStyle w:val="Heading3"/>
      </w:pPr>
      <w:r>
        <w:t xml:space="preserve">Prioridad 3 — Próximas semanas</w:t>
      </w:r>
    </w:p>
    <w:bookmarkStart w:id="22" w:name="ausencia-de-content-security-policy-csp"/>
    <w:p>
      <w:pPr>
        <w:pStyle w:val="Heading4"/>
      </w:pPr>
      <w:r>
        <w:t xml:space="preserve">3.4 Ausencia de Content Security Policy (CSP)</w:t>
      </w:r>
    </w:p>
    <w:p>
      <w:pPr>
        <w:pStyle w:val="FirstParagraph"/>
      </w:pPr>
      <w:r>
        <w:t xml:space="preserve">El middleware</w:t>
      </w:r>
      <w:r>
        <w:t xml:space="preserve"> </w:t>
      </w:r>
      <w:r>
        <w:rPr>
          <w:rStyle w:val="VerbatimChar"/>
        </w:rPr>
        <w:t xml:space="preserve">SecurityHeaders.php</w:t>
      </w:r>
      <w:r>
        <w:t xml:space="preserve"> </w:t>
      </w:r>
      <w:r>
        <w:t xml:space="preserve">implementa todos los headers de seguridad estándar excepto la política de seguridad de contenido. Sin CSP, si un atacante logra inyectar un script en algún campo de texto que se renderiza en el frontend, el navegador lo ejecutaría sin restricciones.</w:t>
      </w:r>
    </w:p>
    <w:p>
      <w:pPr>
        <w:pStyle w:val="SourceCode"/>
      </w:pPr>
      <w:r>
        <w:rPr>
          <w:rStyle w:val="CommentTok"/>
        </w:rPr>
        <w:t xml:space="preserve">// Añadir en SecurityHeaders.php</w:t>
      </w:r>
      <w:r>
        <w:br/>
      </w:r>
      <w:r>
        <w:rPr>
          <w:rStyle w:val="VariableTok"/>
        </w:rPr>
        <w:t xml:space="preserve">$response</w:t>
      </w:r>
      <w:r>
        <w:rPr>
          <w:rStyle w:val="NormalTok"/>
        </w:rPr>
        <w:t xml:space="preserve">-&gt;headers-&gt;set(</w:t>
      </w:r>
      <w:r>
        <w:br/>
      </w:r>
      <w:r>
        <w:rPr>
          <w:rStyle w:val="NormalTok"/>
        </w:rPr>
        <w:t xml:space="preserve">    </w:t>
      </w:r>
      <w:r>
        <w:rPr>
          <w:rStyle w:val="StringTok"/>
        </w:rPr>
        <w:t xml:space="preserve">'Content-Security-Policy'</w:t>
      </w:r>
      <w:r>
        <w:rPr>
          <w:rStyle w:val="OtherTok"/>
        </w:rPr>
        <w:t xml:space="preserve">,</w:t>
      </w:r>
      <w:r>
        <w:br/>
      </w:r>
      <w:r>
        <w:rPr>
          <w:rStyle w:val="NormalTok"/>
        </w:rPr>
        <w:t xml:space="preserve">    </w:t>
      </w:r>
      <w:r>
        <w:rPr>
          <w:rStyle w:val="StringTok"/>
        </w:rPr>
        <w:t xml:space="preserve">"default-src 'self'; "</w:t>
      </w:r>
      <w:r>
        <w:rPr>
          <w:rStyle w:val="NormalTok"/>
        </w:rPr>
        <w:t xml:space="preserve"> </w:t>
      </w:r>
      <w:r>
        <w:rPr>
          <w:rStyle w:val="OperatorTok"/>
        </w:rPr>
        <w:t xml:space="preserve">.</w:t>
      </w:r>
      <w:r>
        <w:br/>
      </w:r>
      <w:r>
        <w:rPr>
          <w:rStyle w:val="NormalTok"/>
        </w:rPr>
        <w:t xml:space="preserve">    </w:t>
      </w:r>
      <w:r>
        <w:rPr>
          <w:rStyle w:val="StringTok"/>
        </w:rPr>
        <w:t xml:space="preserve">"script-src 'self' 'unsafe-inline'; "</w:t>
      </w:r>
      <w:r>
        <w:rPr>
          <w:rStyle w:val="NormalTok"/>
        </w:rPr>
        <w:t xml:space="preserve"> </w:t>
      </w:r>
      <w:r>
        <w:rPr>
          <w:rStyle w:val="OperatorTok"/>
        </w:rPr>
        <w:t xml:space="preserve">.</w:t>
      </w:r>
      <w:r>
        <w:br/>
      </w:r>
      <w:r>
        <w:rPr>
          <w:rStyle w:val="NormalTok"/>
        </w:rPr>
        <w:t xml:space="preserve">    </w:t>
      </w:r>
      <w:r>
        <w:rPr>
          <w:rStyle w:val="StringTok"/>
        </w:rPr>
        <w:t xml:space="preserve">"style-src 'self' 'unsafe-inline'; "</w:t>
      </w:r>
      <w:r>
        <w:rPr>
          <w:rStyle w:val="NormalTok"/>
        </w:rPr>
        <w:t xml:space="preserve"> </w:t>
      </w:r>
      <w:r>
        <w:rPr>
          <w:rStyle w:val="OperatorTok"/>
        </w:rPr>
        <w:t xml:space="preserve">.</w:t>
      </w:r>
      <w:r>
        <w:br/>
      </w:r>
      <w:r>
        <w:rPr>
          <w:rStyle w:val="NormalTok"/>
        </w:rPr>
        <w:t xml:space="preserve">    </w:t>
      </w:r>
      <w:r>
        <w:rPr>
          <w:rStyle w:val="StringTok"/>
        </w:rPr>
        <w:t xml:space="preserve">"img-src 'self' data: https://res.cloudinary.com; "</w:t>
      </w:r>
      <w:r>
        <w:rPr>
          <w:rStyle w:val="NormalTok"/>
        </w:rPr>
        <w:t xml:space="preserve"> </w:t>
      </w:r>
      <w:r>
        <w:rPr>
          <w:rStyle w:val="OperatorTok"/>
        </w:rPr>
        <w:t xml:space="preserve">.</w:t>
      </w:r>
      <w:r>
        <w:br/>
      </w:r>
      <w:r>
        <w:rPr>
          <w:rStyle w:val="NormalTok"/>
        </w:rPr>
        <w:t xml:space="preserve">    </w:t>
      </w:r>
      <w:r>
        <w:rPr>
          <w:rStyle w:val="StringTok"/>
        </w:rPr>
        <w:t xml:space="preserve">"connect-src 'self'"</w:t>
      </w:r>
      <w:r>
        <w:br/>
      </w:r>
      <w:r>
        <w:rPr>
          <w:rStyle w:val="NormalTok"/>
        </w:rPr>
        <w:t xml:space="preserve">)</w:t>
      </w:r>
      <w:r>
        <w:rPr>
          <w:rStyle w:val="OtherTok"/>
        </w:rPr>
        <w:t xml:space="preserve">;</w:t>
      </w:r>
    </w:p>
    <w:p>
      <w:pPr>
        <w:pStyle w:val="FirstParagraph"/>
      </w:pPr>
      <w:r>
        <w:rPr>
          <w:b/>
          <w:bCs/>
        </w:rPr>
        <w:t xml:space="preserve">Impacto:</w:t>
      </w:r>
      <w:r>
        <w:t xml:space="preserve"> </w:t>
      </w:r>
      <w:r>
        <w:t xml:space="preserve">Medio. La aplicación no tiene campos de texto que rendericen HTML arbitrario de forma evidente, pero añadir CSP es una capa de defensa importante ante XSS.</w:t>
      </w:r>
    </w:p>
    <w:bookmarkEnd w:id="22"/>
    <w:bookmarkStart w:id="23" w:name="ventana-de-expiración-de-tokens-sanctum"/>
    <w:p>
      <w:pPr>
        <w:pStyle w:val="Heading4"/>
      </w:pPr>
      <w:r>
        <w:t xml:space="preserve">3.5 Ventana de expiración de tokens Sanctum</w:t>
      </w:r>
    </w:p>
    <w:p>
      <w:pPr>
        <w:pStyle w:val="FirstParagraph"/>
      </w:pPr>
      <w:r>
        <w:rPr>
          <w:b/>
          <w:bCs/>
        </w:rPr>
        <w:t xml:space="preserve">Archivo:</w:t>
      </w:r>
      <w:r>
        <w:t xml:space="preserve"> </w:t>
      </w:r>
      <w:r>
        <w:rPr>
          <w:rStyle w:val="VerbatimChar"/>
        </w:rPr>
        <w:t xml:space="preserve">config/sanctum.php</w:t>
      </w:r>
      <w:r>
        <w:t xml:space="preserve">, línea 51</w:t>
      </w:r>
    </w:p>
    <w:p>
      <w:pPr>
        <w:pStyle w:val="BodyText"/>
      </w:pPr>
      <w:r>
        <w:t xml:space="preserve">Los tokens de autenticación tienen una ventana de 24 horas. Si un token se filtra (por log, MITM en HTTP, etc.), el atacante tiene 24 horas de acceso válido.</w:t>
      </w:r>
    </w:p>
    <w:p>
      <w:pPr>
        <w:pStyle w:val="SourceCode"/>
      </w:pPr>
      <w:r>
        <w:rPr>
          <w:rStyle w:val="CommentTok"/>
        </w:rPr>
        <w:t xml:space="preserve">// Reducir de 1440 minutos (24h) a 480 minutos (8h)</w:t>
      </w:r>
      <w:r>
        <w:br/>
      </w:r>
      <w:r>
        <w:rPr>
          <w:rStyle w:val="StringTok"/>
        </w:rPr>
        <w:t xml:space="preserve">'expiration'</w:t>
      </w:r>
      <w:r>
        <w:rPr>
          <w:rStyle w:val="NormalTok"/>
        </w:rPr>
        <w:t xml:space="preserve"> =&gt; </w:t>
      </w:r>
      <w:r>
        <w:rPr>
          <w:rStyle w:val="DecValTok"/>
        </w:rPr>
        <w:t xml:space="preserve">480</w:t>
      </w:r>
      <w:r>
        <w:rPr>
          <w:rStyle w:val="OtherTok"/>
        </w:rPr>
        <w:t xml:space="preserve">,</w:t>
      </w:r>
    </w:p>
    <w:p>
      <w:pPr>
        <w:pStyle w:val="FirstParagraph"/>
      </w:pPr>
      <w:r>
        <w:rPr>
          <w:b/>
          <w:bCs/>
        </w:rPr>
        <w:t xml:space="preserve">Impacto:</w:t>
      </w:r>
      <w:r>
        <w:t xml:space="preserve"> </w:t>
      </w:r>
      <w:r>
        <w:t xml:space="preserve">Bajo-medio. Reduce la ventana de exposición ante robo de token.</w:t>
      </w:r>
    </w:p>
    <w:p>
      <w:r>
        <w:pict>
          <v:rect style="width:0;height:1.5pt" o:hralign="center" o:hrstd="t" o:hr="t"/>
        </w:pict>
      </w:r>
    </w:p>
    <w:bookmarkEnd w:id="23"/>
    <w:bookmarkEnd w:id="24"/>
    <w:bookmarkStart w:id="26" w:name="prioridad-4-largo-plazo"/>
    <w:p>
      <w:pPr>
        <w:pStyle w:val="Heading3"/>
      </w:pPr>
      <w:r>
        <w:t xml:space="preserve">Prioridad 4 — Largo plazo</w:t>
      </w:r>
    </w:p>
    <w:bookmarkStart w:id="25" w:name="ausencia-de-sistema-de-roles-y-permisos"/>
    <w:p>
      <w:pPr>
        <w:pStyle w:val="Heading4"/>
      </w:pPr>
      <w:r>
        <w:t xml:space="preserve">3.6 Ausencia de sistema de roles y permisos</w:t>
      </w:r>
    </w:p>
    <w:p>
      <w:pPr>
        <w:pStyle w:val="FirstParagraph"/>
      </w:pPr>
      <w:r>
        <w:t xml:space="preserve">El modelo</w:t>
      </w:r>
      <w:r>
        <w:t xml:space="preserve"> </w:t>
      </w:r>
      <w:r>
        <w:rPr>
          <w:rStyle w:val="VerbatimChar"/>
        </w:rPr>
        <w:t xml:space="preserve">User</w:t>
      </w:r>
      <w:r>
        <w:t xml:space="preserve"> </w:t>
      </w:r>
      <w:r>
        <w:t xml:space="preserve">no tiene roles. Actualmente el sistema asume un único perfil de administrador y no hay verificación de permisos por función. Si en el futuro el proyecto tiene más de un tipo de usuario (docente, coordinador, empresa), todos tendrían acceso a todas las funciones.</w:t>
      </w:r>
    </w:p>
    <w:p>
      <w:pPr>
        <w:pStyle w:val="BodyText"/>
      </w:pPr>
      <w:r>
        <w:rPr>
          <w:b/>
          <w:bCs/>
        </w:rPr>
        <w:t xml:space="preserve">Recomendación:</w:t>
      </w:r>
      <w:r>
        <w:t xml:space="preserve"> </w:t>
      </w:r>
      <w:r>
        <w:t xml:space="preserve">Implementar Spatie Laravel Permission cuando el proyecto requiera múltiples perfiles de usuario. No es urgente mientras exista un único perfil.</w:t>
      </w:r>
    </w:p>
    <w:p>
      <w:r>
        <w:pict>
          <v:rect style="width:0;height:1.5pt" o:hralign="center" o:hrstd="t" o:hr="t"/>
        </w:pict>
      </w:r>
    </w:p>
    <w:bookmarkEnd w:id="25"/>
    <w:bookmarkEnd w:id="26"/>
    <w:bookmarkEnd w:id="27"/>
    <w:bookmarkStart w:id="28" w:name="resumen-ejecutivo"/>
    <w:p>
      <w:pPr>
        <w:pStyle w:val="Heading2"/>
      </w:pPr>
      <w:r>
        <w:t xml:space="preserve">4. Resumen ejecutivo</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Estado</w:t>
            </w:r>
          </w:p>
        </w:tc>
        <w:tc>
          <w:tcPr/>
          <w:p>
            <w:pPr>
              <w:pStyle w:val="Compact"/>
            </w:pPr>
            <w:r>
              <w:t xml:space="preserve">Elemento</w:t>
            </w:r>
          </w:p>
        </w:tc>
      </w:tr>
      <w:tr>
        <w:tc>
          <w:tcPr/>
          <w:p>
            <w:pPr>
              <w:pStyle w:val="Compact"/>
            </w:pPr>
            <w:r>
              <w:t xml:space="preserve">Correcto</w:t>
            </w:r>
          </w:p>
        </w:tc>
        <w:tc>
          <w:tcPr/>
          <w:p>
            <w:pPr>
              <w:pStyle w:val="Compact"/>
            </w:pPr>
            <w:r>
              <w:rPr>
                <w:rStyle w:val="VerbatimChar"/>
              </w:rPr>
              <w:t xml:space="preserve">.env</w:t>
            </w:r>
            <w:r>
              <w:t xml:space="preserve"> </w:t>
            </w:r>
            <w:r>
              <w:t xml:space="preserve">nunca en Git</w:t>
            </w:r>
          </w:p>
        </w:tc>
      </w:tr>
      <w:tr>
        <w:tc>
          <w:tcPr/>
          <w:p>
            <w:pPr>
              <w:pStyle w:val="Compact"/>
            </w:pPr>
            <w:r>
              <w:t xml:space="preserve">Correcto</w:t>
            </w:r>
          </w:p>
        </w:tc>
        <w:tc>
          <w:tcPr/>
          <w:p>
            <w:pPr>
              <w:pStyle w:val="Compact"/>
            </w:pPr>
            <w:r>
              <w:t xml:space="preserve">Headers HTTP de seguridad (X-Frame-Options, HSTS, etc.)</w:t>
            </w:r>
          </w:p>
        </w:tc>
      </w:tr>
      <w:tr>
        <w:tc>
          <w:tcPr/>
          <w:p>
            <w:pPr>
              <w:pStyle w:val="Compact"/>
            </w:pPr>
            <w:r>
              <w:t xml:space="preserve">Correcto</w:t>
            </w:r>
          </w:p>
        </w:tc>
        <w:tc>
          <w:tcPr/>
          <w:p>
            <w:pPr>
              <w:pStyle w:val="Compact"/>
            </w:pPr>
            <w:r>
              <w:t xml:space="preserve">Rate limiting granular en todas las rutas críticas</w:t>
            </w:r>
          </w:p>
        </w:tc>
      </w:tr>
      <w:tr>
        <w:tc>
          <w:tcPr/>
          <w:p>
            <w:pPr>
              <w:pStyle w:val="Compact"/>
            </w:pPr>
            <w:r>
              <w:t xml:space="preserve">Correcto</w:t>
            </w:r>
          </w:p>
        </w:tc>
        <w:tc>
          <w:tcPr/>
          <w:p>
            <w:pPr>
              <w:pStyle w:val="Compact"/>
            </w:pPr>
            <w:r>
              <w:t xml:space="preserve">Verificación de contraseñas con</w:t>
            </w:r>
            <w:r>
              <w:t xml:space="preserve"> </w:t>
            </w:r>
            <w:r>
              <w:rPr>
                <w:rStyle w:val="VerbatimChar"/>
              </w:rPr>
              <w:t xml:space="preserve">Hash::check()</w:t>
            </w:r>
          </w:p>
        </w:tc>
      </w:tr>
      <w:tr>
        <w:tc>
          <w:tcPr/>
          <w:p>
            <w:pPr>
              <w:pStyle w:val="Compact"/>
            </w:pPr>
            <w:r>
              <w:t xml:space="preserve">Correcto</w:t>
            </w:r>
          </w:p>
        </w:tc>
        <w:tc>
          <w:tcPr/>
          <w:p>
            <w:pPr>
              <w:pStyle w:val="Compact"/>
            </w:pPr>
            <w:r>
              <w:t xml:space="preserve">Protección mass assignment en todos los modelos</w:t>
            </w:r>
          </w:p>
        </w:tc>
      </w:tr>
      <w:tr>
        <w:tc>
          <w:tcPr/>
          <w:p>
            <w:pPr>
              <w:pStyle w:val="Compact"/>
            </w:pPr>
            <w:r>
              <w:t xml:space="preserve">Correcto</w:t>
            </w:r>
          </w:p>
        </w:tc>
        <w:tc>
          <w:tcPr/>
          <w:p>
            <w:pPr>
              <w:pStyle w:val="Compact"/>
            </w:pPr>
            <w:r>
              <w:t xml:space="preserve">Firma HMAC-SHA1 y almacenamiento externo en Cloudinary</w:t>
            </w:r>
          </w:p>
        </w:tc>
      </w:tr>
      <w:tr>
        <w:tc>
          <w:tcPr/>
          <w:p>
            <w:pPr>
              <w:pStyle w:val="Compact"/>
            </w:pPr>
            <w:r>
              <w:t xml:space="preserve">Correcto</w:t>
            </w:r>
          </w:p>
        </w:tc>
        <w:tc>
          <w:tcPr/>
          <w:p>
            <w:pPr>
              <w:pStyle w:val="Compact"/>
            </w:pPr>
            <w:r>
              <w:t xml:space="preserve">Prepared statements — sin riesgo de SQL injection</w:t>
            </w:r>
          </w:p>
        </w:tc>
      </w:tr>
      <w:tr>
        <w:tc>
          <w:tcPr/>
          <w:p>
            <w:pPr>
              <w:pStyle w:val="Compact"/>
            </w:pPr>
            <w:r>
              <w:t xml:space="preserve">Hacer ahora</w:t>
            </w:r>
          </w:p>
        </w:tc>
        <w:tc>
          <w:tcPr/>
          <w:p>
            <w:pPr>
              <w:pStyle w:val="Compact"/>
            </w:pPr>
            <w:r>
              <w:rPr>
                <w:rStyle w:val="VerbatimChar"/>
              </w:rPr>
              <w:t xml:space="preserve">hash_equals</w:t>
            </w:r>
            <w:r>
              <w:t xml:space="preserve"> </w:t>
            </w:r>
            <w:r>
              <w:t xml:space="preserve">en</w:t>
            </w:r>
            <w:r>
              <w:t xml:space="preserve"> </w:t>
            </w:r>
            <w:r>
              <w:rPr>
                <w:rStyle w:val="VerbatimChar"/>
              </w:rPr>
              <w:t xml:space="preserve">EmpresaContactoController</w:t>
            </w:r>
            <w:r>
              <w:t xml:space="preserve"> </w:t>
            </w:r>
            <w:r>
              <w:t xml:space="preserve">(1 línea)</w:t>
            </w:r>
          </w:p>
        </w:tc>
      </w:tr>
      <w:tr>
        <w:tc>
          <w:tcPr/>
          <w:p>
            <w:pPr>
              <w:pStyle w:val="Compact"/>
            </w:pPr>
            <w:r>
              <w:t xml:space="preserve">Hacer ahora</w:t>
            </w:r>
          </w:p>
        </w:tc>
        <w:tc>
          <w:tcPr/>
          <w:p>
            <w:pPr>
              <w:pStyle w:val="Compact"/>
            </w:pPr>
            <w:r>
              <w:t xml:space="preserve">Límites</w:t>
            </w:r>
            <w:r>
              <w:t xml:space="preserve"> </w:t>
            </w:r>
            <w:r>
              <w:rPr>
                <w:rStyle w:val="VerbatimChar"/>
              </w:rPr>
              <w:t xml:space="preserve">max:</w:t>
            </w:r>
            <w:r>
              <w:t xml:space="preserve"> </w:t>
            </w:r>
            <w:r>
              <w:t xml:space="preserve">en inputs del generador IA</w:t>
            </w:r>
          </w:p>
        </w:tc>
      </w:tr>
      <w:tr>
        <w:tc>
          <w:tcPr/>
          <w:p>
            <w:pPr>
              <w:pStyle w:val="Compact"/>
            </w:pPr>
            <w:r>
              <w:t xml:space="preserve">Verificar esta semana</w:t>
            </w:r>
          </w:p>
        </w:tc>
        <w:tc>
          <w:tcPr/>
          <w:p>
            <w:pPr>
              <w:pStyle w:val="Compact"/>
            </w:pPr>
            <w:r>
              <w:t xml:space="preserve">Confirmar</w:t>
            </w:r>
            <w:r>
              <w:t xml:space="preserve"> </w:t>
            </w:r>
            <w:r>
              <w:rPr>
                <w:rStyle w:val="VerbatimChar"/>
              </w:rPr>
              <w:t xml:space="preserve">APP_DEBUG=false</w:t>
            </w:r>
            <w:r>
              <w:t xml:space="preserve"> </w:t>
            </w:r>
            <w:r>
              <w:t xml:space="preserve">en servidor de producción</w:t>
            </w:r>
          </w:p>
        </w:tc>
      </w:tr>
      <w:tr>
        <w:tc>
          <w:tcPr/>
          <w:p>
            <w:pPr>
              <w:pStyle w:val="Compact"/>
            </w:pPr>
            <w:r>
              <w:t xml:space="preserve">Próximas semanas</w:t>
            </w:r>
          </w:p>
        </w:tc>
        <w:tc>
          <w:tcPr/>
          <w:p>
            <w:pPr>
              <w:pStyle w:val="Compact"/>
            </w:pPr>
            <w:r>
              <w:t xml:space="preserve">Añadir header Content-Security-Policy</w:t>
            </w:r>
          </w:p>
        </w:tc>
      </w:tr>
      <w:tr>
        <w:tc>
          <w:tcPr/>
          <w:p>
            <w:pPr>
              <w:pStyle w:val="Compact"/>
            </w:pPr>
            <w:r>
              <w:t xml:space="preserve">Próximas semanas</w:t>
            </w:r>
          </w:p>
        </w:tc>
        <w:tc>
          <w:tcPr/>
          <w:p>
            <w:pPr>
              <w:pStyle w:val="Compact"/>
            </w:pPr>
            <w:r>
              <w:t xml:space="preserve">Reducir expiración de tokens a 8 horas</w:t>
            </w:r>
          </w:p>
        </w:tc>
      </w:tr>
      <w:tr>
        <w:tc>
          <w:tcPr/>
          <w:p>
            <w:pPr>
              <w:pStyle w:val="Compact"/>
            </w:pPr>
            <w:r>
              <w:t xml:space="preserve">Largo plazo</w:t>
            </w:r>
          </w:p>
        </w:tc>
        <w:tc>
          <w:tcPr/>
          <w:p>
            <w:pPr>
              <w:pStyle w:val="Compact"/>
            </w:pPr>
            <w:r>
              <w:t xml:space="preserve">Sistema de roles cuando haya más perfiles de usuario</w:t>
            </w:r>
          </w:p>
        </w:tc>
      </w:tr>
    </w:tbl>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2026-05-11T11:08:30Z</dcterms:created>
  <dcterms:modified xsi:type="dcterms:W3CDTF">2026-05-11T11:08:30Z</dcterms:modified>
</cp:coreProperties>
</file>

<file path=docProps/custom.xml><?xml version="1.0" encoding="utf-8"?>
<Properties xmlns="http://schemas.openxmlformats.org/officeDocument/2006/custom-properties" xmlns:vt="http://schemas.openxmlformats.org/officeDocument/2006/docPropsVTypes"/>
</file>