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1003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b w:val="0"/>
          <w:bCs w:val="0"/>
          <w:sz w:val="44"/>
          <w:szCs w:val="44"/>
          <w:lang w:val="en-US" w:eastAsia="zh-CN"/>
        </w:rPr>
      </w:pPr>
      <w:bookmarkStart w:id="0" w:name="OLE_LINK1"/>
      <w:r>
        <w:rPr>
          <w:rFonts w:hint="eastAsia" w:ascii="方正小标宋_GBK" w:hAnsi="方正小标宋_GBK" w:eastAsia="方正小标宋_GBK" w:cs="方正小标宋_GBK"/>
          <w:b w:val="0"/>
          <w:bCs w:val="0"/>
          <w:sz w:val="44"/>
          <w:szCs w:val="44"/>
          <w:lang w:val="en-US" w:eastAsia="zh-CN"/>
        </w:rPr>
        <w:t>人文学院关于遴选教师企业实践单位</w:t>
      </w:r>
    </w:p>
    <w:p w14:paraId="628184A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b w:val="0"/>
          <w:bCs w:val="0"/>
          <w:sz w:val="44"/>
          <w:szCs w:val="44"/>
          <w:lang w:val="en-US" w:eastAsia="zh-CN"/>
        </w:rPr>
      </w:pPr>
      <w:r>
        <w:rPr>
          <w:rFonts w:hint="eastAsia" w:ascii="方正小标宋_GBK" w:hAnsi="方正小标宋_GBK" w:eastAsia="方正小标宋_GBK" w:cs="方正小标宋_GBK"/>
          <w:b w:val="0"/>
          <w:bCs w:val="0"/>
          <w:sz w:val="44"/>
          <w:szCs w:val="44"/>
          <w:lang w:val="en-US" w:eastAsia="zh-CN"/>
        </w:rPr>
        <w:t>的通知</w:t>
      </w:r>
    </w:p>
    <w:p w14:paraId="7D3532C4">
      <w:pPr>
        <w:pStyle w:val="2"/>
        <w:rPr>
          <w:rFonts w:hint="eastAsia"/>
          <w:lang w:val="en-US" w:eastAsia="zh-CN"/>
        </w:rPr>
      </w:pPr>
    </w:p>
    <w:p w14:paraId="481577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bCs/>
          <w:sz w:val="32"/>
          <w:szCs w:val="32"/>
          <w:highlight w:val="none"/>
          <w:lang w:val="en-US" w:eastAsia="zh-CN"/>
        </w:rPr>
      </w:pPr>
      <w:r>
        <w:rPr>
          <w:rFonts w:hint="default" w:ascii="Times New Roman" w:hAnsi="Times New Roman" w:eastAsia="方正仿宋_GBK" w:cs="Times New Roman"/>
          <w:b w:val="0"/>
          <w:bCs w:val="0"/>
          <w:sz w:val="32"/>
          <w:szCs w:val="32"/>
          <w:highlight w:val="none"/>
          <w:lang w:val="en-US" w:eastAsia="zh-CN"/>
        </w:rPr>
        <w:t>为深化产教融合、校企合作，促进企业在师资队伍建设中发挥重要作用，提升学校“双师型”教师队伍质量，</w:t>
      </w:r>
      <w:bookmarkEnd w:id="0"/>
      <w:r>
        <w:rPr>
          <w:rFonts w:hint="default" w:ascii="Times New Roman" w:hAnsi="Times New Roman" w:eastAsia="方正仿宋_GBK" w:cs="Times New Roman"/>
          <w:b w:val="0"/>
          <w:bCs w:val="0"/>
          <w:sz w:val="32"/>
          <w:szCs w:val="32"/>
          <w:highlight w:val="none"/>
          <w:lang w:val="en-US" w:eastAsia="zh-CN"/>
        </w:rPr>
        <w:t>现就遴选教师企业实践单位工作有关事项通知如下：</w:t>
      </w:r>
    </w:p>
    <w:p w14:paraId="126F83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_GBK" w:hAnsi="方正黑体_GBK" w:eastAsia="方正黑体_GBK" w:cs="方正黑体_GBK"/>
          <w:b w:val="0"/>
          <w:bCs w:val="0"/>
          <w:sz w:val="32"/>
          <w:szCs w:val="32"/>
          <w:highlight w:val="none"/>
          <w:lang w:val="en-US" w:eastAsia="zh-CN"/>
        </w:rPr>
      </w:pPr>
      <w:r>
        <w:rPr>
          <w:rFonts w:hint="eastAsia" w:ascii="方正黑体_GBK" w:hAnsi="方正黑体_GBK" w:eastAsia="方正黑体_GBK" w:cs="方正黑体_GBK"/>
          <w:b w:val="0"/>
          <w:bCs w:val="0"/>
          <w:sz w:val="32"/>
          <w:szCs w:val="32"/>
          <w:highlight w:val="none"/>
          <w:lang w:val="en-US" w:eastAsia="zh-CN"/>
        </w:rPr>
        <w:t>一、教师企业实践单位的工作任务</w:t>
      </w:r>
    </w:p>
    <w:p w14:paraId="7C0D17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Times New Roman" w:hAnsi="Times New Roman" w:eastAsia="方正仿宋_GBK" w:cs="Times New Roman"/>
          <w:b w:val="0"/>
          <w:bCs w:val="0"/>
          <w:sz w:val="32"/>
          <w:szCs w:val="32"/>
          <w:highlight w:val="none"/>
          <w:lang w:val="en-US" w:eastAsia="zh-CN"/>
        </w:rPr>
        <w:t>教师企业实践单位主要承担学校教师企业实践锻炼、培训任务，接纳教师定期到企业进行工程技术实践、专业技能实训，与合作院校互派人员交流兼职、开展产教研发合作等。</w:t>
      </w:r>
    </w:p>
    <w:p w14:paraId="4C7CCD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方正黑体_GBK" w:hAnsi="方正黑体_GBK" w:eastAsia="方正黑体_GBK" w:cs="方正黑体_GBK"/>
          <w:b w:val="0"/>
          <w:bCs w:val="0"/>
          <w:sz w:val="32"/>
          <w:szCs w:val="32"/>
          <w:highlight w:val="none"/>
          <w:lang w:val="en-US" w:eastAsia="zh-CN"/>
        </w:rPr>
      </w:pPr>
      <w:r>
        <w:rPr>
          <w:rFonts w:hint="default" w:ascii="方正黑体_GBK" w:hAnsi="方正黑体_GBK" w:eastAsia="方正黑体_GBK" w:cs="方正黑体_GBK"/>
          <w:b w:val="0"/>
          <w:bCs w:val="0"/>
          <w:sz w:val="32"/>
          <w:szCs w:val="32"/>
          <w:highlight w:val="none"/>
          <w:lang w:val="en-US" w:eastAsia="zh-CN"/>
        </w:rPr>
        <w:t>二、推荐范围和数量</w:t>
      </w:r>
    </w:p>
    <w:p w14:paraId="2726C6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Times New Roman" w:hAnsi="Times New Roman" w:eastAsia="方正仿宋_GBK" w:cs="Times New Roman"/>
          <w:b w:val="0"/>
          <w:bCs w:val="0"/>
          <w:sz w:val="32"/>
          <w:szCs w:val="32"/>
          <w:highlight w:val="none"/>
          <w:lang w:val="en-US" w:eastAsia="zh-CN"/>
        </w:rPr>
        <w:t>聚焦国家和云南省先进制造业、现代服务业和战略新兴产业等重点领域，“专精特新”科技小巨人企业和产教合作联盟内龙头骨干型企业和高成长型科技企业或行业领军企业共建企业/产业学院优先。数量不限。</w:t>
      </w:r>
    </w:p>
    <w:p w14:paraId="00670F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方正黑体_GBK" w:hAnsi="方正黑体_GBK" w:eastAsia="方正黑体_GBK" w:cs="方正黑体_GBK"/>
          <w:b w:val="0"/>
          <w:bCs w:val="0"/>
          <w:sz w:val="32"/>
          <w:szCs w:val="32"/>
          <w:highlight w:val="none"/>
          <w:lang w:val="en-US" w:eastAsia="zh-CN"/>
        </w:rPr>
      </w:pPr>
      <w:r>
        <w:rPr>
          <w:rFonts w:hint="default" w:ascii="方正黑体_GBK" w:hAnsi="方正黑体_GBK" w:eastAsia="方正黑体_GBK" w:cs="方正黑体_GBK"/>
          <w:b w:val="0"/>
          <w:bCs w:val="0"/>
          <w:sz w:val="32"/>
          <w:szCs w:val="32"/>
          <w:highlight w:val="none"/>
          <w:lang w:val="en-US" w:eastAsia="zh-CN"/>
        </w:rPr>
        <w:t>三、推荐条件</w:t>
      </w:r>
    </w:p>
    <w:p w14:paraId="795253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Times New Roman" w:hAnsi="Times New Roman" w:eastAsia="方正仿宋_GBK" w:cs="Times New Roman"/>
          <w:b w:val="0"/>
          <w:bCs w:val="0"/>
          <w:sz w:val="32"/>
          <w:szCs w:val="32"/>
          <w:highlight w:val="none"/>
          <w:lang w:val="en-US" w:eastAsia="zh-CN"/>
        </w:rPr>
        <w:t>被推荐为教师企业实践单位的企业（事业单位）一般应具有以下条件：</w:t>
      </w:r>
    </w:p>
    <w:p w14:paraId="26ED75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eastAsia" w:ascii="方正楷体_GBK" w:hAnsi="方正楷体_GBK" w:eastAsia="方正楷体_GBK" w:cs="方正楷体_GBK"/>
          <w:b w:val="0"/>
          <w:bCs w:val="0"/>
          <w:sz w:val="32"/>
          <w:szCs w:val="32"/>
          <w:highlight w:val="none"/>
          <w:lang w:val="en-US" w:eastAsia="zh-CN"/>
        </w:rPr>
        <w:t>（一）</w:t>
      </w:r>
      <w:r>
        <w:rPr>
          <w:rFonts w:hint="default" w:ascii="Times New Roman" w:hAnsi="Times New Roman" w:eastAsia="方正仿宋_GBK" w:cs="Times New Roman"/>
          <w:b w:val="0"/>
          <w:bCs w:val="0"/>
          <w:sz w:val="32"/>
          <w:szCs w:val="32"/>
          <w:highlight w:val="none"/>
          <w:lang w:val="en-US" w:eastAsia="zh-CN"/>
        </w:rPr>
        <w:t>代表行业先进水平，在行业内有一定的影响力、具有覆盖较广专业面的岗位群和产业链；</w:t>
      </w:r>
    </w:p>
    <w:p w14:paraId="364834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方正楷体_GBK" w:hAnsi="方正楷体_GBK" w:eastAsia="方正楷体_GBK" w:cs="方正楷体_GBK"/>
          <w:b w:val="0"/>
          <w:bCs w:val="0"/>
          <w:sz w:val="32"/>
          <w:szCs w:val="32"/>
          <w:highlight w:val="none"/>
          <w:lang w:val="en-US" w:eastAsia="zh-CN"/>
        </w:rPr>
        <w:t>（二）</w:t>
      </w:r>
      <w:r>
        <w:rPr>
          <w:rFonts w:hint="default" w:ascii="Times New Roman" w:hAnsi="Times New Roman" w:eastAsia="方正仿宋_GBK" w:cs="Times New Roman"/>
          <w:b w:val="0"/>
          <w:bCs w:val="0"/>
          <w:sz w:val="32"/>
          <w:szCs w:val="32"/>
          <w:highlight w:val="none"/>
          <w:lang w:val="en-US" w:eastAsia="zh-CN"/>
        </w:rPr>
        <w:t>校企合作基础良好，有专门的职工培训机构或人力资源管理部门的优先，德宏州以外的企业能够帮助解决教师实践期间所需的食宿等基本生活条件优先；能够提供教师实践所需的岗位和企业导师（师傅）；</w:t>
      </w:r>
    </w:p>
    <w:p w14:paraId="221795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方正楷体_GBK" w:hAnsi="方正楷体_GBK" w:eastAsia="方正楷体_GBK" w:cs="方正楷体_GBK"/>
          <w:b w:val="0"/>
          <w:bCs w:val="0"/>
          <w:sz w:val="32"/>
          <w:szCs w:val="32"/>
          <w:highlight w:val="none"/>
          <w:lang w:val="en-US" w:eastAsia="zh-CN"/>
        </w:rPr>
        <w:t>（三）</w:t>
      </w:r>
      <w:r>
        <w:rPr>
          <w:rFonts w:hint="default" w:ascii="Times New Roman" w:hAnsi="Times New Roman" w:eastAsia="方正仿宋_GBK" w:cs="Times New Roman"/>
          <w:b w:val="0"/>
          <w:bCs w:val="0"/>
          <w:sz w:val="32"/>
          <w:szCs w:val="32"/>
          <w:highlight w:val="none"/>
          <w:lang w:val="en-US" w:eastAsia="zh-CN"/>
        </w:rPr>
        <w:t>具备一定的职业技能鉴定能力和接纳水平，举办过国家级行业技能大赛的优先；</w:t>
      </w:r>
    </w:p>
    <w:p w14:paraId="2561C7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方正楷体_GBK" w:hAnsi="方正楷体_GBK" w:eastAsia="方正楷体_GBK" w:cs="方正楷体_GBK"/>
          <w:b w:val="0"/>
          <w:bCs w:val="0"/>
          <w:sz w:val="32"/>
          <w:szCs w:val="32"/>
          <w:highlight w:val="none"/>
          <w:lang w:val="en-US" w:eastAsia="zh-CN"/>
        </w:rPr>
        <w:t>（四）</w:t>
      </w:r>
      <w:r>
        <w:rPr>
          <w:rFonts w:hint="default" w:ascii="Times New Roman" w:hAnsi="Times New Roman" w:eastAsia="方正仿宋_GBK" w:cs="Times New Roman"/>
          <w:b w:val="0"/>
          <w:bCs w:val="0"/>
          <w:sz w:val="32"/>
          <w:szCs w:val="32"/>
          <w:highlight w:val="none"/>
          <w:lang w:val="en-US" w:eastAsia="zh-CN"/>
        </w:rPr>
        <w:t>能够吸纳教师参与产品技术研发或者校企协同开展技术研发，主动承接教师研究成果转化的企业优先；</w:t>
      </w:r>
    </w:p>
    <w:p w14:paraId="55FAFC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方正楷体_GBK" w:hAnsi="方正楷体_GBK" w:eastAsia="方正楷体_GBK" w:cs="方正楷体_GBK"/>
          <w:b w:val="0"/>
          <w:bCs w:val="0"/>
          <w:sz w:val="32"/>
          <w:szCs w:val="32"/>
          <w:highlight w:val="none"/>
          <w:lang w:val="en-US" w:eastAsia="zh-CN"/>
        </w:rPr>
        <w:t>（五）</w:t>
      </w:r>
      <w:r>
        <w:rPr>
          <w:rFonts w:hint="default" w:ascii="Times New Roman" w:hAnsi="Times New Roman" w:eastAsia="方正仿宋_GBK" w:cs="Times New Roman"/>
          <w:b w:val="0"/>
          <w:bCs w:val="0"/>
          <w:sz w:val="32"/>
          <w:szCs w:val="32"/>
          <w:highlight w:val="none"/>
          <w:lang w:val="en-US" w:eastAsia="zh-CN"/>
        </w:rPr>
        <w:t>能够选派一定数量的管理专家、技术骨干、高技能人才定期到学校交流或兼职任教。</w:t>
      </w:r>
    </w:p>
    <w:p w14:paraId="04CDA4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_GBK" w:hAnsi="方正黑体_GBK" w:eastAsia="方正黑体_GBK" w:cs="方正黑体_GBK"/>
          <w:b w:val="0"/>
          <w:bCs w:val="0"/>
          <w:sz w:val="32"/>
          <w:szCs w:val="32"/>
          <w:highlight w:val="none"/>
          <w:lang w:val="en-US" w:eastAsia="zh-CN"/>
        </w:rPr>
      </w:pPr>
      <w:r>
        <w:rPr>
          <w:rFonts w:hint="eastAsia" w:ascii="方正黑体_GBK" w:hAnsi="方正黑体_GBK" w:eastAsia="方正黑体_GBK" w:cs="方正黑体_GBK"/>
          <w:b w:val="0"/>
          <w:bCs w:val="0"/>
          <w:sz w:val="32"/>
          <w:szCs w:val="32"/>
          <w:highlight w:val="none"/>
          <w:lang w:val="en-US" w:eastAsia="zh-CN"/>
        </w:rPr>
        <w:t>四、遴选程序</w:t>
      </w:r>
    </w:p>
    <w:p w14:paraId="254DA5CF">
      <w:pPr>
        <w:pStyle w:val="2"/>
        <w:ind w:firstLine="640" w:firstLineChars="200"/>
        <w:rPr>
          <w:rFonts w:hint="default"/>
          <w:lang w:val="en-US" w:eastAsia="zh-CN"/>
        </w:rPr>
      </w:pPr>
      <w:r>
        <w:rPr>
          <w:rFonts w:hint="eastAsia" w:ascii="方正楷体_GBK" w:hAnsi="方正楷体_GBK" w:eastAsia="方正楷体_GBK" w:cs="方正楷体_GBK"/>
          <w:b w:val="0"/>
          <w:bCs w:val="0"/>
          <w:sz w:val="32"/>
          <w:szCs w:val="32"/>
          <w:lang w:val="en-US" w:eastAsia="zh-CN"/>
        </w:rPr>
        <w:t>学院考察推荐——</w:t>
      </w:r>
      <w:r>
        <w:rPr>
          <w:rFonts w:hint="default" w:ascii="方正楷体_GBK" w:hAnsi="方正楷体_GBK" w:eastAsia="方正楷体_GBK" w:cs="方正楷体_GBK"/>
          <w:b w:val="0"/>
          <w:bCs w:val="0"/>
          <w:sz w:val="32"/>
          <w:szCs w:val="32"/>
          <w:lang w:val="en-US" w:eastAsia="zh-CN"/>
        </w:rPr>
        <w:t>相关部门审核</w:t>
      </w:r>
      <w:r>
        <w:rPr>
          <w:rFonts w:hint="eastAsia" w:ascii="方正楷体_GBK" w:hAnsi="方正楷体_GBK" w:eastAsia="方正楷体_GBK" w:cs="方正楷体_GBK"/>
          <w:b w:val="0"/>
          <w:bCs w:val="0"/>
          <w:sz w:val="32"/>
          <w:szCs w:val="32"/>
          <w:lang w:val="en-US" w:eastAsia="zh-CN"/>
        </w:rPr>
        <w:t>——</w:t>
      </w:r>
      <w:r>
        <w:rPr>
          <w:rFonts w:hint="default" w:ascii="方正楷体_GBK" w:hAnsi="方正楷体_GBK" w:eastAsia="方正楷体_GBK" w:cs="方正楷体_GBK"/>
          <w:b w:val="0"/>
          <w:bCs w:val="0"/>
          <w:sz w:val="32"/>
          <w:szCs w:val="32"/>
          <w:lang w:val="en-US" w:eastAsia="zh-CN"/>
        </w:rPr>
        <w:t>学校审批</w:t>
      </w:r>
      <w:r>
        <w:rPr>
          <w:rFonts w:hint="eastAsia" w:ascii="方正楷体_GBK" w:hAnsi="方正楷体_GBK" w:eastAsia="方正楷体_GBK" w:cs="方正楷体_GBK"/>
          <w:b w:val="0"/>
          <w:bCs w:val="0"/>
          <w:sz w:val="32"/>
          <w:szCs w:val="32"/>
          <w:lang w:val="en-US" w:eastAsia="zh-CN"/>
        </w:rPr>
        <w:t>——</w:t>
      </w:r>
      <w:r>
        <w:rPr>
          <w:rFonts w:hint="default" w:ascii="方正楷体_GBK" w:hAnsi="方正楷体_GBK" w:eastAsia="方正楷体_GBK" w:cs="方正楷体_GBK"/>
          <w:b w:val="0"/>
          <w:bCs w:val="0"/>
          <w:sz w:val="32"/>
          <w:szCs w:val="32"/>
          <w:lang w:val="en-US" w:eastAsia="zh-CN"/>
        </w:rPr>
        <w:t>认定挂牌</w:t>
      </w:r>
    </w:p>
    <w:p w14:paraId="5BEF79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方正黑体_GBK" w:hAnsi="方正黑体_GBK" w:eastAsia="方正黑体_GBK" w:cs="方正黑体_GBK"/>
          <w:b w:val="0"/>
          <w:bCs w:val="0"/>
          <w:sz w:val="32"/>
          <w:szCs w:val="32"/>
          <w:highlight w:val="none"/>
          <w:lang w:val="en-US" w:eastAsia="zh-CN"/>
        </w:rPr>
      </w:pPr>
      <w:r>
        <w:rPr>
          <w:rFonts w:hint="eastAsia" w:ascii="方正黑体_GBK" w:hAnsi="方正黑体_GBK" w:eastAsia="方正黑体_GBK" w:cs="方正黑体_GBK"/>
          <w:b w:val="0"/>
          <w:bCs w:val="0"/>
          <w:sz w:val="32"/>
          <w:szCs w:val="32"/>
          <w:highlight w:val="none"/>
          <w:lang w:val="en-US" w:eastAsia="zh-CN"/>
        </w:rPr>
        <w:t>四</w:t>
      </w:r>
      <w:r>
        <w:rPr>
          <w:rFonts w:hint="default" w:ascii="方正黑体_GBK" w:hAnsi="方正黑体_GBK" w:eastAsia="方正黑体_GBK" w:cs="方正黑体_GBK"/>
          <w:b w:val="0"/>
          <w:bCs w:val="0"/>
          <w:sz w:val="32"/>
          <w:szCs w:val="32"/>
          <w:highlight w:val="none"/>
          <w:lang w:val="en-US" w:eastAsia="zh-CN"/>
        </w:rPr>
        <w:t>、工作要求</w:t>
      </w:r>
    </w:p>
    <w:p w14:paraId="1FBC7C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方正楷体_GBK" w:hAnsi="方正楷体_GBK" w:eastAsia="方正楷体_GBK" w:cs="方正楷体_GBK"/>
          <w:b w:val="0"/>
          <w:bCs w:val="0"/>
          <w:sz w:val="32"/>
          <w:szCs w:val="32"/>
          <w:highlight w:val="none"/>
          <w:lang w:val="en-US" w:eastAsia="zh-CN"/>
        </w:rPr>
      </w:pPr>
      <w:r>
        <w:rPr>
          <w:rFonts w:hint="eastAsia" w:ascii="方正楷体_GBK" w:hAnsi="方正楷体_GBK" w:eastAsia="方正楷体_GBK" w:cs="方正楷体_GBK"/>
          <w:b w:val="0"/>
          <w:bCs w:val="0"/>
          <w:sz w:val="32"/>
          <w:szCs w:val="32"/>
          <w:highlight w:val="none"/>
          <w:lang w:val="en-US" w:eastAsia="zh-CN"/>
        </w:rPr>
        <w:t>各位教师</w:t>
      </w:r>
      <w:r>
        <w:rPr>
          <w:rFonts w:hint="default" w:ascii="方正楷体_GBK" w:hAnsi="方正楷体_GBK" w:eastAsia="方正楷体_GBK" w:cs="方正楷体_GBK"/>
          <w:b w:val="0"/>
          <w:bCs w:val="0"/>
          <w:sz w:val="32"/>
          <w:szCs w:val="32"/>
          <w:highlight w:val="none"/>
          <w:lang w:val="en-US" w:eastAsia="zh-CN"/>
        </w:rPr>
        <w:t>于1</w:t>
      </w:r>
      <w:r>
        <w:rPr>
          <w:rFonts w:hint="eastAsia" w:ascii="方正楷体_GBK" w:hAnsi="方正楷体_GBK" w:eastAsia="方正楷体_GBK" w:cs="方正楷体_GBK"/>
          <w:b w:val="0"/>
          <w:bCs w:val="0"/>
          <w:sz w:val="32"/>
          <w:szCs w:val="32"/>
          <w:highlight w:val="none"/>
          <w:lang w:val="en-US" w:eastAsia="zh-CN"/>
        </w:rPr>
        <w:t>1</w:t>
      </w:r>
      <w:r>
        <w:rPr>
          <w:rFonts w:hint="default" w:ascii="方正楷体_GBK" w:hAnsi="方正楷体_GBK" w:eastAsia="方正楷体_GBK" w:cs="方正楷体_GBK"/>
          <w:b w:val="0"/>
          <w:bCs w:val="0"/>
          <w:sz w:val="32"/>
          <w:szCs w:val="32"/>
          <w:highlight w:val="none"/>
          <w:lang w:val="en-US" w:eastAsia="zh-CN"/>
        </w:rPr>
        <w:t>月</w:t>
      </w:r>
      <w:r>
        <w:rPr>
          <w:rFonts w:hint="eastAsia" w:ascii="方正楷体_GBK" w:hAnsi="方正楷体_GBK" w:eastAsia="方正楷体_GBK" w:cs="方正楷体_GBK"/>
          <w:b w:val="0"/>
          <w:bCs w:val="0"/>
          <w:sz w:val="32"/>
          <w:szCs w:val="32"/>
          <w:highlight w:val="none"/>
          <w:lang w:val="en-US" w:eastAsia="zh-CN"/>
        </w:rPr>
        <w:t>21</w:t>
      </w:r>
      <w:r>
        <w:rPr>
          <w:rFonts w:hint="default" w:ascii="方正楷体_GBK" w:hAnsi="方正楷体_GBK" w:eastAsia="方正楷体_GBK" w:cs="方正楷体_GBK"/>
          <w:b w:val="0"/>
          <w:bCs w:val="0"/>
          <w:sz w:val="32"/>
          <w:szCs w:val="32"/>
          <w:highlight w:val="none"/>
          <w:lang w:val="en-US" w:eastAsia="zh-CN"/>
        </w:rPr>
        <w:t>日之前填写《德宏职业学院教师企业实践单位汇总表》</w:t>
      </w:r>
      <w:r>
        <w:rPr>
          <w:rFonts w:hint="eastAsia" w:ascii="方正楷体_GBK" w:hAnsi="方正楷体_GBK" w:eastAsia="方正楷体_GBK" w:cs="方正楷体_GBK"/>
          <w:b w:val="0"/>
          <w:bCs w:val="0"/>
          <w:sz w:val="32"/>
          <w:szCs w:val="32"/>
          <w:highlight w:val="none"/>
          <w:lang w:val="en-US" w:eastAsia="zh-CN"/>
        </w:rPr>
        <w:t>（附件2）、</w:t>
      </w:r>
      <w:r>
        <w:rPr>
          <w:rFonts w:hint="default" w:ascii="方正楷体_GBK" w:hAnsi="方正楷体_GBK" w:eastAsia="方正楷体_GBK" w:cs="方正楷体_GBK"/>
          <w:b w:val="0"/>
          <w:bCs w:val="0"/>
          <w:sz w:val="32"/>
          <w:szCs w:val="32"/>
          <w:highlight w:val="none"/>
          <w:lang w:val="en-US" w:eastAsia="zh-CN"/>
        </w:rPr>
        <w:t>《德宏职业学院教师企业实践单位推荐表</w:t>
      </w:r>
      <w:bookmarkStart w:id="1" w:name="_GoBack"/>
      <w:bookmarkEnd w:id="1"/>
      <w:r>
        <w:rPr>
          <w:rFonts w:hint="default" w:ascii="方正楷体_GBK" w:hAnsi="方正楷体_GBK" w:eastAsia="方正楷体_GBK" w:cs="方正楷体_GBK"/>
          <w:b w:val="0"/>
          <w:bCs w:val="0"/>
          <w:sz w:val="32"/>
          <w:szCs w:val="32"/>
          <w:highlight w:val="none"/>
          <w:lang w:val="en-US" w:eastAsia="zh-CN"/>
        </w:rPr>
        <w:t>》（附件1）并签署意见后，将推荐表、企业营业执照复印件、相关资质证书、考察报告</w:t>
      </w:r>
      <w:r>
        <w:rPr>
          <w:rFonts w:hint="eastAsia" w:ascii="方正楷体_GBK" w:hAnsi="方正楷体_GBK" w:eastAsia="方正楷体_GBK" w:cs="方正楷体_GBK"/>
          <w:b w:val="0"/>
          <w:bCs w:val="0"/>
          <w:sz w:val="32"/>
          <w:szCs w:val="32"/>
          <w:highlight w:val="none"/>
          <w:lang w:val="en-US" w:eastAsia="zh-CN"/>
        </w:rPr>
        <w:t>（没有模板）</w:t>
      </w:r>
      <w:r>
        <w:rPr>
          <w:rFonts w:hint="default" w:ascii="方正楷体_GBK" w:hAnsi="方正楷体_GBK" w:eastAsia="方正楷体_GBK" w:cs="方正楷体_GBK"/>
          <w:b w:val="0"/>
          <w:bCs w:val="0"/>
          <w:sz w:val="32"/>
          <w:szCs w:val="32"/>
          <w:highlight w:val="none"/>
          <w:lang w:val="en-US" w:eastAsia="zh-CN"/>
        </w:rPr>
        <w:t>等材料</w:t>
      </w:r>
      <w:r>
        <w:rPr>
          <w:rFonts w:hint="default" w:ascii="方正楷体_GBK" w:hAnsi="方正楷体_GBK" w:eastAsia="方正楷体_GBK" w:cs="方正楷体_GBK"/>
          <w:b w:val="0"/>
          <w:bCs w:val="0"/>
          <w:sz w:val="32"/>
          <w:szCs w:val="32"/>
          <w:highlight w:val="none"/>
          <w:lang w:val="en-US" w:eastAsia="zh-CN"/>
        </w:rPr>
        <w:t>报送至</w:t>
      </w:r>
      <w:r>
        <w:rPr>
          <w:rFonts w:hint="eastAsia" w:ascii="方正楷体_GBK" w:hAnsi="方正楷体_GBK" w:eastAsia="方正楷体_GBK" w:cs="方正楷体_GBK"/>
          <w:b w:val="0"/>
          <w:bCs w:val="0"/>
          <w:sz w:val="32"/>
          <w:szCs w:val="32"/>
          <w:highlight w:val="none"/>
          <w:lang w:val="en-US" w:eastAsia="zh-CN"/>
        </w:rPr>
        <w:t>综合部尹照謦</w:t>
      </w:r>
      <w:r>
        <w:rPr>
          <w:rFonts w:hint="default" w:ascii="方正楷体_GBK" w:hAnsi="方正楷体_GBK" w:eastAsia="方正楷体_GBK" w:cs="方正楷体_GBK"/>
          <w:b w:val="0"/>
          <w:bCs w:val="0"/>
          <w:sz w:val="32"/>
          <w:szCs w:val="32"/>
          <w:highlight w:val="none"/>
          <w:lang w:val="en-US" w:eastAsia="zh-CN"/>
        </w:rPr>
        <w:t>。学校审批同意后，将该企业作为学校教师企业实践单位，纳入学校统一管理。</w:t>
      </w:r>
    </w:p>
    <w:p w14:paraId="17A41BF5">
      <w:pPr>
        <w:pStyle w:val="2"/>
        <w:rPr>
          <w:rFonts w:hint="default"/>
          <w:lang w:val="en-US" w:eastAsia="zh-CN"/>
        </w:rPr>
      </w:pPr>
    </w:p>
    <w:p w14:paraId="3DE1ED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方正楷体_GBK" w:hAnsi="方正楷体_GBK" w:eastAsia="方正楷体_GBK" w:cs="方正楷体_GBK"/>
          <w:b w:val="0"/>
          <w:bCs w:val="0"/>
          <w:sz w:val="32"/>
          <w:szCs w:val="32"/>
          <w:highlight w:val="none"/>
          <w:lang w:val="en-US" w:eastAsia="zh-CN"/>
        </w:rPr>
      </w:pPr>
    </w:p>
    <w:p w14:paraId="1BE644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p>
    <w:p w14:paraId="542283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highlight w:val="none"/>
          <w:lang w:val="en-US" w:eastAsia="zh-CN"/>
        </w:rPr>
      </w:pPr>
      <w:r>
        <w:rPr>
          <w:rFonts w:hint="default" w:ascii="Times New Roman" w:hAnsi="Times New Roman" w:eastAsia="方正仿宋_GBK" w:cs="Times New Roman"/>
          <w:b w:val="0"/>
          <w:bCs w:val="0"/>
          <w:sz w:val="32"/>
          <w:szCs w:val="32"/>
          <w:highlight w:val="none"/>
          <w:lang w:val="en-US" w:eastAsia="zh-CN"/>
        </w:rPr>
        <w:t>附件：1.德宏职业学院教师企业实践单位推荐表</w:t>
      </w:r>
    </w:p>
    <w:p w14:paraId="3B9402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b w:val="0"/>
          <w:bCs w:val="0"/>
          <w:sz w:val="32"/>
          <w:szCs w:val="32"/>
          <w:lang w:val="en-US" w:eastAsia="zh-CN"/>
        </w:rPr>
      </w:pPr>
      <w:r>
        <w:rPr>
          <w:rFonts w:hint="default" w:ascii="Times New Roman" w:hAnsi="Times New Roman" w:eastAsia="方正仿宋_GBK" w:cs="Times New Roman"/>
          <w:b w:val="0"/>
          <w:bCs w:val="0"/>
          <w:sz w:val="32"/>
          <w:szCs w:val="32"/>
          <w:lang w:val="en-US" w:eastAsia="zh-CN"/>
        </w:rPr>
        <w:t xml:space="preserve">      2.德宏职业学院教师企业实践单位汇总表</w:t>
      </w:r>
    </w:p>
    <w:p w14:paraId="132C8A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1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485D7F"/>
    <w:rsid w:val="286A1393"/>
    <w:rsid w:val="3AAC3BE1"/>
    <w:rsid w:val="5ADA5302"/>
    <w:rsid w:val="61264444"/>
    <w:rsid w:val="65044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a heading"/>
    <w:basedOn w:val="1"/>
    <w:next w:val="1"/>
    <w:unhideWhenUsed/>
    <w:qFormat/>
    <w:uiPriority w:val="99"/>
    <w:pPr>
      <w:spacing w:before="120"/>
    </w:pPr>
    <w:rPr>
      <w:rFonts w:ascii="Cambria" w:hAnsi="Cambria"/>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724</Words>
  <Characters>728</Characters>
  <Lines>0</Lines>
  <Paragraphs>0</Paragraphs>
  <TotalTime>1</TotalTime>
  <ScaleCrop>false</ScaleCrop>
  <LinksUpToDate>false</LinksUpToDate>
  <CharactersWithSpaces>734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2025-10-27T07:37:00Z</dcterms:created>
  <dc:creator>Administrator</dc:creator>
  <cp:lastModifiedBy>黄婷</cp:lastModifiedBy>
  <dcterms:modified xsi:type="dcterms:W3CDTF">2025-10-28T08:10:13Z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KSOTemplateDocerSaveRecord">
    <vt:lpwstr>eyJoZGlkIjoiOGJhZDEzZWViNDliYWUzOTg4YjcxNGExNWQxYzk3OTAiLCJ1c2VySWQiOiIxNTgwNjE2NTA2In0=</vt:lpwstr>
  </property>
  <property fmtid="{D5CDD505-2E9C-101B-9397-08002B2CF9AE}" pid="4" name="ICV">
    <vt:lpwstr>FD32058EFBF345358BDBAB94DDBE5E30_12</vt:lpwstr>
  </property>
</Properties>
</file>