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C174C">
      <w:pPr>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关于申请核算</w:t>
      </w:r>
      <w:r>
        <w:rPr>
          <w:rFonts w:hint="eastAsia" w:ascii="Times New Roman" w:hAnsi="Times New Roman" w:eastAsia="方正小标宋简体" w:cs="Times New Roman"/>
          <w:sz w:val="44"/>
          <w:szCs w:val="44"/>
          <w:lang w:eastAsia="zh-CN"/>
        </w:rPr>
        <w:t>学前教育</w:t>
      </w:r>
      <w:r>
        <w:rPr>
          <w:rFonts w:hint="default" w:ascii="Times New Roman" w:hAnsi="Times New Roman" w:eastAsia="方正小标宋简体" w:cs="Times New Roman"/>
          <w:sz w:val="44"/>
          <w:szCs w:val="44"/>
        </w:rPr>
        <w:t>专业综合评价工作量的请示</w:t>
      </w:r>
    </w:p>
    <w:p w14:paraId="34D015DC">
      <w:pPr>
        <w:rPr>
          <w:rFonts w:hint="default" w:ascii="Times New Roman" w:hAnsi="Times New Roman" w:cs="Times New Roman"/>
        </w:rPr>
      </w:pPr>
    </w:p>
    <w:p w14:paraId="26B6C1C3">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学院领导</w:t>
      </w:r>
      <w:r>
        <w:rPr>
          <w:rFonts w:hint="default" w:ascii="Times New Roman" w:hAnsi="Times New Roman" w:eastAsia="方正仿宋_GBK" w:cs="Times New Roman"/>
          <w:sz w:val="32"/>
          <w:szCs w:val="32"/>
        </w:rPr>
        <w:t>：</w:t>
      </w:r>
    </w:p>
    <w:p w14:paraId="3BC8C9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根据学校</w:t>
      </w:r>
      <w:r>
        <w:rPr>
          <w:rFonts w:hint="default" w:ascii="Times New Roman" w:hAnsi="Times New Roman" w:eastAsia="方正仿宋_GBK" w:cs="Times New Roman"/>
          <w:sz w:val="32"/>
          <w:szCs w:val="32"/>
          <w:lang w:val="en-US" w:eastAsia="zh-CN"/>
        </w:rPr>
        <w:t>教务处工作安排</w:t>
      </w:r>
      <w:r>
        <w:rPr>
          <w:rFonts w:hint="default" w:ascii="Times New Roman" w:hAnsi="Times New Roman" w:eastAsia="方正仿宋_GBK" w:cs="Times New Roman"/>
          <w:sz w:val="32"/>
          <w:szCs w:val="32"/>
        </w:rPr>
        <w:t>，我专业拟于2024年9月</w:t>
      </w:r>
      <w:r>
        <w:rPr>
          <w:rFonts w:hint="default" w:ascii="Times New Roman" w:hAnsi="Times New Roman" w:eastAsia="方正仿宋_GBK" w:cs="Times New Roman"/>
          <w:sz w:val="32"/>
          <w:szCs w:val="32"/>
          <w:lang w:val="en-US" w:eastAsia="zh-CN"/>
        </w:rPr>
        <w:t>6日、7日集中</w:t>
      </w:r>
      <w:r>
        <w:rPr>
          <w:rFonts w:hint="default" w:ascii="Times New Roman" w:hAnsi="Times New Roman" w:eastAsia="方正仿宋_GBK" w:cs="Times New Roman"/>
          <w:sz w:val="32"/>
          <w:szCs w:val="32"/>
        </w:rPr>
        <w:t>组织开展“</w:t>
      </w:r>
      <w:r>
        <w:rPr>
          <w:rFonts w:hint="eastAsia" w:ascii="Times New Roman" w:hAnsi="Times New Roman" w:eastAsia="方正仿宋_GBK" w:cs="Times New Roman"/>
          <w:sz w:val="32"/>
          <w:szCs w:val="32"/>
          <w:lang w:eastAsia="zh-CN"/>
        </w:rPr>
        <w:t>学前教育</w:t>
      </w:r>
      <w:r>
        <w:rPr>
          <w:rFonts w:hint="default" w:ascii="Times New Roman" w:hAnsi="Times New Roman" w:eastAsia="方正仿宋_GBK" w:cs="Times New Roman"/>
          <w:sz w:val="32"/>
          <w:szCs w:val="32"/>
        </w:rPr>
        <w:t>专业综合评价”工作。该项工作事关专业建设水平评估与未来发展，时间紧、任务重、标准高。为确保评价工作顺利进行并达到预期目标，我专业教研室全体教师需利用周末时间集中完成各项准备与迎评任务。</w:t>
      </w:r>
    </w:p>
    <w:p w14:paraId="3258C0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本次综合评价准备工作系统性强，涉及材料整理、数据填报、报告撰写、现场筹备等多个环节，需要投入大量额外的人力与精力。为准确反映教师在此项重要工作中的实际付出，并遵循学校绩效考核的公平性原则，特申请对参与本次专业综合评价工作的教师核算相应的工作量，并计入本年度绩效。</w:t>
      </w:r>
    </w:p>
    <w:p w14:paraId="497D14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现将主要工作分工及对应工作内容明确如下，作为工作量核算的依据：</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228"/>
        <w:gridCol w:w="1956"/>
        <w:gridCol w:w="1741"/>
      </w:tblGrid>
      <w:tr w14:paraId="2A74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950D58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sz w:val="32"/>
                <w:szCs w:val="32"/>
                <w:vertAlign w:val="baseline"/>
                <w:lang w:val="en-US" w:eastAsia="zh-CN"/>
              </w:rPr>
            </w:pPr>
            <w:r>
              <w:rPr>
                <w:rFonts w:hint="default" w:ascii="Times New Roman" w:hAnsi="Times New Roman" w:eastAsia="方正仿宋_GBK" w:cs="Times New Roman"/>
                <w:b/>
                <w:bCs/>
                <w:sz w:val="32"/>
                <w:szCs w:val="32"/>
                <w:vertAlign w:val="baseline"/>
                <w:lang w:val="en-US" w:eastAsia="zh-CN"/>
              </w:rPr>
              <w:t>姓名</w:t>
            </w:r>
          </w:p>
        </w:tc>
        <w:tc>
          <w:tcPr>
            <w:tcW w:w="3228" w:type="dxa"/>
            <w:vAlign w:val="center"/>
          </w:tcPr>
          <w:p w14:paraId="03C6742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sz w:val="32"/>
                <w:szCs w:val="32"/>
                <w:vertAlign w:val="baseline"/>
                <w:lang w:val="en-US" w:eastAsia="zh-CN"/>
              </w:rPr>
            </w:pPr>
            <w:r>
              <w:rPr>
                <w:rFonts w:hint="default" w:ascii="Times New Roman" w:hAnsi="Times New Roman" w:eastAsia="方正仿宋_GBK" w:cs="Times New Roman"/>
                <w:b/>
                <w:bCs/>
                <w:sz w:val="32"/>
                <w:szCs w:val="32"/>
                <w:vertAlign w:val="baseline"/>
                <w:lang w:val="en-US" w:eastAsia="zh-CN"/>
              </w:rPr>
              <w:t>主要负责工作内容</w:t>
            </w:r>
          </w:p>
        </w:tc>
        <w:tc>
          <w:tcPr>
            <w:tcW w:w="1956" w:type="dxa"/>
            <w:vAlign w:val="center"/>
          </w:tcPr>
          <w:p w14:paraId="695BB16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sz w:val="32"/>
                <w:szCs w:val="32"/>
                <w:vertAlign w:val="baseline"/>
                <w:lang w:val="en-US" w:eastAsia="zh-CN"/>
              </w:rPr>
            </w:pPr>
            <w:r>
              <w:rPr>
                <w:rFonts w:hint="default" w:ascii="Times New Roman" w:hAnsi="Times New Roman" w:eastAsia="方正仿宋_GBK" w:cs="Times New Roman"/>
                <w:b/>
                <w:bCs/>
                <w:sz w:val="32"/>
                <w:szCs w:val="32"/>
                <w:vertAlign w:val="baseline"/>
                <w:lang w:val="en-US" w:eastAsia="zh-CN"/>
              </w:rPr>
              <w:t>建议工作量</w:t>
            </w:r>
          </w:p>
        </w:tc>
        <w:tc>
          <w:tcPr>
            <w:tcW w:w="1741" w:type="dxa"/>
            <w:vAlign w:val="center"/>
          </w:tcPr>
          <w:p w14:paraId="11AF763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sz w:val="32"/>
                <w:szCs w:val="32"/>
                <w:vertAlign w:val="baseline"/>
                <w:lang w:val="en-US" w:eastAsia="zh-CN"/>
              </w:rPr>
            </w:pPr>
            <w:r>
              <w:rPr>
                <w:rFonts w:hint="default" w:ascii="Times New Roman" w:hAnsi="Times New Roman" w:eastAsia="方正仿宋_GBK" w:cs="Times New Roman"/>
                <w:b/>
                <w:bCs/>
                <w:sz w:val="32"/>
                <w:szCs w:val="32"/>
                <w:vertAlign w:val="baseline"/>
                <w:lang w:val="en-US" w:eastAsia="zh-CN"/>
              </w:rPr>
              <w:t>备注</w:t>
            </w:r>
          </w:p>
        </w:tc>
      </w:tr>
      <w:tr w14:paraId="1030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067F7F3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段雯舒</w:t>
            </w:r>
          </w:p>
        </w:tc>
        <w:tc>
          <w:tcPr>
            <w:tcW w:w="3228" w:type="dxa"/>
          </w:tcPr>
          <w:p w14:paraId="39240E80">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28"/>
                <w:szCs w:val="28"/>
                <w:vertAlign w:val="baseline"/>
                <w:lang w:val="en-US" w:eastAsia="zh-CN"/>
              </w:rPr>
            </w:pPr>
            <w:r>
              <w:rPr>
                <w:rFonts w:hint="default" w:ascii="Times New Roman" w:hAnsi="Times New Roman" w:eastAsia="方正仿宋_GBK" w:cs="Times New Roman"/>
                <w:sz w:val="28"/>
                <w:szCs w:val="28"/>
              </w:rPr>
              <w:t>全面负责评价工作的统筹规划、进度控制</w:t>
            </w:r>
            <w:r>
              <w:rPr>
                <w:rFonts w:hint="default" w:ascii="Times New Roman" w:hAnsi="Times New Roman" w:eastAsia="方正仿宋_GBK" w:cs="Times New Roman"/>
                <w:sz w:val="28"/>
                <w:szCs w:val="28"/>
                <w:lang w:eastAsia="zh-CN"/>
              </w:rPr>
              <w:t>、</w:t>
            </w:r>
            <w:r>
              <w:rPr>
                <w:rFonts w:hint="default" w:ascii="Times New Roman" w:hAnsi="Times New Roman" w:eastAsia="方正仿宋_GBK" w:cs="Times New Roman"/>
                <w:sz w:val="28"/>
                <w:szCs w:val="28"/>
              </w:rPr>
              <w:t>质量把关</w:t>
            </w:r>
            <w:r>
              <w:rPr>
                <w:rFonts w:hint="default" w:ascii="Times New Roman" w:hAnsi="Times New Roman" w:eastAsia="方正仿宋_GBK" w:cs="Times New Roman"/>
                <w:sz w:val="28"/>
                <w:szCs w:val="28"/>
                <w:lang w:eastAsia="zh-CN"/>
              </w:rPr>
              <w:t>、</w:t>
            </w:r>
            <w:r>
              <w:rPr>
                <w:rFonts w:hint="default" w:ascii="Times New Roman" w:hAnsi="Times New Roman" w:eastAsia="方正仿宋_GBK" w:cs="Times New Roman"/>
                <w:sz w:val="28"/>
                <w:szCs w:val="28"/>
                <w:lang w:val="en-US" w:eastAsia="zh-CN"/>
              </w:rPr>
              <w:t>材料上传、总结报告专业、现场汇报等</w:t>
            </w:r>
          </w:p>
        </w:tc>
        <w:tc>
          <w:tcPr>
            <w:tcW w:w="1956" w:type="dxa"/>
            <w:vAlign w:val="center"/>
          </w:tcPr>
          <w:p w14:paraId="0054587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12</w:t>
            </w:r>
          </w:p>
        </w:tc>
        <w:tc>
          <w:tcPr>
            <w:tcW w:w="1741" w:type="dxa"/>
            <w:vAlign w:val="center"/>
          </w:tcPr>
          <w:p w14:paraId="74FD28E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default" w:ascii="Times New Roman" w:hAnsi="Times New Roman" w:eastAsia="方正仿宋_GBK" w:cs="Times New Roman"/>
                <w:sz w:val="28"/>
                <w:szCs w:val="28"/>
                <w:vertAlign w:val="baseline"/>
                <w:lang w:val="en-US" w:eastAsia="zh-CN"/>
              </w:rPr>
              <w:t>教</w:t>
            </w:r>
            <w:bookmarkStart w:id="0" w:name="_GoBack"/>
            <w:bookmarkEnd w:id="0"/>
            <w:r>
              <w:rPr>
                <w:rFonts w:hint="default" w:ascii="Times New Roman" w:hAnsi="Times New Roman" w:eastAsia="方正仿宋_GBK" w:cs="Times New Roman"/>
                <w:sz w:val="28"/>
                <w:szCs w:val="28"/>
                <w:vertAlign w:val="baseline"/>
                <w:lang w:val="en-US" w:eastAsia="zh-CN"/>
              </w:rPr>
              <w:t>研室主任</w:t>
            </w:r>
          </w:p>
        </w:tc>
      </w:tr>
      <w:tr w14:paraId="6F03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C5587F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default" w:ascii="Times New Roman" w:hAnsi="Times New Roman" w:eastAsia="方正仿宋_GBK" w:cs="Times New Roman"/>
                <w:sz w:val="28"/>
                <w:szCs w:val="28"/>
                <w:vertAlign w:val="baseline"/>
                <w:lang w:val="en-US" w:eastAsia="zh-CN"/>
              </w:rPr>
              <w:t>张</w:t>
            </w:r>
            <w:r>
              <w:rPr>
                <w:rFonts w:hint="eastAsia" w:ascii="Times New Roman" w:hAnsi="Times New Roman" w:eastAsia="方正仿宋_GBK" w:cs="Times New Roman"/>
                <w:sz w:val="28"/>
                <w:szCs w:val="28"/>
                <w:vertAlign w:val="baseline"/>
                <w:lang w:val="en-US" w:eastAsia="zh-CN"/>
              </w:rPr>
              <w:t>静</w:t>
            </w:r>
          </w:p>
        </w:tc>
        <w:tc>
          <w:tcPr>
            <w:tcW w:w="3228" w:type="dxa"/>
          </w:tcPr>
          <w:p w14:paraId="42C97FC9">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28"/>
                <w:szCs w:val="28"/>
                <w:vertAlign w:val="baseline"/>
                <w:lang w:val="en-US" w:eastAsia="zh-CN"/>
              </w:rPr>
            </w:pPr>
            <w:r>
              <w:rPr>
                <w:rFonts w:hint="default" w:ascii="Times New Roman" w:hAnsi="Times New Roman" w:eastAsia="方正仿宋_GBK" w:cs="Times New Roman"/>
                <w:sz w:val="28"/>
                <w:szCs w:val="28"/>
                <w:vertAlign w:val="baseline"/>
                <w:lang w:val="en-US" w:eastAsia="zh-CN"/>
              </w:rPr>
              <w:t>负责A1课程与教学资料收集整理上传</w:t>
            </w:r>
          </w:p>
        </w:tc>
        <w:tc>
          <w:tcPr>
            <w:tcW w:w="1956" w:type="dxa"/>
            <w:vAlign w:val="center"/>
          </w:tcPr>
          <w:p w14:paraId="5B6E281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8</w:t>
            </w:r>
          </w:p>
        </w:tc>
        <w:tc>
          <w:tcPr>
            <w:tcW w:w="1741" w:type="dxa"/>
          </w:tcPr>
          <w:p w14:paraId="015C137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rPr>
            </w:pPr>
          </w:p>
        </w:tc>
      </w:tr>
      <w:tr w14:paraId="756A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72E83A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彭秋砚，刀文秋</w:t>
            </w:r>
          </w:p>
        </w:tc>
        <w:tc>
          <w:tcPr>
            <w:tcW w:w="3228" w:type="dxa"/>
          </w:tcPr>
          <w:p w14:paraId="53ECCDB0">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28"/>
                <w:szCs w:val="28"/>
                <w:vertAlign w:val="baseline"/>
                <w:lang w:val="en-US" w:eastAsia="zh-CN"/>
              </w:rPr>
            </w:pPr>
            <w:r>
              <w:rPr>
                <w:rFonts w:hint="default" w:ascii="Times New Roman" w:hAnsi="Times New Roman" w:eastAsia="方正仿宋_GBK" w:cs="Times New Roman"/>
                <w:sz w:val="28"/>
                <w:szCs w:val="28"/>
                <w:vertAlign w:val="baseline"/>
                <w:lang w:val="en-US" w:eastAsia="zh-CN"/>
              </w:rPr>
              <w:t>负责A2产教融合及社会服务资料收集整理</w:t>
            </w:r>
          </w:p>
        </w:tc>
        <w:tc>
          <w:tcPr>
            <w:tcW w:w="1956" w:type="dxa"/>
            <w:vAlign w:val="center"/>
          </w:tcPr>
          <w:p w14:paraId="7B7E4CA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8</w:t>
            </w:r>
          </w:p>
        </w:tc>
        <w:tc>
          <w:tcPr>
            <w:tcW w:w="1741" w:type="dxa"/>
          </w:tcPr>
          <w:p w14:paraId="0E7FD08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rPr>
            </w:pPr>
          </w:p>
        </w:tc>
      </w:tr>
      <w:tr w14:paraId="5A86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CCB3FB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李艳萍</w:t>
            </w:r>
          </w:p>
        </w:tc>
        <w:tc>
          <w:tcPr>
            <w:tcW w:w="3228" w:type="dxa"/>
          </w:tcPr>
          <w:p w14:paraId="534052AC">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28"/>
                <w:szCs w:val="28"/>
                <w:vertAlign w:val="baseline"/>
              </w:rPr>
            </w:pPr>
            <w:r>
              <w:rPr>
                <w:rFonts w:hint="default" w:ascii="Times New Roman" w:hAnsi="Times New Roman" w:eastAsia="方正仿宋_GBK" w:cs="Times New Roman"/>
                <w:sz w:val="28"/>
                <w:szCs w:val="28"/>
                <w:vertAlign w:val="baseline"/>
                <w:lang w:val="en-US" w:eastAsia="zh-CN"/>
              </w:rPr>
              <w:t>负责A3产教实习实训资料收集整理</w:t>
            </w:r>
          </w:p>
        </w:tc>
        <w:tc>
          <w:tcPr>
            <w:tcW w:w="1956" w:type="dxa"/>
            <w:vAlign w:val="center"/>
          </w:tcPr>
          <w:p w14:paraId="1A22D9E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8</w:t>
            </w:r>
          </w:p>
        </w:tc>
        <w:tc>
          <w:tcPr>
            <w:tcW w:w="1741" w:type="dxa"/>
          </w:tcPr>
          <w:p w14:paraId="4E8AA36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rPr>
            </w:pPr>
          </w:p>
        </w:tc>
      </w:tr>
      <w:tr w14:paraId="00EA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155D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杨黎</w:t>
            </w:r>
          </w:p>
        </w:tc>
        <w:tc>
          <w:tcPr>
            <w:tcW w:w="3228" w:type="dxa"/>
          </w:tcPr>
          <w:p w14:paraId="6B648662">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28"/>
                <w:szCs w:val="28"/>
                <w:vertAlign w:val="baseline"/>
              </w:rPr>
            </w:pPr>
            <w:r>
              <w:rPr>
                <w:rFonts w:hint="default" w:ascii="Times New Roman" w:hAnsi="Times New Roman" w:eastAsia="方正仿宋_GBK" w:cs="Times New Roman"/>
                <w:sz w:val="28"/>
                <w:szCs w:val="28"/>
                <w:vertAlign w:val="baseline"/>
                <w:lang w:val="en-US" w:eastAsia="zh-CN"/>
              </w:rPr>
              <w:t>负责A4教师队伍资料收集整理</w:t>
            </w:r>
          </w:p>
        </w:tc>
        <w:tc>
          <w:tcPr>
            <w:tcW w:w="1956" w:type="dxa"/>
            <w:vAlign w:val="center"/>
          </w:tcPr>
          <w:p w14:paraId="359608A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8</w:t>
            </w:r>
          </w:p>
        </w:tc>
        <w:tc>
          <w:tcPr>
            <w:tcW w:w="1741" w:type="dxa"/>
          </w:tcPr>
          <w:p w14:paraId="0BA8EB9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rPr>
            </w:pPr>
          </w:p>
        </w:tc>
      </w:tr>
      <w:tr w14:paraId="1FE1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181E8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杨潘洲，张瑶瑶</w:t>
            </w:r>
          </w:p>
        </w:tc>
        <w:tc>
          <w:tcPr>
            <w:tcW w:w="3228" w:type="dxa"/>
          </w:tcPr>
          <w:p w14:paraId="1017B612">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Times New Roman" w:hAnsi="Times New Roman" w:eastAsia="方正仿宋_GBK" w:cs="Times New Roman"/>
                <w:sz w:val="28"/>
                <w:szCs w:val="28"/>
                <w:vertAlign w:val="baseline"/>
              </w:rPr>
            </w:pPr>
            <w:r>
              <w:rPr>
                <w:rFonts w:hint="default" w:ascii="Times New Roman" w:hAnsi="Times New Roman" w:eastAsia="方正仿宋_GBK" w:cs="Times New Roman"/>
                <w:sz w:val="28"/>
                <w:szCs w:val="28"/>
                <w:vertAlign w:val="baseline"/>
                <w:lang w:val="en-US" w:eastAsia="zh-CN"/>
              </w:rPr>
              <w:t>负责A5学生发展资料收集整理</w:t>
            </w:r>
          </w:p>
        </w:tc>
        <w:tc>
          <w:tcPr>
            <w:tcW w:w="1956" w:type="dxa"/>
            <w:vAlign w:val="center"/>
          </w:tcPr>
          <w:p w14:paraId="2D452CE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sz w:val="28"/>
                <w:szCs w:val="28"/>
                <w:vertAlign w:val="baseline"/>
                <w:lang w:val="en-US" w:eastAsia="zh-CN"/>
              </w:rPr>
            </w:pPr>
            <w:r>
              <w:rPr>
                <w:rFonts w:hint="eastAsia" w:ascii="Times New Roman" w:hAnsi="Times New Roman" w:eastAsia="方正仿宋_GBK" w:cs="Times New Roman"/>
                <w:sz w:val="28"/>
                <w:szCs w:val="28"/>
                <w:vertAlign w:val="baseline"/>
                <w:lang w:val="en-US" w:eastAsia="zh-CN"/>
              </w:rPr>
              <w:t>8</w:t>
            </w:r>
          </w:p>
        </w:tc>
        <w:tc>
          <w:tcPr>
            <w:tcW w:w="1741" w:type="dxa"/>
          </w:tcPr>
          <w:p w14:paraId="3CF86AE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28"/>
                <w:szCs w:val="28"/>
                <w:vertAlign w:val="baseline"/>
              </w:rPr>
            </w:pPr>
          </w:p>
        </w:tc>
      </w:tr>
    </w:tbl>
    <w:p w14:paraId="16C5049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32"/>
          <w:szCs w:val="32"/>
        </w:rPr>
      </w:pPr>
    </w:p>
    <w:p w14:paraId="20429C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以上分工涵盖了本次专业综合评价准备工作的核心环节，各位教师均在正常教学、科研及管理工作之外，投入了大量的周末休息时间，付出了辛勤劳动。为体现多劳多得、优劳优酬的原则，稳定教师队伍工作积极性，保障此类重大专项工作的顺利推进，恳请学</w:t>
      </w:r>
      <w:r>
        <w:rPr>
          <w:rFonts w:hint="default" w:ascii="Times New Roman" w:hAnsi="Times New Roman" w:eastAsia="方正仿宋_GBK" w:cs="Times New Roman"/>
          <w:sz w:val="32"/>
          <w:szCs w:val="32"/>
          <w:lang w:val="en-US" w:eastAsia="zh-CN"/>
        </w:rPr>
        <w:t>院领导</w:t>
      </w:r>
      <w:r>
        <w:rPr>
          <w:rFonts w:hint="default" w:ascii="Times New Roman" w:hAnsi="Times New Roman" w:eastAsia="方正仿宋_GBK" w:cs="Times New Roman"/>
          <w:sz w:val="32"/>
          <w:szCs w:val="32"/>
        </w:rPr>
        <w:t>批准按照任务承担情况，为相关教师核算并发放相应的工作量绩效。</w:t>
      </w:r>
    </w:p>
    <w:p w14:paraId="1E6D1C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妥否，请批示。</w:t>
      </w:r>
    </w:p>
    <w:p w14:paraId="7179F1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p>
    <w:p w14:paraId="777F550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eastAsia="zh-CN"/>
        </w:rPr>
        <w:t>学前教育</w:t>
      </w:r>
      <w:r>
        <w:rPr>
          <w:rFonts w:hint="default" w:ascii="Times New Roman" w:hAnsi="Times New Roman" w:eastAsia="方正仿宋_GBK" w:cs="Times New Roman"/>
          <w:sz w:val="32"/>
          <w:szCs w:val="32"/>
        </w:rPr>
        <w:t>专业教研室</w:t>
      </w:r>
    </w:p>
    <w:p w14:paraId="695B564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2025年11月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1" w:fontKey="{51365FF5-34B0-4129-BA7A-8BB5923C2598}"/>
  </w:font>
  <w:font w:name="方正仿宋_GBK">
    <w:panose1 w:val="02000000000000000000"/>
    <w:charset w:val="86"/>
    <w:family w:val="auto"/>
    <w:pitch w:val="default"/>
    <w:sig w:usb0="A00002BF" w:usb1="38CF7CFA" w:usb2="00082016" w:usb3="00000000" w:csb0="00040001" w:csb1="00000000"/>
    <w:embedRegular r:id="rId2" w:fontKey="{5DB34FA6-B500-4B76-B123-B5857E00CC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35157B"/>
    <w:rsid w:val="25937714"/>
    <w:rsid w:val="37C11451"/>
    <w:rsid w:val="469E3AA3"/>
    <w:rsid w:val="53951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654</Words>
  <Characters>667</Characters>
  <Lines>0</Lines>
  <Paragraphs>0</Paragraphs>
  <TotalTime>1</TotalTime>
  <ScaleCrop>false</ScaleCrop>
  <LinksUpToDate>false</LinksUpToDate>
  <CharactersWithSpaces>667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2025-11-20T08:15:00Z</dcterms:created>
  <dc:creator>Lenovo</dc:creator>
  <cp:lastModifiedBy>罗吉良</cp:lastModifiedBy>
  <dcterms:modified xsi:type="dcterms:W3CDTF">2025-11-20T09:58:03Z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eyJoZGlkIjoiNDJmNjlmNjZjMDhiYWE4ZjUzOGNjZjRjNWY3MzcyYjEiLCJ1c2VySWQiOiIxNjAyNzUzNzM1In0=</vt:lpwstr>
  </property>
  <property fmtid="{D5CDD505-2E9C-101B-9397-08002B2CF9AE}" pid="4" name="ICV">
    <vt:lpwstr>97E9B491DE0D4A6495B6668A9DCAB89D_12</vt:lpwstr>
  </property>
</Properties>
</file>