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6B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针对“课程设置与培养目标逻辑关系不够清晰”的改进与完善</w:t>
      </w:r>
    </w:p>
    <w:p w14:paraId="0D6C8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在2025版学前教育人才培养方案中，我院明确了专业人才培养目标：立足德宏州，面向云南城乡区域，培养适应地方学前教育发展实际需求的应用型人才。毕业生应具备高尚的师德，良好的科学文化素养和学前教育理论知识，能够因地制宜选择教育内容，合理组织教育活动，科学管理幼儿班级，并掌握幼儿保健知识与保教实践技能。毕业生在五年内能成长为区域的学前教育青年骨干教师，能够在城乡一线从事教育教学工作。</w:t>
      </w:r>
    </w:p>
    <w:p w14:paraId="0DBD7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针对专家提出的“课程设置与培养目标之间的逻辑关系不够清晰”的意见，学院已经从以下几个方面进行了系统性改进，确保课程体系更好地支撑和实现培养目标。</w:t>
      </w:r>
    </w:p>
    <w:p w14:paraId="1F697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一、重构课程体系，凸显目标导向</w:t>
      </w:r>
    </w:p>
    <w:p w14:paraId="5F4F1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学院围绕学前教育专业的人才培养目标，重新审视并优化了课程结构，将课程分为五大模块：公共基础课、专业基础课、专业核心课、实践教学环节和素质拓展课。每一类课程均有明确的目标指向，构建了“目标—能力—课程”的逻辑链条，确保课程内容能有效实现各项培养目标。例如：</w:t>
      </w:r>
    </w:p>
    <w:p w14:paraId="74274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公共基础课（如大学英语、大学语文、思想道德与法治等）对“健全人格与科学文化素养”培养目标的支撑，帮助学生在语言表达、心理素质、文化认同等方面奠定基础；</w:t>
      </w:r>
    </w:p>
    <w:p w14:paraId="7253A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专业基础课（如学前教育学、儿童心理学、学前儿童卫生与保健等）直接支撑学生对学前教育理论知识的掌握，帮助学生深入理解儿童发展规律及教育学原理；</w:t>
      </w:r>
    </w:p>
    <w:p w14:paraId="36EAC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专业核心课（如幼儿园课程、幼儿园教育活动设计与实施、家园共育等）通过课程内容的设置，提升学生因地制宜组织教育活动、科学进行教育评价的能力；</w:t>
      </w:r>
    </w:p>
    <w:p w14:paraId="68F76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实践教学环节（如见习、实训、顶岗实习等）强调学生的班级管理与保教实践能力的培养，确保学生能够在实践中进一步提升专业技能；</w:t>
      </w:r>
    </w:p>
    <w:p w14:paraId="2ECE3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素质拓展课（如民族民间舞、幼儿歌曲弹唱、AI课程等）为学生提供综合素养与职业成长的培养，拓宽学生的综合能力和创新能力。</w:t>
      </w:r>
    </w:p>
    <w:p w14:paraId="19168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二、强化课程与岗位能力的对接</w:t>
      </w:r>
    </w:p>
    <w:p w14:paraId="3D8C8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学院将人才培养目标细化为知识、能力与素养三个层次，并对应地在课程设置中落实。通过明确课程对应的知识、能力与素养目标，确保学生全面发展：</w:t>
      </w:r>
    </w:p>
    <w:p w14:paraId="16CC3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知识层面：通过学前教育学、儿童心理学、学前儿童卫生与保健等基础课程，帮助学生掌握扎实的学前教育理论基础；</w:t>
      </w:r>
    </w:p>
    <w:p w14:paraId="3D2F3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能力层面：通过《幼儿园课程》《幼儿游戏与指导》《家园共育》等核心课程，培养学生的教学设计与组织能力，提升其教育活动实施与科学评价的能力；</w:t>
      </w:r>
    </w:p>
    <w:p w14:paraId="150C6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素养层面：通过《师德与职业道德》《中华优秀传统文化与地方民族文化》等课程，强化学生的职业理想、文化认同和社会责任感，帮助学生成为具备高尚师德的幼儿教育者。</w:t>
      </w:r>
    </w:p>
    <w:p w14:paraId="34919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这种分层设计，使得课程设置与培养目标之间的逻辑关系更加清晰，课程能够有针对性地培养学生在不同领域的核心能力。</w:t>
      </w:r>
    </w:p>
    <w:p w14:paraId="22FC2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三、突出实践教学主线</w:t>
      </w:r>
    </w:p>
    <w:p w14:paraId="20B44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作为应用型专业，学院特别强化了实践教学在课程体系中的地位。形成了“见习—实训—顶岗实习”的递进式实践链条，确保学生通过不同阶段的实训，逐步培养能够应对真实教育情境的综合能力。通过校内实训室的模拟教育情境，以及在德宏州及周边城乡幼儿园进行的岗位实习，学生能够在实践中学习如何组织教育活动、进行班级管理，培养与儿童、家长及同事的沟通合作能力。通过强化实践环节，能够有效支撑“能在城乡一线从事教育教学工作”的培养目标。</w:t>
      </w:r>
    </w:p>
    <w:p w14:paraId="5D77D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四、建立课程—目标对照表，理顺逻辑关系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详见附件表1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）</w:t>
      </w:r>
    </w:p>
    <w:p w14:paraId="03256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为进一步理顺课程与培养目标之间的关系，学院在新版人才培养方案中设计了课程与培养目标的对照矩阵，明确每门课程在实现人才培养目标中的作用。例如：</w:t>
      </w:r>
    </w:p>
    <w:p w14:paraId="00792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《儿童发展与教育心理学》 对应培养目标中的“理解儿童发展规律”；</w:t>
      </w:r>
    </w:p>
    <w:p w14:paraId="6C667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《幼儿园教育活动设计与实施》 对应培养目标中的“科学组织教育活动”；</w:t>
      </w:r>
    </w:p>
    <w:p w14:paraId="73199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《家园共育》 对应培养目标中的“家长沟通与合作能力”；</w:t>
      </w:r>
    </w:p>
    <w:p w14:paraId="73B3B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《学前儿童卫生与保健》 对应培养目标中的“掌握幼儿保健知识与保教实践技能”。</w:t>
      </w:r>
    </w:p>
    <w:p w14:paraId="27D3B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通过这种可视化方式，确保课程体系与人才培养目标之间的逻辑关系更加清晰，学生能够在具体课程学习中明确自己的能力提升方向。</w:t>
      </w:r>
    </w:p>
    <w:p w14:paraId="093E1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五、建立动态调整与反馈机制</w:t>
      </w:r>
    </w:p>
    <w:p w14:paraId="66AA9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学院将继续依托“校政行企”联动平台，定期邀请行业专家、幼儿园园长和一线教师参与课程体系与培养目标的契合度评审，并根据反馈意见及时调整课程设置，确保课程内容始终紧扣地方学前教育的实际需求。同时，通过定期的行业调研与学生就业反馈，动态调整人才培养方案，使其更加灵活且贴近行业发展趋势。</w:t>
      </w:r>
    </w:p>
    <w:p w14:paraId="43D43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通过上述一系列措施，课程设置与人才培养目标之间的逻辑关系得到了有效理顺，课程体系更加完整、科学，能够全面支撑“培养适应云南城乡区域学前教育发展实际需求、毕业五年左右成长为区域青年骨干教师”的总体目标。</w:t>
      </w:r>
    </w:p>
    <w:p w14:paraId="2C161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0459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BD70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0551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3F40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1C7A6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7F97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7E4BAF30"/>
    <w:p w14:paraId="5BAFBAB5">
      <w:bookmarkStart w:id="0" w:name="_GoBack"/>
      <w:bookmarkEnd w:id="0"/>
    </w:p>
    <w:p w14:paraId="1F1F1B92"/>
    <w:p w14:paraId="0E7C1375">
      <w:pPr>
        <w:jc w:val="left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附件表1                 课程—目标对照表 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4833"/>
        <w:gridCol w:w="2348"/>
      </w:tblGrid>
      <w:tr w14:paraId="6A599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318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培养目标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E5D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对应课程设置（主要课程）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65A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对应能力指标</w:t>
            </w:r>
          </w:p>
        </w:tc>
      </w:tr>
      <w:tr w14:paraId="46B5E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61DE6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具备健全人格和较好的科学文化素养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D3BF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军事理论、军事训练、大学生职业生涯规划、劳动教育、体育与健康、大学英语、大学语文、普通话实训与测试、习近平新时代中国特色社会主义思想概论、思想道德与法治、毛泽东思想与中国特色社会主义理论体系概论、形势与政策、大学生心理健康、中华民族共同体概论、大学计算机、大学生就业创业指导、国家安全教育、中共党史、应用写作技能与规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733F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树立正确的价值观与职业理想，形成良好人文素养、科学文化素养和心理素质；具备基本的语言表达、沟通交流、信息技术与写作能力</w:t>
            </w:r>
          </w:p>
        </w:tc>
      </w:tr>
      <w:tr w14:paraId="4BC97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700D5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掌握学前教育理论知识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D794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学前教育概论、幼儿教师职业道德与学前教育政策法规、学前教育史、学前儿童心理发展、学前儿童卫生与保健、数字化教育技术应用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D2F1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掌握学前教育学、心理学与保健知识，理解儿童发展规律和教育政策，能够运用信息化手段支持教育教学</w:t>
            </w:r>
          </w:p>
        </w:tc>
      </w:tr>
      <w:tr w14:paraId="3D416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38AC9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能因地制宜选择教育内容、合理组织教育活动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D78D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幼儿园课程概论、幼儿园教育活动设计与实施、幼儿游戏与指导、幼儿园环境创设与利用、学前儿童社会教育、学前儿童健康教育、学前儿童语言教育、学前儿童艺术教育、学前儿童科学教育、蒙台梭利实训、奥尔夫音乐教学、幼儿舞蹈创编、幼儿园课件制作、幼儿园玩教具制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7C1D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能根据儿童身心发展特点与地方文化实际，科学选择教育内容，设计与实施多样化的教育活动</w:t>
            </w:r>
          </w:p>
        </w:tc>
      </w:tr>
      <w:tr w14:paraId="1BC6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23CD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能科学管理幼儿班级、有效进行教育评价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A5D9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幼儿园班级管理、学前儿童行为观察、教育见习、岗位实习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D6F6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掌握班级管理基本方法，能够进行儿童行为观察与科学评价，具备组织与管理幼儿园班级的能力</w:t>
            </w:r>
          </w:p>
        </w:tc>
      </w:tr>
      <w:tr w14:paraId="673A3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E2AD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具备幼儿保健知识及保教实践技能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0490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学前儿童卫生与保健、幼儿保健相关课程、儿童安全与健康教育相关实训、认识实习、岗位实习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AF32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具备常见疾病预防、营养搭配、安全防护与保健基本技能，能在真实情境中开展幼儿日常保健工作</w:t>
            </w:r>
          </w:p>
        </w:tc>
      </w:tr>
      <w:tr w14:paraId="2FB3E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1D530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能与家长沟通合作，推动家园共育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2BBE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幼儿园教育活动设计与实施、家园共育相关实践环节、沟通与表达训练、教育见习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012D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具备良好沟通与合作能力，能够与家长保持有效互动，共同促进幼儿发展</w:t>
            </w:r>
          </w:p>
        </w:tc>
      </w:tr>
      <w:tr w14:paraId="718C2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B48B8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能在城乡区域学前教育行业从事一线教育教学工作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6563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岗位实习、毕业设计、校内外实训（钢琴基础、舞蹈基础、美术与手工基础、幼儿歌曲弹唱、钢琴即兴伴奏、民族民间舞、葫芦丝制作与演奏）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9DD2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将理论与技能结合，能在城乡幼儿园独立完成教育活动设计、实施与反思，胜任一线教学</w:t>
            </w:r>
          </w:p>
        </w:tc>
      </w:tr>
      <w:tr w14:paraId="52543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10940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毕业五年左右成长为城乡区域学前教育青年骨干教师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A236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教师职业道德与学前教育政策法规、教育科研方法（融入毕业设计与课程论文）、职业生涯规划、持续教育相关课程与培训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0D7B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具备自我发展与教育科研能力，能够不断提升专业水平并成长为青年骨干教师</w:t>
            </w:r>
          </w:p>
        </w:tc>
      </w:tr>
    </w:tbl>
    <w:p w14:paraId="2666C92D"/>
    <w:p w14:paraId="4F2AD1A1"/>
    <w:p w14:paraId="4124D0D1"/>
    <w:p w14:paraId="481245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E7F84B0-E240-4F09-AA60-F3F46548792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0FF2657F-932B-4752-9788-31D4A3130861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A1B7B048-6916-4E82-A97A-6964522553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5E55B1"/>
    <w:rsid w:val="3DEA6D4D"/>
    <w:rsid w:val="645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2112</Words>
  <Characters>2116</Characters>
  <Lines>0</Lines>
  <Paragraphs>0</Paragraphs>
  <TotalTime>9</TotalTime>
  <ScaleCrop>false</ScaleCrop>
  <LinksUpToDate>false</LinksUpToDate>
  <CharactersWithSpaces>2138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2025-08-28T05:51:00Z</dcterms:created>
  <dc:creator>罗吉良</dc:creator>
  <cp:lastModifiedBy>罗吉良</cp:lastModifiedBy>
  <dcterms:modified xsi:type="dcterms:W3CDTF">2025-09-06T10:03:23Z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5CE88845A22D48D88EC2DAC19FD8AEBB_11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