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5D376">
      <w:pPr>
        <w:spacing w:line="360" w:lineRule="auto"/>
        <w:jc w:val="center"/>
        <w:rPr>
          <w:rFonts w:ascii="黑体" w:hAnsi="黑体" w:eastAsia="黑体" w:cs="黑体"/>
          <w:b/>
          <w:sz w:val="36"/>
          <w:szCs w:val="36"/>
        </w:rPr>
      </w:pPr>
      <w:r>
        <w:rPr>
          <w:rFonts w:hint="eastAsia" w:ascii="黑体" w:hAnsi="黑体" w:eastAsia="黑体" w:cs="黑体"/>
          <w:b/>
          <w:sz w:val="36"/>
          <w:szCs w:val="36"/>
        </w:rPr>
        <w:t>德宏职业学院学前教育专业人才培养方案</w:t>
      </w:r>
    </w:p>
    <w:p w14:paraId="1F89DDFA">
      <w:pPr>
        <w:spacing w:line="360" w:lineRule="auto"/>
        <w:jc w:val="center"/>
        <w:rPr>
          <w:rFonts w:ascii="黑体" w:hAnsi="黑体" w:eastAsia="黑体" w:cs="黑体"/>
          <w:b/>
          <w:sz w:val="36"/>
          <w:szCs w:val="36"/>
        </w:rPr>
      </w:pPr>
      <w:r>
        <w:rPr>
          <w:rFonts w:hint="eastAsia" w:ascii="黑体" w:hAnsi="黑体" w:eastAsia="黑体" w:cs="黑体"/>
          <w:b/>
          <w:sz w:val="36"/>
          <w:szCs w:val="36"/>
        </w:rPr>
        <w:t>（五年制专科）</w:t>
      </w:r>
    </w:p>
    <w:p w14:paraId="07EE680B">
      <w:pPr>
        <w:spacing w:line="520" w:lineRule="atLeast"/>
        <w:jc w:val="left"/>
        <w:rPr>
          <w:rFonts w:ascii="宋体" w:cs="宋体"/>
          <w:b/>
          <w:sz w:val="24"/>
        </w:rPr>
      </w:pPr>
      <w:r>
        <w:rPr>
          <w:rFonts w:hint="eastAsia" w:ascii="宋体" w:hAnsi="宋体" w:cs="宋体"/>
          <w:b/>
          <w:sz w:val="24"/>
        </w:rPr>
        <w:t>一、专业名称及代码</w:t>
      </w:r>
    </w:p>
    <w:p w14:paraId="3696AA39">
      <w:pPr>
        <w:spacing w:line="520" w:lineRule="atLeast"/>
        <w:ind w:firstLine="480" w:firstLineChars="200"/>
        <w:jc w:val="left"/>
        <w:rPr>
          <w:rFonts w:ascii="宋体" w:cs="宋体"/>
          <w:bCs/>
          <w:sz w:val="24"/>
        </w:rPr>
      </w:pPr>
      <w:r>
        <w:rPr>
          <w:rFonts w:hint="eastAsia" w:ascii="宋体" w:hAnsi="宋体" w:cs="宋体"/>
          <w:bCs/>
          <w:sz w:val="24"/>
        </w:rPr>
        <w:t>专业名称：学前教育</w:t>
      </w:r>
    </w:p>
    <w:p w14:paraId="0CD05783">
      <w:pPr>
        <w:spacing w:line="520" w:lineRule="atLeast"/>
        <w:ind w:firstLine="480" w:firstLineChars="200"/>
        <w:jc w:val="left"/>
        <w:rPr>
          <w:rFonts w:ascii="宋体" w:cs="宋体"/>
          <w:bCs/>
          <w:sz w:val="24"/>
        </w:rPr>
      </w:pPr>
      <w:r>
        <w:rPr>
          <w:rFonts w:hint="eastAsia" w:ascii="宋体" w:hAnsi="宋体" w:cs="宋体"/>
          <w:bCs/>
          <w:sz w:val="24"/>
        </w:rPr>
        <w:t>专业代码：5</w:t>
      </w:r>
      <w:r>
        <w:rPr>
          <w:rFonts w:ascii="宋体" w:hAnsi="宋体" w:cs="宋体"/>
          <w:bCs/>
          <w:sz w:val="24"/>
        </w:rPr>
        <w:t>70102K</w:t>
      </w:r>
    </w:p>
    <w:p w14:paraId="7751CCD7">
      <w:pPr>
        <w:numPr>
          <w:ilvl w:val="0"/>
          <w:numId w:val="1"/>
        </w:numPr>
        <w:spacing w:line="520" w:lineRule="atLeast"/>
        <w:jc w:val="left"/>
        <w:rPr>
          <w:rFonts w:ascii="宋体" w:cs="宋体"/>
          <w:b/>
          <w:sz w:val="24"/>
        </w:rPr>
      </w:pPr>
      <w:r>
        <w:rPr>
          <w:rFonts w:hint="eastAsia" w:ascii="宋体" w:hAnsi="宋体" w:cs="宋体"/>
          <w:b/>
          <w:sz w:val="24"/>
        </w:rPr>
        <w:t>入学要求</w:t>
      </w:r>
    </w:p>
    <w:p w14:paraId="2AA41E32">
      <w:pPr>
        <w:spacing w:line="520" w:lineRule="atLeast"/>
        <w:ind w:firstLine="480"/>
        <w:jc w:val="left"/>
        <w:rPr>
          <w:rFonts w:ascii="宋体" w:cs="宋体"/>
          <w:bCs/>
          <w:sz w:val="24"/>
        </w:rPr>
      </w:pPr>
      <w:r>
        <w:rPr>
          <w:rFonts w:hint="eastAsia" w:ascii="宋体" w:hAnsi="宋体" w:cs="宋体"/>
          <w:bCs/>
          <w:sz w:val="24"/>
        </w:rPr>
        <w:t>招生对象：应届初中毕业生</w:t>
      </w:r>
    </w:p>
    <w:p w14:paraId="537A5A43">
      <w:pPr>
        <w:numPr>
          <w:ilvl w:val="0"/>
          <w:numId w:val="1"/>
        </w:numPr>
        <w:spacing w:line="520" w:lineRule="atLeast"/>
        <w:jc w:val="left"/>
        <w:rPr>
          <w:rFonts w:ascii="宋体" w:cs="宋体"/>
          <w:b/>
          <w:sz w:val="24"/>
        </w:rPr>
      </w:pPr>
      <w:r>
        <w:rPr>
          <w:rFonts w:hint="eastAsia" w:ascii="宋体" w:hAnsi="宋体" w:cs="宋体"/>
          <w:b/>
          <w:sz w:val="24"/>
        </w:rPr>
        <w:t>修业年限</w:t>
      </w:r>
    </w:p>
    <w:p w14:paraId="23C5F534">
      <w:pPr>
        <w:spacing w:line="520" w:lineRule="atLeast"/>
        <w:ind w:firstLine="480"/>
        <w:jc w:val="left"/>
        <w:rPr>
          <w:rFonts w:ascii="宋体" w:hAnsi="宋体" w:cs="宋体"/>
          <w:bCs/>
          <w:sz w:val="24"/>
        </w:rPr>
      </w:pPr>
      <w:r>
        <w:rPr>
          <w:rFonts w:hint="eastAsia" w:ascii="宋体" w:hAnsi="宋体" w:cs="宋体"/>
          <w:bCs/>
          <w:sz w:val="24"/>
        </w:rPr>
        <w:t>学制：全日制五年</w:t>
      </w:r>
      <w:r>
        <w:rPr>
          <w:rFonts w:ascii="宋体" w:hAnsi="宋体" w:cs="宋体"/>
          <w:bCs/>
          <w:sz w:val="24"/>
        </w:rPr>
        <w:t>(</w:t>
      </w:r>
      <w:r>
        <w:rPr>
          <w:rFonts w:hint="eastAsia" w:ascii="宋体" w:hAnsi="宋体" w:cs="宋体"/>
          <w:bCs/>
          <w:sz w:val="24"/>
        </w:rPr>
        <w:t>4</w:t>
      </w:r>
      <w:r>
        <w:rPr>
          <w:rFonts w:ascii="宋体" w:hAnsi="宋体" w:cs="宋体"/>
          <w:bCs/>
          <w:sz w:val="24"/>
        </w:rPr>
        <w:t>+</w:t>
      </w:r>
      <w:r>
        <w:rPr>
          <w:rFonts w:hint="eastAsia" w:ascii="宋体" w:hAnsi="宋体" w:cs="宋体"/>
          <w:bCs/>
          <w:sz w:val="24"/>
        </w:rPr>
        <w:t>1</w:t>
      </w:r>
      <w:r>
        <w:rPr>
          <w:rFonts w:ascii="宋体" w:hAnsi="宋体" w:cs="宋体"/>
          <w:bCs/>
          <w:sz w:val="24"/>
        </w:rPr>
        <w:t>)</w:t>
      </w:r>
    </w:p>
    <w:p w14:paraId="11E3F0C1">
      <w:pPr>
        <w:numPr>
          <w:ilvl w:val="0"/>
          <w:numId w:val="1"/>
        </w:numPr>
        <w:spacing w:line="520" w:lineRule="atLeast"/>
        <w:jc w:val="left"/>
        <w:rPr>
          <w:rFonts w:ascii="宋体" w:cs="宋体"/>
          <w:b/>
          <w:sz w:val="24"/>
        </w:rPr>
      </w:pPr>
      <w:r>
        <w:rPr>
          <w:rFonts w:hint="eastAsia" w:ascii="宋体" w:hAnsi="宋体" w:cs="宋体"/>
          <w:b/>
          <w:sz w:val="24"/>
        </w:rPr>
        <w:t>职业面向</w:t>
      </w:r>
    </w:p>
    <w:p w14:paraId="5EC13BC0">
      <w:pPr>
        <w:jc w:val="left"/>
        <w:rPr>
          <w:rFonts w:ascii="宋体" w:cs="宋体"/>
          <w:b/>
          <w:sz w:val="24"/>
        </w:rPr>
      </w:pPr>
    </w:p>
    <w:tbl>
      <w:tblPr>
        <w:tblStyle w:val="6"/>
        <w:tblW w:w="8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5"/>
        <w:gridCol w:w="2596"/>
        <w:gridCol w:w="2938"/>
      </w:tblGrid>
      <w:tr w14:paraId="0708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2845" w:type="dxa"/>
            <w:vAlign w:val="center"/>
          </w:tcPr>
          <w:p w14:paraId="4DE3EE1D">
            <w:pPr>
              <w:widowControl/>
              <w:spacing w:line="209" w:lineRule="atLeast"/>
              <w:jc w:val="center"/>
              <w:rPr>
                <w:rFonts w:ascii="宋体"/>
                <w:b/>
                <w:szCs w:val="21"/>
              </w:rPr>
            </w:pPr>
            <w:r>
              <w:rPr>
                <w:rFonts w:hint="eastAsia" w:ascii="宋体" w:hAnsi="宋体"/>
                <w:b/>
                <w:szCs w:val="21"/>
              </w:rPr>
              <w:t>就业岗位</w:t>
            </w:r>
          </w:p>
        </w:tc>
        <w:tc>
          <w:tcPr>
            <w:tcW w:w="2596" w:type="dxa"/>
            <w:vAlign w:val="center"/>
          </w:tcPr>
          <w:p w14:paraId="20A4F30E">
            <w:pPr>
              <w:widowControl/>
              <w:spacing w:line="209" w:lineRule="atLeast"/>
              <w:jc w:val="center"/>
              <w:rPr>
                <w:rFonts w:ascii="宋体"/>
                <w:b/>
                <w:szCs w:val="21"/>
              </w:rPr>
            </w:pPr>
            <w:r>
              <w:rPr>
                <w:rFonts w:hint="eastAsia" w:ascii="宋体" w:hAnsi="宋体"/>
                <w:b/>
                <w:szCs w:val="21"/>
              </w:rPr>
              <w:t>职业方向</w:t>
            </w:r>
          </w:p>
        </w:tc>
        <w:tc>
          <w:tcPr>
            <w:tcW w:w="2938" w:type="dxa"/>
            <w:vAlign w:val="center"/>
          </w:tcPr>
          <w:p w14:paraId="1661C2AD">
            <w:pPr>
              <w:widowControl/>
              <w:spacing w:line="209" w:lineRule="atLeast"/>
              <w:jc w:val="center"/>
              <w:rPr>
                <w:rFonts w:ascii="宋体"/>
                <w:b/>
                <w:szCs w:val="21"/>
              </w:rPr>
            </w:pPr>
            <w:r>
              <w:rPr>
                <w:rFonts w:hint="eastAsia" w:ascii="宋体" w:hAnsi="宋体"/>
                <w:b/>
                <w:szCs w:val="21"/>
              </w:rPr>
              <w:t>技能证书</w:t>
            </w:r>
            <w:r>
              <w:rPr>
                <w:rFonts w:ascii="宋体" w:hAnsi="宋体"/>
                <w:b/>
                <w:szCs w:val="21"/>
              </w:rPr>
              <w:t>/</w:t>
            </w:r>
            <w:r>
              <w:rPr>
                <w:rFonts w:hint="eastAsia" w:ascii="宋体" w:hAnsi="宋体"/>
                <w:b/>
                <w:szCs w:val="21"/>
              </w:rPr>
              <w:t>职业资格证书</w:t>
            </w:r>
          </w:p>
        </w:tc>
      </w:tr>
      <w:tr w14:paraId="76526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2845" w:type="dxa"/>
            <w:vAlign w:val="center"/>
          </w:tcPr>
          <w:p w14:paraId="63AABCFE">
            <w:pPr>
              <w:adjustRightInd w:val="0"/>
              <w:snapToGrid w:val="0"/>
              <w:spacing w:line="440" w:lineRule="atLeast"/>
              <w:jc w:val="center"/>
              <w:rPr>
                <w:rFonts w:ascii="宋体"/>
                <w:szCs w:val="21"/>
              </w:rPr>
            </w:pPr>
            <w:r>
              <w:rPr>
                <w:rFonts w:hint="eastAsia" w:ascii="宋体" w:hAnsi="宋体"/>
                <w:szCs w:val="21"/>
              </w:rPr>
              <w:t>幼儿园保育员岗</w:t>
            </w:r>
          </w:p>
        </w:tc>
        <w:tc>
          <w:tcPr>
            <w:tcW w:w="2596" w:type="dxa"/>
            <w:vAlign w:val="center"/>
          </w:tcPr>
          <w:p w14:paraId="0CD9F093">
            <w:pPr>
              <w:adjustRightInd w:val="0"/>
              <w:snapToGrid w:val="0"/>
              <w:spacing w:line="440" w:lineRule="atLeast"/>
              <w:jc w:val="center"/>
              <w:rPr>
                <w:rFonts w:ascii="宋体"/>
                <w:szCs w:val="21"/>
              </w:rPr>
            </w:pPr>
            <w:r>
              <w:rPr>
                <w:rFonts w:hint="eastAsia" w:ascii="宋体" w:hAnsi="宋体"/>
                <w:szCs w:val="21"/>
              </w:rPr>
              <w:t>保育员</w:t>
            </w:r>
          </w:p>
        </w:tc>
        <w:tc>
          <w:tcPr>
            <w:tcW w:w="2938" w:type="dxa"/>
            <w:vAlign w:val="center"/>
          </w:tcPr>
          <w:p w14:paraId="7DCEE8E2">
            <w:pPr>
              <w:adjustRightInd w:val="0"/>
              <w:snapToGrid w:val="0"/>
              <w:spacing w:line="440" w:lineRule="atLeast"/>
              <w:ind w:firstLine="420" w:firstLineChars="200"/>
              <w:rPr>
                <w:rFonts w:ascii="宋体"/>
                <w:szCs w:val="21"/>
              </w:rPr>
            </w:pPr>
            <w:r>
              <w:rPr>
                <w:rFonts w:hint="eastAsia" w:ascii="宋体" w:hAnsi="宋体"/>
                <w:szCs w:val="21"/>
              </w:rPr>
              <w:t>保育员资格证书（高级）</w:t>
            </w:r>
          </w:p>
        </w:tc>
      </w:tr>
      <w:tr w14:paraId="3179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845" w:type="dxa"/>
            <w:vAlign w:val="center"/>
          </w:tcPr>
          <w:p w14:paraId="47265F73">
            <w:pPr>
              <w:adjustRightInd w:val="0"/>
              <w:snapToGrid w:val="0"/>
              <w:spacing w:line="440" w:lineRule="atLeast"/>
              <w:jc w:val="center"/>
              <w:rPr>
                <w:rFonts w:ascii="宋体"/>
                <w:szCs w:val="21"/>
              </w:rPr>
            </w:pPr>
            <w:r>
              <w:rPr>
                <w:rFonts w:hint="eastAsia" w:ascii="宋体" w:hAnsi="宋体"/>
                <w:szCs w:val="21"/>
              </w:rPr>
              <w:t>幼儿园教师岗</w:t>
            </w:r>
          </w:p>
        </w:tc>
        <w:tc>
          <w:tcPr>
            <w:tcW w:w="2596" w:type="dxa"/>
            <w:vAlign w:val="center"/>
          </w:tcPr>
          <w:p w14:paraId="522D328F">
            <w:pPr>
              <w:adjustRightInd w:val="0"/>
              <w:snapToGrid w:val="0"/>
              <w:spacing w:line="440" w:lineRule="atLeast"/>
              <w:jc w:val="center"/>
              <w:rPr>
                <w:rFonts w:ascii="宋体"/>
                <w:szCs w:val="21"/>
              </w:rPr>
            </w:pPr>
            <w:r>
              <w:rPr>
                <w:rFonts w:hint="eastAsia" w:ascii="宋体" w:hAnsi="宋体"/>
                <w:szCs w:val="21"/>
              </w:rPr>
              <w:t>幼儿教师</w:t>
            </w:r>
          </w:p>
        </w:tc>
        <w:tc>
          <w:tcPr>
            <w:tcW w:w="2938" w:type="dxa"/>
            <w:vAlign w:val="center"/>
          </w:tcPr>
          <w:p w14:paraId="260E36EA">
            <w:pPr>
              <w:adjustRightInd w:val="0"/>
              <w:snapToGrid w:val="0"/>
              <w:spacing w:line="440" w:lineRule="atLeast"/>
              <w:ind w:firstLine="420" w:firstLineChars="200"/>
              <w:rPr>
                <w:rFonts w:ascii="宋体"/>
                <w:szCs w:val="21"/>
              </w:rPr>
            </w:pPr>
            <w:r>
              <w:rPr>
                <w:rFonts w:hint="eastAsia" w:ascii="宋体" w:hAnsi="宋体"/>
                <w:szCs w:val="21"/>
              </w:rPr>
              <w:t>普通话二级甲等证书</w:t>
            </w:r>
          </w:p>
          <w:p w14:paraId="0CAE4546">
            <w:pPr>
              <w:adjustRightInd w:val="0"/>
              <w:snapToGrid w:val="0"/>
              <w:spacing w:line="440" w:lineRule="atLeast"/>
              <w:ind w:firstLine="420" w:firstLineChars="200"/>
              <w:rPr>
                <w:rFonts w:ascii="宋体"/>
                <w:szCs w:val="21"/>
              </w:rPr>
            </w:pPr>
            <w:r>
              <w:rPr>
                <w:rFonts w:hint="eastAsia" w:ascii="宋体" w:hAnsi="宋体"/>
                <w:szCs w:val="21"/>
              </w:rPr>
              <w:t>幼儿园教师资格证</w:t>
            </w:r>
          </w:p>
        </w:tc>
      </w:tr>
      <w:tr w14:paraId="65A6F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845" w:type="dxa"/>
            <w:vAlign w:val="center"/>
          </w:tcPr>
          <w:p w14:paraId="611158FE">
            <w:pPr>
              <w:adjustRightInd w:val="0"/>
              <w:snapToGrid w:val="0"/>
              <w:spacing w:line="440" w:lineRule="atLeast"/>
              <w:jc w:val="center"/>
              <w:rPr>
                <w:rFonts w:ascii="宋体" w:hAnsi="宋体"/>
                <w:szCs w:val="21"/>
              </w:rPr>
            </w:pPr>
            <w:r>
              <w:rPr>
                <w:rFonts w:hint="eastAsia" w:ascii="宋体" w:hAnsi="宋体"/>
                <w:szCs w:val="21"/>
              </w:rPr>
              <w:t>早教中心教师岗</w:t>
            </w:r>
          </w:p>
        </w:tc>
        <w:tc>
          <w:tcPr>
            <w:tcW w:w="2596" w:type="dxa"/>
            <w:vAlign w:val="center"/>
          </w:tcPr>
          <w:p w14:paraId="74C2EBFB">
            <w:pPr>
              <w:adjustRightInd w:val="0"/>
              <w:snapToGrid w:val="0"/>
              <w:spacing w:line="440" w:lineRule="atLeast"/>
              <w:jc w:val="center"/>
              <w:rPr>
                <w:rFonts w:ascii="宋体" w:hAnsi="宋体"/>
                <w:szCs w:val="21"/>
              </w:rPr>
            </w:pPr>
            <w:r>
              <w:rPr>
                <w:rFonts w:hint="eastAsia" w:ascii="宋体" w:hAnsi="宋体"/>
                <w:szCs w:val="21"/>
              </w:rPr>
              <w:t>早教老师</w:t>
            </w:r>
          </w:p>
        </w:tc>
        <w:tc>
          <w:tcPr>
            <w:tcW w:w="2938" w:type="dxa"/>
            <w:vAlign w:val="center"/>
          </w:tcPr>
          <w:p w14:paraId="233CD2E5">
            <w:pPr>
              <w:adjustRightInd w:val="0"/>
              <w:snapToGrid w:val="0"/>
              <w:spacing w:line="440" w:lineRule="atLeast"/>
              <w:ind w:firstLine="420" w:firstLineChars="200"/>
              <w:rPr>
                <w:rFonts w:ascii="宋体" w:hAnsi="宋体"/>
                <w:szCs w:val="21"/>
              </w:rPr>
            </w:pPr>
            <w:r>
              <w:rPr>
                <w:rFonts w:hint="eastAsia" w:ascii="宋体" w:hAnsi="宋体"/>
                <w:szCs w:val="21"/>
              </w:rPr>
              <w:t>育婴员资格证（高级）</w:t>
            </w:r>
          </w:p>
          <w:p w14:paraId="60FF349B">
            <w:pPr>
              <w:adjustRightInd w:val="0"/>
              <w:snapToGrid w:val="0"/>
              <w:spacing w:line="440" w:lineRule="atLeast"/>
              <w:ind w:firstLine="420" w:firstLineChars="200"/>
              <w:rPr>
                <w:rFonts w:ascii="宋体" w:hAnsi="宋体"/>
                <w:szCs w:val="21"/>
              </w:rPr>
            </w:pPr>
            <w:r>
              <w:rPr>
                <w:rFonts w:hint="eastAsia" w:ascii="宋体" w:hAnsi="宋体"/>
                <w:szCs w:val="21"/>
              </w:rPr>
              <w:t>幼儿园教师资格证</w:t>
            </w:r>
          </w:p>
        </w:tc>
      </w:tr>
    </w:tbl>
    <w:p w14:paraId="4C212117">
      <w:pPr>
        <w:spacing w:line="480" w:lineRule="exact"/>
        <w:rPr>
          <w:rFonts w:ascii="宋体"/>
          <w:sz w:val="24"/>
        </w:rPr>
      </w:pPr>
    </w:p>
    <w:tbl>
      <w:tblPr>
        <w:tblStyle w:val="6"/>
        <w:tblW w:w="85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2"/>
        <w:gridCol w:w="1842"/>
        <w:gridCol w:w="3119"/>
        <w:gridCol w:w="2450"/>
      </w:tblGrid>
      <w:tr w14:paraId="432F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092" w:type="dxa"/>
            <w:vAlign w:val="center"/>
          </w:tcPr>
          <w:p w14:paraId="04CB3F4E">
            <w:pPr>
              <w:widowControl/>
              <w:spacing w:line="209" w:lineRule="atLeast"/>
              <w:rPr>
                <w:rFonts w:ascii="宋体" w:cs="宋体"/>
                <w:b/>
                <w:kern w:val="0"/>
                <w:szCs w:val="21"/>
              </w:rPr>
            </w:pPr>
            <w:r>
              <w:rPr>
                <w:rFonts w:hint="eastAsia" w:ascii="宋体" w:hAnsi="宋体" w:cs="宋体"/>
                <w:b/>
                <w:kern w:val="0"/>
                <w:szCs w:val="21"/>
              </w:rPr>
              <w:t>职业岗位</w:t>
            </w:r>
          </w:p>
        </w:tc>
        <w:tc>
          <w:tcPr>
            <w:tcW w:w="1842" w:type="dxa"/>
            <w:vAlign w:val="center"/>
          </w:tcPr>
          <w:p w14:paraId="5C26FA0C">
            <w:pPr>
              <w:widowControl/>
              <w:spacing w:line="209" w:lineRule="atLeast"/>
              <w:jc w:val="center"/>
              <w:rPr>
                <w:rFonts w:ascii="宋体" w:cs="宋体"/>
                <w:b/>
                <w:kern w:val="0"/>
                <w:szCs w:val="21"/>
              </w:rPr>
            </w:pPr>
            <w:r>
              <w:rPr>
                <w:rFonts w:hint="eastAsia" w:ascii="宋体" w:hAnsi="宋体" w:cs="宋体"/>
                <w:b/>
                <w:kern w:val="0"/>
                <w:szCs w:val="21"/>
              </w:rPr>
              <w:t>典型工作任务</w:t>
            </w:r>
          </w:p>
        </w:tc>
        <w:tc>
          <w:tcPr>
            <w:tcW w:w="3119" w:type="dxa"/>
            <w:vAlign w:val="center"/>
          </w:tcPr>
          <w:p w14:paraId="1D4D66CD">
            <w:pPr>
              <w:widowControl/>
              <w:spacing w:line="209" w:lineRule="atLeast"/>
              <w:jc w:val="center"/>
              <w:rPr>
                <w:rFonts w:ascii="宋体" w:cs="宋体"/>
                <w:b/>
                <w:kern w:val="0"/>
                <w:szCs w:val="21"/>
              </w:rPr>
            </w:pPr>
            <w:r>
              <w:rPr>
                <w:rFonts w:hint="eastAsia" w:ascii="宋体" w:hAnsi="宋体" w:cs="宋体"/>
                <w:b/>
                <w:kern w:val="0"/>
                <w:szCs w:val="21"/>
              </w:rPr>
              <w:t>职业能力</w:t>
            </w:r>
          </w:p>
        </w:tc>
        <w:tc>
          <w:tcPr>
            <w:tcW w:w="2450" w:type="dxa"/>
            <w:vAlign w:val="center"/>
          </w:tcPr>
          <w:p w14:paraId="1C7F8B73">
            <w:pPr>
              <w:widowControl/>
              <w:spacing w:line="209" w:lineRule="atLeast"/>
              <w:jc w:val="center"/>
              <w:rPr>
                <w:rFonts w:ascii="宋体" w:cs="宋体"/>
                <w:b/>
                <w:kern w:val="0"/>
                <w:szCs w:val="21"/>
              </w:rPr>
            </w:pPr>
            <w:r>
              <w:rPr>
                <w:rFonts w:hint="eastAsia" w:ascii="宋体" w:hAnsi="宋体" w:cs="宋体"/>
                <w:b/>
                <w:kern w:val="0"/>
                <w:szCs w:val="21"/>
              </w:rPr>
              <w:t>课程设置</w:t>
            </w:r>
          </w:p>
        </w:tc>
      </w:tr>
      <w:tr w14:paraId="59374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92" w:type="dxa"/>
            <w:vMerge w:val="restart"/>
          </w:tcPr>
          <w:p w14:paraId="3E1F3169">
            <w:pPr>
              <w:widowControl/>
              <w:spacing w:line="209" w:lineRule="atLeast"/>
              <w:jc w:val="center"/>
              <w:rPr>
                <w:rFonts w:ascii="宋体" w:hAnsi="宋体" w:cs="宋体"/>
                <w:kern w:val="0"/>
                <w:szCs w:val="21"/>
              </w:rPr>
            </w:pPr>
          </w:p>
          <w:p w14:paraId="4223D585">
            <w:pPr>
              <w:widowControl/>
              <w:spacing w:line="209" w:lineRule="atLeast"/>
              <w:jc w:val="center"/>
              <w:rPr>
                <w:rFonts w:ascii="宋体" w:cs="宋体"/>
                <w:kern w:val="0"/>
                <w:szCs w:val="21"/>
              </w:rPr>
            </w:pPr>
            <w:r>
              <w:rPr>
                <w:rFonts w:hint="eastAsia" w:ascii="宋体" w:hAnsi="宋体" w:cs="宋体"/>
                <w:kern w:val="0"/>
                <w:szCs w:val="21"/>
              </w:rPr>
              <w:t>幼儿园保育员</w:t>
            </w:r>
          </w:p>
        </w:tc>
        <w:tc>
          <w:tcPr>
            <w:tcW w:w="1842" w:type="dxa"/>
          </w:tcPr>
          <w:p w14:paraId="68255023">
            <w:pPr>
              <w:widowControl/>
              <w:spacing w:line="209" w:lineRule="atLeast"/>
              <w:jc w:val="left"/>
              <w:rPr>
                <w:rFonts w:ascii="宋体" w:cs="宋体"/>
                <w:kern w:val="0"/>
                <w:szCs w:val="21"/>
              </w:rPr>
            </w:pPr>
            <w:r>
              <w:rPr>
                <w:rFonts w:hint="eastAsia" w:ascii="宋体" w:hAnsi="宋体" w:cs="宋体"/>
                <w:kern w:val="0"/>
                <w:szCs w:val="21"/>
              </w:rPr>
              <w:t>卫生与清洁</w:t>
            </w:r>
          </w:p>
        </w:tc>
        <w:tc>
          <w:tcPr>
            <w:tcW w:w="3119" w:type="dxa"/>
            <w:vMerge w:val="restart"/>
          </w:tcPr>
          <w:p w14:paraId="1C075BD9">
            <w:pPr>
              <w:tabs>
                <w:tab w:val="center" w:pos="4153"/>
                <w:tab w:val="right" w:pos="8306"/>
              </w:tabs>
              <w:snapToGrid w:val="0"/>
              <w:rPr>
                <w:rFonts w:ascii="宋体"/>
                <w:szCs w:val="21"/>
              </w:rPr>
            </w:pPr>
            <w:r>
              <w:rPr>
                <w:rFonts w:hint="eastAsia" w:ascii="宋体" w:hAnsi="宋体"/>
                <w:szCs w:val="21"/>
              </w:rPr>
              <w:t>能够悉心照料幼儿的一日生活，做好幼儿的生活管理和保健工作；能够协助、配合教师顺利完成教学活动的工作，能够做好卫生清洁、消毒工作。</w:t>
            </w:r>
          </w:p>
        </w:tc>
        <w:tc>
          <w:tcPr>
            <w:tcW w:w="2450" w:type="dxa"/>
            <w:vMerge w:val="restart"/>
          </w:tcPr>
          <w:p w14:paraId="1F787E21">
            <w:pPr>
              <w:widowControl/>
              <w:spacing w:line="209" w:lineRule="atLeast"/>
              <w:jc w:val="left"/>
              <w:rPr>
                <w:rFonts w:ascii="宋体" w:cs="宋体"/>
                <w:kern w:val="0"/>
                <w:szCs w:val="21"/>
              </w:rPr>
            </w:pPr>
            <w:r>
              <w:rPr>
                <w:rFonts w:hint="eastAsia" w:ascii="宋体" w:hAnsi="宋体" w:cs="宋体"/>
                <w:kern w:val="0"/>
                <w:szCs w:val="21"/>
              </w:rPr>
              <w:t>学前卫生学；</w:t>
            </w:r>
          </w:p>
          <w:p w14:paraId="25679A58">
            <w:pPr>
              <w:widowControl/>
              <w:spacing w:line="209" w:lineRule="atLeast"/>
              <w:jc w:val="left"/>
              <w:rPr>
                <w:rFonts w:ascii="宋体" w:cs="宋体"/>
                <w:kern w:val="0"/>
                <w:szCs w:val="21"/>
              </w:rPr>
            </w:pPr>
            <w:r>
              <w:rPr>
                <w:rFonts w:hint="eastAsia" w:ascii="宋体" w:hAnsi="宋体" w:cs="宋体"/>
                <w:kern w:val="0"/>
                <w:szCs w:val="21"/>
              </w:rPr>
              <w:t>保育员知识与技能；</w:t>
            </w:r>
          </w:p>
          <w:p w14:paraId="5B9EFA11">
            <w:pPr>
              <w:widowControl/>
              <w:spacing w:line="209" w:lineRule="atLeast"/>
              <w:jc w:val="left"/>
              <w:rPr>
                <w:rFonts w:ascii="宋体" w:cs="宋体"/>
                <w:kern w:val="0"/>
                <w:szCs w:val="21"/>
              </w:rPr>
            </w:pPr>
            <w:r>
              <w:rPr>
                <w:rFonts w:hint="eastAsia" w:ascii="宋体" w:hAnsi="宋体" w:cs="宋体"/>
                <w:kern w:val="0"/>
                <w:szCs w:val="21"/>
              </w:rPr>
              <w:t>学前儿童健康教育。</w:t>
            </w:r>
          </w:p>
        </w:tc>
      </w:tr>
      <w:tr w14:paraId="6673E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jc w:val="center"/>
        </w:trPr>
        <w:tc>
          <w:tcPr>
            <w:tcW w:w="1092" w:type="dxa"/>
            <w:vMerge w:val="continue"/>
          </w:tcPr>
          <w:p w14:paraId="1213473D">
            <w:pPr>
              <w:widowControl/>
              <w:spacing w:line="209" w:lineRule="atLeast"/>
              <w:jc w:val="center"/>
              <w:rPr>
                <w:rFonts w:ascii="宋体" w:cs="宋体"/>
                <w:kern w:val="0"/>
                <w:szCs w:val="21"/>
              </w:rPr>
            </w:pPr>
          </w:p>
        </w:tc>
        <w:tc>
          <w:tcPr>
            <w:tcW w:w="1842" w:type="dxa"/>
          </w:tcPr>
          <w:p w14:paraId="7BCC7320">
            <w:pPr>
              <w:widowControl/>
              <w:spacing w:line="209" w:lineRule="atLeast"/>
              <w:jc w:val="left"/>
              <w:rPr>
                <w:rFonts w:ascii="宋体" w:cs="宋体"/>
                <w:kern w:val="0"/>
                <w:szCs w:val="21"/>
              </w:rPr>
            </w:pPr>
            <w:r>
              <w:rPr>
                <w:rFonts w:hint="eastAsia" w:ascii="宋体" w:hAnsi="宋体" w:cs="宋体"/>
                <w:kern w:val="0"/>
                <w:szCs w:val="21"/>
              </w:rPr>
              <w:t>配合教学</w:t>
            </w:r>
          </w:p>
        </w:tc>
        <w:tc>
          <w:tcPr>
            <w:tcW w:w="3119" w:type="dxa"/>
            <w:vMerge w:val="continue"/>
          </w:tcPr>
          <w:p w14:paraId="3C928658">
            <w:pPr>
              <w:widowControl/>
              <w:spacing w:line="209" w:lineRule="atLeast"/>
              <w:jc w:val="left"/>
              <w:rPr>
                <w:rFonts w:ascii="宋体" w:cs="宋体"/>
                <w:kern w:val="0"/>
                <w:szCs w:val="21"/>
              </w:rPr>
            </w:pPr>
          </w:p>
        </w:tc>
        <w:tc>
          <w:tcPr>
            <w:tcW w:w="2450" w:type="dxa"/>
            <w:vMerge w:val="continue"/>
          </w:tcPr>
          <w:p w14:paraId="21AF33C8">
            <w:pPr>
              <w:widowControl/>
              <w:spacing w:line="209" w:lineRule="atLeast"/>
              <w:jc w:val="left"/>
              <w:rPr>
                <w:rFonts w:ascii="宋体" w:cs="宋体"/>
                <w:kern w:val="0"/>
                <w:szCs w:val="21"/>
              </w:rPr>
            </w:pPr>
          </w:p>
        </w:tc>
      </w:tr>
      <w:tr w14:paraId="70F7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jc w:val="center"/>
        </w:trPr>
        <w:tc>
          <w:tcPr>
            <w:tcW w:w="1092" w:type="dxa"/>
            <w:vMerge w:val="continue"/>
          </w:tcPr>
          <w:p w14:paraId="2CE87F3E">
            <w:pPr>
              <w:widowControl/>
              <w:spacing w:line="209" w:lineRule="atLeast"/>
              <w:jc w:val="center"/>
              <w:rPr>
                <w:rFonts w:ascii="宋体" w:cs="宋体"/>
                <w:kern w:val="0"/>
                <w:szCs w:val="21"/>
              </w:rPr>
            </w:pPr>
          </w:p>
        </w:tc>
        <w:tc>
          <w:tcPr>
            <w:tcW w:w="1842" w:type="dxa"/>
          </w:tcPr>
          <w:p w14:paraId="0B5C1056">
            <w:pPr>
              <w:widowControl/>
              <w:spacing w:line="209" w:lineRule="atLeast"/>
              <w:jc w:val="left"/>
              <w:rPr>
                <w:rFonts w:ascii="宋体" w:cs="宋体"/>
                <w:kern w:val="0"/>
                <w:szCs w:val="21"/>
              </w:rPr>
            </w:pPr>
            <w:r>
              <w:rPr>
                <w:rFonts w:hint="eastAsia" w:ascii="宋体" w:hAnsi="宋体" w:cs="宋体"/>
                <w:kern w:val="0"/>
                <w:szCs w:val="21"/>
              </w:rPr>
              <w:t>物品保管</w:t>
            </w:r>
          </w:p>
        </w:tc>
        <w:tc>
          <w:tcPr>
            <w:tcW w:w="3119" w:type="dxa"/>
            <w:vMerge w:val="continue"/>
          </w:tcPr>
          <w:p w14:paraId="25080503">
            <w:pPr>
              <w:widowControl/>
              <w:spacing w:line="209" w:lineRule="atLeast"/>
              <w:jc w:val="left"/>
              <w:rPr>
                <w:rFonts w:ascii="宋体" w:cs="宋体"/>
                <w:kern w:val="0"/>
                <w:szCs w:val="21"/>
              </w:rPr>
            </w:pPr>
          </w:p>
        </w:tc>
        <w:tc>
          <w:tcPr>
            <w:tcW w:w="2450" w:type="dxa"/>
            <w:vMerge w:val="continue"/>
          </w:tcPr>
          <w:p w14:paraId="7673748A">
            <w:pPr>
              <w:widowControl/>
              <w:spacing w:line="209" w:lineRule="atLeast"/>
              <w:jc w:val="left"/>
              <w:rPr>
                <w:rFonts w:ascii="宋体" w:cs="宋体"/>
                <w:kern w:val="0"/>
                <w:szCs w:val="21"/>
              </w:rPr>
            </w:pPr>
          </w:p>
        </w:tc>
      </w:tr>
      <w:tr w14:paraId="6FC0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092" w:type="dxa"/>
            <w:vMerge w:val="continue"/>
          </w:tcPr>
          <w:p w14:paraId="0652613E">
            <w:pPr>
              <w:widowControl/>
              <w:spacing w:line="209" w:lineRule="atLeast"/>
              <w:jc w:val="center"/>
              <w:rPr>
                <w:rFonts w:ascii="宋体" w:cs="宋体"/>
                <w:kern w:val="0"/>
                <w:szCs w:val="21"/>
              </w:rPr>
            </w:pPr>
          </w:p>
        </w:tc>
        <w:tc>
          <w:tcPr>
            <w:tcW w:w="1842" w:type="dxa"/>
          </w:tcPr>
          <w:p w14:paraId="17B00F84">
            <w:pPr>
              <w:widowControl/>
              <w:spacing w:line="209" w:lineRule="atLeast"/>
              <w:jc w:val="left"/>
              <w:rPr>
                <w:rFonts w:ascii="宋体" w:cs="宋体"/>
                <w:kern w:val="0"/>
                <w:szCs w:val="21"/>
              </w:rPr>
            </w:pPr>
            <w:r>
              <w:rPr>
                <w:rFonts w:hint="eastAsia" w:ascii="宋体" w:hAnsi="宋体" w:cs="宋体"/>
                <w:kern w:val="0"/>
                <w:szCs w:val="21"/>
              </w:rPr>
              <w:t>日常工作</w:t>
            </w:r>
          </w:p>
        </w:tc>
        <w:tc>
          <w:tcPr>
            <w:tcW w:w="3119" w:type="dxa"/>
            <w:vMerge w:val="continue"/>
          </w:tcPr>
          <w:p w14:paraId="537F205E">
            <w:pPr>
              <w:widowControl/>
              <w:spacing w:line="209" w:lineRule="atLeast"/>
              <w:jc w:val="left"/>
              <w:rPr>
                <w:rFonts w:ascii="宋体" w:cs="宋体"/>
                <w:kern w:val="0"/>
                <w:szCs w:val="21"/>
              </w:rPr>
            </w:pPr>
          </w:p>
        </w:tc>
        <w:tc>
          <w:tcPr>
            <w:tcW w:w="2450" w:type="dxa"/>
            <w:vMerge w:val="continue"/>
          </w:tcPr>
          <w:p w14:paraId="7772B0EC">
            <w:pPr>
              <w:widowControl/>
              <w:spacing w:line="209" w:lineRule="atLeast"/>
              <w:jc w:val="left"/>
              <w:rPr>
                <w:rFonts w:ascii="宋体" w:cs="宋体"/>
                <w:kern w:val="0"/>
                <w:szCs w:val="21"/>
              </w:rPr>
            </w:pPr>
          </w:p>
        </w:tc>
      </w:tr>
      <w:tr w14:paraId="59737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92" w:type="dxa"/>
            <w:vMerge w:val="restart"/>
          </w:tcPr>
          <w:p w14:paraId="4B5C3F0F">
            <w:pPr>
              <w:widowControl/>
              <w:spacing w:line="209" w:lineRule="atLeast"/>
              <w:jc w:val="center"/>
              <w:rPr>
                <w:rFonts w:ascii="宋体" w:hAnsi="宋体" w:cs="宋体"/>
                <w:kern w:val="0"/>
                <w:szCs w:val="21"/>
              </w:rPr>
            </w:pPr>
          </w:p>
          <w:p w14:paraId="7757F2D9">
            <w:pPr>
              <w:widowControl/>
              <w:spacing w:line="209" w:lineRule="atLeast"/>
              <w:jc w:val="center"/>
              <w:rPr>
                <w:rFonts w:ascii="宋体" w:cs="宋体"/>
                <w:kern w:val="0"/>
                <w:szCs w:val="21"/>
              </w:rPr>
            </w:pPr>
            <w:r>
              <w:rPr>
                <w:rFonts w:hint="eastAsia" w:ascii="宋体" w:hAnsi="宋体" w:cs="宋体"/>
                <w:kern w:val="0"/>
                <w:szCs w:val="21"/>
              </w:rPr>
              <w:t>幼儿园教师</w:t>
            </w:r>
          </w:p>
        </w:tc>
        <w:tc>
          <w:tcPr>
            <w:tcW w:w="1842" w:type="dxa"/>
          </w:tcPr>
          <w:p w14:paraId="562038FA">
            <w:pPr>
              <w:widowControl/>
              <w:spacing w:line="209" w:lineRule="atLeast"/>
              <w:jc w:val="left"/>
              <w:rPr>
                <w:rFonts w:ascii="宋体" w:cs="宋体"/>
                <w:kern w:val="0"/>
                <w:szCs w:val="21"/>
              </w:rPr>
            </w:pPr>
            <w:r>
              <w:rPr>
                <w:rFonts w:hint="eastAsia" w:ascii="宋体" w:hAnsi="宋体" w:cs="宋体"/>
                <w:kern w:val="0"/>
                <w:szCs w:val="21"/>
              </w:rPr>
              <w:t>幼儿园教学工作</w:t>
            </w:r>
          </w:p>
        </w:tc>
        <w:tc>
          <w:tcPr>
            <w:tcW w:w="3119" w:type="dxa"/>
            <w:vMerge w:val="restart"/>
          </w:tcPr>
          <w:p w14:paraId="3AAE91D7">
            <w:pPr>
              <w:tabs>
                <w:tab w:val="center" w:pos="4153"/>
                <w:tab w:val="right" w:pos="8306"/>
              </w:tabs>
              <w:snapToGrid w:val="0"/>
              <w:rPr>
                <w:rFonts w:ascii="宋体"/>
                <w:szCs w:val="21"/>
              </w:rPr>
            </w:pPr>
            <w:r>
              <w:rPr>
                <w:rFonts w:hint="eastAsia" w:ascii="宋体" w:hAnsi="宋体"/>
                <w:szCs w:val="21"/>
              </w:rPr>
              <w:t>负责本班的全面教育教学工作，使幼儿在体、智、德、美几方面得到全面发展；</w:t>
            </w:r>
            <w:r>
              <w:rPr>
                <w:rFonts w:ascii="宋体" w:hAnsi="宋体"/>
                <w:szCs w:val="21"/>
              </w:rPr>
              <w:t xml:space="preserve"> </w:t>
            </w:r>
            <w:r>
              <w:rPr>
                <w:rFonts w:hint="eastAsia" w:ascii="宋体" w:hAnsi="宋体"/>
                <w:szCs w:val="21"/>
              </w:rPr>
              <w:t>具有良好的职业道德规范；具备组织各领域教育教学活动的能力；做好家长联系工作。</w:t>
            </w:r>
          </w:p>
        </w:tc>
        <w:tc>
          <w:tcPr>
            <w:tcW w:w="2450" w:type="dxa"/>
            <w:vMerge w:val="restart"/>
          </w:tcPr>
          <w:p w14:paraId="6905E352">
            <w:pPr>
              <w:widowControl/>
              <w:spacing w:line="209" w:lineRule="atLeast"/>
              <w:jc w:val="left"/>
              <w:rPr>
                <w:rFonts w:ascii="宋体" w:cs="宋体"/>
                <w:kern w:val="0"/>
                <w:szCs w:val="21"/>
              </w:rPr>
            </w:pPr>
            <w:r>
              <w:rPr>
                <w:rFonts w:hint="eastAsia" w:ascii="宋体" w:hAnsi="宋体" w:cs="宋体"/>
                <w:kern w:val="0"/>
                <w:szCs w:val="21"/>
              </w:rPr>
              <w:t>学前教育学；学前儿童心理学；幼儿园班级管理；学前儿童语言教育；学前儿童艺术教育；学前儿童健康教育等。</w:t>
            </w:r>
          </w:p>
        </w:tc>
      </w:tr>
      <w:tr w14:paraId="12DE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jc w:val="center"/>
        </w:trPr>
        <w:tc>
          <w:tcPr>
            <w:tcW w:w="1092" w:type="dxa"/>
            <w:vMerge w:val="continue"/>
          </w:tcPr>
          <w:p w14:paraId="722CB0EB">
            <w:pPr>
              <w:widowControl/>
              <w:spacing w:line="209" w:lineRule="atLeast"/>
              <w:jc w:val="center"/>
              <w:rPr>
                <w:rFonts w:ascii="宋体" w:cs="宋体"/>
                <w:kern w:val="0"/>
                <w:szCs w:val="21"/>
              </w:rPr>
            </w:pPr>
          </w:p>
        </w:tc>
        <w:tc>
          <w:tcPr>
            <w:tcW w:w="1842" w:type="dxa"/>
          </w:tcPr>
          <w:p w14:paraId="2BA72CD1">
            <w:pPr>
              <w:widowControl/>
              <w:spacing w:line="209" w:lineRule="atLeast"/>
              <w:jc w:val="left"/>
              <w:rPr>
                <w:rFonts w:ascii="宋体" w:cs="宋体"/>
                <w:kern w:val="0"/>
                <w:szCs w:val="21"/>
              </w:rPr>
            </w:pPr>
            <w:r>
              <w:rPr>
                <w:rFonts w:hint="eastAsia" w:ascii="宋体" w:hAnsi="宋体" w:cs="宋体"/>
                <w:kern w:val="0"/>
                <w:szCs w:val="21"/>
              </w:rPr>
              <w:t>幼儿园环境创设</w:t>
            </w:r>
          </w:p>
        </w:tc>
        <w:tc>
          <w:tcPr>
            <w:tcW w:w="3119" w:type="dxa"/>
            <w:vMerge w:val="continue"/>
          </w:tcPr>
          <w:p w14:paraId="3801BBCE">
            <w:pPr>
              <w:tabs>
                <w:tab w:val="center" w:pos="4153"/>
                <w:tab w:val="right" w:pos="8306"/>
              </w:tabs>
              <w:snapToGrid w:val="0"/>
              <w:jc w:val="center"/>
              <w:rPr>
                <w:sz w:val="18"/>
              </w:rPr>
            </w:pPr>
          </w:p>
        </w:tc>
        <w:tc>
          <w:tcPr>
            <w:tcW w:w="2450" w:type="dxa"/>
            <w:vMerge w:val="continue"/>
          </w:tcPr>
          <w:p w14:paraId="77E3F468">
            <w:pPr>
              <w:widowControl/>
              <w:spacing w:line="209" w:lineRule="atLeast"/>
              <w:jc w:val="left"/>
              <w:rPr>
                <w:rFonts w:ascii="宋体" w:cs="宋体"/>
                <w:kern w:val="0"/>
                <w:szCs w:val="21"/>
              </w:rPr>
            </w:pPr>
          </w:p>
        </w:tc>
      </w:tr>
      <w:tr w14:paraId="12F7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jc w:val="center"/>
        </w:trPr>
        <w:tc>
          <w:tcPr>
            <w:tcW w:w="1092" w:type="dxa"/>
            <w:vMerge w:val="continue"/>
          </w:tcPr>
          <w:p w14:paraId="52A04C96">
            <w:pPr>
              <w:widowControl/>
              <w:spacing w:line="209" w:lineRule="atLeast"/>
              <w:jc w:val="center"/>
              <w:rPr>
                <w:rFonts w:ascii="宋体" w:cs="宋体"/>
                <w:kern w:val="0"/>
                <w:szCs w:val="21"/>
              </w:rPr>
            </w:pPr>
          </w:p>
        </w:tc>
        <w:tc>
          <w:tcPr>
            <w:tcW w:w="1842" w:type="dxa"/>
          </w:tcPr>
          <w:p w14:paraId="76CA0DE3">
            <w:pPr>
              <w:widowControl/>
              <w:spacing w:line="209" w:lineRule="atLeast"/>
              <w:jc w:val="left"/>
              <w:rPr>
                <w:rFonts w:ascii="宋体" w:cs="宋体"/>
                <w:kern w:val="0"/>
                <w:szCs w:val="21"/>
              </w:rPr>
            </w:pPr>
            <w:r>
              <w:rPr>
                <w:rFonts w:hint="eastAsia" w:ascii="宋体" w:hAnsi="宋体" w:cs="宋体"/>
                <w:kern w:val="0"/>
                <w:szCs w:val="21"/>
              </w:rPr>
              <w:t>家园合作</w:t>
            </w:r>
          </w:p>
        </w:tc>
        <w:tc>
          <w:tcPr>
            <w:tcW w:w="3119" w:type="dxa"/>
            <w:vMerge w:val="continue"/>
          </w:tcPr>
          <w:p w14:paraId="14BA6703">
            <w:pPr>
              <w:tabs>
                <w:tab w:val="center" w:pos="4153"/>
                <w:tab w:val="right" w:pos="8306"/>
              </w:tabs>
              <w:snapToGrid w:val="0"/>
              <w:jc w:val="center"/>
              <w:rPr>
                <w:sz w:val="18"/>
              </w:rPr>
            </w:pPr>
          </w:p>
        </w:tc>
        <w:tc>
          <w:tcPr>
            <w:tcW w:w="2450" w:type="dxa"/>
            <w:vMerge w:val="continue"/>
          </w:tcPr>
          <w:p w14:paraId="7252B6E1">
            <w:pPr>
              <w:widowControl/>
              <w:spacing w:line="209" w:lineRule="atLeast"/>
              <w:jc w:val="left"/>
              <w:rPr>
                <w:rFonts w:ascii="宋体" w:cs="宋体"/>
                <w:kern w:val="0"/>
                <w:szCs w:val="21"/>
              </w:rPr>
            </w:pPr>
          </w:p>
        </w:tc>
      </w:tr>
      <w:tr w14:paraId="57A4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jc w:val="center"/>
        </w:trPr>
        <w:tc>
          <w:tcPr>
            <w:tcW w:w="1092" w:type="dxa"/>
            <w:vMerge w:val="continue"/>
          </w:tcPr>
          <w:p w14:paraId="5E87009F">
            <w:pPr>
              <w:widowControl/>
              <w:spacing w:line="209" w:lineRule="atLeast"/>
              <w:jc w:val="center"/>
              <w:rPr>
                <w:rFonts w:ascii="宋体" w:cs="宋体"/>
                <w:kern w:val="0"/>
                <w:szCs w:val="21"/>
              </w:rPr>
            </w:pPr>
          </w:p>
        </w:tc>
        <w:tc>
          <w:tcPr>
            <w:tcW w:w="1842" w:type="dxa"/>
          </w:tcPr>
          <w:p w14:paraId="1C358E60">
            <w:pPr>
              <w:widowControl/>
              <w:spacing w:line="209" w:lineRule="atLeast"/>
              <w:jc w:val="left"/>
              <w:rPr>
                <w:rFonts w:ascii="宋体" w:cs="宋体"/>
                <w:kern w:val="0"/>
                <w:szCs w:val="21"/>
              </w:rPr>
            </w:pPr>
            <w:r>
              <w:rPr>
                <w:rFonts w:hint="eastAsia" w:ascii="宋体" w:hAnsi="宋体" w:cs="宋体"/>
                <w:kern w:val="0"/>
                <w:szCs w:val="21"/>
              </w:rPr>
              <w:t>一日生活常规教育</w:t>
            </w:r>
          </w:p>
        </w:tc>
        <w:tc>
          <w:tcPr>
            <w:tcW w:w="3119" w:type="dxa"/>
            <w:vMerge w:val="continue"/>
          </w:tcPr>
          <w:p w14:paraId="47862DDF">
            <w:pPr>
              <w:tabs>
                <w:tab w:val="center" w:pos="4153"/>
                <w:tab w:val="right" w:pos="8306"/>
              </w:tabs>
              <w:snapToGrid w:val="0"/>
              <w:jc w:val="center"/>
              <w:rPr>
                <w:sz w:val="18"/>
              </w:rPr>
            </w:pPr>
          </w:p>
        </w:tc>
        <w:tc>
          <w:tcPr>
            <w:tcW w:w="2450" w:type="dxa"/>
            <w:vMerge w:val="continue"/>
          </w:tcPr>
          <w:p w14:paraId="2D93BEC9">
            <w:pPr>
              <w:widowControl/>
              <w:spacing w:line="209" w:lineRule="atLeast"/>
              <w:jc w:val="left"/>
              <w:rPr>
                <w:rFonts w:ascii="宋体" w:cs="宋体"/>
                <w:kern w:val="0"/>
                <w:szCs w:val="21"/>
              </w:rPr>
            </w:pPr>
          </w:p>
        </w:tc>
      </w:tr>
      <w:tr w14:paraId="58EB4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jc w:val="center"/>
        </w:trPr>
        <w:tc>
          <w:tcPr>
            <w:tcW w:w="1092" w:type="dxa"/>
          </w:tcPr>
          <w:p w14:paraId="584DBE61">
            <w:pPr>
              <w:widowControl/>
              <w:spacing w:line="209" w:lineRule="atLeast"/>
              <w:jc w:val="center"/>
              <w:rPr>
                <w:rFonts w:ascii="宋体" w:cs="宋体"/>
                <w:kern w:val="0"/>
                <w:szCs w:val="21"/>
              </w:rPr>
            </w:pPr>
          </w:p>
          <w:p w14:paraId="750397AB">
            <w:pPr>
              <w:widowControl/>
              <w:spacing w:line="209" w:lineRule="atLeast"/>
              <w:jc w:val="center"/>
              <w:rPr>
                <w:rFonts w:ascii="宋体" w:cs="宋体"/>
                <w:kern w:val="0"/>
                <w:szCs w:val="21"/>
              </w:rPr>
            </w:pPr>
            <w:r>
              <w:rPr>
                <w:rFonts w:hint="eastAsia" w:ascii="宋体" w:cs="宋体"/>
                <w:kern w:val="0"/>
                <w:szCs w:val="21"/>
              </w:rPr>
              <w:t>早教中心教师</w:t>
            </w:r>
          </w:p>
        </w:tc>
        <w:tc>
          <w:tcPr>
            <w:tcW w:w="1842" w:type="dxa"/>
          </w:tcPr>
          <w:p w14:paraId="4F84A602">
            <w:pPr>
              <w:widowControl/>
              <w:spacing w:line="209" w:lineRule="atLeast"/>
              <w:jc w:val="left"/>
              <w:rPr>
                <w:rFonts w:ascii="宋体" w:hAnsi="宋体" w:cs="宋体"/>
                <w:kern w:val="0"/>
                <w:szCs w:val="21"/>
              </w:rPr>
            </w:pPr>
            <w:r>
              <w:rPr>
                <w:rFonts w:hint="eastAsia" w:ascii="宋体" w:hAnsi="宋体" w:cs="宋体"/>
                <w:kern w:val="0"/>
                <w:szCs w:val="21"/>
              </w:rPr>
              <w:t>早教中心一线教学工作</w:t>
            </w:r>
          </w:p>
        </w:tc>
        <w:tc>
          <w:tcPr>
            <w:tcW w:w="3119" w:type="dxa"/>
          </w:tcPr>
          <w:p w14:paraId="3FDCCC15">
            <w:pPr>
              <w:tabs>
                <w:tab w:val="center" w:pos="4153"/>
                <w:tab w:val="right" w:pos="8306"/>
              </w:tabs>
              <w:snapToGrid w:val="0"/>
              <w:jc w:val="left"/>
              <w:rPr>
                <w:sz w:val="18"/>
              </w:rPr>
            </w:pPr>
            <w:r>
              <w:rPr>
                <w:rFonts w:hint="eastAsia" w:ascii="宋体" w:hAnsi="宋体"/>
                <w:szCs w:val="21"/>
              </w:rPr>
              <w:t>具备0-3岁幼儿保育教育相关技能</w:t>
            </w:r>
          </w:p>
        </w:tc>
        <w:tc>
          <w:tcPr>
            <w:tcW w:w="2450" w:type="dxa"/>
          </w:tcPr>
          <w:p w14:paraId="464698A8">
            <w:pPr>
              <w:widowControl/>
              <w:spacing w:line="209" w:lineRule="atLeast"/>
              <w:jc w:val="left"/>
              <w:rPr>
                <w:rFonts w:ascii="宋体" w:cs="宋体"/>
                <w:kern w:val="0"/>
                <w:szCs w:val="21"/>
              </w:rPr>
            </w:pPr>
            <w:r>
              <w:rPr>
                <w:rFonts w:hint="eastAsia" w:ascii="宋体" w:cs="宋体"/>
                <w:kern w:val="0"/>
                <w:szCs w:val="21"/>
              </w:rPr>
              <w:t>学前卫生学；</w:t>
            </w:r>
          </w:p>
          <w:p w14:paraId="6D9144F4">
            <w:pPr>
              <w:widowControl/>
              <w:spacing w:line="209" w:lineRule="atLeast"/>
              <w:jc w:val="left"/>
              <w:rPr>
                <w:rFonts w:ascii="宋体" w:cs="宋体"/>
                <w:kern w:val="0"/>
                <w:szCs w:val="21"/>
              </w:rPr>
            </w:pPr>
            <w:r>
              <w:rPr>
                <w:rFonts w:hint="eastAsia" w:ascii="宋体" w:cs="宋体"/>
                <w:kern w:val="0"/>
                <w:szCs w:val="21"/>
              </w:rPr>
              <w:t>学前心理学；</w:t>
            </w:r>
          </w:p>
          <w:p w14:paraId="2FE1687C">
            <w:pPr>
              <w:widowControl/>
              <w:spacing w:line="209" w:lineRule="atLeast"/>
              <w:jc w:val="left"/>
              <w:rPr>
                <w:rFonts w:ascii="宋体" w:cs="宋体"/>
                <w:kern w:val="0"/>
                <w:szCs w:val="21"/>
              </w:rPr>
            </w:pPr>
            <w:r>
              <w:rPr>
                <w:rFonts w:hint="eastAsia" w:ascii="宋体" w:cs="宋体"/>
                <w:kern w:val="0"/>
                <w:szCs w:val="21"/>
              </w:rPr>
              <w:t>学前教育学；</w:t>
            </w:r>
          </w:p>
          <w:p w14:paraId="423C6C10">
            <w:pPr>
              <w:widowControl/>
              <w:spacing w:line="209" w:lineRule="atLeast"/>
              <w:jc w:val="left"/>
              <w:rPr>
                <w:rFonts w:ascii="宋体" w:cs="宋体"/>
                <w:kern w:val="0"/>
                <w:szCs w:val="21"/>
              </w:rPr>
            </w:pPr>
            <w:r>
              <w:rPr>
                <w:rFonts w:hint="eastAsia" w:ascii="宋体" w:cs="宋体"/>
                <w:kern w:val="0"/>
                <w:szCs w:val="21"/>
              </w:rPr>
              <w:t>保育员知识与技能。</w:t>
            </w:r>
          </w:p>
        </w:tc>
      </w:tr>
    </w:tbl>
    <w:p w14:paraId="4FC7603B">
      <w:pPr>
        <w:numPr>
          <w:ilvl w:val="0"/>
          <w:numId w:val="1"/>
        </w:numPr>
        <w:spacing w:line="520" w:lineRule="atLeast"/>
        <w:jc w:val="left"/>
        <w:rPr>
          <w:rFonts w:ascii="宋体" w:cs="宋体"/>
          <w:b/>
          <w:sz w:val="24"/>
        </w:rPr>
      </w:pPr>
      <w:r>
        <w:rPr>
          <w:rFonts w:hint="eastAsia" w:ascii="宋体" w:hAnsi="宋体" w:cs="宋体"/>
          <w:b/>
          <w:sz w:val="24"/>
        </w:rPr>
        <w:t>人才培养目标及培养规格</w:t>
      </w:r>
    </w:p>
    <w:p w14:paraId="5AE21C60">
      <w:pPr>
        <w:spacing w:line="520" w:lineRule="atLeast"/>
        <w:ind w:firstLine="482" w:firstLineChars="200"/>
        <w:jc w:val="left"/>
        <w:rPr>
          <w:rFonts w:hint="eastAsia" w:ascii="宋体" w:hAnsi="宋体" w:cs="宋体"/>
          <w:bCs/>
          <w:color w:val="auto"/>
          <w:sz w:val="24"/>
        </w:rPr>
      </w:pPr>
      <w:r>
        <w:rPr>
          <w:rFonts w:hint="eastAsia" w:ascii="宋体" w:hAnsi="宋体" w:cs="宋体"/>
          <w:b/>
          <w:bCs/>
          <w:color w:val="auto"/>
          <w:sz w:val="24"/>
        </w:rPr>
        <w:t>（</w:t>
      </w:r>
      <w:r>
        <w:rPr>
          <w:rFonts w:hint="eastAsia" w:ascii="宋体" w:hAnsi="宋体" w:cs="宋体"/>
          <w:bCs/>
          <w:color w:val="auto"/>
          <w:sz w:val="24"/>
        </w:rPr>
        <w:t>一）培养目标</w:t>
      </w:r>
    </w:p>
    <w:p w14:paraId="61571051">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rPr>
        <w:t>本专业</w:t>
      </w:r>
      <w:r>
        <w:rPr>
          <w:rFonts w:hint="eastAsia" w:ascii="宋体" w:hAnsi="宋体" w:cs="宋体"/>
          <w:bCs/>
          <w:color w:val="auto"/>
          <w:sz w:val="24"/>
          <w:lang w:val="en-US" w:eastAsia="zh-CN"/>
        </w:rPr>
        <w:t>立足德宏，以德宏为中心辐射云南各城乡区域，以习近平新时代中国特色社会主义思想为引领，坚持社会主义办学方向，扎根本土，放眼云南，秉持“一切为儿童”的理念，培养热爱儿童和学前教育事业，身心健康，品行良好，人文、科学和艺术素养宽厚，专业知识系统、保教能力全面，</w:t>
      </w:r>
      <w:r>
        <w:rPr>
          <w:rFonts w:hint="eastAsia" w:ascii="宋体" w:hAnsi="宋体" w:cs="宋体"/>
          <w:bCs/>
          <w:color w:val="auto"/>
          <w:sz w:val="24"/>
        </w:rPr>
        <w:t>具有正确的政治观念与道德观念，先进的幼教理念，扎实的保教能力，坚实的“说唱弹跳画”技能，善于交往，勇于创新的基层幼教工作者</w:t>
      </w:r>
      <w:r>
        <w:rPr>
          <w:rFonts w:hint="eastAsia" w:ascii="宋体" w:hAnsi="宋体" w:cs="宋体"/>
          <w:bCs/>
          <w:color w:val="auto"/>
          <w:sz w:val="24"/>
          <w:lang w:eastAsia="zh-CN"/>
        </w:rPr>
        <w:t>。</w:t>
      </w:r>
      <w:r>
        <w:rPr>
          <w:rFonts w:hint="eastAsia" w:ascii="宋体" w:hAnsi="宋体" w:cs="宋体"/>
          <w:bCs/>
          <w:color w:val="auto"/>
          <w:sz w:val="24"/>
          <w:lang w:val="en-US" w:eastAsia="zh-CN"/>
        </w:rPr>
        <w:t>在五年学习中，</w:t>
      </w:r>
      <w:r>
        <w:rPr>
          <w:rFonts w:hint="eastAsia" w:ascii="宋体" w:hAnsi="宋体" w:cs="宋体"/>
          <w:bCs/>
          <w:color w:val="auto"/>
          <w:sz w:val="24"/>
        </w:rPr>
        <w:t>能够适应社会发展需要，</w:t>
      </w:r>
      <w:r>
        <w:rPr>
          <w:rFonts w:hint="eastAsia" w:ascii="宋体" w:hAnsi="宋体" w:cs="宋体"/>
          <w:bCs/>
          <w:color w:val="auto"/>
          <w:sz w:val="24"/>
          <w:lang w:val="en-US" w:eastAsia="zh-CN"/>
        </w:rPr>
        <w:t>根据所学知识因地制宜地选择教育内容、合理组织活动并科学管理幼儿和班级</w:t>
      </w:r>
      <w:r>
        <w:rPr>
          <w:rFonts w:hint="eastAsia" w:ascii="宋体" w:hAnsi="宋体" w:cs="宋体"/>
          <w:b/>
          <w:bCs/>
          <w:color w:val="auto"/>
          <w:sz w:val="24"/>
          <w:lang w:val="en-US" w:eastAsia="zh-CN"/>
        </w:rPr>
        <w:t>，</w:t>
      </w:r>
      <w:r>
        <w:rPr>
          <w:rFonts w:hint="eastAsia" w:ascii="宋体" w:hAnsi="宋体" w:cs="宋体"/>
          <w:bCs/>
          <w:color w:val="auto"/>
          <w:sz w:val="24"/>
          <w:lang w:val="en-US" w:eastAsia="zh-CN"/>
        </w:rPr>
        <w:t>从而逐渐发展为学前教育行业一线教育专业人才或青年骨干教师</w:t>
      </w:r>
      <w:r>
        <w:rPr>
          <w:rFonts w:hint="eastAsia" w:ascii="宋体" w:hAnsi="宋体" w:cs="宋体"/>
          <w:bCs/>
          <w:color w:val="auto"/>
          <w:sz w:val="24"/>
        </w:rPr>
        <w:t>。</w:t>
      </w:r>
    </w:p>
    <w:p w14:paraId="3EB68E98">
      <w:pPr>
        <w:spacing w:line="520" w:lineRule="atLeast"/>
        <w:ind w:left="510"/>
        <w:jc w:val="left"/>
        <w:rPr>
          <w:rFonts w:hint="eastAsia" w:ascii="宋体" w:hAnsi="宋体" w:cs="宋体"/>
          <w:b/>
          <w:bCs/>
          <w:sz w:val="24"/>
        </w:rPr>
      </w:pPr>
      <w:r>
        <w:rPr>
          <w:rFonts w:hint="eastAsia" w:ascii="宋体" w:hAnsi="宋体" w:cs="宋体"/>
          <w:b/>
          <w:bCs/>
          <w:sz w:val="24"/>
        </w:rPr>
        <w:t>（二）培养规格</w:t>
      </w:r>
    </w:p>
    <w:p w14:paraId="5D2C24C8">
      <w:pPr>
        <w:spacing w:line="520" w:lineRule="atLeast"/>
        <w:ind w:firstLine="480" w:firstLineChars="200"/>
        <w:jc w:val="left"/>
        <w:rPr>
          <w:rFonts w:ascii="宋体" w:cs="宋体"/>
          <w:b w:val="0"/>
          <w:bCs w:val="0"/>
          <w:color w:val="000000" w:themeColor="text1"/>
          <w:sz w:val="24"/>
          <w14:textFill>
            <w14:solidFill>
              <w14:schemeClr w14:val="tx1"/>
            </w14:solidFill>
          </w14:textFill>
        </w:rPr>
      </w:pPr>
      <w:r>
        <w:rPr>
          <w:rFonts w:ascii="宋体" w:hAnsi="宋体" w:cs="宋体"/>
          <w:b w:val="0"/>
          <w:bCs w:val="0"/>
          <w:color w:val="000000" w:themeColor="text1"/>
          <w:sz w:val="24"/>
          <w14:textFill>
            <w14:solidFill>
              <w14:schemeClr w14:val="tx1"/>
            </w14:solidFill>
          </w14:textFill>
        </w:rPr>
        <w:t>1.</w:t>
      </w:r>
      <w:r>
        <w:rPr>
          <w:rFonts w:hint="eastAsia" w:ascii="宋体" w:hAnsi="宋体" w:cs="宋体"/>
          <w:b w:val="0"/>
          <w:bCs w:val="0"/>
          <w:color w:val="000000" w:themeColor="text1"/>
          <w:sz w:val="24"/>
          <w14:textFill>
            <w14:solidFill>
              <w14:schemeClr w14:val="tx1"/>
            </w14:solidFill>
          </w14:textFill>
        </w:rPr>
        <w:t>素质要求</w:t>
      </w:r>
    </w:p>
    <w:p w14:paraId="3DC470BF">
      <w:pPr>
        <w:spacing w:line="520" w:lineRule="atLeast"/>
        <w:ind w:firstLine="360" w:firstLineChars="15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w:t>
      </w:r>
      <w:r>
        <w:rPr>
          <w:rFonts w:ascii="宋体" w:hAnsi="宋体" w:cs="宋体"/>
          <w:b w:val="0"/>
          <w:bCs w:val="0"/>
          <w:color w:val="000000" w:themeColor="text1"/>
          <w:sz w:val="24"/>
          <w14:textFill>
            <w14:solidFill>
              <w14:schemeClr w14:val="tx1"/>
            </w14:solidFill>
          </w14:textFill>
        </w:rPr>
        <w:t>1</w:t>
      </w:r>
      <w:r>
        <w:rPr>
          <w:rFonts w:hint="eastAsia" w:ascii="宋体" w:hAnsi="宋体" w:cs="宋体"/>
          <w:b w:val="0"/>
          <w:bCs w:val="0"/>
          <w:color w:val="000000" w:themeColor="text1"/>
          <w:sz w:val="24"/>
          <w14:textFill>
            <w14:solidFill>
              <w14:schemeClr w14:val="tx1"/>
            </w14:solidFill>
          </w14:textFill>
        </w:rPr>
        <w:t>）热爱祖国，掌握马克思主义的基本观点，了解建设新时代中国特色社会主义的基本原理，树立科学的世界观、人生观。热爱学前教育事业，热爱儿童，具有强烈的工作责任感，良好的行为习惯和职业道德。</w:t>
      </w:r>
    </w:p>
    <w:p w14:paraId="3C3F40DF">
      <w:pPr>
        <w:spacing w:line="520" w:lineRule="atLeast"/>
        <w:ind w:firstLine="360" w:firstLineChars="15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w:t>
      </w:r>
      <w:r>
        <w:rPr>
          <w:rFonts w:ascii="宋体" w:hAnsi="宋体" w:cs="宋体"/>
          <w:b w:val="0"/>
          <w:bCs w:val="0"/>
          <w:color w:val="000000" w:themeColor="text1"/>
          <w:sz w:val="24"/>
          <w14:textFill>
            <w14:solidFill>
              <w14:schemeClr w14:val="tx1"/>
            </w14:solidFill>
          </w14:textFill>
        </w:rPr>
        <w:t>2</w:t>
      </w:r>
      <w:r>
        <w:rPr>
          <w:rFonts w:hint="eastAsia" w:ascii="宋体" w:hAnsi="宋体" w:cs="宋体"/>
          <w:b w:val="0"/>
          <w:bCs w:val="0"/>
          <w:color w:val="000000" w:themeColor="text1"/>
          <w:sz w:val="24"/>
          <w14:textFill>
            <w14:solidFill>
              <w14:schemeClr w14:val="tx1"/>
            </w14:solidFill>
          </w14:textFill>
        </w:rPr>
        <w:t>）具有扎实的人文基础知识，良好的人文修养，了解中国文化及历史。掌握系统和全面的学前儿童身心发展和教育的基本理论和知识，懂得学前儿童教育教学规律，树立正确的儿童观和教育观。</w:t>
      </w:r>
    </w:p>
    <w:p w14:paraId="0E00C7D6">
      <w:pPr>
        <w:spacing w:line="520" w:lineRule="atLeast"/>
        <w:ind w:firstLine="360" w:firstLineChars="15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w:t>
      </w:r>
      <w:r>
        <w:rPr>
          <w:rFonts w:ascii="宋体" w:hAnsi="宋体" w:cs="宋体"/>
          <w:b w:val="0"/>
          <w:bCs w:val="0"/>
          <w:color w:val="000000" w:themeColor="text1"/>
          <w:sz w:val="24"/>
          <w14:textFill>
            <w14:solidFill>
              <w14:schemeClr w14:val="tx1"/>
            </w14:solidFill>
          </w14:textFill>
        </w:rPr>
        <w:t>3</w:t>
      </w:r>
      <w:r>
        <w:rPr>
          <w:rFonts w:hint="eastAsia" w:ascii="宋体" w:hAnsi="宋体" w:cs="宋体"/>
          <w:b w:val="0"/>
          <w:bCs w:val="0"/>
          <w:color w:val="000000" w:themeColor="text1"/>
          <w:sz w:val="24"/>
          <w14:textFill>
            <w14:solidFill>
              <w14:schemeClr w14:val="tx1"/>
            </w14:solidFill>
          </w14:textFill>
        </w:rPr>
        <w:t>）具有较强的职业关键能力。有自觉创新、自主创业的精神和意识，具备不断获取知识、开发自身潜能、适应岗位变更的能力，善于与人合作、沟通，学会处理人际交流中的各种问题有较强的工作协调能力。</w:t>
      </w:r>
    </w:p>
    <w:p w14:paraId="2B5227C1">
      <w:pPr>
        <w:spacing w:line="520" w:lineRule="atLeast"/>
        <w:ind w:firstLine="360" w:firstLineChars="15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w:t>
      </w:r>
      <w:r>
        <w:rPr>
          <w:rFonts w:ascii="宋体" w:hAnsi="宋体" w:cs="宋体"/>
          <w:b w:val="0"/>
          <w:bCs w:val="0"/>
          <w:color w:val="000000" w:themeColor="text1"/>
          <w:sz w:val="24"/>
          <w14:textFill>
            <w14:solidFill>
              <w14:schemeClr w14:val="tx1"/>
            </w14:solidFill>
          </w14:textFill>
        </w:rPr>
        <w:t>4</w:t>
      </w:r>
      <w:r>
        <w:rPr>
          <w:rFonts w:hint="eastAsia" w:ascii="宋体" w:hAnsi="宋体" w:cs="宋体"/>
          <w:b w:val="0"/>
          <w:bCs w:val="0"/>
          <w:color w:val="000000" w:themeColor="text1"/>
          <w:sz w:val="24"/>
          <w14:textFill>
            <w14:solidFill>
              <w14:schemeClr w14:val="tx1"/>
            </w14:solidFill>
          </w14:textFill>
        </w:rPr>
        <w:t>）具有良好的心理素质，有健康的心理，保持乐观自信的心态，正确面对生活中的挫折与失败，正确看待各种社会现象；有较强的意志力和吃苦耐劳精神，自强不息，顽强进取；具有健康的体魄，能胜任较繁重的工作任务。</w:t>
      </w:r>
    </w:p>
    <w:p w14:paraId="11D1CB4F">
      <w:pPr>
        <w:spacing w:line="520" w:lineRule="atLeast"/>
        <w:ind w:firstLine="480" w:firstLineChars="200"/>
        <w:jc w:val="left"/>
        <w:rPr>
          <w:rFonts w:ascii="宋体" w:cs="宋体"/>
          <w:b w:val="0"/>
          <w:bCs w:val="0"/>
          <w:color w:val="000000" w:themeColor="text1"/>
          <w:sz w:val="24"/>
          <w14:textFill>
            <w14:solidFill>
              <w14:schemeClr w14:val="tx1"/>
            </w14:solidFill>
          </w14:textFill>
        </w:rPr>
      </w:pPr>
      <w:r>
        <w:rPr>
          <w:rFonts w:ascii="宋体" w:hAnsi="宋体" w:cs="宋体"/>
          <w:b w:val="0"/>
          <w:bCs w:val="0"/>
          <w:color w:val="000000" w:themeColor="text1"/>
          <w:sz w:val="24"/>
          <w14:textFill>
            <w14:solidFill>
              <w14:schemeClr w14:val="tx1"/>
            </w14:solidFill>
          </w14:textFill>
        </w:rPr>
        <w:t>2.</w:t>
      </w:r>
      <w:r>
        <w:rPr>
          <w:rFonts w:hint="eastAsia" w:ascii="宋体" w:hAnsi="宋体" w:cs="宋体"/>
          <w:b w:val="0"/>
          <w:bCs w:val="0"/>
          <w:color w:val="000000" w:themeColor="text1"/>
          <w:sz w:val="24"/>
          <w14:textFill>
            <w14:solidFill>
              <w14:schemeClr w14:val="tx1"/>
            </w14:solidFill>
          </w14:textFill>
        </w:rPr>
        <w:t>能力要求</w:t>
      </w:r>
    </w:p>
    <w:p w14:paraId="7D913663">
      <w:pPr>
        <w:spacing w:line="520" w:lineRule="atLeast"/>
        <w:ind w:firstLine="480" w:firstLineChars="20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了解教育方针政策，掌握学前教育的基本理论、基本知识和基本技能，掌握从事学前教育工作必备的教育技能，具有较强的开展学前教育教学活动能力和有效地运用理论分析和解决问题的能力，具备一定的创新能力和教育科研能力，在口语表达能力、钢琴演奏技巧、幼儿舞蹈创编、幼儿教具（含课件）制作和使用能力、游戏的组织能力等教育教学技能诸多方面有</w:t>
      </w:r>
      <w:r>
        <w:rPr>
          <w:rFonts w:ascii="宋体" w:hAnsi="宋体" w:cs="宋体"/>
          <w:b w:val="0"/>
          <w:bCs w:val="0"/>
          <w:color w:val="000000" w:themeColor="text1"/>
          <w:sz w:val="24"/>
          <w14:textFill>
            <w14:solidFill>
              <w14:schemeClr w14:val="tx1"/>
            </w14:solidFill>
          </w14:textFill>
        </w:rPr>
        <w:t>1</w:t>
      </w:r>
      <w:r>
        <w:rPr>
          <w:rFonts w:hint="eastAsia" w:ascii="宋体" w:hAnsi="宋体" w:cs="宋体"/>
          <w:b w:val="0"/>
          <w:bCs w:val="0"/>
          <w:color w:val="000000" w:themeColor="text1"/>
          <w:sz w:val="24"/>
          <w14:textFill>
            <w14:solidFill>
              <w14:schemeClr w14:val="tx1"/>
            </w14:solidFill>
          </w14:textFill>
        </w:rPr>
        <w:t>-</w:t>
      </w:r>
      <w:r>
        <w:rPr>
          <w:rFonts w:ascii="宋体" w:hAnsi="宋体" w:cs="宋体"/>
          <w:b w:val="0"/>
          <w:bCs w:val="0"/>
          <w:color w:val="000000" w:themeColor="text1"/>
          <w:sz w:val="24"/>
          <w14:textFill>
            <w14:solidFill>
              <w14:schemeClr w14:val="tx1"/>
            </w14:solidFill>
          </w14:textFill>
        </w:rPr>
        <w:t>2</w:t>
      </w:r>
      <w:r>
        <w:rPr>
          <w:rFonts w:hint="eastAsia" w:ascii="宋体" w:hAnsi="宋体" w:cs="宋体"/>
          <w:b w:val="0"/>
          <w:bCs w:val="0"/>
          <w:color w:val="000000" w:themeColor="text1"/>
          <w:sz w:val="24"/>
          <w14:textFill>
            <w14:solidFill>
              <w14:schemeClr w14:val="tx1"/>
            </w14:solidFill>
          </w14:textFill>
        </w:rPr>
        <w:t>门专长。</w:t>
      </w:r>
    </w:p>
    <w:p w14:paraId="158B4300">
      <w:pPr>
        <w:spacing w:line="520" w:lineRule="atLeast"/>
        <w:ind w:firstLine="360" w:firstLineChars="15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w:t>
      </w:r>
      <w:r>
        <w:rPr>
          <w:rFonts w:ascii="宋体" w:hAnsi="宋体" w:cs="宋体"/>
          <w:b w:val="0"/>
          <w:bCs w:val="0"/>
          <w:color w:val="000000" w:themeColor="text1"/>
          <w:sz w:val="24"/>
          <w14:textFill>
            <w14:solidFill>
              <w14:schemeClr w14:val="tx1"/>
            </w14:solidFill>
          </w14:textFill>
        </w:rPr>
        <w:t>1</w:t>
      </w:r>
      <w:r>
        <w:rPr>
          <w:rFonts w:hint="eastAsia" w:ascii="宋体" w:hAnsi="宋体" w:cs="宋体"/>
          <w:b w:val="0"/>
          <w:bCs w:val="0"/>
          <w:color w:val="000000" w:themeColor="text1"/>
          <w:sz w:val="24"/>
          <w14:textFill>
            <w14:solidFill>
              <w14:schemeClr w14:val="tx1"/>
            </w14:solidFill>
          </w14:textFill>
        </w:rPr>
        <w:t>）具有从事学前教育和保育必备的基本技能；具有开展各种学前教育活动的组织指导技能和一定的幼儿园班级管理、园务管理技能；</w:t>
      </w:r>
    </w:p>
    <w:p w14:paraId="46EBB2A8">
      <w:pPr>
        <w:spacing w:line="520" w:lineRule="atLeast"/>
        <w:ind w:firstLine="360" w:firstLineChars="15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w:t>
      </w:r>
      <w:r>
        <w:rPr>
          <w:rFonts w:ascii="宋体" w:hAnsi="宋体" w:cs="宋体"/>
          <w:b w:val="0"/>
          <w:bCs w:val="0"/>
          <w:color w:val="000000" w:themeColor="text1"/>
          <w:sz w:val="24"/>
          <w14:textFill>
            <w14:solidFill>
              <w14:schemeClr w14:val="tx1"/>
            </w14:solidFill>
          </w14:textFill>
        </w:rPr>
        <w:t>2</w:t>
      </w:r>
      <w:r>
        <w:rPr>
          <w:rFonts w:hint="eastAsia" w:ascii="宋体" w:hAnsi="宋体" w:cs="宋体"/>
          <w:b w:val="0"/>
          <w:bCs w:val="0"/>
          <w:color w:val="000000" w:themeColor="text1"/>
          <w:sz w:val="24"/>
          <w14:textFill>
            <w14:solidFill>
              <w14:schemeClr w14:val="tx1"/>
            </w14:solidFill>
          </w14:textFill>
        </w:rPr>
        <w:t>）具有良好的口语表达技能和音乐、体育、舞蹈、美术等艺术表现技能；</w:t>
      </w:r>
    </w:p>
    <w:p w14:paraId="07190E61">
      <w:pPr>
        <w:spacing w:line="520" w:lineRule="atLeast"/>
        <w:ind w:firstLine="360" w:firstLineChars="15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w:t>
      </w:r>
      <w:r>
        <w:rPr>
          <w:rFonts w:ascii="宋体" w:hAnsi="宋体" w:cs="宋体"/>
          <w:b w:val="0"/>
          <w:bCs w:val="0"/>
          <w:color w:val="000000" w:themeColor="text1"/>
          <w:sz w:val="24"/>
          <w14:textFill>
            <w14:solidFill>
              <w14:schemeClr w14:val="tx1"/>
            </w14:solidFill>
          </w14:textFill>
        </w:rPr>
        <w:t>3</w:t>
      </w:r>
      <w:r>
        <w:rPr>
          <w:rFonts w:hint="eastAsia" w:ascii="宋体" w:hAnsi="宋体" w:cs="宋体"/>
          <w:b w:val="0"/>
          <w:bCs w:val="0"/>
          <w:color w:val="000000" w:themeColor="text1"/>
          <w:sz w:val="24"/>
          <w14:textFill>
            <w14:solidFill>
              <w14:schemeClr w14:val="tx1"/>
            </w14:solidFill>
          </w14:textFill>
        </w:rPr>
        <w:t>）具有从事幼儿英语教学的技能；</w:t>
      </w:r>
    </w:p>
    <w:p w14:paraId="1BF11CD3">
      <w:pPr>
        <w:spacing w:line="520" w:lineRule="atLeast"/>
        <w:ind w:firstLine="360" w:firstLineChars="15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w:t>
      </w:r>
      <w:r>
        <w:rPr>
          <w:rFonts w:ascii="宋体" w:hAnsi="宋体" w:cs="宋体"/>
          <w:b w:val="0"/>
          <w:bCs w:val="0"/>
          <w:color w:val="000000" w:themeColor="text1"/>
          <w:sz w:val="24"/>
          <w14:textFill>
            <w14:solidFill>
              <w14:schemeClr w14:val="tx1"/>
            </w14:solidFill>
          </w14:textFill>
        </w:rPr>
        <w:t>4</w:t>
      </w:r>
      <w:r>
        <w:rPr>
          <w:rFonts w:hint="eastAsia" w:ascii="宋体" w:hAnsi="宋体" w:cs="宋体"/>
          <w:b w:val="0"/>
          <w:bCs w:val="0"/>
          <w:color w:val="000000" w:themeColor="text1"/>
          <w:sz w:val="24"/>
          <w14:textFill>
            <w14:solidFill>
              <w14:schemeClr w14:val="tx1"/>
            </w14:solidFill>
          </w14:textFill>
        </w:rPr>
        <w:t>）具有使用计算机等多媒体手段制作课件的技能；</w:t>
      </w:r>
    </w:p>
    <w:p w14:paraId="3E926089">
      <w:pPr>
        <w:spacing w:line="520" w:lineRule="atLeast"/>
        <w:ind w:firstLine="360" w:firstLineChars="15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w:t>
      </w:r>
      <w:r>
        <w:rPr>
          <w:rFonts w:ascii="宋体" w:hAnsi="宋体" w:cs="宋体"/>
          <w:b w:val="0"/>
          <w:bCs w:val="0"/>
          <w:color w:val="000000" w:themeColor="text1"/>
          <w:sz w:val="24"/>
          <w14:textFill>
            <w14:solidFill>
              <w14:schemeClr w14:val="tx1"/>
            </w14:solidFill>
          </w14:textFill>
        </w:rPr>
        <w:t>5</w:t>
      </w:r>
      <w:r>
        <w:rPr>
          <w:rFonts w:hint="eastAsia" w:ascii="宋体" w:hAnsi="宋体" w:cs="宋体"/>
          <w:b w:val="0"/>
          <w:bCs w:val="0"/>
          <w:color w:val="000000" w:themeColor="text1"/>
          <w:sz w:val="24"/>
          <w14:textFill>
            <w14:solidFill>
              <w14:schemeClr w14:val="tx1"/>
            </w14:solidFill>
          </w14:textFill>
        </w:rPr>
        <w:t>）具有初步从事幼儿教育科学研究的技能；</w:t>
      </w:r>
    </w:p>
    <w:p w14:paraId="1F6FAD4F">
      <w:pPr>
        <w:spacing w:line="520" w:lineRule="atLeast"/>
        <w:ind w:firstLine="360" w:firstLineChars="15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w:t>
      </w:r>
      <w:r>
        <w:rPr>
          <w:rFonts w:ascii="宋体" w:hAnsi="宋体" w:cs="宋体"/>
          <w:b w:val="0"/>
          <w:bCs w:val="0"/>
          <w:color w:val="000000" w:themeColor="text1"/>
          <w:sz w:val="24"/>
          <w14:textFill>
            <w14:solidFill>
              <w14:schemeClr w14:val="tx1"/>
            </w14:solidFill>
          </w14:textFill>
        </w:rPr>
        <w:t>6</w:t>
      </w:r>
      <w:r>
        <w:rPr>
          <w:rFonts w:hint="eastAsia" w:ascii="宋体" w:hAnsi="宋体" w:cs="宋体"/>
          <w:b w:val="0"/>
          <w:bCs w:val="0"/>
          <w:color w:val="000000" w:themeColor="text1"/>
          <w:sz w:val="24"/>
          <w14:textFill>
            <w14:solidFill>
              <w14:schemeClr w14:val="tx1"/>
            </w14:solidFill>
          </w14:textFill>
        </w:rPr>
        <w:t>）具备初步的创新创业能力；</w:t>
      </w:r>
    </w:p>
    <w:p w14:paraId="5FA797ED">
      <w:pPr>
        <w:spacing w:line="520" w:lineRule="atLeast"/>
        <w:ind w:firstLine="480" w:firstLineChars="200"/>
        <w:jc w:val="left"/>
        <w:rPr>
          <w:rFonts w:ascii="宋体" w:cs="宋体"/>
          <w:b w:val="0"/>
          <w:bCs w:val="0"/>
          <w:color w:val="000000" w:themeColor="text1"/>
          <w:sz w:val="24"/>
          <w14:textFill>
            <w14:solidFill>
              <w14:schemeClr w14:val="tx1"/>
            </w14:solidFill>
          </w14:textFill>
        </w:rPr>
      </w:pPr>
      <w:r>
        <w:rPr>
          <w:rFonts w:ascii="宋体" w:hAnsi="宋体" w:cs="宋体"/>
          <w:b w:val="0"/>
          <w:bCs w:val="0"/>
          <w:color w:val="000000" w:themeColor="text1"/>
          <w:sz w:val="24"/>
          <w14:textFill>
            <w14:solidFill>
              <w14:schemeClr w14:val="tx1"/>
            </w14:solidFill>
          </w14:textFill>
        </w:rPr>
        <w:t>3.</w:t>
      </w:r>
      <w:r>
        <w:rPr>
          <w:rFonts w:hint="eastAsia" w:ascii="宋体" w:hAnsi="宋体" w:cs="宋体"/>
          <w:b w:val="0"/>
          <w:bCs w:val="0"/>
          <w:color w:val="000000" w:themeColor="text1"/>
          <w:sz w:val="24"/>
          <w14:textFill>
            <w14:solidFill>
              <w14:schemeClr w14:val="tx1"/>
            </w14:solidFill>
          </w14:textFill>
        </w:rPr>
        <w:t>知识结构要求</w:t>
      </w:r>
    </w:p>
    <w:p w14:paraId="226DB148">
      <w:pPr>
        <w:spacing w:line="520" w:lineRule="atLeast"/>
        <w:ind w:firstLine="360" w:firstLineChars="15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w:t>
      </w:r>
      <w:r>
        <w:rPr>
          <w:rFonts w:ascii="宋体" w:hAnsi="宋体" w:cs="宋体"/>
          <w:b w:val="0"/>
          <w:bCs w:val="0"/>
          <w:color w:val="000000" w:themeColor="text1"/>
          <w:sz w:val="24"/>
          <w14:textFill>
            <w14:solidFill>
              <w14:schemeClr w14:val="tx1"/>
            </w14:solidFill>
          </w14:textFill>
        </w:rPr>
        <w:t>1</w:t>
      </w:r>
      <w:r>
        <w:rPr>
          <w:rFonts w:hint="eastAsia" w:ascii="宋体" w:hAnsi="宋体" w:cs="宋体"/>
          <w:b w:val="0"/>
          <w:bCs w:val="0"/>
          <w:color w:val="000000" w:themeColor="text1"/>
          <w:sz w:val="24"/>
          <w14:textFill>
            <w14:solidFill>
              <w14:schemeClr w14:val="tx1"/>
            </w14:solidFill>
          </w14:textFill>
        </w:rPr>
        <w:t>）熟悉幼儿园工作规程和我国教育制度、法律法规、方针政策，了解学前教育理论的发展动态。</w:t>
      </w:r>
    </w:p>
    <w:p w14:paraId="7D1E825B">
      <w:pPr>
        <w:spacing w:line="520" w:lineRule="atLeast"/>
        <w:ind w:firstLine="360" w:firstLineChars="15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w:t>
      </w:r>
      <w:r>
        <w:rPr>
          <w:rFonts w:ascii="宋体" w:hAnsi="宋体" w:cs="宋体"/>
          <w:b w:val="0"/>
          <w:bCs w:val="0"/>
          <w:color w:val="000000" w:themeColor="text1"/>
          <w:sz w:val="24"/>
          <w14:textFill>
            <w14:solidFill>
              <w14:schemeClr w14:val="tx1"/>
            </w14:solidFill>
          </w14:textFill>
        </w:rPr>
        <w:t>2</w:t>
      </w:r>
      <w:r>
        <w:rPr>
          <w:rFonts w:hint="eastAsia" w:ascii="宋体" w:hAnsi="宋体" w:cs="宋体"/>
          <w:b w:val="0"/>
          <w:bCs w:val="0"/>
          <w:color w:val="000000" w:themeColor="text1"/>
          <w:sz w:val="24"/>
          <w14:textFill>
            <w14:solidFill>
              <w14:schemeClr w14:val="tx1"/>
            </w14:solidFill>
          </w14:textFill>
        </w:rPr>
        <w:t>）掌握声乐、钢琴、乐理、视唱练耳、音乐欣赏的知识；掌握幼儿舞蹈、幼儿游戏的知识；掌握手工、图案、绘画、环境创设的知识；掌握幼儿体育、幼儿营养学、保育学、卫生学的知识；掌握幼儿双语（普通话、英语）、阅读与写作的知识；掌握幼儿教育学、心理学、幼儿园班级管理专业知识。</w:t>
      </w:r>
    </w:p>
    <w:p w14:paraId="56476907">
      <w:pPr>
        <w:pStyle w:val="12"/>
        <w:numPr>
          <w:ilvl w:val="0"/>
          <w:numId w:val="2"/>
        </w:numPr>
        <w:spacing w:line="520" w:lineRule="atLeast"/>
        <w:ind w:firstLineChars="0"/>
        <w:jc w:val="left"/>
        <w:rPr>
          <w:rFonts w:ascii="宋体" w:cs="宋体"/>
          <w:b w:val="0"/>
          <w:bCs w:val="0"/>
          <w:color w:val="000000" w:themeColor="text1"/>
          <w:sz w:val="24"/>
          <w14:textFill>
            <w14:solidFill>
              <w14:schemeClr w14:val="tx1"/>
            </w14:solidFill>
          </w14:textFill>
        </w:rPr>
      </w:pPr>
      <w:r>
        <w:rPr>
          <w:rFonts w:hint="eastAsia" w:ascii="宋体" w:hAnsi="宋体" w:cs="宋体"/>
          <w:b w:val="0"/>
          <w:bCs w:val="0"/>
          <w:color w:val="000000" w:themeColor="text1"/>
          <w:sz w:val="24"/>
          <w14:textFill>
            <w14:solidFill>
              <w14:schemeClr w14:val="tx1"/>
            </w14:solidFill>
          </w14:textFill>
        </w:rPr>
        <w:t>具备基础的计算机知识。</w:t>
      </w:r>
    </w:p>
    <w:p w14:paraId="76F8CE89">
      <w:pPr>
        <w:numPr>
          <w:ilvl w:val="0"/>
          <w:numId w:val="3"/>
        </w:numPr>
        <w:spacing w:line="520" w:lineRule="atLeast"/>
        <w:jc w:val="left"/>
        <w:rPr>
          <w:rFonts w:ascii="宋体" w:cs="宋体"/>
          <w:b/>
          <w:sz w:val="24"/>
        </w:rPr>
      </w:pPr>
      <w:r>
        <w:rPr>
          <w:rFonts w:hint="eastAsia" w:ascii="宋体" w:hAnsi="宋体" w:cs="宋体"/>
          <w:b/>
          <w:sz w:val="24"/>
        </w:rPr>
        <w:t>课程介绍</w:t>
      </w:r>
    </w:p>
    <w:p w14:paraId="552C088B">
      <w:pPr>
        <w:spacing w:line="520" w:lineRule="atLeast"/>
        <w:ind w:left="510"/>
        <w:jc w:val="left"/>
        <w:rPr>
          <w:rFonts w:ascii="宋体" w:cs="宋体"/>
          <w:b/>
          <w:sz w:val="24"/>
        </w:rPr>
      </w:pPr>
      <w:r>
        <w:rPr>
          <w:rFonts w:hint="eastAsia" w:ascii="宋体" w:cs="宋体"/>
          <w:b/>
          <w:sz w:val="24"/>
        </w:rPr>
        <w:t>（一）</w:t>
      </w:r>
      <w:r>
        <w:rPr>
          <w:rFonts w:hint="eastAsia" w:ascii="宋体" w:hAnsi="宋体" w:cs="宋体"/>
          <w:b/>
          <w:bCs/>
          <w:sz w:val="24"/>
        </w:rPr>
        <w:t>公共基础课程</w:t>
      </w:r>
    </w:p>
    <w:p w14:paraId="142E2752">
      <w:pPr>
        <w:spacing w:line="520" w:lineRule="atLeast"/>
        <w:ind w:firstLine="480" w:firstLineChars="200"/>
        <w:jc w:val="left"/>
        <w:rPr>
          <w:rFonts w:ascii="宋体" w:cs="宋体"/>
          <w:bCs/>
          <w:sz w:val="24"/>
        </w:rPr>
      </w:pPr>
      <w:r>
        <w:rPr>
          <w:rFonts w:hint="eastAsia" w:ascii="宋体" w:hAnsi="宋体" w:cs="宋体"/>
          <w:bCs/>
          <w:sz w:val="24"/>
        </w:rPr>
        <w:t>1.入学教育（</w:t>
      </w:r>
      <w:r>
        <w:rPr>
          <w:rFonts w:ascii="宋体" w:hAnsi="宋体" w:cs="宋体"/>
          <w:bCs/>
          <w:sz w:val="24"/>
        </w:rPr>
        <w:t>2</w:t>
      </w:r>
      <w:r>
        <w:rPr>
          <w:rFonts w:hint="eastAsia" w:ascii="宋体" w:hAnsi="宋体" w:cs="宋体"/>
          <w:bCs/>
          <w:sz w:val="24"/>
        </w:rPr>
        <w:t>周）</w:t>
      </w:r>
    </w:p>
    <w:p w14:paraId="2630C750">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rPr>
        <w:t>大学生入学教育是学生迈入</w:t>
      </w:r>
      <w:r>
        <w:rPr>
          <w:rFonts w:hint="eastAsia" w:ascii="宋体" w:hAnsi="宋体" w:cs="宋体"/>
          <w:bCs/>
          <w:color w:val="auto"/>
          <w:sz w:val="24"/>
          <w:lang w:val="en-US" w:eastAsia="zh-CN"/>
        </w:rPr>
        <w:t>大学</w:t>
      </w:r>
      <w:r>
        <w:rPr>
          <w:rFonts w:hint="eastAsia" w:ascii="宋体" w:hAnsi="宋体" w:cs="宋体"/>
          <w:bCs/>
          <w:color w:val="auto"/>
          <w:sz w:val="24"/>
        </w:rPr>
        <w:t>学习殿堂接受的第一个教育环节，是大学生成才成长的导航灯与方向舵</w:t>
      </w:r>
      <w:r>
        <w:rPr>
          <w:rFonts w:hint="eastAsia" w:ascii="宋体" w:hAnsi="宋体" w:cs="宋体"/>
          <w:bCs/>
          <w:color w:val="auto"/>
          <w:sz w:val="24"/>
          <w:lang w:eastAsia="zh-CN"/>
        </w:rPr>
        <w:t>。</w:t>
      </w:r>
      <w:r>
        <w:rPr>
          <w:rFonts w:hint="eastAsia" w:ascii="宋体" w:hAnsi="宋体" w:cs="宋体"/>
          <w:bCs/>
          <w:color w:val="auto"/>
          <w:sz w:val="24"/>
          <w:lang w:val="en-US" w:eastAsia="zh-CN"/>
        </w:rPr>
        <w:t>其</w:t>
      </w:r>
      <w:r>
        <w:rPr>
          <w:rFonts w:hint="eastAsia" w:ascii="宋体" w:hAnsi="宋体" w:cs="宋体"/>
          <w:bCs/>
          <w:color w:val="auto"/>
          <w:sz w:val="24"/>
        </w:rPr>
        <w:t>目的是让新生了解大学生活、学习的特点，懂得专业及其发展方向，认识自我和成才途径。做好新生入学教育工作，对新生健康成长具有积极的导向作用</w:t>
      </w:r>
      <w:r>
        <w:rPr>
          <w:rFonts w:hint="eastAsia" w:ascii="宋体" w:hAnsi="宋体" w:cs="宋体"/>
          <w:bCs/>
          <w:color w:val="auto"/>
          <w:sz w:val="24"/>
          <w:lang w:eastAsia="zh-CN"/>
        </w:rPr>
        <w:t>，</w:t>
      </w:r>
      <w:r>
        <w:rPr>
          <w:rFonts w:hint="eastAsia" w:ascii="宋体" w:hAnsi="宋体" w:cs="宋体"/>
          <w:bCs/>
          <w:color w:val="auto"/>
          <w:sz w:val="24"/>
          <w:lang w:val="en-US" w:eastAsia="zh-CN"/>
        </w:rPr>
        <w:t>甚至对</w:t>
      </w:r>
      <w:r>
        <w:rPr>
          <w:rFonts w:hint="eastAsia" w:ascii="宋体" w:hAnsi="宋体" w:cs="宋体"/>
          <w:bCs/>
          <w:color w:val="auto"/>
          <w:sz w:val="24"/>
        </w:rPr>
        <w:t>整个大学生活及其一生都会起到重要的作用。入学教育的内容包括安全纪律教育、军事教育与专业教育等。</w:t>
      </w:r>
    </w:p>
    <w:p w14:paraId="606197DF">
      <w:pPr>
        <w:spacing w:line="520" w:lineRule="atLeast"/>
        <w:ind w:firstLine="480" w:firstLineChars="200"/>
        <w:jc w:val="left"/>
        <w:rPr>
          <w:rFonts w:ascii="宋体" w:cs="宋体"/>
          <w:bCs/>
          <w:color w:val="auto"/>
          <w:sz w:val="24"/>
        </w:rPr>
      </w:pPr>
      <w:r>
        <w:rPr>
          <w:rFonts w:hint="eastAsia" w:ascii="宋体" w:hAnsi="宋体" w:cs="宋体"/>
          <w:bCs/>
          <w:color w:val="auto"/>
          <w:sz w:val="24"/>
        </w:rPr>
        <w:t>专业教育建议安排学生到企业进行专业参观见习，时间</w:t>
      </w:r>
      <w:r>
        <w:rPr>
          <w:rFonts w:ascii="宋体" w:hAnsi="宋体" w:cs="宋体"/>
          <w:bCs/>
          <w:color w:val="auto"/>
          <w:sz w:val="24"/>
        </w:rPr>
        <w:t>1-2</w:t>
      </w:r>
      <w:r>
        <w:rPr>
          <w:rFonts w:hint="eastAsia" w:ascii="宋体" w:hAnsi="宋体" w:cs="宋体"/>
          <w:bCs/>
          <w:color w:val="auto"/>
          <w:sz w:val="24"/>
        </w:rPr>
        <w:t>天。</w:t>
      </w:r>
    </w:p>
    <w:p w14:paraId="25D2F673">
      <w:pPr>
        <w:spacing w:line="520" w:lineRule="atLeast"/>
        <w:ind w:firstLine="480" w:firstLineChars="200"/>
        <w:jc w:val="left"/>
        <w:rPr>
          <w:rFonts w:ascii="宋体" w:cs="宋体"/>
          <w:bCs/>
          <w:color w:val="auto"/>
          <w:sz w:val="24"/>
        </w:rPr>
      </w:pPr>
      <w:r>
        <w:rPr>
          <w:rFonts w:hint="eastAsia" w:ascii="宋体" w:hAnsi="宋体" w:cs="宋体"/>
          <w:bCs/>
          <w:color w:val="auto"/>
          <w:sz w:val="24"/>
        </w:rPr>
        <w:t>2.思想政治教育</w:t>
      </w:r>
    </w:p>
    <w:p w14:paraId="6D5D5F2D">
      <w:pPr>
        <w:spacing w:line="520" w:lineRule="atLeast"/>
        <w:ind w:firstLine="480"/>
        <w:jc w:val="left"/>
        <w:rPr>
          <w:rFonts w:ascii="宋体" w:cs="宋体"/>
          <w:bCs/>
          <w:sz w:val="24"/>
        </w:rPr>
      </w:pPr>
      <w:r>
        <w:rPr>
          <w:rFonts w:hint="eastAsia" w:ascii="宋体" w:hAnsi="宋体" w:cs="宋体"/>
          <w:bCs/>
          <w:color w:val="auto"/>
          <w:sz w:val="24"/>
        </w:rPr>
        <w:t>本课程是我校各专业的公共基础必修课程，是根</w:t>
      </w:r>
      <w:r>
        <w:rPr>
          <w:rFonts w:hint="eastAsia" w:ascii="宋体" w:hAnsi="宋体" w:cs="宋体"/>
          <w:bCs/>
          <w:sz w:val="24"/>
        </w:rPr>
        <w:t>据《中共中央宣传部教育部关于进一步加强和改进高校思想政治理论课的意见》和中宣部、教育部《关于进一步加强和改进高等学校思想政治理论课的意见》的精神而设立，包括三门课程：《思想道德修养与法律基础》《毛泽东思想和中国特色社会主义理论体系概论》</w:t>
      </w:r>
      <w:r>
        <w:rPr>
          <w:rFonts w:hint="eastAsia" w:ascii="宋体" w:hAnsi="宋体" w:cs="宋体"/>
          <w:bCs/>
          <w:sz w:val="24"/>
          <w:lang w:val="en-US" w:eastAsia="zh-CN"/>
        </w:rPr>
        <w:t>和</w:t>
      </w:r>
      <w:r>
        <w:rPr>
          <w:rFonts w:hint="eastAsia" w:ascii="宋体" w:hAnsi="宋体" w:cs="宋体"/>
          <w:bCs/>
          <w:sz w:val="24"/>
        </w:rPr>
        <w:t>《形势与政策》。</w:t>
      </w:r>
    </w:p>
    <w:p w14:paraId="35306A4C">
      <w:pPr>
        <w:tabs>
          <w:tab w:val="left" w:pos="478"/>
        </w:tabs>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1</w:t>
      </w:r>
      <w:r>
        <w:rPr>
          <w:rFonts w:hint="eastAsia" w:ascii="宋体" w:hAnsi="宋体" w:cs="宋体"/>
          <w:bCs/>
          <w:sz w:val="24"/>
        </w:rPr>
        <w:t>）思想道德修养与法律基础</w:t>
      </w:r>
      <w:r>
        <w:rPr>
          <w:rFonts w:ascii="宋体" w:hAnsi="宋体" w:cs="宋体"/>
          <w:bCs/>
          <w:sz w:val="24"/>
        </w:rPr>
        <w:t xml:space="preserve">   </w:t>
      </w:r>
      <w:r>
        <w:rPr>
          <w:rFonts w:hint="eastAsia" w:ascii="宋体" w:hAnsi="宋体" w:cs="宋体"/>
          <w:bCs/>
          <w:sz w:val="24"/>
        </w:rPr>
        <w:t>考核方式：考试</w:t>
      </w:r>
      <w:r>
        <w:rPr>
          <w:rFonts w:ascii="宋体" w:hAnsi="宋体" w:cs="宋体"/>
          <w:bCs/>
          <w:sz w:val="24"/>
        </w:rPr>
        <w:t xml:space="preserve">   </w:t>
      </w:r>
      <w:r>
        <w:rPr>
          <w:rFonts w:hint="eastAsia" w:ascii="宋体" w:hAnsi="宋体" w:cs="宋体"/>
          <w:bCs/>
          <w:sz w:val="24"/>
        </w:rPr>
        <w:t>学时：2/周</w:t>
      </w:r>
    </w:p>
    <w:p w14:paraId="2B79AECE">
      <w:pPr>
        <w:spacing w:line="520" w:lineRule="atLeast"/>
        <w:ind w:firstLine="480" w:firstLineChars="200"/>
        <w:jc w:val="left"/>
        <w:rPr>
          <w:rFonts w:hint="eastAsia" w:ascii="宋体" w:hAnsi="宋体" w:cs="宋体"/>
          <w:bCs/>
          <w:sz w:val="24"/>
        </w:rPr>
      </w:pPr>
      <w:r>
        <w:rPr>
          <w:rFonts w:hint="eastAsia" w:ascii="宋体" w:hAnsi="宋体" w:cs="宋体"/>
          <w:bCs/>
          <w:sz w:val="24"/>
        </w:rPr>
        <w:t>内容：该课程是一门公共基础课，主要以马克思主义、毛泽东思想和邓小平理论为指导，进行社会主义法制教育，并通过教育使考生们充分认识马克思主义法学的基本理论，了解我国社会主义宪法和有关法律的基本精神和主要规定，增强社会主义法制观念和法律意识，真正做到学法、懂法、用法，依法办事，依法维护国家和公民个人的合法权益。进行以为人民服务为核心、以集体主义为原则的社会主义思想道德修养教育，帮助学生树立科学的世界观、人生观和价值观，形成良好的思想道德品质、将自己培养成为有理想、有道德、有文化、有纪律的一代新人。</w:t>
      </w:r>
    </w:p>
    <w:p w14:paraId="0E6A9AA4">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2</w:t>
      </w:r>
      <w:r>
        <w:rPr>
          <w:rFonts w:hint="eastAsia" w:ascii="宋体" w:hAnsi="宋体" w:cs="宋体"/>
          <w:bCs/>
          <w:sz w:val="24"/>
        </w:rPr>
        <w:t>）毛泽东思想和中国特色社会主义理论体系概论</w:t>
      </w:r>
      <w:r>
        <w:rPr>
          <w:rFonts w:ascii="宋体" w:hAnsi="宋体" w:cs="宋体"/>
          <w:bCs/>
          <w:sz w:val="24"/>
        </w:rPr>
        <w:t xml:space="preserve">   </w:t>
      </w:r>
      <w:r>
        <w:rPr>
          <w:rFonts w:hint="eastAsia" w:ascii="宋体" w:hAnsi="宋体" w:cs="宋体"/>
          <w:bCs/>
          <w:sz w:val="24"/>
        </w:rPr>
        <w:t>考核方式：考试</w:t>
      </w:r>
      <w:r>
        <w:rPr>
          <w:rFonts w:ascii="宋体" w:hAnsi="宋体" w:cs="宋体"/>
          <w:bCs/>
          <w:sz w:val="24"/>
        </w:rPr>
        <w:t xml:space="preserve">  </w:t>
      </w:r>
    </w:p>
    <w:p w14:paraId="096AA84A">
      <w:pPr>
        <w:spacing w:line="520" w:lineRule="atLeast"/>
        <w:jc w:val="left"/>
        <w:rPr>
          <w:rFonts w:ascii="宋体" w:cs="宋体"/>
          <w:bCs/>
          <w:sz w:val="24"/>
        </w:rPr>
      </w:pPr>
      <w:r>
        <w:rPr>
          <w:rFonts w:hint="eastAsia" w:ascii="宋体" w:hAnsi="宋体" w:cs="宋体"/>
          <w:bCs/>
          <w:sz w:val="24"/>
        </w:rPr>
        <w:t>学时：4/周</w:t>
      </w:r>
    </w:p>
    <w:p w14:paraId="5B827191">
      <w:pPr>
        <w:spacing w:line="520" w:lineRule="atLeast"/>
        <w:ind w:firstLine="480" w:firstLineChars="200"/>
        <w:jc w:val="left"/>
        <w:rPr>
          <w:rFonts w:hint="eastAsia" w:ascii="宋体" w:hAnsi="宋体" w:cs="宋体"/>
          <w:bCs/>
          <w:sz w:val="24"/>
        </w:rPr>
      </w:pPr>
      <w:r>
        <w:rPr>
          <w:rFonts w:hint="eastAsia" w:ascii="宋体" w:hAnsi="宋体" w:cs="宋体"/>
          <w:bCs/>
          <w:sz w:val="24"/>
        </w:rPr>
        <w:t>内容：该课程是一门公共基础课，主要以中国化的马克思主义为主题，以马克思主义中国化为主线，以中国特色社会主义为重点，着重讲授中国共产党将马克思主义基本原理与中国实际相结合的历史进程，以及马克思主义中国化两大理论成果即毛泽东思想和中国特色社会主义理论体系等相关内容，从而坚定大学生在党的领导下走中国特色社会主义道路的理想信念。</w:t>
      </w:r>
    </w:p>
    <w:p w14:paraId="1F272295">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3</w:t>
      </w:r>
      <w:r>
        <w:rPr>
          <w:rFonts w:hint="eastAsia" w:ascii="宋体" w:hAnsi="宋体" w:cs="宋体"/>
          <w:bCs/>
          <w:sz w:val="24"/>
        </w:rPr>
        <w:t>）形势与政策</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学时：专题讲座</w:t>
      </w:r>
    </w:p>
    <w:p w14:paraId="06BFF125">
      <w:pPr>
        <w:spacing w:line="520" w:lineRule="atLeast"/>
        <w:ind w:firstLine="480" w:firstLineChars="200"/>
        <w:jc w:val="left"/>
        <w:rPr>
          <w:rFonts w:ascii="宋体" w:hAnsi="宋体" w:cs="宋体"/>
          <w:bCs/>
          <w:sz w:val="24"/>
        </w:rPr>
      </w:pPr>
      <w:r>
        <w:rPr>
          <w:rFonts w:hint="eastAsia" w:ascii="宋体" w:hAnsi="宋体" w:cs="宋体"/>
          <w:bCs/>
          <w:sz w:val="24"/>
        </w:rPr>
        <w:t>内容：该课程是一门公共基础课，这门课程依据教育部</w:t>
      </w:r>
      <w:r>
        <w:rPr>
          <w:rFonts w:ascii="宋体" w:hAnsi="宋体" w:cs="宋体"/>
          <w:bCs/>
          <w:sz w:val="24"/>
        </w:rPr>
        <w:t>"</w:t>
      </w:r>
      <w:r>
        <w:rPr>
          <w:rFonts w:hint="eastAsia" w:ascii="宋体" w:hAnsi="宋体" w:cs="宋体"/>
          <w:bCs/>
          <w:sz w:val="24"/>
        </w:rPr>
        <w:t>形势与政策</w:t>
      </w:r>
      <w:r>
        <w:rPr>
          <w:rFonts w:ascii="宋体" w:hAnsi="宋体" w:cs="宋体"/>
          <w:bCs/>
          <w:sz w:val="24"/>
        </w:rPr>
        <w:t>"</w:t>
      </w:r>
      <w:r>
        <w:rPr>
          <w:rFonts w:hint="eastAsia" w:ascii="宋体" w:hAnsi="宋体" w:cs="宋体"/>
          <w:bCs/>
          <w:sz w:val="24"/>
        </w:rPr>
        <w:t>最新教学要点，结合高校</w:t>
      </w:r>
      <w:r>
        <w:rPr>
          <w:rFonts w:ascii="宋体" w:hAnsi="宋体" w:cs="宋体"/>
          <w:bCs/>
          <w:sz w:val="24"/>
        </w:rPr>
        <w:t>"</w:t>
      </w:r>
      <w:r>
        <w:rPr>
          <w:rFonts w:hint="eastAsia" w:ascii="宋体" w:hAnsi="宋体" w:cs="宋体"/>
          <w:bCs/>
          <w:sz w:val="24"/>
        </w:rPr>
        <w:t>形势与政策</w:t>
      </w:r>
      <w:r>
        <w:rPr>
          <w:rFonts w:ascii="宋体" w:hAnsi="宋体" w:cs="宋体"/>
          <w:bCs/>
          <w:sz w:val="24"/>
        </w:rPr>
        <w:t>"</w:t>
      </w:r>
      <w:r>
        <w:rPr>
          <w:rFonts w:hint="eastAsia" w:ascii="宋体" w:hAnsi="宋体" w:cs="宋体"/>
          <w:bCs/>
          <w:sz w:val="24"/>
        </w:rPr>
        <w:t>课教学实际，在介绍当前国内外经济政治形势、国际关系以及国内外热点事件的基础上，阐明了我国政府的基本原则、基本立场与应对政策。涉及国际和国内时政热点十二个专题。努力体现权威性、前沿性，注重理论与实际的结合、历史与现实的结合、稳定性与变动性的结合、学习知识与发展能力的结合，在相关问题的解读和分析上下工夫，力求达到知识传递与思想深化的双重效果。</w:t>
      </w:r>
      <w:bookmarkStart w:id="0" w:name="5408254-5646229-6"/>
      <w:bookmarkEnd w:id="0"/>
    </w:p>
    <w:p w14:paraId="59DB97CB">
      <w:pPr>
        <w:spacing w:line="520" w:lineRule="atLeast"/>
        <w:ind w:firstLine="480" w:firstLineChars="200"/>
        <w:jc w:val="left"/>
        <w:rPr>
          <w:rFonts w:ascii="宋体" w:hAnsi="宋体" w:cs="宋体"/>
          <w:bCs/>
          <w:sz w:val="24"/>
        </w:rPr>
      </w:pPr>
      <w:r>
        <w:rPr>
          <w:rFonts w:hint="eastAsia" w:ascii="宋体" w:hAnsi="宋体" w:cs="宋体"/>
          <w:bCs/>
          <w:sz w:val="24"/>
        </w:rPr>
        <w:t>3.大学英语</w:t>
      </w:r>
      <w:r>
        <w:rPr>
          <w:rFonts w:ascii="宋体" w:hAnsi="宋体" w:cs="宋体"/>
          <w:bCs/>
          <w:sz w:val="24"/>
        </w:rPr>
        <w:t xml:space="preserve">    </w:t>
      </w:r>
      <w:r>
        <w:rPr>
          <w:rFonts w:hint="eastAsia" w:ascii="宋体" w:hAnsi="宋体" w:cs="宋体"/>
          <w:bCs/>
          <w:sz w:val="24"/>
        </w:rPr>
        <w:t>考核方式：考试</w:t>
      </w:r>
      <w:r>
        <w:rPr>
          <w:rFonts w:ascii="宋体" w:hAnsi="宋体" w:cs="宋体"/>
          <w:bCs/>
          <w:sz w:val="24"/>
        </w:rPr>
        <w:t xml:space="preserve">   </w:t>
      </w:r>
      <w:r>
        <w:rPr>
          <w:rFonts w:hint="eastAsia" w:ascii="宋体" w:hAnsi="宋体" w:cs="宋体"/>
          <w:bCs/>
          <w:sz w:val="24"/>
        </w:rPr>
        <w:t>学时：4/周</w:t>
      </w:r>
    </w:p>
    <w:p w14:paraId="6462B5E6">
      <w:pPr>
        <w:spacing w:line="520" w:lineRule="atLeast"/>
        <w:ind w:firstLine="480" w:firstLineChars="200"/>
        <w:jc w:val="left"/>
        <w:rPr>
          <w:rFonts w:ascii="宋体" w:hAnsi="宋体" w:cs="宋体"/>
          <w:bCs/>
          <w:sz w:val="24"/>
        </w:rPr>
      </w:pPr>
      <w:r>
        <w:rPr>
          <w:rFonts w:hint="eastAsia" w:ascii="宋体" w:hAnsi="宋体" w:cs="宋体"/>
          <w:bCs/>
          <w:sz w:val="24"/>
        </w:rPr>
        <w:t>内容：该课程是一门公共基础课，根据大学英语教学改革目标要求，对学生进行听、说、读、写、译等五个方面的全面高级训练，以外语教学理论为指导，以英语语言知识与应用技能、跨文化交际和学习策略为主要内容，并集多种教学模式和教学手段为一体的教学体系，培养新时期国家和社会需要的人才。</w:t>
      </w:r>
    </w:p>
    <w:p w14:paraId="7FE87F70">
      <w:pPr>
        <w:spacing w:line="520" w:lineRule="atLeast"/>
        <w:ind w:firstLine="480" w:firstLineChars="200"/>
        <w:jc w:val="left"/>
        <w:rPr>
          <w:rFonts w:ascii="宋体" w:hAnsi="宋体" w:cs="宋体"/>
          <w:bCs/>
          <w:sz w:val="24"/>
        </w:rPr>
      </w:pPr>
      <w:r>
        <w:rPr>
          <w:rFonts w:hint="eastAsia" w:ascii="宋体" w:hAnsi="宋体" w:cs="宋体"/>
          <w:bCs/>
          <w:sz w:val="24"/>
        </w:rPr>
        <w:t>4.体育</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学时：2/周</w:t>
      </w:r>
    </w:p>
    <w:p w14:paraId="206FD46D">
      <w:pPr>
        <w:spacing w:line="520" w:lineRule="atLeast"/>
        <w:ind w:firstLine="480" w:firstLineChars="200"/>
        <w:jc w:val="left"/>
        <w:rPr>
          <w:rFonts w:ascii="宋体" w:hAnsi="宋体" w:cs="宋体"/>
          <w:bCs/>
          <w:sz w:val="24"/>
        </w:rPr>
      </w:pPr>
      <w:r>
        <w:rPr>
          <w:rFonts w:hint="eastAsia" w:ascii="宋体" w:hAnsi="宋体" w:cs="宋体"/>
          <w:bCs/>
          <w:sz w:val="24"/>
        </w:rPr>
        <w:t>内容：该课程是一门公共基础课，</w:t>
      </w:r>
      <w:r>
        <w:rPr>
          <w:rFonts w:hint="eastAsia" w:ascii="宋体" w:hAnsi="宋体" w:cs="宋体"/>
          <w:bCs/>
          <w:sz w:val="24"/>
          <w:lang w:val="en-US" w:eastAsia="zh-CN"/>
        </w:rPr>
        <w:t>根据</w:t>
      </w:r>
      <w:r>
        <w:rPr>
          <w:rFonts w:hint="eastAsia" w:ascii="宋体" w:hAnsi="宋体" w:cs="宋体"/>
          <w:bCs/>
          <w:sz w:val="24"/>
        </w:rPr>
        <w:t>不同的体育项目，</w:t>
      </w:r>
      <w:r>
        <w:rPr>
          <w:rFonts w:hint="eastAsia" w:ascii="宋体" w:hAnsi="宋体" w:cs="宋体"/>
          <w:bCs/>
          <w:sz w:val="24"/>
          <w:lang w:val="en-US" w:eastAsia="zh-CN"/>
        </w:rPr>
        <w:t>让学生</w:t>
      </w:r>
      <w:r>
        <w:rPr>
          <w:rFonts w:hint="eastAsia" w:ascii="宋体" w:hAnsi="宋体" w:cs="宋体"/>
          <w:bCs/>
          <w:sz w:val="24"/>
        </w:rPr>
        <w:t>掌握其动作特点，安排一些实用的练习方法，使学生掌握测试和评价体质健康状况的基本知识，并帮助学生通过体育活动改善心理状态，克服心理障碍，在运动中体验运动的乐趣和成功的感觉。</w:t>
      </w:r>
    </w:p>
    <w:p w14:paraId="7C9B17FC">
      <w:pPr>
        <w:spacing w:line="520" w:lineRule="atLeast"/>
        <w:ind w:firstLine="482" w:firstLineChars="200"/>
        <w:jc w:val="left"/>
        <w:rPr>
          <w:rFonts w:ascii="宋体" w:hAnsi="宋体" w:cs="宋体"/>
          <w:b/>
          <w:bCs/>
          <w:sz w:val="24"/>
        </w:rPr>
      </w:pPr>
      <w:r>
        <w:rPr>
          <w:rFonts w:hint="eastAsia" w:ascii="宋体" w:hAnsi="宋体" w:cs="宋体"/>
          <w:b/>
          <w:bCs/>
          <w:sz w:val="24"/>
        </w:rPr>
        <w:t>职业平台课</w:t>
      </w:r>
    </w:p>
    <w:p w14:paraId="5053A0A1">
      <w:pPr>
        <w:spacing w:line="520" w:lineRule="atLeast"/>
        <w:ind w:firstLine="480" w:firstLineChars="200"/>
        <w:jc w:val="left"/>
        <w:rPr>
          <w:rFonts w:ascii="宋体" w:hAnsi="宋体" w:cs="宋体"/>
          <w:bCs/>
          <w:sz w:val="24"/>
        </w:rPr>
      </w:pPr>
      <w:r>
        <w:rPr>
          <w:rFonts w:hint="eastAsia" w:ascii="宋体" w:hAnsi="宋体" w:cs="宋体"/>
          <w:bCs/>
          <w:sz w:val="24"/>
        </w:rPr>
        <w:t>1.幼儿美术与手工</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学时：2/周</w:t>
      </w:r>
    </w:p>
    <w:p w14:paraId="054F336F">
      <w:pPr>
        <w:widowControl/>
        <w:shd w:val="clear" w:color="auto" w:fill="FFFFFF"/>
        <w:adjustRightInd w:val="0"/>
        <w:snapToGrid w:val="0"/>
        <w:spacing w:line="520" w:lineRule="atLeast"/>
        <w:ind w:firstLine="480" w:firstLineChars="200"/>
        <w:jc w:val="left"/>
        <w:rPr>
          <w:rFonts w:ascii="宋体" w:cs="宋体"/>
          <w:color w:val="auto"/>
          <w:kern w:val="0"/>
          <w:sz w:val="24"/>
          <w:shd w:val="clear" w:color="auto" w:fill="FFFFFF"/>
        </w:rPr>
      </w:pPr>
      <w:r>
        <w:rPr>
          <w:rFonts w:hint="eastAsia" w:ascii="宋体" w:hAnsi="宋体" w:cs="宋体"/>
          <w:color w:val="auto"/>
          <w:kern w:val="0"/>
          <w:sz w:val="24"/>
          <w:shd w:val="clear" w:color="auto" w:fill="FFFFFF"/>
        </w:rPr>
        <w:t>内容：本课程是学前教育专业的一门专业技能</w:t>
      </w:r>
      <w:r>
        <w:rPr>
          <w:rFonts w:hint="eastAsia" w:ascii="宋体" w:hAnsi="宋体" w:cs="宋体"/>
          <w:color w:val="auto"/>
          <w:kern w:val="0"/>
          <w:sz w:val="24"/>
          <w:shd w:val="clear" w:color="auto" w:fill="FFFFFF"/>
          <w:lang w:val="en-US" w:eastAsia="zh-CN"/>
        </w:rPr>
        <w:t>基础</w:t>
      </w:r>
      <w:r>
        <w:rPr>
          <w:rFonts w:hint="eastAsia" w:ascii="宋体" w:hAnsi="宋体" w:cs="宋体"/>
          <w:color w:val="auto"/>
          <w:kern w:val="0"/>
          <w:sz w:val="24"/>
          <w:shd w:val="clear" w:color="auto" w:fill="FFFFFF"/>
        </w:rPr>
        <w:t>课</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幼儿美术与手工</w:t>
      </w:r>
      <w:r>
        <w:rPr>
          <w:rFonts w:hint="eastAsia" w:ascii="宋体" w:hAnsi="宋体" w:cs="宋体"/>
          <w:color w:val="auto"/>
          <w:kern w:val="0"/>
          <w:sz w:val="24"/>
          <w:shd w:val="clear" w:color="auto" w:fill="FFFFFF"/>
          <w:lang w:val="en-US" w:eastAsia="zh-CN"/>
        </w:rPr>
        <w:t>课程主要</w:t>
      </w:r>
      <w:r>
        <w:rPr>
          <w:rFonts w:hint="eastAsia" w:ascii="宋体" w:hAnsi="宋体" w:cs="宋体"/>
          <w:color w:val="auto"/>
          <w:kern w:val="0"/>
          <w:sz w:val="24"/>
          <w:shd w:val="clear" w:color="auto" w:fill="FFFFFF"/>
        </w:rPr>
        <w:t>开设学前美术手工制作、学前儿童玩教具制作、幼儿园环境设计等课程。手工方面的课程，</w:t>
      </w:r>
      <w:r>
        <w:rPr>
          <w:rFonts w:hint="eastAsia" w:ascii="宋体" w:hAnsi="宋体" w:cs="宋体"/>
          <w:color w:val="auto"/>
          <w:kern w:val="0"/>
          <w:sz w:val="24"/>
          <w:shd w:val="clear" w:color="auto" w:fill="FFFFFF"/>
          <w:lang w:val="en-US" w:eastAsia="zh-CN"/>
        </w:rPr>
        <w:t>旨在让</w:t>
      </w:r>
      <w:r>
        <w:rPr>
          <w:rFonts w:hint="eastAsia" w:ascii="宋体" w:hAnsi="宋体" w:cs="宋体"/>
          <w:color w:val="auto"/>
          <w:kern w:val="0"/>
          <w:sz w:val="24"/>
          <w:shd w:val="clear" w:color="auto" w:fill="FFFFFF"/>
        </w:rPr>
        <w:t>学生了解基本的装饰造型方法</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构成形式</w:t>
      </w:r>
      <w:r>
        <w:rPr>
          <w:rFonts w:hint="eastAsia" w:ascii="宋体" w:hAnsi="宋体" w:cs="宋体"/>
          <w:color w:val="auto"/>
          <w:kern w:val="0"/>
          <w:sz w:val="24"/>
          <w:shd w:val="clear" w:color="auto" w:fill="FFFFFF"/>
          <w:lang w:val="en-US" w:eastAsia="zh-CN"/>
        </w:rPr>
        <w:t>及</w:t>
      </w:r>
      <w:r>
        <w:rPr>
          <w:rFonts w:hint="eastAsia" w:ascii="宋体" w:hAnsi="宋体" w:cs="宋体"/>
          <w:color w:val="auto"/>
          <w:kern w:val="0"/>
          <w:sz w:val="24"/>
          <w:shd w:val="clear" w:color="auto" w:fill="FFFFFF"/>
        </w:rPr>
        <w:t>制作材质的特性等。美术方面的课程，</w:t>
      </w:r>
      <w:r>
        <w:rPr>
          <w:rFonts w:hint="eastAsia" w:ascii="宋体" w:hAnsi="宋体" w:cs="宋体"/>
          <w:color w:val="auto"/>
          <w:kern w:val="0"/>
          <w:sz w:val="24"/>
          <w:shd w:val="clear" w:color="auto" w:fill="FFFFFF"/>
          <w:lang w:val="en-US" w:eastAsia="zh-CN"/>
        </w:rPr>
        <w:t>旨在让</w:t>
      </w:r>
      <w:r>
        <w:rPr>
          <w:rFonts w:hint="eastAsia" w:ascii="宋体" w:hAnsi="宋体" w:cs="宋体"/>
          <w:color w:val="auto"/>
          <w:kern w:val="0"/>
          <w:sz w:val="24"/>
          <w:shd w:val="clear" w:color="auto" w:fill="FFFFFF"/>
        </w:rPr>
        <w:t>学生明确儿童美育的重要性</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儿童画在儿童美育教育中的价值，认识学前儿童绘画审美认知特征，了解儿童画的特点</w:t>
      </w:r>
      <w:r>
        <w:rPr>
          <w:rFonts w:hint="eastAsia" w:ascii="宋体" w:hAnsi="宋体" w:cs="宋体"/>
          <w:color w:val="auto"/>
          <w:kern w:val="0"/>
          <w:sz w:val="24"/>
          <w:shd w:val="clear" w:color="auto" w:fill="FFFFFF"/>
          <w:lang w:val="en-US" w:eastAsia="zh-CN"/>
        </w:rPr>
        <w:t>等</w:t>
      </w:r>
      <w:r>
        <w:rPr>
          <w:rFonts w:hint="eastAsia" w:ascii="宋体" w:hAnsi="宋体" w:cs="宋体"/>
          <w:color w:val="auto"/>
          <w:kern w:val="0"/>
          <w:sz w:val="24"/>
          <w:shd w:val="clear" w:color="auto" w:fill="FFFFFF"/>
        </w:rPr>
        <w:t>。</w:t>
      </w:r>
      <w:r>
        <w:rPr>
          <w:rFonts w:hint="eastAsia" w:ascii="宋体" w:hAnsi="宋体" w:cs="宋体"/>
          <w:color w:val="auto"/>
          <w:kern w:val="0"/>
          <w:sz w:val="24"/>
          <w:shd w:val="clear" w:color="auto" w:fill="FFFFFF"/>
          <w:lang w:val="en-US" w:eastAsia="zh-CN"/>
        </w:rPr>
        <w:t>在认知理解的同时</w:t>
      </w:r>
      <w:r>
        <w:rPr>
          <w:rFonts w:hint="eastAsia" w:ascii="宋体" w:hAnsi="宋体" w:cs="宋体"/>
          <w:color w:val="auto"/>
          <w:kern w:val="0"/>
          <w:sz w:val="24"/>
          <w:shd w:val="clear" w:color="auto" w:fill="FFFFFF"/>
        </w:rPr>
        <w:t>使学生初步具有儿童画创作与儿童画插图编排的能力，以适应学前教育工作的需要。</w:t>
      </w:r>
    </w:p>
    <w:p w14:paraId="59EB9FFF">
      <w:pPr>
        <w:widowControl/>
        <w:shd w:val="clear" w:color="auto" w:fill="FFFFFF"/>
        <w:adjustRightInd w:val="0"/>
        <w:snapToGrid w:val="0"/>
        <w:spacing w:line="520" w:lineRule="atLeast"/>
        <w:ind w:firstLine="480" w:firstLineChars="200"/>
        <w:jc w:val="left"/>
        <w:rPr>
          <w:rFonts w:ascii="宋体" w:cs="宋体"/>
          <w:color w:val="auto"/>
          <w:sz w:val="24"/>
        </w:rPr>
      </w:pPr>
      <w:r>
        <w:rPr>
          <w:rFonts w:hint="eastAsia" w:ascii="宋体" w:hAnsi="宋体" w:cs="宋体"/>
          <w:color w:val="auto"/>
          <w:kern w:val="0"/>
          <w:sz w:val="24"/>
          <w:shd w:val="clear" w:color="auto" w:fill="FFFFFF"/>
        </w:rPr>
        <w:t>2.</w:t>
      </w:r>
      <w:r>
        <w:rPr>
          <w:rFonts w:ascii="宋体" w:hAnsi="宋体" w:cs="宋体"/>
          <w:color w:val="auto"/>
          <w:kern w:val="0"/>
          <w:sz w:val="24"/>
          <w:shd w:val="clear" w:color="auto" w:fill="FFFFFF"/>
        </w:rPr>
        <w:t xml:space="preserve"> 儿童歌曲弹唱    </w:t>
      </w:r>
      <w:r>
        <w:rPr>
          <w:rFonts w:hint="eastAsia" w:ascii="宋体" w:hAnsi="宋体" w:cs="宋体"/>
          <w:color w:val="auto"/>
          <w:kern w:val="0"/>
          <w:sz w:val="24"/>
          <w:shd w:val="clear" w:color="auto" w:fill="FFFFFF"/>
        </w:rPr>
        <w:t>考核方式：考查</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学时：</w:t>
      </w:r>
      <w:r>
        <w:rPr>
          <w:rFonts w:hint="eastAsia" w:ascii="宋体" w:hAnsi="宋体" w:cs="宋体"/>
          <w:bCs/>
          <w:color w:val="auto"/>
          <w:sz w:val="24"/>
        </w:rPr>
        <w:t>2/周</w:t>
      </w:r>
    </w:p>
    <w:p w14:paraId="403EA0FA">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rPr>
      </w:pPr>
      <w:r>
        <w:rPr>
          <w:rFonts w:hint="eastAsia" w:ascii="宋体" w:hAnsi="宋体" w:cs="宋体"/>
          <w:color w:val="auto"/>
          <w:kern w:val="0"/>
          <w:sz w:val="24"/>
          <w:shd w:val="clear" w:color="auto" w:fill="FFFFFF"/>
        </w:rPr>
        <w:t>内容：本课程是学前教育专业的一门</w:t>
      </w:r>
      <w:r>
        <w:rPr>
          <w:rFonts w:hint="eastAsia" w:ascii="宋体" w:hAnsi="宋体" w:cs="宋体"/>
          <w:color w:val="auto"/>
          <w:kern w:val="0"/>
          <w:sz w:val="24"/>
          <w:shd w:val="clear" w:color="auto" w:fill="FFFFFF"/>
          <w:lang w:val="en-US" w:eastAsia="zh-CN"/>
        </w:rPr>
        <w:t>专业</w:t>
      </w:r>
      <w:r>
        <w:rPr>
          <w:rFonts w:hint="eastAsia" w:ascii="宋体" w:hAnsi="宋体" w:cs="宋体"/>
          <w:color w:val="auto"/>
          <w:kern w:val="0"/>
          <w:sz w:val="24"/>
          <w:shd w:val="clear" w:color="auto" w:fill="FFFFFF"/>
        </w:rPr>
        <w:t>技能</w:t>
      </w:r>
      <w:r>
        <w:rPr>
          <w:rFonts w:hint="eastAsia" w:ascii="宋体" w:hAnsi="宋体" w:cs="宋体"/>
          <w:color w:val="auto"/>
          <w:kern w:val="0"/>
          <w:sz w:val="24"/>
          <w:shd w:val="clear" w:color="auto" w:fill="FFFFFF"/>
          <w:lang w:val="en-US" w:eastAsia="zh-CN"/>
        </w:rPr>
        <w:t>基础</w:t>
      </w:r>
      <w:r>
        <w:rPr>
          <w:rFonts w:hint="eastAsia" w:ascii="宋体" w:hAnsi="宋体" w:cs="宋体"/>
          <w:color w:val="auto"/>
          <w:kern w:val="0"/>
          <w:sz w:val="24"/>
          <w:shd w:val="clear" w:color="auto" w:fill="FFFFFF"/>
        </w:rPr>
        <w:t>课</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lang w:val="en-US" w:eastAsia="zh-CN"/>
        </w:rPr>
        <w:t>儿童歌曲弹唱</w:t>
      </w:r>
      <w:r>
        <w:rPr>
          <w:rFonts w:hint="eastAsia" w:ascii="宋体" w:hAnsi="宋体" w:cs="宋体"/>
          <w:color w:val="auto"/>
          <w:kern w:val="0"/>
          <w:sz w:val="24"/>
          <w:shd w:val="clear" w:color="auto" w:fill="FFFFFF"/>
        </w:rPr>
        <w:t>在幼儿园日常教学活动中具有较强的实用性，是一门理论与实践相结合的技能技巧课，也是幼儿教师知识、技术、能力与素质的综合体现</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是从事幼儿</w:t>
      </w:r>
      <w:r>
        <w:rPr>
          <w:rFonts w:hint="eastAsia" w:ascii="宋体" w:hAnsi="宋体" w:cs="宋体"/>
          <w:color w:val="auto"/>
          <w:kern w:val="0"/>
          <w:sz w:val="24"/>
          <w:shd w:val="clear" w:color="auto" w:fill="FFFFFF"/>
          <w:lang w:val="en-US" w:eastAsia="zh-CN"/>
        </w:rPr>
        <w:t>教育</w:t>
      </w:r>
      <w:r>
        <w:rPr>
          <w:rFonts w:hint="eastAsia" w:ascii="宋体" w:hAnsi="宋体" w:cs="宋体"/>
          <w:color w:val="auto"/>
          <w:kern w:val="0"/>
          <w:sz w:val="24"/>
          <w:shd w:val="clear" w:color="auto" w:fill="FFFFFF"/>
        </w:rPr>
        <w:t>不可或缺的</w:t>
      </w:r>
      <w:r>
        <w:rPr>
          <w:rFonts w:hint="eastAsia" w:ascii="宋体" w:hAnsi="宋体" w:cs="宋体"/>
          <w:color w:val="auto"/>
          <w:kern w:val="0"/>
          <w:sz w:val="24"/>
          <w:shd w:val="clear" w:color="auto" w:fill="FFFFFF"/>
          <w:lang w:val="en-US" w:eastAsia="zh-CN"/>
        </w:rPr>
        <w:t>重要</w:t>
      </w:r>
      <w:r>
        <w:rPr>
          <w:rFonts w:hint="eastAsia" w:ascii="宋体" w:hAnsi="宋体" w:cs="宋体"/>
          <w:color w:val="auto"/>
          <w:kern w:val="0"/>
          <w:sz w:val="24"/>
          <w:shd w:val="clear" w:color="auto" w:fill="FFFFFF"/>
        </w:rPr>
        <w:t>技能</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lang w:val="en-US" w:eastAsia="zh-CN"/>
        </w:rPr>
        <w:t>本门</w:t>
      </w:r>
      <w:r>
        <w:rPr>
          <w:rFonts w:hint="eastAsia" w:ascii="宋体" w:hAnsi="宋体" w:cs="宋体"/>
          <w:color w:val="auto"/>
          <w:kern w:val="0"/>
          <w:sz w:val="24"/>
          <w:shd w:val="clear" w:color="auto" w:fill="FFFFFF"/>
        </w:rPr>
        <w:t>课程主要训练学生掌握科学的发声方法技巧和歌唱</w:t>
      </w:r>
      <w:r>
        <w:rPr>
          <w:rFonts w:hint="eastAsia" w:ascii="宋体" w:hAnsi="宋体" w:cs="宋体"/>
          <w:color w:val="auto"/>
          <w:kern w:val="0"/>
          <w:sz w:val="24"/>
          <w:shd w:val="clear" w:color="auto" w:fill="FFFFFF"/>
          <w:lang w:val="en-US" w:eastAsia="zh-CN"/>
        </w:rPr>
        <w:t>乐理等</w:t>
      </w:r>
      <w:r>
        <w:rPr>
          <w:rFonts w:hint="eastAsia" w:ascii="宋体" w:hAnsi="宋体" w:cs="宋体"/>
          <w:color w:val="auto"/>
          <w:kern w:val="0"/>
          <w:sz w:val="24"/>
          <w:shd w:val="clear" w:color="auto" w:fill="FFFFFF"/>
        </w:rPr>
        <w:t>基础理论知识</w:t>
      </w:r>
      <w:r>
        <w:rPr>
          <w:rFonts w:hint="eastAsia" w:ascii="宋体" w:hAnsi="宋体" w:cs="宋体"/>
          <w:color w:val="auto"/>
          <w:kern w:val="0"/>
          <w:sz w:val="24"/>
          <w:shd w:val="clear" w:color="auto" w:fill="FFFFFF"/>
          <w:lang w:val="en-US" w:eastAsia="zh-CN"/>
        </w:rPr>
        <w:t>并</w:t>
      </w:r>
      <w:r>
        <w:rPr>
          <w:rFonts w:hint="eastAsia" w:ascii="宋体" w:hAnsi="宋体" w:cs="宋体"/>
          <w:color w:val="auto"/>
          <w:kern w:val="0"/>
          <w:sz w:val="24"/>
          <w:shd w:val="clear" w:color="auto" w:fill="FFFFFF"/>
        </w:rPr>
        <w:t>结合实作练习，熟识乐谱</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熟练键盘</w:t>
      </w:r>
      <w:r>
        <w:rPr>
          <w:rFonts w:hint="eastAsia" w:ascii="宋体" w:hAnsi="宋体" w:cs="宋体"/>
          <w:color w:val="auto"/>
          <w:kern w:val="0"/>
          <w:sz w:val="24"/>
          <w:shd w:val="clear" w:color="auto" w:fill="FFFFFF"/>
          <w:lang w:val="en-US" w:eastAsia="zh-CN"/>
        </w:rPr>
        <w:t>并</w:t>
      </w:r>
      <w:r>
        <w:rPr>
          <w:rFonts w:hint="eastAsia" w:ascii="宋体" w:hAnsi="宋体" w:cs="宋体"/>
          <w:color w:val="auto"/>
          <w:kern w:val="0"/>
          <w:sz w:val="24"/>
          <w:shd w:val="clear" w:color="auto" w:fill="FFFFFF"/>
        </w:rPr>
        <w:t>对歌曲加以即兴且流畅的编配</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进而更好的开展幼儿园音乐教学活动。</w:t>
      </w:r>
    </w:p>
    <w:p w14:paraId="7D069C55">
      <w:pPr>
        <w:widowControl/>
        <w:shd w:val="clear" w:color="auto" w:fill="FFFFFF"/>
        <w:adjustRightInd w:val="0"/>
        <w:snapToGrid w:val="0"/>
        <w:spacing w:line="520" w:lineRule="atLeast"/>
        <w:ind w:firstLine="480" w:firstLineChars="200"/>
        <w:jc w:val="left"/>
        <w:rPr>
          <w:rFonts w:ascii="宋体" w:hAnsi="宋体" w:cs="宋体"/>
          <w:color w:val="auto"/>
          <w:kern w:val="0"/>
          <w:sz w:val="24"/>
          <w:shd w:val="clear" w:color="auto" w:fill="FFFFFF"/>
        </w:rPr>
      </w:pPr>
      <w:r>
        <w:rPr>
          <w:rFonts w:hint="eastAsia" w:ascii="宋体" w:hAnsi="宋体" w:cs="宋体"/>
          <w:color w:val="auto"/>
          <w:kern w:val="0"/>
          <w:sz w:val="24"/>
          <w:shd w:val="clear" w:color="auto" w:fill="FFFFFF"/>
        </w:rPr>
        <w:t>3.幼儿舞蹈及幼儿舞蹈创编</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考核方式：考查</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学时：</w:t>
      </w:r>
      <w:r>
        <w:rPr>
          <w:rFonts w:hint="eastAsia" w:ascii="宋体" w:hAnsi="宋体" w:cs="宋体"/>
          <w:bCs/>
          <w:color w:val="auto"/>
          <w:sz w:val="24"/>
        </w:rPr>
        <w:t>2/周</w:t>
      </w:r>
    </w:p>
    <w:p w14:paraId="1B9ADF6C">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rPr>
      </w:pPr>
      <w:r>
        <w:rPr>
          <w:rFonts w:hint="eastAsia" w:ascii="宋体" w:hAnsi="宋体" w:cs="宋体"/>
          <w:color w:val="auto"/>
          <w:kern w:val="0"/>
          <w:sz w:val="24"/>
          <w:shd w:val="clear" w:color="auto" w:fill="FFFFFF"/>
        </w:rPr>
        <w:t>内容：本课程是学前教育专业的一门</w:t>
      </w:r>
      <w:r>
        <w:rPr>
          <w:rFonts w:hint="eastAsia" w:ascii="宋体" w:hAnsi="宋体" w:cs="宋体"/>
          <w:color w:val="auto"/>
          <w:kern w:val="0"/>
          <w:sz w:val="24"/>
          <w:shd w:val="clear" w:color="auto" w:fill="FFFFFF"/>
          <w:lang w:val="en-US" w:eastAsia="zh-CN"/>
        </w:rPr>
        <w:t>专业</w:t>
      </w:r>
      <w:r>
        <w:rPr>
          <w:rFonts w:hint="eastAsia" w:ascii="宋体" w:hAnsi="宋体" w:cs="宋体"/>
          <w:color w:val="auto"/>
          <w:kern w:val="0"/>
          <w:sz w:val="24"/>
          <w:shd w:val="clear" w:color="auto" w:fill="FFFFFF"/>
        </w:rPr>
        <w:t>技能</w:t>
      </w:r>
      <w:r>
        <w:rPr>
          <w:rFonts w:hint="eastAsia" w:ascii="宋体" w:hAnsi="宋体" w:cs="宋体"/>
          <w:color w:val="auto"/>
          <w:kern w:val="0"/>
          <w:sz w:val="24"/>
          <w:shd w:val="clear" w:color="auto" w:fill="FFFFFF"/>
          <w:lang w:val="en-US" w:eastAsia="zh-CN"/>
        </w:rPr>
        <w:t>基础</w:t>
      </w:r>
      <w:r>
        <w:rPr>
          <w:rFonts w:hint="eastAsia" w:ascii="宋体" w:hAnsi="宋体" w:cs="宋体"/>
          <w:color w:val="auto"/>
          <w:kern w:val="0"/>
          <w:sz w:val="24"/>
          <w:shd w:val="clear" w:color="auto" w:fill="FFFFFF"/>
        </w:rPr>
        <w:t>课。</w:t>
      </w:r>
      <w:r>
        <w:rPr>
          <w:rFonts w:hint="eastAsia" w:ascii="宋体" w:hAnsi="宋体" w:cs="宋体"/>
          <w:color w:val="auto"/>
          <w:kern w:val="0"/>
          <w:sz w:val="24"/>
          <w:shd w:val="clear" w:color="auto" w:fill="FFFFFF"/>
          <w:lang w:val="en-US" w:eastAsia="zh-CN"/>
        </w:rPr>
        <w:t>该课程</w:t>
      </w:r>
      <w:r>
        <w:rPr>
          <w:rFonts w:hint="eastAsia" w:ascii="宋体" w:hAnsi="宋体" w:cs="宋体"/>
          <w:color w:val="auto"/>
          <w:kern w:val="0"/>
          <w:sz w:val="24"/>
          <w:shd w:val="clear" w:color="auto" w:fill="FFFFFF"/>
        </w:rPr>
        <w:t>以舞蹈基本理论、舞蹈技能训练为基础来进行舞蹈训练，是学前教育专业必修课程之一。本课程要求学生掌握舞蹈的基本技能技巧，逐渐具备适应舞蹈需要的正确身姿与体态，能够完整、快乐、优美地表演舞蹈，掌握舞蹈教育和舞蹈表演所需的舞蹈技能，能够自学、记录舞蹈</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具有创编幼儿舞蹈、组织幼儿舞蹈教学的能力。通过创编技法</w:t>
      </w:r>
      <w:r>
        <w:rPr>
          <w:rFonts w:hint="eastAsia" w:ascii="宋体" w:hAnsi="宋体" w:cs="宋体"/>
          <w:color w:val="auto"/>
          <w:kern w:val="0"/>
          <w:sz w:val="24"/>
          <w:shd w:val="clear" w:color="auto" w:fill="FFFFFF"/>
          <w:lang w:val="en-US" w:eastAsia="zh-CN"/>
        </w:rPr>
        <w:t>的</w:t>
      </w:r>
      <w:r>
        <w:rPr>
          <w:rFonts w:hint="eastAsia" w:ascii="宋体" w:hAnsi="宋体" w:cs="宋体"/>
          <w:color w:val="auto"/>
          <w:kern w:val="0"/>
          <w:sz w:val="24"/>
          <w:shd w:val="clear" w:color="auto" w:fill="FFFFFF"/>
        </w:rPr>
        <w:t>学习，掌握广泛的幼儿舞蹈知识，并兼备音乐与舞蹈的艺术表现力，具有创编幼儿舞蹈、组织幼儿舞蹈教学的能力。通过严格训练，使学生具有较规范、扎实的基本功及创编技术技巧</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能够准确的讲解示范并具有答疑纠错的能力和因材施教组织实施教材的正确方法</w:t>
      </w:r>
      <w:r>
        <w:rPr>
          <w:rFonts w:hint="eastAsia" w:ascii="宋体" w:hAnsi="宋体" w:cs="宋体"/>
          <w:color w:val="auto"/>
          <w:kern w:val="0"/>
          <w:sz w:val="24"/>
          <w:shd w:val="clear" w:color="auto" w:fill="FFFFFF"/>
          <w:lang w:val="en-US" w:eastAsia="zh-CN"/>
        </w:rPr>
        <w:t>并</w:t>
      </w:r>
      <w:r>
        <w:rPr>
          <w:rFonts w:hint="eastAsia" w:ascii="宋体" w:hAnsi="宋体" w:cs="宋体"/>
          <w:color w:val="auto"/>
          <w:kern w:val="0"/>
          <w:sz w:val="24"/>
          <w:shd w:val="clear" w:color="auto" w:fill="FFFFFF"/>
        </w:rPr>
        <w:t>进一步培养学生的创编力和到一线教育工作中</w:t>
      </w:r>
      <w:r>
        <w:rPr>
          <w:rFonts w:hint="eastAsia" w:ascii="宋体" w:hAnsi="宋体" w:cs="宋体"/>
          <w:color w:val="auto"/>
          <w:kern w:val="0"/>
          <w:sz w:val="24"/>
          <w:shd w:val="clear" w:color="auto" w:fill="FFFFFF"/>
          <w:lang w:val="en-US" w:eastAsia="zh-CN"/>
        </w:rPr>
        <w:t>如何</w:t>
      </w:r>
      <w:r>
        <w:rPr>
          <w:rFonts w:hint="eastAsia" w:ascii="宋体" w:hAnsi="宋体" w:cs="宋体"/>
          <w:color w:val="auto"/>
          <w:kern w:val="0"/>
          <w:sz w:val="24"/>
          <w:shd w:val="clear" w:color="auto" w:fill="FFFFFF"/>
        </w:rPr>
        <w:t>进行编舞</w:t>
      </w:r>
      <w:r>
        <w:rPr>
          <w:rFonts w:hint="eastAsia" w:ascii="宋体" w:hAnsi="宋体" w:cs="宋体"/>
          <w:color w:val="auto"/>
          <w:kern w:val="0"/>
          <w:sz w:val="24"/>
          <w:shd w:val="clear" w:color="auto" w:fill="FFFFFF"/>
          <w:lang w:val="en-US" w:eastAsia="zh-CN"/>
        </w:rPr>
        <w:t>的</w:t>
      </w:r>
      <w:r>
        <w:rPr>
          <w:rFonts w:hint="eastAsia" w:ascii="宋体" w:hAnsi="宋体" w:cs="宋体"/>
          <w:color w:val="auto"/>
          <w:kern w:val="0"/>
          <w:sz w:val="24"/>
          <w:shd w:val="clear" w:color="auto" w:fill="FFFFFF"/>
        </w:rPr>
        <w:t>能力。</w:t>
      </w:r>
    </w:p>
    <w:p w14:paraId="24CD7B38">
      <w:pPr>
        <w:widowControl/>
        <w:shd w:val="clear" w:color="auto" w:fill="FFFFFF"/>
        <w:adjustRightInd w:val="0"/>
        <w:snapToGrid w:val="0"/>
        <w:spacing w:line="520" w:lineRule="atLeast"/>
        <w:ind w:firstLine="480" w:firstLineChars="200"/>
        <w:jc w:val="left"/>
        <w:rPr>
          <w:rFonts w:ascii="宋体" w:cs="宋体"/>
          <w:color w:val="auto"/>
          <w:kern w:val="0"/>
          <w:sz w:val="24"/>
          <w:shd w:val="clear" w:color="auto" w:fill="FFFFFF"/>
        </w:rPr>
      </w:pPr>
      <w:r>
        <w:rPr>
          <w:rFonts w:hint="eastAsia" w:ascii="宋体" w:hAnsi="宋体" w:cs="宋体"/>
          <w:color w:val="auto"/>
          <w:kern w:val="0"/>
          <w:sz w:val="24"/>
          <w:shd w:val="clear" w:color="auto" w:fill="FFFFFF"/>
        </w:rPr>
        <w:t>4.乐理及视唱练耳</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考核方式：考查</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学时：</w:t>
      </w:r>
      <w:r>
        <w:rPr>
          <w:rFonts w:hint="eastAsia" w:ascii="宋体" w:hAnsi="宋体" w:cs="宋体"/>
          <w:bCs/>
          <w:color w:val="auto"/>
          <w:sz w:val="24"/>
        </w:rPr>
        <w:t>2/周</w:t>
      </w:r>
    </w:p>
    <w:p w14:paraId="7A603A3E">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rPr>
      </w:pPr>
      <w:r>
        <w:rPr>
          <w:rFonts w:hint="eastAsia" w:ascii="宋体" w:hAnsi="宋体" w:cs="宋体"/>
          <w:color w:val="auto"/>
          <w:kern w:val="0"/>
          <w:sz w:val="24"/>
          <w:shd w:val="clear" w:color="auto" w:fill="FFFFFF"/>
        </w:rPr>
        <w:t>内容：该课程是学前教育专业基础课，主要内容</w:t>
      </w:r>
      <w:r>
        <w:rPr>
          <w:rFonts w:hint="eastAsia" w:ascii="宋体" w:hAnsi="宋体" w:cs="宋体"/>
          <w:color w:val="auto"/>
          <w:kern w:val="0"/>
          <w:sz w:val="24"/>
          <w:shd w:val="clear" w:color="auto" w:fill="FFFFFF"/>
          <w:lang w:val="en-US" w:eastAsia="zh-CN"/>
        </w:rPr>
        <w:t>包括</w:t>
      </w:r>
      <w:r>
        <w:rPr>
          <w:rFonts w:hint="eastAsia" w:ascii="宋体" w:hAnsi="宋体" w:cs="宋体"/>
          <w:color w:val="auto"/>
          <w:kern w:val="0"/>
          <w:sz w:val="24"/>
          <w:shd w:val="clear" w:color="auto" w:fill="FFFFFF"/>
        </w:rPr>
        <w:t>：一是根据音乐理论部分编配的</w:t>
      </w:r>
      <w:r>
        <w:rPr>
          <w:rFonts w:hint="eastAsia" w:ascii="宋体" w:hAnsi="宋体" w:cs="宋体"/>
          <w:color w:val="auto"/>
          <w:kern w:val="0"/>
          <w:sz w:val="24"/>
          <w:shd w:val="clear" w:color="auto" w:fill="FFFFFF"/>
          <w:lang w:val="en-US" w:eastAsia="zh-CN"/>
        </w:rPr>
        <w:t>视</w:t>
      </w:r>
      <w:r>
        <w:rPr>
          <w:rFonts w:hint="eastAsia" w:ascii="宋体" w:hAnsi="宋体" w:cs="宋体"/>
          <w:color w:val="auto"/>
          <w:kern w:val="0"/>
          <w:sz w:val="24"/>
          <w:shd w:val="clear" w:color="auto" w:fill="FFFFFF"/>
        </w:rPr>
        <w:t>唱</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二是民间舞蹈编配音乐视唱；三是芭蕾舞蹈编配音乐视唱。通过视唱练耳的学习，提高学生对舞蹈音乐的了解，并使学生对音乐产生兴趣，让学生把握音乐与舞蹈的内在联系，提高学生的艺术感受力。同时，作为乐理学习的辅助，它难够使音乐学习更加丰富多彩，让音乐程发挥真正的使用。</w:t>
      </w:r>
    </w:p>
    <w:p w14:paraId="7994A9C4">
      <w:pPr>
        <w:widowControl/>
        <w:shd w:val="clear" w:color="auto" w:fill="FFFFFF"/>
        <w:adjustRightInd w:val="0"/>
        <w:snapToGrid w:val="0"/>
        <w:spacing w:line="520" w:lineRule="atLeast"/>
        <w:ind w:firstLine="482" w:firstLineChars="200"/>
        <w:jc w:val="left"/>
        <w:rPr>
          <w:rFonts w:ascii="宋体" w:cs="宋体"/>
          <w:b/>
          <w:color w:val="auto"/>
          <w:kern w:val="0"/>
          <w:sz w:val="24"/>
          <w:shd w:val="clear" w:color="auto" w:fill="FFFFFF"/>
        </w:rPr>
      </w:pPr>
      <w:r>
        <w:rPr>
          <w:rFonts w:hint="eastAsia" w:ascii="宋体" w:hAnsi="宋体" w:cs="宋体"/>
          <w:b/>
          <w:color w:val="auto"/>
          <w:kern w:val="0"/>
          <w:sz w:val="24"/>
          <w:shd w:val="clear" w:color="auto" w:fill="FFFFFF"/>
        </w:rPr>
        <w:t>职业能力课程</w:t>
      </w:r>
    </w:p>
    <w:p w14:paraId="31A1F175">
      <w:pPr>
        <w:widowControl/>
        <w:shd w:val="clear" w:color="auto" w:fill="FFFFFF"/>
        <w:adjustRightInd w:val="0"/>
        <w:snapToGrid w:val="0"/>
        <w:spacing w:line="520" w:lineRule="atLeast"/>
        <w:ind w:firstLine="480" w:firstLineChars="200"/>
        <w:jc w:val="left"/>
        <w:rPr>
          <w:rFonts w:ascii="宋体" w:cs="宋体"/>
          <w:color w:val="auto"/>
          <w:kern w:val="0"/>
          <w:sz w:val="24"/>
          <w:shd w:val="clear" w:color="auto" w:fill="FFFFFF"/>
        </w:rPr>
      </w:pPr>
      <w:r>
        <w:rPr>
          <w:rFonts w:hint="eastAsia" w:ascii="宋体" w:hAnsi="宋体" w:cs="宋体"/>
          <w:color w:val="auto"/>
          <w:kern w:val="0"/>
          <w:sz w:val="24"/>
          <w:shd w:val="clear" w:color="auto" w:fill="FFFFFF"/>
        </w:rPr>
        <w:t>1.学前儿童社会教育</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考核方式：考试</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学时：</w:t>
      </w:r>
      <w:r>
        <w:rPr>
          <w:rFonts w:hint="eastAsia" w:ascii="宋体" w:hAnsi="宋体" w:cs="宋体"/>
          <w:bCs/>
          <w:color w:val="auto"/>
          <w:sz w:val="24"/>
        </w:rPr>
        <w:t>4/周</w:t>
      </w:r>
    </w:p>
    <w:p w14:paraId="042B787B">
      <w:pPr>
        <w:widowControl/>
        <w:shd w:val="clear" w:color="auto" w:fill="FFFFFF"/>
        <w:adjustRightInd w:val="0"/>
        <w:snapToGrid w:val="0"/>
        <w:spacing w:line="520" w:lineRule="atLeast"/>
        <w:ind w:firstLine="480" w:firstLineChars="200"/>
        <w:jc w:val="left"/>
        <w:rPr>
          <w:rFonts w:ascii="宋体" w:cs="宋体"/>
          <w:color w:val="auto"/>
          <w:kern w:val="0"/>
          <w:sz w:val="24"/>
          <w:shd w:val="clear" w:color="auto" w:fill="FFFFFF"/>
        </w:rPr>
      </w:pPr>
      <w:r>
        <w:rPr>
          <w:rFonts w:hint="eastAsia" w:ascii="宋体" w:hAnsi="宋体" w:cs="宋体"/>
          <w:color w:val="auto"/>
          <w:kern w:val="0"/>
          <w:sz w:val="24"/>
          <w:shd w:val="clear" w:color="auto" w:fill="FFFFFF"/>
        </w:rPr>
        <w:t>内容：是学前教育专业的专业核心课，是五大领域教法课程之一，是为了帮助幼儿发展良好的社会行为和社会适应能力，促进其人格的健康发展而设计。幼儿园社会教育</w:t>
      </w:r>
      <w:r>
        <w:rPr>
          <w:rFonts w:hint="eastAsia" w:ascii="宋体" w:hAnsi="宋体" w:cs="宋体"/>
          <w:color w:val="auto"/>
          <w:kern w:val="0"/>
          <w:sz w:val="24"/>
          <w:shd w:val="clear" w:color="auto" w:fill="FFFFFF"/>
          <w:lang w:val="en-US" w:eastAsia="zh-CN"/>
        </w:rPr>
        <w:t>的</w:t>
      </w:r>
      <w:r>
        <w:rPr>
          <w:rFonts w:hint="eastAsia" w:ascii="宋体" w:hAnsi="宋体" w:cs="宋体"/>
          <w:color w:val="auto"/>
          <w:kern w:val="0"/>
          <w:sz w:val="24"/>
          <w:shd w:val="clear" w:color="auto" w:fill="FFFFFF"/>
        </w:rPr>
        <w:t>主要</w:t>
      </w:r>
      <w:r>
        <w:rPr>
          <w:rFonts w:hint="eastAsia" w:ascii="宋体" w:hAnsi="宋体" w:cs="宋体"/>
          <w:color w:val="auto"/>
          <w:kern w:val="0"/>
          <w:sz w:val="24"/>
          <w:shd w:val="clear" w:color="auto" w:fill="FFFFFF"/>
          <w:lang w:val="en-US" w:eastAsia="zh-CN"/>
        </w:rPr>
        <w:t>内容包括幼儿社会化、幼儿园社会教育、幼儿社会交往等课程，旨在</w:t>
      </w:r>
      <w:r>
        <w:rPr>
          <w:rFonts w:hint="eastAsia" w:ascii="宋体" w:hAnsi="宋体" w:cs="宋体"/>
          <w:color w:val="auto"/>
          <w:kern w:val="0"/>
          <w:sz w:val="24"/>
          <w:shd w:val="clear" w:color="auto" w:fill="FFFFFF"/>
        </w:rPr>
        <w:t>把幼儿引向社会，使他们在与他人互动的过程中，认识自我，了解良性的人际关系，学会克制不良情绪，体验自尊和自信的快乐，熟悉所生存的社会自然环境和社会文化环境</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lang w:val="en-US" w:eastAsia="zh-CN"/>
        </w:rPr>
        <w:t>同时也希望</w:t>
      </w:r>
      <w:r>
        <w:rPr>
          <w:rFonts w:hint="eastAsia" w:ascii="宋体" w:hAnsi="宋体" w:cs="宋体"/>
          <w:color w:val="auto"/>
          <w:kern w:val="0"/>
          <w:sz w:val="24"/>
          <w:shd w:val="clear" w:color="auto" w:fill="FFFFFF"/>
        </w:rPr>
        <w:t>学生通过本课程的学习，能够依据幼儿社会教育目标和社会现实以及幼儿的现实发展水平为依据，开展具体工作。</w:t>
      </w:r>
      <w:r>
        <w:rPr>
          <w:rFonts w:ascii="宋体" w:cs="宋体"/>
          <w:color w:val="auto"/>
          <w:kern w:val="0"/>
          <w:sz w:val="24"/>
          <w:shd w:val="clear" w:color="auto" w:fill="FFFFFF"/>
        </w:rPr>
        <w:t> </w:t>
      </w:r>
    </w:p>
    <w:p w14:paraId="67840F80">
      <w:pPr>
        <w:widowControl/>
        <w:shd w:val="clear" w:color="auto" w:fill="FFFFFF"/>
        <w:adjustRightInd w:val="0"/>
        <w:snapToGrid w:val="0"/>
        <w:spacing w:line="520" w:lineRule="atLeast"/>
        <w:ind w:firstLine="480" w:firstLineChars="200"/>
        <w:jc w:val="left"/>
        <w:rPr>
          <w:rFonts w:ascii="宋体" w:cs="宋体"/>
          <w:color w:val="auto"/>
          <w:kern w:val="0"/>
          <w:sz w:val="24"/>
          <w:shd w:val="clear" w:color="auto" w:fill="FFFFFF"/>
        </w:rPr>
      </w:pPr>
      <w:r>
        <w:rPr>
          <w:rFonts w:hint="eastAsia" w:ascii="宋体" w:hAnsi="宋体" w:cs="宋体"/>
          <w:color w:val="auto"/>
          <w:kern w:val="0"/>
          <w:sz w:val="24"/>
          <w:shd w:val="clear" w:color="auto" w:fill="FFFFFF"/>
        </w:rPr>
        <w:t>2.学前儿童科学教育</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考核方式：考试</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学时：</w:t>
      </w:r>
      <w:r>
        <w:rPr>
          <w:rFonts w:hint="eastAsia" w:ascii="宋体" w:hAnsi="宋体" w:cs="宋体"/>
          <w:bCs/>
          <w:color w:val="auto"/>
          <w:sz w:val="24"/>
        </w:rPr>
        <w:t>4/周</w:t>
      </w:r>
    </w:p>
    <w:p w14:paraId="33656E51">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rPr>
      </w:pPr>
      <w:r>
        <w:rPr>
          <w:rFonts w:hint="eastAsia" w:ascii="宋体" w:hAnsi="宋体" w:cs="宋体"/>
          <w:color w:val="auto"/>
          <w:kern w:val="0"/>
          <w:sz w:val="24"/>
          <w:shd w:val="clear" w:color="auto" w:fill="FFFFFF"/>
        </w:rPr>
        <w:t>内容：本课程是学前教育专业核心课，内容包括学前儿童科学教育概述、幼儿园各科学教育活动、幼儿园集体科学教育活动、幼儿园区域科学教育活动、学前儿童游戏和生活中的科学活动、学前儿童科学教育资源六个部分。是一门以教学理论为依据，运用教育学、心理学等理论结合实践来研究教学实践过程的学科</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lang w:val="en-US" w:eastAsia="zh-CN"/>
        </w:rPr>
        <w:t>同时也</w:t>
      </w:r>
      <w:r>
        <w:rPr>
          <w:rFonts w:hint="eastAsia" w:ascii="宋体" w:hAnsi="宋体" w:cs="宋体"/>
          <w:color w:val="auto"/>
          <w:kern w:val="0"/>
          <w:sz w:val="24"/>
          <w:shd w:val="clear" w:color="auto" w:fill="FFFFFF"/>
        </w:rPr>
        <w:t>是一门研究学前儿童科学教育理论和实践问题的学科，通过对该课程的学习，使学生掌握学前儿童科学教育的理论和实践方法，</w:t>
      </w:r>
      <w:r>
        <w:rPr>
          <w:rFonts w:hint="eastAsia" w:ascii="宋体" w:hAnsi="宋体" w:cs="宋体"/>
          <w:color w:val="auto"/>
          <w:kern w:val="0"/>
          <w:sz w:val="24"/>
          <w:shd w:val="clear" w:color="auto" w:fill="FFFFFF"/>
          <w:lang w:val="en-US" w:eastAsia="zh-CN"/>
        </w:rPr>
        <w:t>让</w:t>
      </w:r>
      <w:r>
        <w:rPr>
          <w:rFonts w:hint="eastAsia" w:ascii="宋体" w:hAnsi="宋体" w:cs="宋体"/>
          <w:color w:val="auto"/>
          <w:kern w:val="0"/>
          <w:sz w:val="24"/>
          <w:shd w:val="clear" w:color="auto" w:fill="FFFFFF"/>
        </w:rPr>
        <w:t>学生能够引导和帮助儿童进行科学教学活动、科学教育实践</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从而提升</w:t>
      </w:r>
      <w:r>
        <w:rPr>
          <w:rFonts w:hint="eastAsia" w:ascii="宋体" w:hAnsi="宋体" w:cs="宋体"/>
          <w:color w:val="auto"/>
          <w:kern w:val="0"/>
          <w:sz w:val="24"/>
          <w:shd w:val="clear" w:color="auto" w:fill="FFFFFF"/>
          <w:lang w:val="en-US" w:eastAsia="zh-CN"/>
        </w:rPr>
        <w:t>自身</w:t>
      </w:r>
      <w:r>
        <w:rPr>
          <w:rFonts w:hint="eastAsia" w:ascii="宋体" w:hAnsi="宋体" w:cs="宋体"/>
          <w:color w:val="auto"/>
          <w:kern w:val="0"/>
          <w:sz w:val="24"/>
          <w:shd w:val="clear" w:color="auto" w:fill="FFFFFF"/>
        </w:rPr>
        <w:t>素质和能力。</w:t>
      </w:r>
    </w:p>
    <w:p w14:paraId="34D5C993">
      <w:pPr>
        <w:widowControl/>
        <w:shd w:val="clear" w:color="auto" w:fill="FFFFFF"/>
        <w:adjustRightInd w:val="0"/>
        <w:snapToGrid w:val="0"/>
        <w:spacing w:line="520" w:lineRule="atLeast"/>
        <w:ind w:firstLine="480" w:firstLineChars="200"/>
        <w:jc w:val="left"/>
        <w:rPr>
          <w:rFonts w:ascii="宋体" w:cs="宋体"/>
          <w:color w:val="auto"/>
          <w:kern w:val="0"/>
          <w:sz w:val="24"/>
          <w:shd w:val="clear" w:color="auto" w:fill="FFFFFF"/>
        </w:rPr>
      </w:pPr>
      <w:r>
        <w:rPr>
          <w:rFonts w:hint="eastAsia" w:ascii="宋体" w:hAnsi="宋体" w:cs="宋体"/>
          <w:color w:val="auto"/>
          <w:kern w:val="0"/>
          <w:sz w:val="24"/>
          <w:shd w:val="clear" w:color="auto" w:fill="FFFFFF"/>
        </w:rPr>
        <w:t>3.学前儿童艺术教育</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考核方式：考试</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学时：</w:t>
      </w:r>
      <w:r>
        <w:rPr>
          <w:rFonts w:hint="eastAsia" w:ascii="宋体" w:hAnsi="宋体" w:cs="宋体"/>
          <w:bCs/>
          <w:color w:val="auto"/>
          <w:sz w:val="24"/>
        </w:rPr>
        <w:t>4/周</w:t>
      </w:r>
    </w:p>
    <w:p w14:paraId="66C5543B">
      <w:pPr>
        <w:widowControl/>
        <w:shd w:val="clear" w:color="auto" w:fill="FFFFFF"/>
        <w:adjustRightInd w:val="0"/>
        <w:snapToGrid w:val="0"/>
        <w:spacing w:line="520" w:lineRule="atLeast"/>
        <w:ind w:firstLine="480" w:firstLineChars="200"/>
        <w:jc w:val="left"/>
        <w:rPr>
          <w:rFonts w:ascii="宋体" w:cs="宋体"/>
          <w:color w:val="auto"/>
          <w:kern w:val="0"/>
          <w:sz w:val="24"/>
          <w:shd w:val="clear" w:color="auto" w:fill="FFFFFF"/>
        </w:rPr>
      </w:pPr>
      <w:r>
        <w:rPr>
          <w:rFonts w:hint="eastAsia" w:ascii="宋体" w:hAnsi="宋体" w:cs="宋体"/>
          <w:color w:val="auto"/>
          <w:kern w:val="0"/>
          <w:sz w:val="24"/>
          <w:shd w:val="clear" w:color="auto" w:fill="FFFFFF"/>
        </w:rPr>
        <w:t>内容：本课程是学前教育专业核心课程，以教育心理规律为基础，以教学论基本内容为依据，面向新课程标准下音乐教学的实际，使学生掌握教师如何教，学生如何学，以及两者之间关系的学科</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本课程主要分为音乐教育和美术教育两个方面，音乐教育主要讲授歌唱活动、韵律活动、音乐游戏活动、音乐欣赏活动、通过本课程的学习，要求学生掌握幼儿音乐基础知识。掌握好教与学之间的关系，灵活运用二者关系，能上好幼儿音乐课</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lang w:val="en-US" w:eastAsia="zh-CN"/>
        </w:rPr>
        <w:t>进而</w:t>
      </w:r>
      <w:r>
        <w:rPr>
          <w:rFonts w:hint="eastAsia" w:ascii="宋体" w:hAnsi="宋体" w:cs="宋体"/>
          <w:color w:val="auto"/>
          <w:kern w:val="0"/>
          <w:sz w:val="24"/>
          <w:shd w:val="clear" w:color="auto" w:fill="FFFFFF"/>
        </w:rPr>
        <w:t>帮助学生掌握幼儿艺术教育基本理论和教育组织指导技能。美术教育主要讲授绘画活动、手工活动、美术欣赏等活动及其指导</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lang w:val="en-US" w:eastAsia="zh-CN"/>
        </w:rPr>
        <w:t>进而</w:t>
      </w:r>
      <w:r>
        <w:rPr>
          <w:rFonts w:hint="eastAsia" w:ascii="宋体" w:hAnsi="宋体" w:cs="宋体"/>
          <w:color w:val="auto"/>
          <w:kern w:val="0"/>
          <w:sz w:val="24"/>
          <w:shd w:val="clear" w:color="auto" w:fill="FFFFFF"/>
        </w:rPr>
        <w:t>帮助学生掌握幼儿美术教育基本理论和教育组织指导技能。</w:t>
      </w:r>
    </w:p>
    <w:p w14:paraId="67990566">
      <w:pPr>
        <w:widowControl/>
        <w:shd w:val="clear" w:color="auto" w:fill="FFFFFF"/>
        <w:adjustRightInd w:val="0"/>
        <w:snapToGrid w:val="0"/>
        <w:spacing w:line="520" w:lineRule="atLeast"/>
        <w:ind w:firstLine="480" w:firstLineChars="200"/>
        <w:jc w:val="left"/>
        <w:rPr>
          <w:rFonts w:ascii="宋体" w:cs="宋体"/>
          <w:color w:val="auto"/>
          <w:kern w:val="0"/>
          <w:sz w:val="24"/>
          <w:shd w:val="clear" w:color="auto" w:fill="FFFFFF"/>
        </w:rPr>
      </w:pPr>
      <w:r>
        <w:rPr>
          <w:rFonts w:hint="eastAsia" w:ascii="宋体" w:hAnsi="宋体" w:cs="宋体"/>
          <w:color w:val="auto"/>
          <w:kern w:val="0"/>
          <w:sz w:val="24"/>
          <w:shd w:val="clear" w:color="auto" w:fill="FFFFFF"/>
        </w:rPr>
        <w:t>4.学前儿童健康教育</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考核方式：考试</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学时：</w:t>
      </w:r>
      <w:r>
        <w:rPr>
          <w:rFonts w:hint="eastAsia" w:ascii="宋体" w:hAnsi="宋体" w:cs="宋体"/>
          <w:bCs/>
          <w:color w:val="auto"/>
          <w:sz w:val="24"/>
        </w:rPr>
        <w:t>4/周</w:t>
      </w:r>
    </w:p>
    <w:p w14:paraId="0700A28B">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lang w:val="en-US" w:eastAsia="zh-CN"/>
        </w:rPr>
      </w:pPr>
      <w:r>
        <w:rPr>
          <w:rFonts w:hint="eastAsia" w:ascii="宋体" w:hAnsi="宋体" w:cs="宋体"/>
          <w:color w:val="auto"/>
          <w:kern w:val="0"/>
          <w:sz w:val="24"/>
          <w:shd w:val="clear" w:color="auto" w:fill="FFFFFF"/>
        </w:rPr>
        <w:t>内容：本课程是学前教育专业的专业核心课，是五大领域教法课程之一</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本书主要通过四大部分的课程内容致力于了解基础的健康知识、健康教育活动的设计与指导，紧随健康教育的新发展方向，用科学的方法评价幼儿园的健康教育活动。该课程教学的基本任务是向学生传授该学科的基础知识和基本技能，以一定的教育学、心理学等教育理论知识和一定的人文知识为基础</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扩大学生的知识面，使学生具有较为合理的知识结构，并通过见习与实习活动提高学生的观察能力、分析问题解决问题的能力、组织活动的能力、动手操作的能力</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lang w:val="en-US" w:eastAsia="zh-CN"/>
        </w:rPr>
        <w:t>以便学生开展日后的教学工作。</w:t>
      </w:r>
    </w:p>
    <w:p w14:paraId="3BC31357">
      <w:pPr>
        <w:widowControl/>
        <w:shd w:val="clear" w:color="auto" w:fill="FFFFFF"/>
        <w:adjustRightInd w:val="0"/>
        <w:snapToGrid w:val="0"/>
        <w:spacing w:line="520" w:lineRule="atLeast"/>
        <w:ind w:firstLine="480" w:firstLineChars="200"/>
        <w:jc w:val="left"/>
        <w:rPr>
          <w:rFonts w:ascii="宋体" w:cs="宋体"/>
          <w:color w:val="auto"/>
          <w:kern w:val="0"/>
          <w:sz w:val="24"/>
          <w:shd w:val="clear" w:color="auto" w:fill="FFFFFF"/>
        </w:rPr>
      </w:pPr>
      <w:r>
        <w:rPr>
          <w:rFonts w:hint="eastAsia" w:ascii="宋体" w:hAnsi="宋体" w:cs="宋体"/>
          <w:color w:val="auto"/>
          <w:kern w:val="0"/>
          <w:sz w:val="24"/>
          <w:shd w:val="clear" w:color="auto" w:fill="FFFFFF"/>
        </w:rPr>
        <w:t>5.学前儿童语言教育</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考核方式：考试</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学时：</w:t>
      </w:r>
      <w:r>
        <w:rPr>
          <w:rFonts w:hint="eastAsia" w:ascii="宋体" w:hAnsi="宋体" w:cs="宋体"/>
          <w:bCs/>
          <w:color w:val="auto"/>
          <w:sz w:val="24"/>
        </w:rPr>
        <w:t>4/周</w:t>
      </w:r>
    </w:p>
    <w:p w14:paraId="110D50B9">
      <w:pPr>
        <w:widowControl/>
        <w:shd w:val="clear" w:color="auto" w:fill="FFFFFF"/>
        <w:adjustRightInd w:val="0"/>
        <w:snapToGrid w:val="0"/>
        <w:spacing w:line="520" w:lineRule="atLeast"/>
        <w:ind w:firstLine="480" w:firstLineChars="200"/>
        <w:jc w:val="left"/>
        <w:rPr>
          <w:rFonts w:ascii="宋体" w:hAnsi="宋体" w:cs="宋体"/>
          <w:color w:val="auto"/>
          <w:kern w:val="0"/>
          <w:sz w:val="24"/>
          <w:shd w:val="clear" w:color="auto" w:fill="FFFFFF"/>
        </w:rPr>
      </w:pPr>
      <w:r>
        <w:rPr>
          <w:rFonts w:hint="eastAsia" w:ascii="宋体" w:hAnsi="宋体" w:cs="宋体"/>
          <w:color w:val="auto"/>
          <w:kern w:val="0"/>
          <w:sz w:val="24"/>
          <w:shd w:val="clear" w:color="auto" w:fill="FFFFFF"/>
        </w:rPr>
        <w:t>内容：该课程</w:t>
      </w:r>
      <w:r>
        <w:rPr>
          <w:rFonts w:ascii="宋体" w:hAnsi="宋体" w:cs="宋体"/>
          <w:color w:val="auto"/>
          <w:kern w:val="0"/>
          <w:sz w:val="24"/>
          <w:shd w:val="clear" w:color="auto" w:fill="FFFFFF"/>
        </w:rPr>
        <w:t>是一门针对学前教育专业学生的必修专业</w:t>
      </w:r>
      <w:r>
        <w:rPr>
          <w:rFonts w:hint="eastAsia" w:ascii="宋体" w:hAnsi="宋体" w:cs="宋体"/>
          <w:color w:val="auto"/>
          <w:kern w:val="0"/>
          <w:sz w:val="24"/>
          <w:shd w:val="clear" w:color="auto" w:fill="FFFFFF"/>
        </w:rPr>
        <w:t>核心</w:t>
      </w:r>
      <w:r>
        <w:rPr>
          <w:rFonts w:ascii="宋体" w:hAnsi="宋体" w:cs="宋体"/>
          <w:color w:val="auto"/>
          <w:kern w:val="0"/>
          <w:sz w:val="24"/>
          <w:shd w:val="clear" w:color="auto" w:fill="FFFFFF"/>
        </w:rPr>
        <w:t>课，是专门研究0-6岁学前儿童的语言发展和教育教学活动的一门学科，它拥有较为系统的语言教育理论知识和丰富的语言教学实践指导知识具有较强的理论性，实践性和应用性。学前儿童语言教育是是学前教育专业开设的一门专业基础课。它是以教学论的一般原理为依据，运用教育学、心理学的理论、原则，来分析幼儿园社会教学的规律和方法的一门学科，是一门实践性、操作性很强的学科。该课程要求在教学时要做到理论与实践两条线并举，既突出理论性的学习，又加强实践性活动，旨在帮助学生能够快速适应岗位要求实现“零距离”上岗</w:t>
      </w:r>
      <w:r>
        <w:rPr>
          <w:rFonts w:hint="eastAsia" w:ascii="宋体" w:hAnsi="宋体" w:cs="宋体"/>
          <w:color w:val="auto"/>
          <w:kern w:val="0"/>
          <w:sz w:val="24"/>
          <w:shd w:val="clear" w:color="auto" w:fill="FFFFFF"/>
          <w:lang w:eastAsia="zh-CN"/>
        </w:rPr>
        <w:t>，</w:t>
      </w:r>
      <w:r>
        <w:rPr>
          <w:rFonts w:ascii="宋体" w:hAnsi="宋体" w:cs="宋体"/>
          <w:color w:val="auto"/>
          <w:kern w:val="0"/>
          <w:sz w:val="24"/>
          <w:shd w:val="clear" w:color="auto" w:fill="FFFFFF"/>
        </w:rPr>
        <w:t>既保证知识学习的系统性，又有利于技能训练的操作性</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lang w:val="en-US" w:eastAsia="zh-CN"/>
        </w:rPr>
        <w:t>旨在</w:t>
      </w:r>
      <w:r>
        <w:rPr>
          <w:rFonts w:ascii="宋体" w:hAnsi="宋体" w:cs="宋体"/>
          <w:color w:val="auto"/>
          <w:kern w:val="0"/>
          <w:sz w:val="24"/>
          <w:shd w:val="clear" w:color="auto" w:fill="FFFFFF"/>
        </w:rPr>
        <w:t>把学生培养成高素质强技能的应用型人才</w:t>
      </w:r>
      <w:r>
        <w:rPr>
          <w:rFonts w:hint="eastAsia" w:ascii="宋体" w:hAnsi="宋体" w:cs="宋体"/>
          <w:color w:val="auto"/>
          <w:kern w:val="0"/>
          <w:sz w:val="24"/>
          <w:shd w:val="clear" w:color="auto" w:fill="FFFFFF"/>
          <w:lang w:eastAsia="zh-CN"/>
        </w:rPr>
        <w:t>，</w:t>
      </w:r>
      <w:r>
        <w:rPr>
          <w:rFonts w:ascii="宋体" w:hAnsi="宋体" w:cs="宋体"/>
          <w:color w:val="auto"/>
          <w:kern w:val="0"/>
          <w:sz w:val="24"/>
          <w:shd w:val="clear" w:color="auto" w:fill="FFFFFF"/>
        </w:rPr>
        <w:t>以此更好地适应我国幼儿园教育改革对新时代幼儿教师的职业要求。</w:t>
      </w:r>
    </w:p>
    <w:p w14:paraId="04F0CF68">
      <w:pPr>
        <w:widowControl/>
        <w:shd w:val="clear" w:color="auto" w:fill="FFFFFF"/>
        <w:adjustRightInd w:val="0"/>
        <w:snapToGrid w:val="0"/>
        <w:spacing w:line="520" w:lineRule="atLeast"/>
        <w:ind w:firstLine="480" w:firstLineChars="200"/>
        <w:jc w:val="left"/>
        <w:rPr>
          <w:rFonts w:ascii="宋体" w:cs="宋体"/>
          <w:color w:val="auto"/>
          <w:sz w:val="24"/>
        </w:rPr>
      </w:pPr>
      <w:r>
        <w:rPr>
          <w:rFonts w:hint="eastAsia" w:ascii="宋体" w:hAnsi="宋体" w:cs="宋体"/>
          <w:color w:val="auto"/>
          <w:kern w:val="0"/>
          <w:sz w:val="24"/>
          <w:shd w:val="clear" w:color="auto" w:fill="FFFFFF"/>
        </w:rPr>
        <w:t>6.学前心理学</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考核方式：考试</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学时：</w:t>
      </w:r>
      <w:r>
        <w:rPr>
          <w:rFonts w:hint="eastAsia" w:ascii="宋体" w:hAnsi="宋体" w:cs="宋体"/>
          <w:bCs/>
          <w:color w:val="auto"/>
          <w:sz w:val="24"/>
        </w:rPr>
        <w:t>4/周</w:t>
      </w:r>
    </w:p>
    <w:p w14:paraId="067E88A8">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rPr>
      </w:pPr>
      <w:r>
        <w:rPr>
          <w:rFonts w:hint="eastAsia" w:ascii="宋体" w:hAnsi="宋体" w:cs="宋体"/>
          <w:color w:val="auto"/>
          <w:kern w:val="0"/>
          <w:sz w:val="24"/>
          <w:shd w:val="clear" w:color="auto" w:fill="FFFFFF"/>
        </w:rPr>
        <w:t>内容：本课程</w:t>
      </w:r>
      <w:r>
        <w:rPr>
          <w:rFonts w:ascii="宋体" w:hAnsi="宋体" w:cs="宋体"/>
          <w:color w:val="auto"/>
          <w:kern w:val="0"/>
          <w:sz w:val="24"/>
          <w:shd w:val="clear" w:color="auto" w:fill="FFFFFF"/>
        </w:rPr>
        <w:t>是学前教育专业的一门专业核心课程，学前心理学是研究儿童心理发生、发展特点和规律，以及如何遵照这些特点和规律对儿童实施教育的一门科学。对于学前教育专业的学生来说，重点学习和研究儿童从出生到入学前这一阶段心理发生、发展的特点和规律，并为儿童早期的成长和教育向教师和家长提供具体的指导和帮助。学习这门课程的目的在于了解有关儿童心理发展的基本理论，掌握有关基本概念及各年龄段儿童心理发展的典型特点和规律，并能尝试解决儿童成长中遇到的实际问题，培养科学的教育观、儿童观，为儿童的健康成长提供科学的教育训练对策。</w:t>
      </w:r>
    </w:p>
    <w:p w14:paraId="722CAF8A">
      <w:pPr>
        <w:widowControl/>
        <w:shd w:val="clear" w:color="auto" w:fill="FFFFFF"/>
        <w:adjustRightInd w:val="0"/>
        <w:snapToGrid w:val="0"/>
        <w:spacing w:line="520" w:lineRule="atLeast"/>
        <w:ind w:firstLine="480" w:firstLineChars="200"/>
        <w:jc w:val="left"/>
        <w:rPr>
          <w:rFonts w:ascii="宋体" w:cs="宋体"/>
          <w:color w:val="auto"/>
          <w:sz w:val="24"/>
        </w:rPr>
      </w:pPr>
      <w:r>
        <w:rPr>
          <w:rFonts w:ascii="宋体" w:hAnsi="宋体" w:cs="宋体"/>
          <w:color w:val="auto"/>
          <w:kern w:val="0"/>
          <w:sz w:val="24"/>
          <w:shd w:val="clear" w:color="auto" w:fill="FFFFFF"/>
        </w:rPr>
        <w:t>7.</w:t>
      </w:r>
      <w:r>
        <w:rPr>
          <w:rFonts w:hint="eastAsia" w:ascii="宋体" w:hAnsi="宋体" w:cs="宋体"/>
          <w:color w:val="auto"/>
          <w:kern w:val="0"/>
          <w:sz w:val="24"/>
          <w:shd w:val="clear" w:color="auto" w:fill="FFFFFF"/>
        </w:rPr>
        <w:t>学前教育学</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考核方式：考试</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学时：</w:t>
      </w:r>
      <w:r>
        <w:rPr>
          <w:rFonts w:hint="eastAsia" w:ascii="宋体" w:hAnsi="宋体" w:cs="宋体"/>
          <w:bCs/>
          <w:color w:val="auto"/>
          <w:sz w:val="24"/>
        </w:rPr>
        <w:t>4/周</w:t>
      </w:r>
    </w:p>
    <w:p w14:paraId="2DBDC837">
      <w:pPr>
        <w:widowControl/>
        <w:shd w:val="clear" w:color="auto" w:fill="FFFFFF"/>
        <w:adjustRightInd w:val="0"/>
        <w:snapToGrid w:val="0"/>
        <w:spacing w:line="520" w:lineRule="atLeast"/>
        <w:ind w:firstLine="480" w:firstLineChars="200"/>
        <w:jc w:val="left"/>
        <w:rPr>
          <w:rFonts w:ascii="宋体" w:cs="宋体"/>
          <w:color w:val="auto"/>
          <w:sz w:val="24"/>
        </w:rPr>
      </w:pPr>
      <w:r>
        <w:rPr>
          <w:rFonts w:hint="eastAsia" w:ascii="宋体" w:hAnsi="宋体" w:cs="宋体"/>
          <w:color w:val="auto"/>
          <w:kern w:val="0"/>
          <w:sz w:val="24"/>
          <w:shd w:val="clear" w:color="auto" w:fill="FFFFFF"/>
        </w:rPr>
        <w:t>内容：本课程是学前教育专业的一门专业</w:t>
      </w:r>
      <w:r>
        <w:rPr>
          <w:rFonts w:hint="eastAsia" w:ascii="宋体" w:hAnsi="宋体" w:cs="宋体"/>
          <w:color w:val="auto"/>
          <w:kern w:val="0"/>
          <w:sz w:val="24"/>
          <w:shd w:val="clear" w:color="auto" w:fill="FFFFFF"/>
          <w:lang w:val="en-US" w:eastAsia="zh-CN"/>
        </w:rPr>
        <w:t>核心</w:t>
      </w:r>
      <w:r>
        <w:rPr>
          <w:rFonts w:hint="eastAsia" w:ascii="宋体" w:hAnsi="宋体" w:cs="宋体"/>
          <w:color w:val="auto"/>
          <w:kern w:val="0"/>
          <w:sz w:val="24"/>
          <w:shd w:val="clear" w:color="auto" w:fill="FFFFFF"/>
        </w:rPr>
        <w:t>理论课。主要讲授学前教育与幼儿发展、幼儿园教育的目标和任务、幼儿全面发展教育、幼儿园教育的内容、途径与方法等内容。</w:t>
      </w:r>
      <w:r>
        <w:rPr>
          <w:rFonts w:hint="eastAsia" w:ascii="宋体" w:hAnsi="宋体" w:cs="宋体"/>
          <w:color w:val="auto"/>
          <w:kern w:val="0"/>
          <w:sz w:val="24"/>
          <w:shd w:val="clear" w:color="auto" w:fill="FFFFFF"/>
          <w:lang w:val="en-US" w:eastAsia="zh-CN"/>
        </w:rPr>
        <w:t>旨在</w:t>
      </w:r>
      <w:r>
        <w:rPr>
          <w:rFonts w:hint="eastAsia" w:ascii="宋体" w:hAnsi="宋体" w:cs="宋体"/>
          <w:color w:val="auto"/>
          <w:kern w:val="0"/>
          <w:sz w:val="24"/>
          <w:shd w:val="clear" w:color="auto" w:fill="FFFFFF"/>
        </w:rPr>
        <w:t>帮助学生掌握幼儿园教育必需的基本知识与技能</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lang w:val="en-US" w:eastAsia="zh-CN"/>
        </w:rPr>
        <w:t>如</w:t>
      </w:r>
      <w:r>
        <w:rPr>
          <w:rFonts w:hint="eastAsia" w:ascii="宋体" w:hAnsi="宋体" w:cs="宋体"/>
          <w:color w:val="auto"/>
          <w:kern w:val="0"/>
          <w:sz w:val="24"/>
          <w:shd w:val="clear" w:color="auto" w:fill="FFFFFF"/>
        </w:rPr>
        <w:t>学前儿童教育的基本规律、实施教育的基本原理和方法，帮助学生形成基本的教育观念，初步了解什么是教育、什么是幼儿教育，幼儿教育机构的特点和规律，组织幼儿活动的方法和原理，使学生树立正确的教育观、儿童观、教师观。</w:t>
      </w:r>
    </w:p>
    <w:p w14:paraId="6A0B040E">
      <w:pPr>
        <w:widowControl/>
        <w:shd w:val="clear" w:color="auto" w:fill="FFFFFF"/>
        <w:adjustRightInd w:val="0"/>
        <w:snapToGrid w:val="0"/>
        <w:spacing w:line="520" w:lineRule="atLeast"/>
        <w:ind w:firstLine="480" w:firstLineChars="200"/>
        <w:jc w:val="left"/>
        <w:rPr>
          <w:rFonts w:ascii="宋体" w:cs="宋体"/>
          <w:color w:val="auto"/>
          <w:sz w:val="24"/>
        </w:rPr>
      </w:pPr>
      <w:r>
        <w:rPr>
          <w:rFonts w:ascii="宋体" w:hAnsi="宋体" w:cs="宋体"/>
          <w:color w:val="auto"/>
          <w:kern w:val="0"/>
          <w:sz w:val="24"/>
          <w:shd w:val="clear" w:color="auto" w:fill="FFFFFF"/>
        </w:rPr>
        <w:t>8.</w:t>
      </w:r>
      <w:r>
        <w:rPr>
          <w:rFonts w:hint="eastAsia" w:ascii="宋体" w:hAnsi="宋体" w:cs="宋体"/>
          <w:color w:val="auto"/>
          <w:kern w:val="0"/>
          <w:sz w:val="24"/>
          <w:shd w:val="clear" w:color="auto" w:fill="FFFFFF"/>
        </w:rPr>
        <w:t>学前卫生学</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考核方式：考试</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学时：</w:t>
      </w:r>
      <w:r>
        <w:rPr>
          <w:rFonts w:hint="eastAsia" w:ascii="宋体" w:hAnsi="宋体" w:cs="宋体"/>
          <w:bCs/>
          <w:color w:val="auto"/>
          <w:sz w:val="24"/>
        </w:rPr>
        <w:t>4/周</w:t>
      </w:r>
    </w:p>
    <w:p w14:paraId="007B449F">
      <w:pPr>
        <w:widowControl/>
        <w:shd w:val="clear" w:color="auto" w:fill="FFFFFF"/>
        <w:adjustRightInd w:val="0"/>
        <w:snapToGrid w:val="0"/>
        <w:spacing w:line="520" w:lineRule="atLeast"/>
        <w:ind w:firstLine="480" w:firstLineChars="200"/>
        <w:jc w:val="left"/>
        <w:rPr>
          <w:rFonts w:ascii="宋体" w:cs="宋体"/>
          <w:color w:val="auto"/>
          <w:kern w:val="0"/>
          <w:sz w:val="24"/>
          <w:shd w:val="clear" w:color="auto" w:fill="FFFFFF"/>
        </w:rPr>
      </w:pPr>
      <w:r>
        <w:rPr>
          <w:rFonts w:hint="eastAsia" w:ascii="宋体" w:hAnsi="宋体" w:cs="宋体"/>
          <w:color w:val="auto"/>
          <w:kern w:val="0"/>
          <w:sz w:val="24"/>
          <w:shd w:val="clear" w:color="auto" w:fill="FFFFFF"/>
        </w:rPr>
        <w:t>内容：本课程是学前教育专业的一门专业</w:t>
      </w:r>
      <w:r>
        <w:rPr>
          <w:rFonts w:hint="eastAsia" w:ascii="宋体" w:hAnsi="宋体" w:cs="宋体"/>
          <w:color w:val="auto"/>
          <w:kern w:val="0"/>
          <w:sz w:val="24"/>
          <w:shd w:val="clear" w:color="auto" w:fill="FFFFFF"/>
          <w:lang w:val="en-US" w:eastAsia="zh-CN"/>
        </w:rPr>
        <w:t>核心</w:t>
      </w:r>
      <w:r>
        <w:rPr>
          <w:rFonts w:hint="eastAsia" w:ascii="宋体" w:hAnsi="宋体" w:cs="宋体"/>
          <w:color w:val="auto"/>
          <w:kern w:val="0"/>
          <w:sz w:val="24"/>
          <w:shd w:val="clear" w:color="auto" w:fill="FFFFFF"/>
        </w:rPr>
        <w:t>理论课。主要讲授学前儿童生理解剖特点及保育要点、学前儿童的生长发育、学前儿童生活保健制度、学前儿童营养卫生、托幼机构安全教育及常见意外的处理、学前儿童常见心理问题等</w:t>
      </w:r>
      <w:r>
        <w:rPr>
          <w:rFonts w:hint="eastAsia" w:ascii="宋体" w:hAnsi="宋体" w:cs="宋体"/>
          <w:color w:val="auto"/>
          <w:kern w:val="0"/>
          <w:sz w:val="24"/>
          <w:shd w:val="clear" w:color="auto" w:fill="FFFFFF"/>
          <w:lang w:val="en-US" w:eastAsia="zh-CN"/>
        </w:rPr>
        <w:t>内容</w:t>
      </w:r>
      <w:r>
        <w:rPr>
          <w:rFonts w:hint="eastAsia" w:ascii="宋体" w:hAnsi="宋体" w:cs="宋体"/>
          <w:color w:val="auto"/>
          <w:kern w:val="0"/>
          <w:sz w:val="24"/>
          <w:shd w:val="clear" w:color="auto" w:fill="FFFFFF"/>
        </w:rPr>
        <w:t>。重点讲授学前儿童的保育方法，培养学生幼儿保育的能力和运用卫生学的知识分析问题和解决问题的能力</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帮助学生形成正确的保育观和健康观，使学生能运用所学理论知识解决实际问题。</w:t>
      </w:r>
    </w:p>
    <w:p w14:paraId="6A51FA26">
      <w:pPr>
        <w:widowControl/>
        <w:numPr>
          <w:ilvl w:val="0"/>
          <w:numId w:val="4"/>
        </w:numPr>
        <w:shd w:val="clear" w:color="auto" w:fill="FFFFFF"/>
        <w:adjustRightInd w:val="0"/>
        <w:snapToGrid w:val="0"/>
        <w:spacing w:line="520" w:lineRule="atLeast"/>
        <w:jc w:val="left"/>
        <w:rPr>
          <w:rFonts w:ascii="宋体" w:cs="宋体"/>
          <w:b/>
          <w:color w:val="auto"/>
          <w:kern w:val="0"/>
          <w:sz w:val="24"/>
          <w:szCs w:val="24"/>
          <w:shd w:val="clear" w:color="auto" w:fill="FFFFFF"/>
        </w:rPr>
      </w:pPr>
      <w:r>
        <w:rPr>
          <w:rFonts w:hint="eastAsia" w:ascii="宋体" w:hAnsi="宋体" w:cs="宋体"/>
          <w:b/>
          <w:color w:val="auto"/>
          <w:kern w:val="0"/>
          <w:sz w:val="24"/>
          <w:szCs w:val="24"/>
          <w:shd w:val="clear" w:color="auto" w:fill="FFFFFF"/>
        </w:rPr>
        <w:t>专业选修课</w:t>
      </w:r>
    </w:p>
    <w:p w14:paraId="0BA19ABD">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rPr>
      </w:pPr>
      <w:r>
        <w:rPr>
          <w:rFonts w:hint="eastAsia" w:ascii="宋体" w:hAnsi="宋体" w:cs="宋体"/>
          <w:color w:val="auto"/>
          <w:kern w:val="0"/>
          <w:sz w:val="24"/>
          <w:shd w:val="clear" w:color="auto" w:fill="FFFFFF"/>
        </w:rPr>
        <w:t>1.蒙台梭利教育法    考核方式：考查     学时：2/周</w:t>
      </w:r>
    </w:p>
    <w:p w14:paraId="0C4EACBF">
      <w:pPr>
        <w:widowControl/>
        <w:shd w:val="clear" w:color="auto" w:fill="FFFFFF"/>
        <w:adjustRightInd w:val="0"/>
        <w:snapToGrid w:val="0"/>
        <w:spacing w:line="520" w:lineRule="atLeast"/>
        <w:ind w:firstLine="480" w:firstLineChars="200"/>
        <w:jc w:val="left"/>
        <w:rPr>
          <w:rFonts w:ascii="宋体" w:cs="宋体"/>
          <w:color w:val="auto"/>
          <w:kern w:val="0"/>
          <w:sz w:val="24"/>
          <w:shd w:val="clear" w:color="auto" w:fill="FFFFFF"/>
        </w:rPr>
      </w:pPr>
      <w:r>
        <w:rPr>
          <w:rFonts w:hint="eastAsia" w:ascii="宋体" w:hAnsi="宋体" w:cs="宋体"/>
          <w:color w:val="auto"/>
          <w:kern w:val="0"/>
          <w:sz w:val="24"/>
          <w:shd w:val="clear" w:color="auto" w:fill="FFFFFF"/>
        </w:rPr>
        <w:t>内容：该课程是学前教育专业选修课，通过对儿童的充分研究与了解，遵守儿童的敏感期，激发儿童潜能，在宽松、愉快的环境中发展孩子独立、自信、专注、创造等能力，为将来孩子的成长打下良好的素质基础。</w:t>
      </w:r>
    </w:p>
    <w:p w14:paraId="6948658E">
      <w:pPr>
        <w:widowControl/>
        <w:shd w:val="clear" w:color="auto" w:fill="FFFFFF"/>
        <w:adjustRightInd w:val="0"/>
        <w:snapToGrid w:val="0"/>
        <w:spacing w:line="520" w:lineRule="atLeast"/>
        <w:ind w:firstLine="480" w:firstLineChars="200"/>
        <w:jc w:val="left"/>
        <w:rPr>
          <w:rFonts w:ascii="宋体" w:cs="宋体"/>
          <w:color w:val="auto"/>
          <w:kern w:val="0"/>
          <w:sz w:val="24"/>
          <w:shd w:val="clear" w:color="auto" w:fill="FFFFFF"/>
        </w:rPr>
      </w:pPr>
      <w:r>
        <w:rPr>
          <w:rFonts w:hint="eastAsia" w:ascii="宋体" w:hAnsi="宋体" w:cs="宋体"/>
          <w:color w:val="auto"/>
          <w:kern w:val="0"/>
          <w:sz w:val="24"/>
          <w:shd w:val="clear" w:color="auto" w:fill="FFFFFF"/>
        </w:rPr>
        <w:t>2.奥尔夫音乐活动</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考核方式：考查</w:t>
      </w:r>
      <w:r>
        <w:rPr>
          <w:rFonts w:ascii="宋体" w:hAnsi="宋体" w:cs="宋体"/>
          <w:color w:val="auto"/>
          <w:kern w:val="0"/>
          <w:sz w:val="24"/>
          <w:shd w:val="clear" w:color="auto" w:fill="FFFFFF"/>
        </w:rPr>
        <w:t xml:space="preserve">      </w:t>
      </w:r>
      <w:r>
        <w:rPr>
          <w:rFonts w:hint="eastAsia" w:ascii="宋体" w:hAnsi="宋体" w:cs="宋体"/>
          <w:color w:val="auto"/>
          <w:kern w:val="0"/>
          <w:sz w:val="24"/>
          <w:shd w:val="clear" w:color="auto" w:fill="FFFFFF"/>
        </w:rPr>
        <w:t>学时：</w:t>
      </w:r>
      <w:r>
        <w:rPr>
          <w:rFonts w:hint="eastAsia" w:ascii="宋体" w:hAnsi="宋体" w:cs="宋体"/>
          <w:bCs/>
          <w:color w:val="auto"/>
          <w:sz w:val="24"/>
        </w:rPr>
        <w:t>2/周</w:t>
      </w:r>
    </w:p>
    <w:p w14:paraId="7D9EEF23">
      <w:pPr>
        <w:widowControl/>
        <w:shd w:val="clear" w:color="auto" w:fill="FFFFFF"/>
        <w:adjustRightInd w:val="0"/>
        <w:snapToGrid w:val="0"/>
        <w:spacing w:line="520" w:lineRule="atLeast"/>
        <w:ind w:firstLine="480" w:firstLineChars="200"/>
        <w:jc w:val="left"/>
        <w:rPr>
          <w:rFonts w:ascii="宋体" w:cs="宋体"/>
          <w:color w:val="auto"/>
          <w:kern w:val="0"/>
          <w:sz w:val="24"/>
          <w:shd w:val="clear" w:color="auto" w:fill="FFFFFF"/>
        </w:rPr>
      </w:pPr>
      <w:r>
        <w:rPr>
          <w:rFonts w:hint="eastAsia" w:ascii="宋体" w:hAnsi="宋体" w:cs="宋体"/>
          <w:color w:val="auto"/>
          <w:kern w:val="0"/>
          <w:sz w:val="24"/>
          <w:shd w:val="clear" w:color="auto" w:fill="FFFFFF"/>
        </w:rPr>
        <w:t>内容：该课程是学前教育专业选修课，根据奥尔夫原本性音乐教育的原理和幼儿园教育大纲精神，培养学生的感知反应能力、领悟能力、身体各部或心脑的协调能力、记忆力、创造力、交流沟通能力等等，同时培养学生在艺术方面的素养：感觉</w:t>
      </w:r>
      <w:r>
        <w:rPr>
          <w:rFonts w:ascii="宋体" w:hAnsi="宋体" w:cs="宋体"/>
          <w:color w:val="auto"/>
          <w:kern w:val="0"/>
          <w:sz w:val="24"/>
          <w:shd w:val="clear" w:color="auto" w:fill="FFFFFF"/>
        </w:rPr>
        <w:t>(</w:t>
      </w:r>
      <w:r>
        <w:rPr>
          <w:rFonts w:hint="eastAsia" w:ascii="宋体" w:hAnsi="宋体" w:cs="宋体"/>
          <w:color w:val="auto"/>
          <w:kern w:val="0"/>
          <w:sz w:val="24"/>
          <w:shd w:val="clear" w:color="auto" w:fill="FFFFFF"/>
        </w:rPr>
        <w:t>及情感体验</w:t>
      </w:r>
      <w:r>
        <w:rPr>
          <w:rFonts w:ascii="宋体" w:hAnsi="宋体" w:cs="宋体"/>
          <w:color w:val="auto"/>
          <w:kern w:val="0"/>
          <w:sz w:val="24"/>
          <w:shd w:val="clear" w:color="auto" w:fill="FFFFFF"/>
        </w:rPr>
        <w:t>)</w:t>
      </w:r>
      <w:r>
        <w:rPr>
          <w:rFonts w:hint="eastAsia" w:ascii="宋体" w:hAnsi="宋体" w:cs="宋体"/>
          <w:color w:val="auto"/>
          <w:kern w:val="0"/>
          <w:sz w:val="24"/>
          <w:shd w:val="clear" w:color="auto" w:fill="FFFFFF"/>
        </w:rPr>
        <w:t>、表现、创编的能力，并通过亲自参与的活动</w:t>
      </w:r>
      <w:r>
        <w:rPr>
          <w:rFonts w:ascii="宋体" w:hAnsi="宋体" w:cs="宋体"/>
          <w:color w:val="auto"/>
          <w:kern w:val="0"/>
          <w:sz w:val="24"/>
          <w:shd w:val="clear" w:color="auto" w:fill="FFFFFF"/>
        </w:rPr>
        <w:t>(</w:t>
      </w:r>
      <w:r>
        <w:rPr>
          <w:rFonts w:hint="eastAsia" w:ascii="宋体" w:hAnsi="宋体" w:cs="宋体"/>
          <w:color w:val="auto"/>
          <w:kern w:val="0"/>
          <w:sz w:val="24"/>
          <w:shd w:val="clear" w:color="auto" w:fill="FFFFFF"/>
        </w:rPr>
        <w:t>说、唱、奏、动、听、游戏等</w:t>
      </w:r>
      <w:r>
        <w:rPr>
          <w:rFonts w:ascii="宋体" w:hAnsi="宋体" w:cs="宋体"/>
          <w:color w:val="auto"/>
          <w:kern w:val="0"/>
          <w:sz w:val="24"/>
          <w:shd w:val="clear" w:color="auto" w:fill="FFFFFF"/>
        </w:rPr>
        <w:t>)</w:t>
      </w:r>
      <w:r>
        <w:rPr>
          <w:rFonts w:hint="eastAsia" w:ascii="宋体" w:hAnsi="宋体" w:cs="宋体"/>
          <w:color w:val="auto"/>
          <w:kern w:val="0"/>
          <w:sz w:val="24"/>
          <w:shd w:val="clear" w:color="auto" w:fill="FFFFFF"/>
        </w:rPr>
        <w:t>，去探究、发现、表现和创造艺术，培养学生启发幼儿艺术潜能的能力。</w:t>
      </w:r>
    </w:p>
    <w:p w14:paraId="208F144A">
      <w:pPr>
        <w:widowControl/>
        <w:shd w:val="clear" w:color="auto" w:fill="FFFFFF"/>
        <w:adjustRightInd w:val="0"/>
        <w:snapToGrid w:val="0"/>
        <w:spacing w:line="520" w:lineRule="atLeast"/>
        <w:jc w:val="left"/>
        <w:rPr>
          <w:rFonts w:ascii="宋体" w:hAnsi="宋体" w:cs="宋体"/>
          <w:b/>
          <w:color w:val="auto"/>
          <w:kern w:val="0"/>
          <w:sz w:val="24"/>
          <w:shd w:val="clear" w:color="auto" w:fill="FFFFFF"/>
        </w:rPr>
      </w:pPr>
      <w:r>
        <w:rPr>
          <w:rFonts w:hint="eastAsia" w:ascii="宋体" w:hAnsi="宋体" w:cs="宋体"/>
          <w:b/>
          <w:color w:val="auto"/>
          <w:kern w:val="0"/>
          <w:sz w:val="24"/>
          <w:shd w:val="clear" w:color="auto" w:fill="FFFFFF"/>
        </w:rPr>
        <w:t>（五）实践实训课程</w:t>
      </w:r>
    </w:p>
    <w:p w14:paraId="5043F39A">
      <w:pPr>
        <w:spacing w:line="520" w:lineRule="atLeast"/>
        <w:ind w:firstLine="240" w:firstLineChars="100"/>
        <w:jc w:val="left"/>
        <w:rPr>
          <w:rFonts w:ascii="宋体" w:hAnsi="宋体" w:cs="宋体"/>
          <w:bCs/>
          <w:color w:val="auto"/>
          <w:sz w:val="24"/>
        </w:rPr>
      </w:pPr>
      <w:r>
        <w:rPr>
          <w:rFonts w:hint="eastAsia" w:ascii="宋体" w:hAnsi="宋体" w:cs="宋体"/>
          <w:bCs/>
          <w:color w:val="auto"/>
          <w:sz w:val="24"/>
        </w:rPr>
        <w:t>1．劳动教育    考核方式：考查   1/周</w:t>
      </w:r>
    </w:p>
    <w:p w14:paraId="4FB79303">
      <w:pPr>
        <w:spacing w:line="520" w:lineRule="atLeast"/>
        <w:ind w:firstLine="480" w:firstLineChars="200"/>
        <w:jc w:val="left"/>
        <w:rPr>
          <w:rFonts w:ascii="宋体" w:hAnsi="宋体" w:cs="宋体"/>
          <w:bCs/>
          <w:color w:val="auto"/>
          <w:sz w:val="24"/>
        </w:rPr>
      </w:pPr>
      <w:r>
        <w:rPr>
          <w:rFonts w:hint="eastAsia" w:ascii="宋体" w:hAnsi="宋体" w:cs="宋体"/>
          <w:bCs/>
          <w:color w:val="auto"/>
          <w:sz w:val="24"/>
        </w:rPr>
        <w:t>重点结合专业特点，增强职业荣誉感和责任感，提高职业劳动技能水平，培育积极向上的劳动精神和认真负责的劳动态度。 组织学生</w:t>
      </w:r>
      <w:r>
        <w:rPr>
          <w:rFonts w:hint="eastAsia" w:ascii="宋体" w:hAnsi="宋体" w:cs="宋体"/>
          <w:bCs/>
          <w:color w:val="auto"/>
          <w:sz w:val="24"/>
          <w:lang w:eastAsia="zh-CN"/>
        </w:rPr>
        <w:t>：</w:t>
      </w:r>
      <w:r>
        <w:rPr>
          <w:rFonts w:hint="eastAsia" w:ascii="宋体" w:hAnsi="宋体" w:cs="宋体"/>
          <w:bCs/>
          <w:color w:val="auto"/>
          <w:sz w:val="24"/>
        </w:rPr>
        <w:t>（1）持续开展日常生活劳动，自我管理生活，提高劳动自立自强的意识和能力；（2）定期开展校内外公益服务性劳动, 做好校园环境秩序维护，运用专业技能为社会、为他人提供相关公益服务，培育社会公德，厚植爱国爱民的情怀；（3）依托实习实训，参与真实的生产劳动和服务性劳动，增强职业认同感和劳动自豪感，提升创意物化能力，培育不断探索、精益求精、追求卓越的工匠精神和爱岗敬业的劳动态度，坚信</w:t>
      </w:r>
      <w:r>
        <w:rPr>
          <w:rFonts w:hint="eastAsia" w:ascii="宋体" w:hAnsi="宋体" w:cs="宋体"/>
          <w:bCs/>
          <w:color w:val="auto"/>
          <w:sz w:val="24"/>
          <w:lang w:val="zh-CN"/>
        </w:rPr>
        <w:t>“三百</w:t>
      </w:r>
      <w:r>
        <w:rPr>
          <w:rFonts w:hint="eastAsia" w:ascii="宋体" w:hAnsi="宋体" w:cs="宋体"/>
          <w:bCs/>
          <w:color w:val="auto"/>
          <w:sz w:val="24"/>
        </w:rPr>
        <w:t>六十行，行 行出状元”，体认劳动不分贵贱，任何职业都很光荣，都能出彩。</w:t>
      </w:r>
    </w:p>
    <w:p w14:paraId="6421F217">
      <w:pPr>
        <w:spacing w:line="520" w:lineRule="atLeast"/>
        <w:ind w:firstLine="480" w:firstLineChars="200"/>
        <w:jc w:val="left"/>
        <w:rPr>
          <w:rFonts w:ascii="宋体" w:cs="宋体"/>
          <w:bCs/>
          <w:color w:val="auto"/>
          <w:sz w:val="24"/>
        </w:rPr>
      </w:pPr>
      <w:bookmarkStart w:id="1" w:name="6144381-6357557-3"/>
      <w:bookmarkEnd w:id="1"/>
      <w:r>
        <w:rPr>
          <w:rFonts w:hint="eastAsia" w:ascii="宋体" w:hAnsi="宋体" w:cs="宋体"/>
          <w:bCs/>
          <w:color w:val="auto"/>
          <w:sz w:val="24"/>
        </w:rPr>
        <w:t>2.傣族剪纸</w:t>
      </w:r>
      <w:r>
        <w:rPr>
          <w:rFonts w:ascii="宋体" w:hAnsi="宋体" w:cs="宋体"/>
          <w:bCs/>
          <w:color w:val="auto"/>
          <w:sz w:val="24"/>
        </w:rPr>
        <w:t xml:space="preserve">     </w:t>
      </w:r>
      <w:r>
        <w:rPr>
          <w:rFonts w:hint="eastAsia" w:ascii="宋体" w:hAnsi="宋体" w:cs="宋体"/>
          <w:bCs/>
          <w:color w:val="auto"/>
          <w:sz w:val="24"/>
        </w:rPr>
        <w:t>考核方式：考查</w:t>
      </w:r>
      <w:r>
        <w:rPr>
          <w:rFonts w:ascii="宋体" w:hAnsi="宋体" w:cs="宋体"/>
          <w:bCs/>
          <w:color w:val="auto"/>
          <w:sz w:val="24"/>
        </w:rPr>
        <w:t xml:space="preserve">   </w:t>
      </w:r>
      <w:r>
        <w:rPr>
          <w:rFonts w:hint="eastAsia" w:ascii="宋体" w:hAnsi="宋体" w:cs="宋体"/>
          <w:bCs/>
          <w:color w:val="auto"/>
          <w:sz w:val="24"/>
        </w:rPr>
        <w:t>2/周</w:t>
      </w:r>
    </w:p>
    <w:p w14:paraId="512385D7">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rPr>
        <w:t>内容：傣族剪纸是我校学前教育专业特色实践课程，芒市傣族剪纸是中国最普及的民间传统装饰艺术之一</w:t>
      </w:r>
      <w:r>
        <w:rPr>
          <w:rFonts w:hint="eastAsia" w:ascii="宋体" w:hAnsi="宋体" w:cs="宋体"/>
          <w:bCs/>
          <w:color w:val="auto"/>
          <w:sz w:val="24"/>
          <w:lang w:eastAsia="zh-CN"/>
        </w:rPr>
        <w:t>，</w:t>
      </w:r>
      <w:r>
        <w:rPr>
          <w:rFonts w:hint="eastAsia" w:ascii="宋体" w:hAnsi="宋体" w:cs="宋体"/>
          <w:bCs/>
          <w:color w:val="auto"/>
          <w:sz w:val="24"/>
        </w:rPr>
        <w:t>有着悠久的历史，被列入“人类非物质文化遗产代表作名录”。通过教授傣族剪纸技巧，了解傣族剪纸文化内涵，开展学校技能大赛，展示学生剪纸作品，巩固了幼儿美术基础的同时，渗透了民族文化，培养学生热爱民族文化的精神，弘扬民族民间传统文化，将文化带入幼儿园。</w:t>
      </w:r>
    </w:p>
    <w:p w14:paraId="230334E6">
      <w:pPr>
        <w:spacing w:line="520" w:lineRule="atLeast"/>
        <w:ind w:firstLine="480" w:firstLineChars="200"/>
        <w:jc w:val="left"/>
        <w:rPr>
          <w:rFonts w:ascii="宋体" w:cs="宋体"/>
          <w:bCs/>
          <w:color w:val="auto"/>
          <w:sz w:val="24"/>
        </w:rPr>
      </w:pPr>
      <w:r>
        <w:rPr>
          <w:rFonts w:hint="eastAsia" w:ascii="宋体" w:hAnsi="宋体" w:cs="宋体"/>
          <w:bCs/>
          <w:color w:val="auto"/>
          <w:sz w:val="24"/>
        </w:rPr>
        <w:t>3</w:t>
      </w:r>
      <w:r>
        <w:rPr>
          <w:rFonts w:ascii="宋体" w:hAnsi="宋体" w:cs="宋体"/>
          <w:bCs/>
          <w:color w:val="auto"/>
          <w:sz w:val="24"/>
        </w:rPr>
        <w:t>.</w:t>
      </w:r>
      <w:r>
        <w:rPr>
          <w:rFonts w:hint="eastAsia" w:ascii="宋体" w:hAnsi="宋体" w:cs="宋体"/>
          <w:bCs/>
          <w:color w:val="auto"/>
          <w:sz w:val="24"/>
        </w:rPr>
        <w:t>葫芦丝制作与演奏</w:t>
      </w:r>
      <w:r>
        <w:rPr>
          <w:rFonts w:ascii="宋体" w:hAnsi="宋体" w:cs="宋体"/>
          <w:bCs/>
          <w:color w:val="auto"/>
          <w:sz w:val="24"/>
        </w:rPr>
        <w:t xml:space="preserve">    </w:t>
      </w:r>
      <w:r>
        <w:rPr>
          <w:rFonts w:hint="eastAsia" w:ascii="宋体" w:hAnsi="宋体" w:cs="宋体"/>
          <w:bCs/>
          <w:color w:val="auto"/>
          <w:sz w:val="24"/>
        </w:rPr>
        <w:t>考核方式：考查</w:t>
      </w:r>
      <w:r>
        <w:rPr>
          <w:rFonts w:ascii="宋体" w:hAnsi="宋体" w:cs="宋体"/>
          <w:bCs/>
          <w:color w:val="auto"/>
          <w:sz w:val="24"/>
        </w:rPr>
        <w:t xml:space="preserve">   </w:t>
      </w:r>
      <w:r>
        <w:rPr>
          <w:rFonts w:hint="eastAsia" w:ascii="宋体" w:hAnsi="宋体" w:cs="宋体"/>
          <w:bCs/>
          <w:color w:val="auto"/>
          <w:sz w:val="24"/>
        </w:rPr>
        <w:t>2/周</w:t>
      </w:r>
    </w:p>
    <w:p w14:paraId="4FBA36A9">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rPr>
        <w:t>内容：葫芦丝作为我校学前教育专业的特色课程，通过葫芦丝制作、葫芦丝演奏、开展大型葫芦丝艺术节晚会、葫芦丝文化节，组织学生参观葫芦丝之乡</w:t>
      </w:r>
      <w:r>
        <w:rPr>
          <w:rFonts w:ascii="宋体" w:cs="宋体"/>
          <w:bCs/>
          <w:color w:val="auto"/>
          <w:sz w:val="24"/>
        </w:rPr>
        <w:t>-</w:t>
      </w:r>
      <w:r>
        <w:rPr>
          <w:rFonts w:hint="eastAsia" w:ascii="宋体" w:hAnsi="宋体" w:cs="宋体"/>
          <w:bCs/>
          <w:color w:val="auto"/>
          <w:sz w:val="24"/>
        </w:rPr>
        <w:t>梁河让学生了解葫芦丝文化，丰富学生的艺术生活，为今后工作增添色彩。</w:t>
      </w:r>
    </w:p>
    <w:p w14:paraId="7E5DFAC5">
      <w:pPr>
        <w:spacing w:line="520" w:lineRule="atLeast"/>
        <w:ind w:firstLine="480" w:firstLineChars="200"/>
        <w:jc w:val="left"/>
        <w:rPr>
          <w:rFonts w:ascii="宋体" w:cs="宋体"/>
          <w:bCs/>
          <w:color w:val="auto"/>
          <w:sz w:val="24"/>
        </w:rPr>
      </w:pPr>
      <w:r>
        <w:rPr>
          <w:rFonts w:hint="eastAsia" w:ascii="宋体" w:hAnsi="宋体" w:cs="宋体"/>
          <w:bCs/>
          <w:color w:val="auto"/>
          <w:sz w:val="24"/>
        </w:rPr>
        <w:t>4</w:t>
      </w:r>
      <w:r>
        <w:rPr>
          <w:rFonts w:ascii="宋体" w:hAnsi="宋体" w:cs="宋体"/>
          <w:bCs/>
          <w:color w:val="auto"/>
          <w:sz w:val="24"/>
        </w:rPr>
        <w:t>.</w:t>
      </w:r>
      <w:r>
        <w:rPr>
          <w:rFonts w:hint="eastAsia" w:ascii="宋体" w:hAnsi="宋体" w:cs="宋体"/>
          <w:bCs/>
          <w:color w:val="auto"/>
          <w:sz w:val="24"/>
        </w:rPr>
        <w:t>民族语言（傣语、景颇语）</w:t>
      </w:r>
      <w:r>
        <w:rPr>
          <w:rFonts w:ascii="宋体" w:hAnsi="宋体" w:cs="宋体"/>
          <w:bCs/>
          <w:color w:val="auto"/>
          <w:sz w:val="24"/>
        </w:rPr>
        <w:t xml:space="preserve">  </w:t>
      </w:r>
      <w:r>
        <w:rPr>
          <w:rFonts w:hint="eastAsia" w:ascii="宋体" w:hAnsi="宋体" w:cs="宋体"/>
          <w:bCs/>
          <w:color w:val="auto"/>
          <w:sz w:val="24"/>
        </w:rPr>
        <w:t>考核方式：考查</w:t>
      </w:r>
      <w:r>
        <w:rPr>
          <w:rFonts w:ascii="宋体" w:hAnsi="宋体" w:cs="宋体"/>
          <w:bCs/>
          <w:color w:val="auto"/>
          <w:sz w:val="24"/>
        </w:rPr>
        <w:t xml:space="preserve">   </w:t>
      </w:r>
      <w:r>
        <w:rPr>
          <w:rFonts w:hint="eastAsia" w:ascii="宋体" w:hAnsi="宋体" w:cs="宋体"/>
          <w:bCs/>
          <w:color w:val="auto"/>
          <w:sz w:val="24"/>
        </w:rPr>
        <w:t>2/周</w:t>
      </w:r>
    </w:p>
    <w:p w14:paraId="5F34D7F2">
      <w:pPr>
        <w:spacing w:line="520" w:lineRule="atLeast"/>
        <w:ind w:firstLine="480" w:firstLineChars="200"/>
        <w:jc w:val="left"/>
        <w:rPr>
          <w:rFonts w:ascii="宋体" w:cs="宋体"/>
          <w:bCs/>
          <w:color w:val="auto"/>
          <w:sz w:val="24"/>
        </w:rPr>
      </w:pPr>
      <w:r>
        <w:rPr>
          <w:rFonts w:hint="eastAsia" w:ascii="宋体" w:hAnsi="宋体" w:cs="宋体"/>
          <w:bCs/>
          <w:color w:val="auto"/>
          <w:sz w:val="24"/>
        </w:rPr>
        <w:t>内容：民族语言是本专业特色课程。德宏是少数民族自治州，傣族、景颇族人民世世代代居住在这。开设民语课程，培养优秀幼儿园汉民双语教学人才，促进边疆民族地区教育教学更好的发展。</w:t>
      </w:r>
    </w:p>
    <w:p w14:paraId="75105EFA">
      <w:pPr>
        <w:spacing w:line="520" w:lineRule="atLeast"/>
        <w:ind w:firstLine="480" w:firstLineChars="200"/>
        <w:jc w:val="left"/>
        <w:rPr>
          <w:rFonts w:ascii="宋体" w:cs="宋体"/>
          <w:bCs/>
          <w:color w:val="auto"/>
          <w:sz w:val="24"/>
        </w:rPr>
      </w:pPr>
      <w:r>
        <w:rPr>
          <w:rFonts w:hint="eastAsia" w:ascii="宋体" w:hAnsi="宋体" w:cs="宋体"/>
          <w:bCs/>
          <w:color w:val="auto"/>
          <w:sz w:val="24"/>
        </w:rPr>
        <w:t>5</w:t>
      </w:r>
      <w:r>
        <w:rPr>
          <w:rFonts w:ascii="宋体" w:hAnsi="宋体" w:cs="宋体"/>
          <w:bCs/>
          <w:color w:val="auto"/>
          <w:sz w:val="24"/>
        </w:rPr>
        <w:t>.</w:t>
      </w:r>
      <w:r>
        <w:rPr>
          <w:rFonts w:hint="eastAsia" w:ascii="宋体" w:hAnsi="宋体" w:cs="宋体"/>
          <w:bCs/>
          <w:color w:val="auto"/>
          <w:sz w:val="24"/>
        </w:rPr>
        <w:t>缅语</w:t>
      </w:r>
      <w:r>
        <w:rPr>
          <w:rFonts w:ascii="宋体" w:hAnsi="宋体" w:cs="宋体"/>
          <w:bCs/>
          <w:color w:val="auto"/>
          <w:sz w:val="24"/>
        </w:rPr>
        <w:t xml:space="preserve">    </w:t>
      </w:r>
      <w:r>
        <w:rPr>
          <w:rFonts w:hint="eastAsia" w:ascii="宋体" w:hAnsi="宋体" w:cs="宋体"/>
          <w:bCs/>
          <w:color w:val="auto"/>
          <w:sz w:val="24"/>
        </w:rPr>
        <w:t>考核方式：考查</w:t>
      </w:r>
      <w:r>
        <w:rPr>
          <w:rFonts w:ascii="宋体" w:hAnsi="宋体" w:cs="宋体"/>
          <w:bCs/>
          <w:color w:val="auto"/>
          <w:sz w:val="24"/>
        </w:rPr>
        <w:t xml:space="preserve">   </w:t>
      </w:r>
      <w:r>
        <w:rPr>
          <w:rFonts w:hint="eastAsia" w:ascii="宋体" w:hAnsi="宋体" w:cs="宋体"/>
          <w:bCs/>
          <w:color w:val="auto"/>
          <w:sz w:val="24"/>
        </w:rPr>
        <w:t>2/周</w:t>
      </w:r>
    </w:p>
    <w:p w14:paraId="5CB95DAA">
      <w:pPr>
        <w:spacing w:line="520" w:lineRule="atLeast"/>
        <w:jc w:val="left"/>
        <w:rPr>
          <w:rFonts w:ascii="宋体" w:cs="宋体"/>
          <w:bCs/>
          <w:color w:val="auto"/>
          <w:sz w:val="24"/>
        </w:rPr>
      </w:pPr>
      <w:r>
        <w:rPr>
          <w:rFonts w:hint="eastAsia" w:ascii="宋体" w:hAnsi="宋体" w:cs="宋体"/>
          <w:bCs/>
          <w:color w:val="auto"/>
          <w:sz w:val="24"/>
        </w:rPr>
        <w:t>内容：缅语是缅甸的官方语言，德宏州与缅甸相邻，中缅两国人民世代友好相处，两国边民互通贸易。开设缅语课程，对于边疆的稳定以及经济的发展是必须和必要的，作为边疆高职高专学校，免于课程也是我校的特色课程，为更好服务边疆幼儿园奠定一个良好的基础。</w:t>
      </w:r>
    </w:p>
    <w:p w14:paraId="701D988A">
      <w:pPr>
        <w:spacing w:line="520" w:lineRule="atLeast"/>
        <w:ind w:firstLine="480" w:firstLineChars="200"/>
        <w:jc w:val="left"/>
        <w:rPr>
          <w:rFonts w:ascii="宋体" w:cs="宋体"/>
          <w:bCs/>
          <w:color w:val="auto"/>
          <w:sz w:val="24"/>
        </w:rPr>
      </w:pPr>
      <w:r>
        <w:rPr>
          <w:rFonts w:hint="eastAsia" w:ascii="宋体" w:hAnsi="宋体" w:cs="宋体"/>
          <w:bCs/>
          <w:color w:val="auto"/>
          <w:sz w:val="24"/>
        </w:rPr>
        <w:t>6</w:t>
      </w:r>
      <w:r>
        <w:rPr>
          <w:rFonts w:ascii="宋体" w:hAnsi="宋体" w:cs="宋体"/>
          <w:bCs/>
          <w:color w:val="auto"/>
          <w:sz w:val="24"/>
        </w:rPr>
        <w:t>.</w:t>
      </w:r>
      <w:r>
        <w:rPr>
          <w:rFonts w:hint="eastAsia" w:ascii="宋体" w:hAnsi="宋体" w:cs="宋体"/>
          <w:bCs/>
          <w:color w:val="auto"/>
          <w:sz w:val="24"/>
        </w:rPr>
        <w:t>专业见习</w:t>
      </w:r>
      <w:r>
        <w:rPr>
          <w:rFonts w:ascii="宋体" w:hAnsi="宋体" w:cs="宋体"/>
          <w:bCs/>
          <w:color w:val="auto"/>
          <w:sz w:val="24"/>
        </w:rPr>
        <w:t xml:space="preserve">    </w:t>
      </w:r>
      <w:r>
        <w:rPr>
          <w:rFonts w:hint="eastAsia" w:ascii="宋体" w:hAnsi="宋体" w:cs="宋体"/>
          <w:bCs/>
          <w:color w:val="auto"/>
          <w:sz w:val="24"/>
        </w:rPr>
        <w:t>考核方式：考查</w:t>
      </w:r>
    </w:p>
    <w:p w14:paraId="4BDDA745">
      <w:pPr>
        <w:spacing w:line="520" w:lineRule="atLeast"/>
        <w:ind w:firstLine="480" w:firstLineChars="200"/>
        <w:jc w:val="left"/>
        <w:rPr>
          <w:rFonts w:ascii="宋体" w:cs="宋体"/>
          <w:bCs/>
          <w:color w:val="auto"/>
          <w:sz w:val="24"/>
        </w:rPr>
      </w:pPr>
      <w:r>
        <w:rPr>
          <w:rFonts w:hint="eastAsia" w:ascii="宋体" w:hAnsi="宋体" w:cs="宋体"/>
          <w:bCs/>
          <w:color w:val="auto"/>
          <w:sz w:val="24"/>
        </w:rPr>
        <w:t>内容：专业见习是师范教育体系中一个重要的教学环节。通过专业见习，更新和充实教学内容，有利于学生提前介入教师角色，在激发和培养他们热爱教师工作的感情基础上，了解一名合格教师应具备的基本素养，树立成长为一名合格教师的自觉意识；在学生对学前教育教学工作的特点和规律获得感性认识的基础上，使其在专业知识的学习过程中形成与学前教育的背景联系，增强学习的目的性、针对性和主动性。</w:t>
      </w:r>
    </w:p>
    <w:p w14:paraId="58CC19A6">
      <w:pPr>
        <w:spacing w:line="520" w:lineRule="atLeast"/>
        <w:ind w:firstLine="480" w:firstLineChars="200"/>
        <w:jc w:val="left"/>
        <w:rPr>
          <w:rFonts w:ascii="宋体" w:cs="宋体"/>
          <w:bCs/>
          <w:color w:val="auto"/>
          <w:sz w:val="24"/>
        </w:rPr>
      </w:pPr>
      <w:r>
        <w:rPr>
          <w:rFonts w:hint="eastAsia" w:ascii="宋体" w:hAnsi="宋体" w:cs="宋体"/>
          <w:bCs/>
          <w:color w:val="auto"/>
          <w:sz w:val="24"/>
        </w:rPr>
        <w:t>7</w:t>
      </w:r>
      <w:r>
        <w:rPr>
          <w:rFonts w:ascii="宋体" w:hAnsi="宋体" w:cs="宋体"/>
          <w:bCs/>
          <w:color w:val="auto"/>
          <w:sz w:val="24"/>
        </w:rPr>
        <w:t>.</w:t>
      </w:r>
      <w:r>
        <w:rPr>
          <w:rFonts w:hint="eastAsia" w:ascii="宋体" w:hAnsi="宋体" w:cs="宋体"/>
          <w:bCs/>
          <w:color w:val="auto"/>
          <w:sz w:val="24"/>
        </w:rPr>
        <w:t>教育（毕业）实习</w:t>
      </w:r>
      <w:r>
        <w:rPr>
          <w:rFonts w:ascii="宋体" w:hAnsi="宋体" w:cs="宋体"/>
          <w:bCs/>
          <w:color w:val="auto"/>
          <w:sz w:val="24"/>
        </w:rPr>
        <w:t xml:space="preserve">    </w:t>
      </w:r>
      <w:r>
        <w:rPr>
          <w:rFonts w:hint="eastAsia" w:ascii="宋体" w:hAnsi="宋体" w:cs="宋体"/>
          <w:bCs/>
          <w:color w:val="auto"/>
          <w:sz w:val="24"/>
        </w:rPr>
        <w:t>考核方式：考查</w:t>
      </w:r>
    </w:p>
    <w:p w14:paraId="14F18A4D">
      <w:pPr>
        <w:spacing w:line="520" w:lineRule="atLeast"/>
        <w:ind w:firstLine="480" w:firstLineChars="200"/>
        <w:jc w:val="left"/>
        <w:rPr>
          <w:rFonts w:ascii="宋体" w:cs="宋体"/>
          <w:bCs/>
          <w:sz w:val="24"/>
        </w:rPr>
      </w:pPr>
      <w:r>
        <w:rPr>
          <w:rFonts w:hint="eastAsia" w:ascii="宋体" w:hAnsi="宋体" w:cs="宋体"/>
          <w:bCs/>
          <w:color w:val="auto"/>
          <w:sz w:val="24"/>
        </w:rPr>
        <w:t>内容：毕业实习是学生在毕业之前进行的实践教学活动，安排在第9、10学期进行，为期一年。其目的是全面检验实习生四年的学习成果，为实习生较快较好地适应学前教育工作创造条件。全面检查本专业教育教学质量，发现问题并提出建设性意见，为本专业的教育教学改革提供实践依据。进一步加强</w:t>
      </w:r>
      <w:r>
        <w:rPr>
          <w:rFonts w:hint="eastAsia" w:ascii="宋体" w:hAnsi="宋体" w:cs="宋体"/>
          <w:bCs/>
          <w:sz w:val="24"/>
        </w:rPr>
        <w:t>与幼儿园、与地方教育管理部门的联系，听取地方教育管理部门领导和幼儿园园长、老师对幼儿教育专业建设的意见，以求更好地更切实际地培养专科层次的幼儿教师。通过教育实习使实习生能够：</w:t>
      </w:r>
    </w:p>
    <w:p w14:paraId="439E8D4E">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1</w:t>
      </w:r>
      <w:r>
        <w:rPr>
          <w:rFonts w:hint="eastAsia" w:ascii="宋体" w:hAnsi="宋体" w:cs="宋体"/>
          <w:bCs/>
          <w:sz w:val="24"/>
        </w:rPr>
        <w:t>）独立承担学前教育的全程教学工作并能完成教学的基本任务。能初步形成教学的综合能力，达到能够将教学设计、教学设计实施、课堂教学组织和调控、教学评价等方面的技能统一和连贯起来的水平。</w:t>
      </w:r>
    </w:p>
    <w:p w14:paraId="62F54CD9">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2</w:t>
      </w:r>
      <w:r>
        <w:rPr>
          <w:rFonts w:hint="eastAsia" w:ascii="宋体" w:hAnsi="宋体" w:cs="宋体"/>
          <w:bCs/>
          <w:sz w:val="24"/>
        </w:rPr>
        <w:t>）能够适应和控制课堂教学情境，形成教学的自控能力、注意分配能力和组织能力，能比较及时而恰当地应对课堂教学中的突发事件。</w:t>
      </w:r>
    </w:p>
    <w:p w14:paraId="5942297D">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3</w:t>
      </w:r>
      <w:r>
        <w:rPr>
          <w:rFonts w:hint="eastAsia" w:ascii="宋体" w:hAnsi="宋体" w:cs="宋体"/>
          <w:bCs/>
          <w:sz w:val="24"/>
        </w:rPr>
        <w:t>）对幼儿心理特点有进一步的了解，初步掌握所实习年级学生的心理特点和规律。能较好地与幼儿沟通，能理解和关心幼儿，能提出一定的适应于不同学生特点的教育教学措施并取得一定的成效。</w:t>
      </w:r>
    </w:p>
    <w:p w14:paraId="13C879AE">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4</w:t>
      </w:r>
      <w:r>
        <w:rPr>
          <w:rFonts w:hint="eastAsia" w:ascii="宋体" w:hAnsi="宋体" w:cs="宋体"/>
          <w:bCs/>
          <w:sz w:val="24"/>
        </w:rPr>
        <w:t>）进一步加深对幼儿教育和儿童的情感，能够比较正确地理解幼儿教师的角色，体会幼儿成长过程中的喜怒哀乐，为将来形成自己的儿童观和儿童教育观打下一定的基础。</w:t>
      </w:r>
    </w:p>
    <w:p w14:paraId="2D52B9F0">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5</w:t>
      </w:r>
      <w:r>
        <w:rPr>
          <w:rFonts w:hint="eastAsia" w:ascii="宋体" w:hAnsi="宋体" w:cs="宋体"/>
          <w:bCs/>
          <w:sz w:val="24"/>
        </w:rPr>
        <w:t>）进一步了解幼儿工作常规，能虚心学习指导教师的教育与管理经验，能结合当前学前教育和管理的要求以及学生的特点制订班主任工作计划并能较好地完成。</w:t>
      </w:r>
    </w:p>
    <w:p w14:paraId="22AA7ED1">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6</w:t>
      </w:r>
      <w:r>
        <w:rPr>
          <w:rFonts w:hint="eastAsia" w:ascii="宋体" w:hAnsi="宋体" w:cs="宋体"/>
          <w:bCs/>
          <w:sz w:val="24"/>
        </w:rPr>
        <w:t>）能更深刻地理解学前教育的性质和功能，对学前教育有一个全景式的印象，能对当前的学前教育改革的目标、意义和理念有一定的认识。</w:t>
      </w:r>
    </w:p>
    <w:p w14:paraId="11754E3B">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7</w:t>
      </w:r>
      <w:r>
        <w:rPr>
          <w:rFonts w:hint="eastAsia" w:ascii="宋体" w:hAnsi="宋体" w:cs="宋体"/>
          <w:bCs/>
          <w:sz w:val="24"/>
        </w:rPr>
        <w:t>）能结合论文写作做一定程度的观察与调查研究，包括能运用合理的方法获得资料、运用科学的教育理论分析和解释所发现的问题，能运用适当的方法对问题情境进行一定的干预，能对干预结果进行科学的评价。</w:t>
      </w:r>
    </w:p>
    <w:p w14:paraId="3D9D54B7">
      <w:pPr>
        <w:spacing w:line="520" w:lineRule="atLeast"/>
        <w:jc w:val="left"/>
        <w:rPr>
          <w:rFonts w:asciiTheme="minorEastAsia" w:hAnsiTheme="minorEastAsia" w:cstheme="minorEastAsia"/>
          <w:b/>
          <w:sz w:val="24"/>
        </w:rPr>
      </w:pPr>
      <w:r>
        <w:rPr>
          <w:rFonts w:hint="eastAsia" w:asciiTheme="minorEastAsia" w:hAnsiTheme="minorEastAsia" w:cstheme="minorEastAsia"/>
          <w:b/>
          <w:sz w:val="24"/>
        </w:rPr>
        <w:t>七、教学进程总体安排（详见附表1）</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690"/>
        <w:gridCol w:w="1204"/>
        <w:gridCol w:w="656"/>
        <w:gridCol w:w="1125"/>
        <w:gridCol w:w="1060"/>
        <w:gridCol w:w="1130"/>
        <w:gridCol w:w="764"/>
        <w:gridCol w:w="947"/>
      </w:tblGrid>
      <w:tr w14:paraId="5D63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946" w:type="dxa"/>
            <w:vMerge w:val="restart"/>
            <w:tcBorders>
              <w:tl2br w:val="single" w:color="auto" w:sz="4" w:space="0"/>
            </w:tcBorders>
          </w:tcPr>
          <w:p w14:paraId="597A4751">
            <w:pPr>
              <w:snapToGrid w:val="0"/>
              <w:jc w:val="left"/>
              <w:rPr>
                <w:rFonts w:asciiTheme="minorEastAsia" w:hAnsiTheme="minorEastAsia" w:cstheme="minorEastAsia"/>
                <w:bCs/>
                <w:szCs w:val="21"/>
              </w:rPr>
            </w:pPr>
            <w:r>
              <w:rPr>
                <w:rFonts w:hint="eastAsia" w:asciiTheme="minorEastAsia" w:hAnsiTheme="minorEastAsia" w:cstheme="minorEastAsia"/>
                <w:bCs/>
                <w:szCs w:val="21"/>
              </w:rPr>
              <w:t>学期</w:t>
            </w:r>
          </w:p>
          <w:p w14:paraId="741CC9DB">
            <w:pPr>
              <w:spacing w:line="520" w:lineRule="atLeast"/>
              <w:jc w:val="left"/>
              <w:rPr>
                <w:rFonts w:asciiTheme="minorEastAsia" w:hAnsiTheme="minorEastAsia" w:cstheme="minorEastAsia"/>
                <w:bCs/>
                <w:szCs w:val="21"/>
              </w:rPr>
            </w:pPr>
            <w:r>
              <w:rPr>
                <w:rFonts w:hint="eastAsia" w:asciiTheme="minorEastAsia" w:hAnsiTheme="minorEastAsia" w:cstheme="minorEastAsia"/>
                <w:bCs/>
                <w:szCs w:val="21"/>
              </w:rPr>
              <w:t>内容</w:t>
            </w:r>
          </w:p>
        </w:tc>
        <w:tc>
          <w:tcPr>
            <w:tcW w:w="690" w:type="dxa"/>
            <w:vMerge w:val="restart"/>
          </w:tcPr>
          <w:p w14:paraId="5964DC7E">
            <w:pPr>
              <w:spacing w:line="520" w:lineRule="atLeast"/>
              <w:jc w:val="left"/>
              <w:rPr>
                <w:rFonts w:asciiTheme="minorEastAsia" w:hAnsiTheme="minorEastAsia" w:cstheme="minorEastAsia"/>
                <w:bCs/>
                <w:szCs w:val="21"/>
              </w:rPr>
            </w:pPr>
            <w:r>
              <w:rPr>
                <w:rFonts w:hint="eastAsia" w:asciiTheme="minorEastAsia" w:hAnsiTheme="minorEastAsia" w:cstheme="minorEastAsia"/>
                <w:bCs/>
                <w:szCs w:val="21"/>
              </w:rPr>
              <w:t>教学</w:t>
            </w:r>
          </w:p>
        </w:tc>
        <w:tc>
          <w:tcPr>
            <w:tcW w:w="1204" w:type="dxa"/>
            <w:vMerge w:val="restart"/>
          </w:tcPr>
          <w:p w14:paraId="25725EDF">
            <w:pPr>
              <w:spacing w:line="520" w:lineRule="atLeast"/>
              <w:jc w:val="left"/>
              <w:rPr>
                <w:rFonts w:asciiTheme="minorEastAsia" w:hAnsiTheme="minorEastAsia" w:cstheme="minorEastAsia"/>
                <w:bCs/>
                <w:szCs w:val="21"/>
              </w:rPr>
            </w:pPr>
            <w:r>
              <w:rPr>
                <w:rFonts w:hint="eastAsia" w:asciiTheme="minorEastAsia" w:hAnsiTheme="minorEastAsia" w:cstheme="minorEastAsia"/>
                <w:bCs/>
                <w:szCs w:val="21"/>
              </w:rPr>
              <w:t>入学及毕业教学</w:t>
            </w:r>
          </w:p>
        </w:tc>
        <w:tc>
          <w:tcPr>
            <w:tcW w:w="3971" w:type="dxa"/>
            <w:gridSpan w:val="4"/>
          </w:tcPr>
          <w:p w14:paraId="1CD5D682">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整周实践教学</w:t>
            </w:r>
          </w:p>
        </w:tc>
        <w:tc>
          <w:tcPr>
            <w:tcW w:w="764" w:type="dxa"/>
            <w:vMerge w:val="restart"/>
          </w:tcPr>
          <w:p w14:paraId="4B3E9A58">
            <w:pPr>
              <w:spacing w:line="520" w:lineRule="atLeast"/>
              <w:jc w:val="left"/>
              <w:rPr>
                <w:rFonts w:asciiTheme="minorEastAsia" w:hAnsiTheme="minorEastAsia" w:cstheme="minorEastAsia"/>
                <w:bCs/>
                <w:szCs w:val="21"/>
              </w:rPr>
            </w:pPr>
            <w:r>
              <w:rPr>
                <w:rFonts w:hint="eastAsia" w:asciiTheme="minorEastAsia" w:hAnsiTheme="minorEastAsia" w:cstheme="minorEastAsia"/>
                <w:bCs/>
                <w:szCs w:val="21"/>
              </w:rPr>
              <w:t>考试</w:t>
            </w:r>
          </w:p>
        </w:tc>
        <w:tc>
          <w:tcPr>
            <w:tcW w:w="947" w:type="dxa"/>
            <w:vMerge w:val="restart"/>
          </w:tcPr>
          <w:p w14:paraId="7B4274B7">
            <w:pPr>
              <w:spacing w:line="520" w:lineRule="atLeast"/>
              <w:jc w:val="left"/>
              <w:rPr>
                <w:rFonts w:asciiTheme="minorEastAsia" w:hAnsiTheme="minorEastAsia" w:cstheme="minorEastAsia"/>
                <w:bCs/>
                <w:szCs w:val="21"/>
              </w:rPr>
            </w:pPr>
            <w:r>
              <w:rPr>
                <w:rFonts w:hint="eastAsia" w:asciiTheme="minorEastAsia" w:hAnsiTheme="minorEastAsia" w:cstheme="minorEastAsia"/>
                <w:bCs/>
                <w:szCs w:val="21"/>
              </w:rPr>
              <w:t>学期总周数</w:t>
            </w:r>
          </w:p>
        </w:tc>
      </w:tr>
      <w:tr w14:paraId="02DD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946" w:type="dxa"/>
            <w:vMerge w:val="continue"/>
          </w:tcPr>
          <w:p w14:paraId="0A3470D3">
            <w:pPr>
              <w:spacing w:line="520" w:lineRule="atLeast"/>
              <w:jc w:val="left"/>
              <w:rPr>
                <w:rFonts w:asciiTheme="minorEastAsia" w:hAnsiTheme="minorEastAsia" w:cstheme="minorEastAsia"/>
                <w:bCs/>
                <w:szCs w:val="21"/>
              </w:rPr>
            </w:pPr>
          </w:p>
        </w:tc>
        <w:tc>
          <w:tcPr>
            <w:tcW w:w="690" w:type="dxa"/>
            <w:vMerge w:val="continue"/>
          </w:tcPr>
          <w:p w14:paraId="7AA6D0A0">
            <w:pPr>
              <w:spacing w:line="520" w:lineRule="atLeast"/>
              <w:jc w:val="left"/>
              <w:rPr>
                <w:rFonts w:asciiTheme="minorEastAsia" w:hAnsiTheme="minorEastAsia" w:cstheme="minorEastAsia"/>
                <w:bCs/>
                <w:szCs w:val="21"/>
              </w:rPr>
            </w:pPr>
          </w:p>
        </w:tc>
        <w:tc>
          <w:tcPr>
            <w:tcW w:w="1204" w:type="dxa"/>
            <w:vMerge w:val="continue"/>
          </w:tcPr>
          <w:p w14:paraId="458C8D55">
            <w:pPr>
              <w:spacing w:line="520" w:lineRule="atLeast"/>
              <w:jc w:val="left"/>
              <w:rPr>
                <w:rFonts w:asciiTheme="minorEastAsia" w:hAnsiTheme="minorEastAsia" w:cstheme="minorEastAsia"/>
                <w:bCs/>
                <w:szCs w:val="21"/>
              </w:rPr>
            </w:pPr>
          </w:p>
        </w:tc>
        <w:tc>
          <w:tcPr>
            <w:tcW w:w="656" w:type="dxa"/>
          </w:tcPr>
          <w:p w14:paraId="75B8288E">
            <w:pPr>
              <w:spacing w:line="520" w:lineRule="atLeast"/>
              <w:jc w:val="left"/>
              <w:rPr>
                <w:rFonts w:asciiTheme="minorEastAsia" w:hAnsiTheme="minorEastAsia" w:cstheme="minorEastAsia"/>
                <w:bCs/>
                <w:szCs w:val="21"/>
              </w:rPr>
            </w:pPr>
            <w:r>
              <w:rPr>
                <w:rFonts w:hint="eastAsia" w:asciiTheme="minorEastAsia" w:hAnsiTheme="minorEastAsia" w:cstheme="minorEastAsia"/>
                <w:bCs/>
                <w:szCs w:val="21"/>
              </w:rPr>
              <w:t>军训</w:t>
            </w:r>
          </w:p>
        </w:tc>
        <w:tc>
          <w:tcPr>
            <w:tcW w:w="1125" w:type="dxa"/>
          </w:tcPr>
          <w:p w14:paraId="300B7D17">
            <w:pPr>
              <w:spacing w:line="520" w:lineRule="atLeast"/>
              <w:jc w:val="left"/>
              <w:rPr>
                <w:rFonts w:asciiTheme="minorEastAsia" w:hAnsiTheme="minorEastAsia" w:cstheme="minorEastAsia"/>
                <w:bCs/>
                <w:szCs w:val="21"/>
              </w:rPr>
            </w:pPr>
            <w:r>
              <w:rPr>
                <w:rFonts w:hint="eastAsia" w:asciiTheme="minorEastAsia" w:hAnsiTheme="minorEastAsia" w:cstheme="minorEastAsia"/>
                <w:bCs/>
                <w:szCs w:val="21"/>
              </w:rPr>
              <w:t>技能训练</w:t>
            </w:r>
          </w:p>
        </w:tc>
        <w:tc>
          <w:tcPr>
            <w:tcW w:w="1060" w:type="dxa"/>
          </w:tcPr>
          <w:p w14:paraId="4516C655">
            <w:pPr>
              <w:spacing w:line="520" w:lineRule="atLeast"/>
              <w:jc w:val="left"/>
              <w:rPr>
                <w:rFonts w:asciiTheme="minorEastAsia" w:hAnsiTheme="minorEastAsia" w:cstheme="minorEastAsia"/>
                <w:bCs/>
                <w:szCs w:val="21"/>
              </w:rPr>
            </w:pPr>
            <w:r>
              <w:rPr>
                <w:rFonts w:hint="eastAsia" w:asciiTheme="minorEastAsia" w:hAnsiTheme="minorEastAsia" w:cstheme="minorEastAsia"/>
                <w:bCs/>
                <w:szCs w:val="21"/>
              </w:rPr>
              <w:t>顶岗实习</w:t>
            </w:r>
          </w:p>
        </w:tc>
        <w:tc>
          <w:tcPr>
            <w:tcW w:w="1130" w:type="dxa"/>
          </w:tcPr>
          <w:p w14:paraId="64A31C4D">
            <w:pPr>
              <w:spacing w:line="520" w:lineRule="atLeast"/>
              <w:jc w:val="left"/>
              <w:rPr>
                <w:rFonts w:asciiTheme="minorEastAsia" w:hAnsiTheme="minorEastAsia" w:cstheme="minorEastAsia"/>
                <w:bCs/>
                <w:szCs w:val="21"/>
              </w:rPr>
            </w:pPr>
            <w:r>
              <w:rPr>
                <w:rFonts w:hint="eastAsia" w:asciiTheme="minorEastAsia" w:hAnsiTheme="minorEastAsia" w:cstheme="minorEastAsia"/>
                <w:bCs/>
                <w:szCs w:val="21"/>
              </w:rPr>
              <w:t>社会实践</w:t>
            </w:r>
          </w:p>
        </w:tc>
        <w:tc>
          <w:tcPr>
            <w:tcW w:w="764" w:type="dxa"/>
            <w:vMerge w:val="continue"/>
          </w:tcPr>
          <w:p w14:paraId="186BEA41">
            <w:pPr>
              <w:spacing w:line="520" w:lineRule="atLeast"/>
              <w:jc w:val="left"/>
              <w:rPr>
                <w:rFonts w:asciiTheme="minorEastAsia" w:hAnsiTheme="minorEastAsia" w:cstheme="minorEastAsia"/>
                <w:bCs/>
                <w:szCs w:val="21"/>
              </w:rPr>
            </w:pPr>
          </w:p>
        </w:tc>
        <w:tc>
          <w:tcPr>
            <w:tcW w:w="947" w:type="dxa"/>
            <w:vMerge w:val="continue"/>
          </w:tcPr>
          <w:p w14:paraId="0D6B3409">
            <w:pPr>
              <w:spacing w:line="520" w:lineRule="atLeast"/>
              <w:jc w:val="left"/>
              <w:rPr>
                <w:rFonts w:asciiTheme="minorEastAsia" w:hAnsiTheme="minorEastAsia" w:cstheme="minorEastAsia"/>
                <w:bCs/>
                <w:szCs w:val="21"/>
              </w:rPr>
            </w:pPr>
          </w:p>
        </w:tc>
      </w:tr>
      <w:tr w14:paraId="75C42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760D9E48">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一</w:t>
            </w:r>
          </w:p>
        </w:tc>
        <w:tc>
          <w:tcPr>
            <w:tcW w:w="690" w:type="dxa"/>
          </w:tcPr>
          <w:p w14:paraId="766B0400">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16</w:t>
            </w:r>
          </w:p>
        </w:tc>
        <w:tc>
          <w:tcPr>
            <w:tcW w:w="1204" w:type="dxa"/>
          </w:tcPr>
          <w:p w14:paraId="2CB05D15">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656" w:type="dxa"/>
          </w:tcPr>
          <w:p w14:paraId="79E3B40F">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1125" w:type="dxa"/>
          </w:tcPr>
          <w:p w14:paraId="73A51479">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16</w:t>
            </w:r>
          </w:p>
        </w:tc>
        <w:tc>
          <w:tcPr>
            <w:tcW w:w="1060" w:type="dxa"/>
          </w:tcPr>
          <w:p w14:paraId="10633354">
            <w:pPr>
              <w:spacing w:line="520" w:lineRule="atLeast"/>
              <w:jc w:val="center"/>
              <w:rPr>
                <w:rFonts w:asciiTheme="minorEastAsia" w:hAnsiTheme="minorEastAsia" w:cstheme="minorEastAsia"/>
                <w:bCs/>
                <w:szCs w:val="21"/>
              </w:rPr>
            </w:pPr>
          </w:p>
        </w:tc>
        <w:tc>
          <w:tcPr>
            <w:tcW w:w="1130" w:type="dxa"/>
          </w:tcPr>
          <w:p w14:paraId="4E6260B9">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764" w:type="dxa"/>
          </w:tcPr>
          <w:p w14:paraId="02DFC47C">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947" w:type="dxa"/>
          </w:tcPr>
          <w:p w14:paraId="3E0591C5">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20</w:t>
            </w:r>
          </w:p>
        </w:tc>
      </w:tr>
      <w:tr w14:paraId="0FF8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6" w:type="dxa"/>
          </w:tcPr>
          <w:p w14:paraId="15BCC560">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二</w:t>
            </w:r>
          </w:p>
        </w:tc>
        <w:tc>
          <w:tcPr>
            <w:tcW w:w="690" w:type="dxa"/>
          </w:tcPr>
          <w:p w14:paraId="43A05B5A">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204" w:type="dxa"/>
          </w:tcPr>
          <w:p w14:paraId="443E604C">
            <w:pPr>
              <w:spacing w:line="520" w:lineRule="atLeast"/>
              <w:jc w:val="center"/>
              <w:rPr>
                <w:rFonts w:asciiTheme="minorEastAsia" w:hAnsiTheme="minorEastAsia" w:cstheme="minorEastAsia"/>
                <w:bCs/>
                <w:szCs w:val="21"/>
              </w:rPr>
            </w:pPr>
          </w:p>
        </w:tc>
        <w:tc>
          <w:tcPr>
            <w:tcW w:w="656" w:type="dxa"/>
          </w:tcPr>
          <w:p w14:paraId="412DD754">
            <w:pPr>
              <w:spacing w:line="520" w:lineRule="atLeast"/>
              <w:jc w:val="center"/>
              <w:rPr>
                <w:rFonts w:asciiTheme="minorEastAsia" w:hAnsiTheme="minorEastAsia" w:cstheme="minorEastAsia"/>
                <w:bCs/>
                <w:szCs w:val="21"/>
              </w:rPr>
            </w:pPr>
          </w:p>
        </w:tc>
        <w:tc>
          <w:tcPr>
            <w:tcW w:w="1125" w:type="dxa"/>
          </w:tcPr>
          <w:p w14:paraId="2F2AF48E">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060" w:type="dxa"/>
          </w:tcPr>
          <w:p w14:paraId="2F07CF44">
            <w:pPr>
              <w:spacing w:line="520" w:lineRule="atLeast"/>
              <w:jc w:val="center"/>
              <w:rPr>
                <w:rFonts w:asciiTheme="minorEastAsia" w:hAnsiTheme="minorEastAsia" w:cstheme="minorEastAsia"/>
                <w:bCs/>
                <w:szCs w:val="21"/>
              </w:rPr>
            </w:pPr>
          </w:p>
        </w:tc>
        <w:tc>
          <w:tcPr>
            <w:tcW w:w="1130" w:type="dxa"/>
          </w:tcPr>
          <w:p w14:paraId="761B6E75">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764" w:type="dxa"/>
          </w:tcPr>
          <w:p w14:paraId="12D361B3">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947" w:type="dxa"/>
          </w:tcPr>
          <w:p w14:paraId="2E15EEBD">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20</w:t>
            </w:r>
          </w:p>
        </w:tc>
      </w:tr>
      <w:tr w14:paraId="6E7E1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694192E2">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三</w:t>
            </w:r>
          </w:p>
        </w:tc>
        <w:tc>
          <w:tcPr>
            <w:tcW w:w="690" w:type="dxa"/>
          </w:tcPr>
          <w:p w14:paraId="4834E311">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204" w:type="dxa"/>
          </w:tcPr>
          <w:p w14:paraId="4E3F5381">
            <w:pPr>
              <w:spacing w:line="520" w:lineRule="atLeast"/>
              <w:jc w:val="center"/>
              <w:rPr>
                <w:rFonts w:asciiTheme="minorEastAsia" w:hAnsiTheme="minorEastAsia" w:cstheme="minorEastAsia"/>
                <w:bCs/>
                <w:szCs w:val="21"/>
              </w:rPr>
            </w:pPr>
          </w:p>
        </w:tc>
        <w:tc>
          <w:tcPr>
            <w:tcW w:w="656" w:type="dxa"/>
          </w:tcPr>
          <w:p w14:paraId="084E6AD4">
            <w:pPr>
              <w:spacing w:line="520" w:lineRule="atLeast"/>
              <w:jc w:val="center"/>
              <w:rPr>
                <w:rFonts w:asciiTheme="minorEastAsia" w:hAnsiTheme="minorEastAsia" w:cstheme="minorEastAsia"/>
                <w:bCs/>
                <w:szCs w:val="21"/>
              </w:rPr>
            </w:pPr>
          </w:p>
        </w:tc>
        <w:tc>
          <w:tcPr>
            <w:tcW w:w="1125" w:type="dxa"/>
          </w:tcPr>
          <w:p w14:paraId="2B5A09E9">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060" w:type="dxa"/>
          </w:tcPr>
          <w:p w14:paraId="70400E75">
            <w:pPr>
              <w:spacing w:line="520" w:lineRule="atLeast"/>
              <w:jc w:val="center"/>
              <w:rPr>
                <w:rFonts w:asciiTheme="minorEastAsia" w:hAnsiTheme="minorEastAsia" w:cstheme="minorEastAsia"/>
                <w:bCs/>
                <w:szCs w:val="21"/>
              </w:rPr>
            </w:pPr>
          </w:p>
        </w:tc>
        <w:tc>
          <w:tcPr>
            <w:tcW w:w="1130" w:type="dxa"/>
          </w:tcPr>
          <w:p w14:paraId="2A39FF2E">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764" w:type="dxa"/>
          </w:tcPr>
          <w:p w14:paraId="1D141D06">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947" w:type="dxa"/>
          </w:tcPr>
          <w:p w14:paraId="6D87CF29">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20</w:t>
            </w:r>
          </w:p>
        </w:tc>
      </w:tr>
      <w:tr w14:paraId="34929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0B9D9E0D">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四</w:t>
            </w:r>
          </w:p>
        </w:tc>
        <w:tc>
          <w:tcPr>
            <w:tcW w:w="690" w:type="dxa"/>
          </w:tcPr>
          <w:p w14:paraId="3AA7111C">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204" w:type="dxa"/>
          </w:tcPr>
          <w:p w14:paraId="4D2C6D06">
            <w:pPr>
              <w:spacing w:line="520" w:lineRule="atLeast"/>
              <w:jc w:val="center"/>
              <w:rPr>
                <w:rFonts w:asciiTheme="minorEastAsia" w:hAnsiTheme="minorEastAsia" w:cstheme="minorEastAsia"/>
                <w:bCs/>
                <w:szCs w:val="21"/>
              </w:rPr>
            </w:pPr>
          </w:p>
        </w:tc>
        <w:tc>
          <w:tcPr>
            <w:tcW w:w="656" w:type="dxa"/>
          </w:tcPr>
          <w:p w14:paraId="0E8BC80F">
            <w:pPr>
              <w:spacing w:line="520" w:lineRule="atLeast"/>
              <w:jc w:val="center"/>
              <w:rPr>
                <w:rFonts w:asciiTheme="minorEastAsia" w:hAnsiTheme="minorEastAsia" w:cstheme="minorEastAsia"/>
                <w:bCs/>
                <w:szCs w:val="21"/>
              </w:rPr>
            </w:pPr>
          </w:p>
        </w:tc>
        <w:tc>
          <w:tcPr>
            <w:tcW w:w="1125" w:type="dxa"/>
          </w:tcPr>
          <w:p w14:paraId="2D9344E9">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060" w:type="dxa"/>
          </w:tcPr>
          <w:p w14:paraId="6958206F">
            <w:pPr>
              <w:spacing w:line="520" w:lineRule="atLeast"/>
              <w:jc w:val="center"/>
              <w:rPr>
                <w:rFonts w:asciiTheme="minorEastAsia" w:hAnsiTheme="minorEastAsia" w:cstheme="minorEastAsia"/>
                <w:bCs/>
                <w:szCs w:val="21"/>
              </w:rPr>
            </w:pPr>
          </w:p>
        </w:tc>
        <w:tc>
          <w:tcPr>
            <w:tcW w:w="1130" w:type="dxa"/>
          </w:tcPr>
          <w:p w14:paraId="1B9CE51D">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764" w:type="dxa"/>
          </w:tcPr>
          <w:p w14:paraId="5DEF109D">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947" w:type="dxa"/>
          </w:tcPr>
          <w:p w14:paraId="2C9A42D7">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20</w:t>
            </w:r>
          </w:p>
        </w:tc>
      </w:tr>
      <w:tr w14:paraId="4D2A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03D3FC18">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五</w:t>
            </w:r>
          </w:p>
        </w:tc>
        <w:tc>
          <w:tcPr>
            <w:tcW w:w="690" w:type="dxa"/>
          </w:tcPr>
          <w:p w14:paraId="504136E8">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204" w:type="dxa"/>
          </w:tcPr>
          <w:p w14:paraId="66F5DC2C">
            <w:pPr>
              <w:spacing w:line="520" w:lineRule="atLeast"/>
              <w:jc w:val="center"/>
              <w:rPr>
                <w:rFonts w:asciiTheme="minorEastAsia" w:hAnsiTheme="minorEastAsia" w:cstheme="minorEastAsia"/>
                <w:bCs/>
                <w:szCs w:val="21"/>
              </w:rPr>
            </w:pPr>
          </w:p>
        </w:tc>
        <w:tc>
          <w:tcPr>
            <w:tcW w:w="656" w:type="dxa"/>
          </w:tcPr>
          <w:p w14:paraId="74203395">
            <w:pPr>
              <w:spacing w:line="520" w:lineRule="atLeast"/>
              <w:jc w:val="center"/>
              <w:rPr>
                <w:rFonts w:asciiTheme="minorEastAsia" w:hAnsiTheme="minorEastAsia" w:cstheme="minorEastAsia"/>
                <w:bCs/>
                <w:szCs w:val="21"/>
              </w:rPr>
            </w:pPr>
          </w:p>
        </w:tc>
        <w:tc>
          <w:tcPr>
            <w:tcW w:w="1125" w:type="dxa"/>
          </w:tcPr>
          <w:p w14:paraId="3780A48F">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060" w:type="dxa"/>
          </w:tcPr>
          <w:p w14:paraId="108EC960">
            <w:pPr>
              <w:spacing w:line="520" w:lineRule="atLeast"/>
              <w:jc w:val="center"/>
              <w:rPr>
                <w:rFonts w:asciiTheme="minorEastAsia" w:hAnsiTheme="minorEastAsia" w:cstheme="minorEastAsia"/>
                <w:bCs/>
                <w:szCs w:val="21"/>
              </w:rPr>
            </w:pPr>
          </w:p>
        </w:tc>
        <w:tc>
          <w:tcPr>
            <w:tcW w:w="1130" w:type="dxa"/>
          </w:tcPr>
          <w:p w14:paraId="73D99C73">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764" w:type="dxa"/>
          </w:tcPr>
          <w:p w14:paraId="1D759A07">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947" w:type="dxa"/>
          </w:tcPr>
          <w:p w14:paraId="75A7CAFE">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20</w:t>
            </w:r>
          </w:p>
        </w:tc>
      </w:tr>
      <w:tr w14:paraId="5D88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7E3E79F1">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六</w:t>
            </w:r>
          </w:p>
        </w:tc>
        <w:tc>
          <w:tcPr>
            <w:tcW w:w="690" w:type="dxa"/>
          </w:tcPr>
          <w:p w14:paraId="2CB162EE">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204" w:type="dxa"/>
          </w:tcPr>
          <w:p w14:paraId="76A68891">
            <w:pPr>
              <w:spacing w:line="520" w:lineRule="atLeast"/>
              <w:jc w:val="center"/>
              <w:rPr>
                <w:rFonts w:asciiTheme="minorEastAsia" w:hAnsiTheme="minorEastAsia" w:cstheme="minorEastAsia"/>
                <w:bCs/>
                <w:szCs w:val="21"/>
              </w:rPr>
            </w:pPr>
          </w:p>
        </w:tc>
        <w:tc>
          <w:tcPr>
            <w:tcW w:w="656" w:type="dxa"/>
          </w:tcPr>
          <w:p w14:paraId="371CCDE1">
            <w:pPr>
              <w:spacing w:line="520" w:lineRule="atLeast"/>
              <w:jc w:val="center"/>
              <w:rPr>
                <w:rFonts w:asciiTheme="minorEastAsia" w:hAnsiTheme="minorEastAsia" w:cstheme="minorEastAsia"/>
                <w:bCs/>
                <w:szCs w:val="21"/>
              </w:rPr>
            </w:pPr>
          </w:p>
        </w:tc>
        <w:tc>
          <w:tcPr>
            <w:tcW w:w="1125" w:type="dxa"/>
          </w:tcPr>
          <w:p w14:paraId="02C6EF5E">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060" w:type="dxa"/>
          </w:tcPr>
          <w:p w14:paraId="650A95E0">
            <w:pPr>
              <w:spacing w:line="520" w:lineRule="atLeast"/>
              <w:jc w:val="center"/>
              <w:rPr>
                <w:rFonts w:asciiTheme="minorEastAsia" w:hAnsiTheme="minorEastAsia" w:cstheme="minorEastAsia"/>
                <w:bCs/>
                <w:szCs w:val="21"/>
              </w:rPr>
            </w:pPr>
          </w:p>
        </w:tc>
        <w:tc>
          <w:tcPr>
            <w:tcW w:w="1130" w:type="dxa"/>
          </w:tcPr>
          <w:p w14:paraId="00DC508F">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764" w:type="dxa"/>
          </w:tcPr>
          <w:p w14:paraId="0FF564B8">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947" w:type="dxa"/>
          </w:tcPr>
          <w:p w14:paraId="04EAFB0E">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20</w:t>
            </w:r>
          </w:p>
        </w:tc>
      </w:tr>
      <w:tr w14:paraId="21F1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3CCAD71C">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七</w:t>
            </w:r>
          </w:p>
        </w:tc>
        <w:tc>
          <w:tcPr>
            <w:tcW w:w="690" w:type="dxa"/>
          </w:tcPr>
          <w:p w14:paraId="2ACB3C79">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204" w:type="dxa"/>
          </w:tcPr>
          <w:p w14:paraId="780D962F">
            <w:pPr>
              <w:spacing w:line="520" w:lineRule="atLeast"/>
              <w:jc w:val="center"/>
              <w:rPr>
                <w:rFonts w:asciiTheme="minorEastAsia" w:hAnsiTheme="minorEastAsia" w:cstheme="minorEastAsia"/>
                <w:bCs/>
                <w:szCs w:val="21"/>
              </w:rPr>
            </w:pPr>
          </w:p>
        </w:tc>
        <w:tc>
          <w:tcPr>
            <w:tcW w:w="656" w:type="dxa"/>
          </w:tcPr>
          <w:p w14:paraId="5194ADE3">
            <w:pPr>
              <w:spacing w:line="520" w:lineRule="atLeast"/>
              <w:jc w:val="center"/>
              <w:rPr>
                <w:rFonts w:asciiTheme="minorEastAsia" w:hAnsiTheme="minorEastAsia" w:cstheme="minorEastAsia"/>
                <w:bCs/>
                <w:szCs w:val="21"/>
              </w:rPr>
            </w:pPr>
          </w:p>
        </w:tc>
        <w:tc>
          <w:tcPr>
            <w:tcW w:w="1125" w:type="dxa"/>
          </w:tcPr>
          <w:p w14:paraId="33EDB086">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060" w:type="dxa"/>
          </w:tcPr>
          <w:p w14:paraId="2600B912">
            <w:pPr>
              <w:spacing w:line="520" w:lineRule="atLeast"/>
              <w:jc w:val="center"/>
              <w:rPr>
                <w:rFonts w:asciiTheme="minorEastAsia" w:hAnsiTheme="minorEastAsia" w:cstheme="minorEastAsia"/>
                <w:bCs/>
                <w:szCs w:val="21"/>
              </w:rPr>
            </w:pPr>
          </w:p>
        </w:tc>
        <w:tc>
          <w:tcPr>
            <w:tcW w:w="1130" w:type="dxa"/>
          </w:tcPr>
          <w:p w14:paraId="5ACCF700">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764" w:type="dxa"/>
          </w:tcPr>
          <w:p w14:paraId="2140DA32">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947" w:type="dxa"/>
          </w:tcPr>
          <w:p w14:paraId="7E0EE047">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20</w:t>
            </w:r>
          </w:p>
        </w:tc>
      </w:tr>
      <w:tr w14:paraId="10B71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3A2CA098">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八</w:t>
            </w:r>
          </w:p>
        </w:tc>
        <w:tc>
          <w:tcPr>
            <w:tcW w:w="690" w:type="dxa"/>
          </w:tcPr>
          <w:p w14:paraId="1FABC056">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204" w:type="dxa"/>
          </w:tcPr>
          <w:p w14:paraId="4B829C69">
            <w:pPr>
              <w:spacing w:line="520" w:lineRule="atLeast"/>
              <w:jc w:val="center"/>
              <w:rPr>
                <w:rFonts w:asciiTheme="minorEastAsia" w:hAnsiTheme="minorEastAsia" w:cstheme="minorEastAsia"/>
                <w:bCs/>
                <w:szCs w:val="21"/>
              </w:rPr>
            </w:pPr>
          </w:p>
        </w:tc>
        <w:tc>
          <w:tcPr>
            <w:tcW w:w="656" w:type="dxa"/>
          </w:tcPr>
          <w:p w14:paraId="1A58FA9F">
            <w:pPr>
              <w:spacing w:line="520" w:lineRule="atLeast"/>
              <w:jc w:val="center"/>
              <w:rPr>
                <w:rFonts w:asciiTheme="minorEastAsia" w:hAnsiTheme="minorEastAsia" w:cstheme="minorEastAsia"/>
                <w:bCs/>
                <w:szCs w:val="21"/>
              </w:rPr>
            </w:pPr>
          </w:p>
        </w:tc>
        <w:tc>
          <w:tcPr>
            <w:tcW w:w="1125" w:type="dxa"/>
          </w:tcPr>
          <w:p w14:paraId="2F49CEF2">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060" w:type="dxa"/>
          </w:tcPr>
          <w:p w14:paraId="573624B4">
            <w:pPr>
              <w:spacing w:line="520" w:lineRule="atLeast"/>
              <w:jc w:val="center"/>
              <w:rPr>
                <w:rFonts w:asciiTheme="minorEastAsia" w:hAnsiTheme="minorEastAsia" w:cstheme="minorEastAsia"/>
                <w:bCs/>
                <w:szCs w:val="21"/>
              </w:rPr>
            </w:pPr>
          </w:p>
        </w:tc>
        <w:tc>
          <w:tcPr>
            <w:tcW w:w="1130" w:type="dxa"/>
          </w:tcPr>
          <w:p w14:paraId="64AC663C">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764" w:type="dxa"/>
          </w:tcPr>
          <w:p w14:paraId="54B9B4CD">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947" w:type="dxa"/>
          </w:tcPr>
          <w:p w14:paraId="5542BC05">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20</w:t>
            </w:r>
          </w:p>
        </w:tc>
      </w:tr>
      <w:tr w14:paraId="292F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6025DB6">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九</w:t>
            </w:r>
          </w:p>
        </w:tc>
        <w:tc>
          <w:tcPr>
            <w:tcW w:w="690" w:type="dxa"/>
          </w:tcPr>
          <w:p w14:paraId="7E5F60ED">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204" w:type="dxa"/>
          </w:tcPr>
          <w:p w14:paraId="59056140">
            <w:pPr>
              <w:spacing w:line="520" w:lineRule="atLeast"/>
              <w:jc w:val="center"/>
              <w:rPr>
                <w:rFonts w:asciiTheme="minorEastAsia" w:hAnsiTheme="minorEastAsia" w:cstheme="minorEastAsia"/>
                <w:bCs/>
                <w:szCs w:val="21"/>
              </w:rPr>
            </w:pPr>
          </w:p>
        </w:tc>
        <w:tc>
          <w:tcPr>
            <w:tcW w:w="656" w:type="dxa"/>
          </w:tcPr>
          <w:p w14:paraId="224E4401">
            <w:pPr>
              <w:spacing w:line="520" w:lineRule="atLeast"/>
              <w:jc w:val="center"/>
              <w:rPr>
                <w:rFonts w:asciiTheme="minorEastAsia" w:hAnsiTheme="minorEastAsia" w:cstheme="minorEastAsia"/>
                <w:bCs/>
                <w:szCs w:val="21"/>
              </w:rPr>
            </w:pPr>
          </w:p>
        </w:tc>
        <w:tc>
          <w:tcPr>
            <w:tcW w:w="1125" w:type="dxa"/>
          </w:tcPr>
          <w:p w14:paraId="52C2DC17">
            <w:pPr>
              <w:spacing w:line="520" w:lineRule="atLeast"/>
              <w:jc w:val="center"/>
              <w:rPr>
                <w:rFonts w:asciiTheme="minorEastAsia" w:hAnsiTheme="minorEastAsia" w:cstheme="minorEastAsia"/>
                <w:bCs/>
                <w:szCs w:val="21"/>
              </w:rPr>
            </w:pPr>
          </w:p>
        </w:tc>
        <w:tc>
          <w:tcPr>
            <w:tcW w:w="1060" w:type="dxa"/>
          </w:tcPr>
          <w:p w14:paraId="3840B7BC">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130" w:type="dxa"/>
          </w:tcPr>
          <w:p w14:paraId="02E5C4CB">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764" w:type="dxa"/>
          </w:tcPr>
          <w:p w14:paraId="1B17AB07">
            <w:pPr>
              <w:spacing w:line="520" w:lineRule="atLeast"/>
              <w:jc w:val="center"/>
              <w:rPr>
                <w:rFonts w:asciiTheme="minorEastAsia" w:hAnsiTheme="minorEastAsia" w:cstheme="minorEastAsia"/>
                <w:bCs/>
                <w:szCs w:val="21"/>
              </w:rPr>
            </w:pPr>
          </w:p>
        </w:tc>
        <w:tc>
          <w:tcPr>
            <w:tcW w:w="947" w:type="dxa"/>
          </w:tcPr>
          <w:p w14:paraId="45F079AE">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20</w:t>
            </w:r>
          </w:p>
        </w:tc>
      </w:tr>
      <w:tr w14:paraId="4CD6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67D85483">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十</w:t>
            </w:r>
          </w:p>
        </w:tc>
        <w:tc>
          <w:tcPr>
            <w:tcW w:w="690" w:type="dxa"/>
          </w:tcPr>
          <w:p w14:paraId="6BAD1255">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204" w:type="dxa"/>
          </w:tcPr>
          <w:p w14:paraId="410B9159">
            <w:pPr>
              <w:spacing w:line="520" w:lineRule="atLeast"/>
              <w:jc w:val="center"/>
              <w:rPr>
                <w:rFonts w:asciiTheme="minorEastAsia" w:hAnsiTheme="minorEastAsia" w:cstheme="minorEastAsia"/>
                <w:bCs/>
                <w:szCs w:val="21"/>
              </w:rPr>
            </w:pPr>
          </w:p>
        </w:tc>
        <w:tc>
          <w:tcPr>
            <w:tcW w:w="656" w:type="dxa"/>
          </w:tcPr>
          <w:p w14:paraId="712771A3">
            <w:pPr>
              <w:spacing w:line="520" w:lineRule="atLeast"/>
              <w:jc w:val="center"/>
              <w:rPr>
                <w:rFonts w:asciiTheme="minorEastAsia" w:hAnsiTheme="minorEastAsia" w:cstheme="minorEastAsia"/>
                <w:bCs/>
                <w:szCs w:val="21"/>
              </w:rPr>
            </w:pPr>
          </w:p>
        </w:tc>
        <w:tc>
          <w:tcPr>
            <w:tcW w:w="1125" w:type="dxa"/>
          </w:tcPr>
          <w:p w14:paraId="430B1F14">
            <w:pPr>
              <w:spacing w:line="520" w:lineRule="atLeast"/>
              <w:jc w:val="center"/>
              <w:rPr>
                <w:rFonts w:asciiTheme="minorEastAsia" w:hAnsiTheme="minorEastAsia" w:cstheme="minorEastAsia"/>
                <w:bCs/>
                <w:szCs w:val="21"/>
              </w:rPr>
            </w:pPr>
          </w:p>
        </w:tc>
        <w:tc>
          <w:tcPr>
            <w:tcW w:w="1060" w:type="dxa"/>
          </w:tcPr>
          <w:p w14:paraId="73CB5D30">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18</w:t>
            </w:r>
          </w:p>
        </w:tc>
        <w:tc>
          <w:tcPr>
            <w:tcW w:w="1130" w:type="dxa"/>
          </w:tcPr>
          <w:p w14:paraId="3D223920">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w:t>
            </w:r>
          </w:p>
        </w:tc>
        <w:tc>
          <w:tcPr>
            <w:tcW w:w="764" w:type="dxa"/>
          </w:tcPr>
          <w:p w14:paraId="4C1120B4">
            <w:pPr>
              <w:spacing w:line="520" w:lineRule="atLeast"/>
              <w:jc w:val="center"/>
              <w:rPr>
                <w:rFonts w:asciiTheme="minorEastAsia" w:hAnsiTheme="minorEastAsia" w:cstheme="minorEastAsia"/>
                <w:bCs/>
                <w:szCs w:val="21"/>
              </w:rPr>
            </w:pPr>
          </w:p>
        </w:tc>
        <w:tc>
          <w:tcPr>
            <w:tcW w:w="947" w:type="dxa"/>
          </w:tcPr>
          <w:p w14:paraId="00EC46EF">
            <w:pPr>
              <w:spacing w:line="520" w:lineRule="atLeast"/>
              <w:jc w:val="center"/>
              <w:rPr>
                <w:rFonts w:asciiTheme="minorEastAsia" w:hAnsiTheme="minorEastAsia" w:cstheme="minorEastAsia"/>
                <w:bCs/>
                <w:szCs w:val="21"/>
              </w:rPr>
            </w:pPr>
            <w:r>
              <w:rPr>
                <w:rFonts w:hint="eastAsia" w:asciiTheme="minorEastAsia" w:hAnsiTheme="minorEastAsia" w:cstheme="minorEastAsia"/>
                <w:bCs/>
                <w:szCs w:val="21"/>
              </w:rPr>
              <w:t>20</w:t>
            </w:r>
          </w:p>
        </w:tc>
      </w:tr>
    </w:tbl>
    <w:p w14:paraId="17F4D122">
      <w:pPr>
        <w:spacing w:line="520" w:lineRule="atLeast"/>
        <w:jc w:val="left"/>
        <w:rPr>
          <w:rFonts w:ascii="宋体" w:hAnsi="宋体" w:cs="宋体"/>
          <w:b/>
          <w:sz w:val="24"/>
        </w:rPr>
      </w:pPr>
      <w:r>
        <w:rPr>
          <w:rFonts w:hint="eastAsia" w:ascii="宋体" w:hAnsi="宋体" w:cs="宋体"/>
          <w:b/>
          <w:sz w:val="24"/>
        </w:rPr>
        <w:t>八、实施保障</w:t>
      </w:r>
    </w:p>
    <w:p w14:paraId="49E86612">
      <w:pPr>
        <w:spacing w:line="520" w:lineRule="atLeast"/>
        <w:jc w:val="left"/>
        <w:rPr>
          <w:rFonts w:ascii="宋体" w:cs="宋体"/>
          <w:b/>
          <w:bCs/>
          <w:sz w:val="24"/>
        </w:rPr>
      </w:pPr>
      <w:r>
        <w:rPr>
          <w:rFonts w:hint="eastAsia" w:ascii="宋体" w:hAnsi="宋体" w:cs="宋体"/>
          <w:b/>
          <w:bCs/>
          <w:sz w:val="24"/>
        </w:rPr>
        <w:t>（一）教学团队</w:t>
      </w:r>
    </w:p>
    <w:p w14:paraId="5E54D47D">
      <w:pPr>
        <w:spacing w:line="520" w:lineRule="atLeast"/>
        <w:ind w:firstLine="360" w:firstLineChars="150"/>
        <w:jc w:val="left"/>
        <w:rPr>
          <w:rFonts w:ascii="宋体" w:cs="宋体"/>
          <w:bCs/>
          <w:sz w:val="24"/>
        </w:rPr>
      </w:pPr>
      <w:r>
        <w:rPr>
          <w:rFonts w:hint="eastAsia" w:ascii="宋体" w:hAnsi="宋体" w:cs="宋体"/>
          <w:bCs/>
          <w:sz w:val="24"/>
        </w:rPr>
        <w:t>学前教育专业现共有专任教师29名，包括学前教育专业</w:t>
      </w:r>
      <w:r>
        <w:rPr>
          <w:rFonts w:hint="eastAsia" w:ascii="宋体" w:hAnsi="宋体" w:cs="宋体"/>
          <w:bCs/>
          <w:sz w:val="24"/>
          <w:lang w:val="en-US" w:eastAsia="zh-CN"/>
        </w:rPr>
        <w:t>10</w:t>
      </w:r>
      <w:r>
        <w:rPr>
          <w:rFonts w:hint="eastAsia" w:ascii="宋体" w:hAnsi="宋体" w:cs="宋体"/>
          <w:bCs/>
          <w:sz w:val="24"/>
        </w:rPr>
        <w:t>名，音乐专业</w:t>
      </w:r>
      <w:r>
        <w:rPr>
          <w:rFonts w:hint="eastAsia" w:ascii="宋体" w:hAnsi="宋体" w:cs="宋体"/>
          <w:bCs/>
          <w:sz w:val="24"/>
          <w:lang w:val="en-US" w:eastAsia="zh-CN"/>
        </w:rPr>
        <w:t>9</w:t>
      </w:r>
      <w:r>
        <w:rPr>
          <w:rFonts w:hint="eastAsia" w:ascii="宋体" w:hAnsi="宋体" w:cs="宋体"/>
          <w:bCs/>
          <w:sz w:val="24"/>
        </w:rPr>
        <w:t>名，美术专业</w:t>
      </w:r>
      <w:r>
        <w:rPr>
          <w:rFonts w:ascii="宋体" w:hAnsi="宋体" w:cs="宋体"/>
          <w:bCs/>
          <w:sz w:val="24"/>
        </w:rPr>
        <w:t>6</w:t>
      </w:r>
      <w:r>
        <w:rPr>
          <w:rFonts w:hint="eastAsia" w:ascii="宋体" w:hAnsi="宋体" w:cs="宋体"/>
          <w:bCs/>
          <w:sz w:val="24"/>
        </w:rPr>
        <w:t>名，舞蹈专业</w:t>
      </w:r>
      <w:r>
        <w:rPr>
          <w:rFonts w:hint="eastAsia" w:ascii="宋体" w:hAnsi="宋体" w:cs="宋体"/>
          <w:bCs/>
          <w:sz w:val="24"/>
          <w:lang w:val="en-US" w:eastAsia="zh-CN"/>
        </w:rPr>
        <w:t>4</w:t>
      </w:r>
      <w:r>
        <w:rPr>
          <w:rFonts w:hint="eastAsia" w:ascii="宋体" w:hAnsi="宋体" w:cs="宋体"/>
          <w:bCs/>
          <w:sz w:val="24"/>
        </w:rPr>
        <w:t>名。所有教师均为本科及以上学历，硕士研究生10名。部分专任教师曾在幼儿园工作多年，她们有着扎实的理论基础和丰富的实践经验。学前教育专业已与德宏州幼儿园、芒市幼儿园签订协议，聘请多名幼儿园优秀教师为本专业外聘教师为在校学生上课。</w:t>
      </w:r>
    </w:p>
    <w:p w14:paraId="49323250">
      <w:pPr>
        <w:spacing w:line="520" w:lineRule="atLeast"/>
        <w:ind w:firstLine="360" w:firstLineChars="150"/>
        <w:jc w:val="left"/>
        <w:rPr>
          <w:rFonts w:ascii="宋体" w:cs="宋体"/>
          <w:bCs/>
          <w:sz w:val="24"/>
        </w:rPr>
      </w:pPr>
      <w:r>
        <w:rPr>
          <w:rFonts w:hint="eastAsia" w:ascii="宋体" w:hAnsi="宋体" w:cs="宋体"/>
          <w:bCs/>
          <w:sz w:val="24"/>
        </w:rPr>
        <w:t>为了保证专业发展的需求，学校定期选派部分教师到有关高等校校参加相应的专业知识培训和进修，至今已有</w:t>
      </w:r>
      <w:r>
        <w:rPr>
          <w:rFonts w:ascii="宋体" w:hAnsi="宋体" w:cs="宋体"/>
          <w:bCs/>
          <w:sz w:val="24"/>
        </w:rPr>
        <w:t>3</w:t>
      </w:r>
      <w:r>
        <w:rPr>
          <w:rFonts w:hint="eastAsia" w:ascii="宋体" w:hAnsi="宋体" w:cs="宋体"/>
          <w:bCs/>
          <w:sz w:val="24"/>
        </w:rPr>
        <w:t>名教师参加学前教育专业国家骨干教师培训，有10名教师参加省级骨干教师培训，并考取育婴师资格证、奥尔夫音乐教师证等；选派部分教师与合作单位开展交流合作、相互学习，同时探讨专业人才培养，开拓教师的学科视野，保持专业敏感度，提高专业水平，形成一支结构合理、学术水平高、实践能力强、素质优良的专兼职教师队伍。</w:t>
      </w:r>
    </w:p>
    <w:p w14:paraId="23D70B0B">
      <w:pPr>
        <w:spacing w:line="520" w:lineRule="atLeast"/>
        <w:jc w:val="center"/>
        <w:rPr>
          <w:rFonts w:hint="eastAsia" w:ascii="宋体" w:cs="宋体"/>
          <w:b/>
          <w:bCs/>
          <w:sz w:val="24"/>
        </w:rPr>
      </w:pPr>
      <w:r>
        <w:rPr>
          <w:rFonts w:hint="eastAsia" w:ascii="宋体" w:cs="宋体"/>
          <w:b/>
          <w:bCs/>
          <w:sz w:val="24"/>
        </w:rPr>
        <w:t>教师情况一览表</w:t>
      </w:r>
    </w:p>
    <w:tbl>
      <w:tblPr>
        <w:tblStyle w:val="6"/>
        <w:tblW w:w="87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5"/>
        <w:gridCol w:w="991"/>
        <w:gridCol w:w="1077"/>
        <w:gridCol w:w="2257"/>
        <w:gridCol w:w="564"/>
        <w:gridCol w:w="1411"/>
        <w:gridCol w:w="1981"/>
      </w:tblGrid>
      <w:tr w14:paraId="5599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435" w:type="dxa"/>
            <w:vAlign w:val="center"/>
          </w:tcPr>
          <w:p w14:paraId="68006C4B">
            <w:pPr>
              <w:tabs>
                <w:tab w:val="center" w:pos="4153"/>
                <w:tab w:val="right" w:pos="8306"/>
              </w:tabs>
              <w:snapToGrid w:val="0"/>
              <w:spacing w:line="240" w:lineRule="exact"/>
              <w:jc w:val="center"/>
              <w:rPr>
                <w:rFonts w:ascii="??_GB2312" w:hAnsi="宋体" w:eastAsia="Times New Roman"/>
                <w:b/>
                <w:color w:val="FF0000"/>
                <w:szCs w:val="21"/>
              </w:rPr>
            </w:pPr>
            <w:r>
              <w:rPr>
                <w:rFonts w:ascii="??_GB2312" w:hAnsi="宋体" w:eastAsia="Times New Roman"/>
                <w:b/>
                <w:color w:val="FF0000"/>
                <w:szCs w:val="21"/>
              </w:rPr>
              <w:t>序号</w:t>
            </w:r>
          </w:p>
        </w:tc>
        <w:tc>
          <w:tcPr>
            <w:tcW w:w="991" w:type="dxa"/>
            <w:vAlign w:val="center"/>
          </w:tcPr>
          <w:p w14:paraId="3D8315A5">
            <w:pPr>
              <w:tabs>
                <w:tab w:val="center" w:pos="4153"/>
                <w:tab w:val="right" w:pos="8306"/>
              </w:tabs>
              <w:snapToGrid w:val="0"/>
              <w:spacing w:line="240" w:lineRule="exact"/>
              <w:jc w:val="center"/>
              <w:rPr>
                <w:rFonts w:ascii="??_GB2312" w:hAnsi="宋体" w:eastAsia="Times New Roman"/>
                <w:b/>
                <w:color w:val="FF0000"/>
                <w:szCs w:val="21"/>
              </w:rPr>
            </w:pPr>
            <w:r>
              <w:rPr>
                <w:rFonts w:ascii="??_GB2312" w:hAnsi="宋体" w:eastAsia="Times New Roman"/>
                <w:b/>
                <w:color w:val="FF0000"/>
                <w:szCs w:val="21"/>
              </w:rPr>
              <w:t>姓名</w:t>
            </w:r>
          </w:p>
        </w:tc>
        <w:tc>
          <w:tcPr>
            <w:tcW w:w="1077" w:type="dxa"/>
            <w:vAlign w:val="center"/>
          </w:tcPr>
          <w:p w14:paraId="3FC85F0E">
            <w:pPr>
              <w:tabs>
                <w:tab w:val="center" w:pos="4153"/>
                <w:tab w:val="right" w:pos="8306"/>
              </w:tabs>
              <w:snapToGrid w:val="0"/>
              <w:spacing w:line="240" w:lineRule="exact"/>
              <w:jc w:val="center"/>
              <w:rPr>
                <w:rFonts w:ascii="??_GB2312" w:hAnsi="宋体" w:eastAsia="Times New Roman"/>
                <w:b/>
                <w:color w:val="FF0000"/>
                <w:szCs w:val="21"/>
              </w:rPr>
            </w:pPr>
            <w:r>
              <w:rPr>
                <w:rFonts w:ascii="??_GB2312" w:hAnsi="宋体" w:eastAsia="Times New Roman"/>
                <w:b/>
                <w:color w:val="FF0000"/>
                <w:szCs w:val="21"/>
              </w:rPr>
              <w:t>职称</w:t>
            </w:r>
          </w:p>
        </w:tc>
        <w:tc>
          <w:tcPr>
            <w:tcW w:w="2257" w:type="dxa"/>
            <w:vAlign w:val="center"/>
          </w:tcPr>
          <w:p w14:paraId="271C724F">
            <w:pPr>
              <w:tabs>
                <w:tab w:val="center" w:pos="4153"/>
                <w:tab w:val="right" w:pos="8306"/>
              </w:tabs>
              <w:snapToGrid w:val="0"/>
              <w:spacing w:line="240" w:lineRule="exact"/>
              <w:jc w:val="center"/>
              <w:rPr>
                <w:rFonts w:ascii="??_GB2312" w:hAnsi="宋体" w:eastAsia="Times New Roman"/>
                <w:b/>
                <w:color w:val="FF0000"/>
                <w:szCs w:val="21"/>
              </w:rPr>
            </w:pPr>
            <w:r>
              <w:rPr>
                <w:rFonts w:ascii="??_GB2312" w:hAnsi="宋体" w:eastAsia="Times New Roman"/>
                <w:b/>
                <w:color w:val="FF0000"/>
                <w:szCs w:val="21"/>
              </w:rPr>
              <w:t>最后学历毕业学校、专业、学位</w:t>
            </w:r>
          </w:p>
        </w:tc>
        <w:tc>
          <w:tcPr>
            <w:tcW w:w="564" w:type="dxa"/>
            <w:vAlign w:val="center"/>
          </w:tcPr>
          <w:p w14:paraId="2B0BE6C5">
            <w:pPr>
              <w:tabs>
                <w:tab w:val="center" w:pos="4153"/>
                <w:tab w:val="right" w:pos="8306"/>
              </w:tabs>
              <w:snapToGrid w:val="0"/>
              <w:spacing w:line="240" w:lineRule="exact"/>
              <w:jc w:val="center"/>
              <w:rPr>
                <w:rFonts w:ascii="??_GB2312" w:hAnsi="宋体" w:eastAsia="Times New Roman"/>
                <w:b/>
                <w:color w:val="FF0000"/>
                <w:szCs w:val="21"/>
              </w:rPr>
            </w:pPr>
            <w:r>
              <w:rPr>
                <w:rFonts w:ascii="??_GB2312" w:hAnsi="宋体" w:eastAsia="Times New Roman"/>
                <w:b/>
                <w:color w:val="FF0000"/>
                <w:szCs w:val="21"/>
              </w:rPr>
              <w:t>教龄</w:t>
            </w:r>
          </w:p>
        </w:tc>
        <w:tc>
          <w:tcPr>
            <w:tcW w:w="1411" w:type="dxa"/>
            <w:vAlign w:val="center"/>
          </w:tcPr>
          <w:p w14:paraId="059B9A81">
            <w:pPr>
              <w:tabs>
                <w:tab w:val="center" w:pos="4153"/>
                <w:tab w:val="right" w:pos="8306"/>
              </w:tabs>
              <w:snapToGrid w:val="0"/>
              <w:spacing w:line="240" w:lineRule="exact"/>
              <w:jc w:val="center"/>
              <w:rPr>
                <w:rFonts w:ascii="??_GB2312" w:hAnsi="宋体" w:eastAsia="Times New Roman"/>
                <w:b/>
                <w:color w:val="FF0000"/>
                <w:szCs w:val="21"/>
              </w:rPr>
            </w:pPr>
            <w:r>
              <w:rPr>
                <w:rFonts w:ascii="??_GB2312" w:hAnsi="宋体" w:eastAsia="Times New Roman"/>
                <w:b/>
                <w:color w:val="FF0000"/>
                <w:szCs w:val="21"/>
              </w:rPr>
              <w:t>现从事专业</w:t>
            </w:r>
          </w:p>
        </w:tc>
        <w:tc>
          <w:tcPr>
            <w:tcW w:w="1981" w:type="dxa"/>
            <w:vAlign w:val="center"/>
          </w:tcPr>
          <w:p w14:paraId="1BAB0617">
            <w:pPr>
              <w:tabs>
                <w:tab w:val="center" w:pos="4153"/>
                <w:tab w:val="right" w:pos="8306"/>
              </w:tabs>
              <w:snapToGrid w:val="0"/>
              <w:spacing w:line="240" w:lineRule="exact"/>
              <w:jc w:val="center"/>
              <w:rPr>
                <w:rFonts w:ascii="??_GB2312" w:hAnsi="宋体" w:eastAsia="Times New Roman"/>
                <w:b/>
                <w:color w:val="FF0000"/>
                <w:szCs w:val="21"/>
              </w:rPr>
            </w:pPr>
            <w:r>
              <w:rPr>
                <w:rFonts w:ascii="??_GB2312" w:hAnsi="宋体" w:eastAsia="Times New Roman"/>
                <w:b/>
                <w:color w:val="FF0000"/>
                <w:szCs w:val="21"/>
              </w:rPr>
              <w:t>拟任课程</w:t>
            </w:r>
          </w:p>
        </w:tc>
      </w:tr>
      <w:tr w14:paraId="7AEC9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435" w:type="dxa"/>
            <w:vAlign w:val="center"/>
          </w:tcPr>
          <w:p w14:paraId="074B0502">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1</w:t>
            </w:r>
          </w:p>
        </w:tc>
        <w:tc>
          <w:tcPr>
            <w:tcW w:w="991" w:type="dxa"/>
            <w:vAlign w:val="center"/>
          </w:tcPr>
          <w:p w14:paraId="280AC79E">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杨黎</w:t>
            </w:r>
          </w:p>
        </w:tc>
        <w:tc>
          <w:tcPr>
            <w:tcW w:w="1077" w:type="dxa"/>
            <w:vAlign w:val="center"/>
          </w:tcPr>
          <w:p w14:paraId="07EDBFD3">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讲师</w:t>
            </w:r>
          </w:p>
        </w:tc>
        <w:tc>
          <w:tcPr>
            <w:tcW w:w="2257" w:type="dxa"/>
            <w:vAlign w:val="center"/>
          </w:tcPr>
          <w:p w14:paraId="2D8C455A">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浙江师范大学</w:t>
            </w:r>
          </w:p>
          <w:p w14:paraId="56C869B4">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舞蹈教育</w:t>
            </w:r>
          </w:p>
        </w:tc>
        <w:tc>
          <w:tcPr>
            <w:tcW w:w="564" w:type="dxa"/>
            <w:vAlign w:val="center"/>
          </w:tcPr>
          <w:p w14:paraId="424AD8FE">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1</w:t>
            </w:r>
            <w:r>
              <w:rPr>
                <w:rFonts w:hint="eastAsia" w:ascii="??_GB2312" w:hAnsi="宋体" w:eastAsiaTheme="minorEastAsia"/>
                <w:color w:val="FF0000"/>
                <w:szCs w:val="21"/>
                <w:lang w:val="en-US" w:eastAsia="zh-CN"/>
              </w:rPr>
              <w:t>4</w:t>
            </w:r>
          </w:p>
        </w:tc>
        <w:tc>
          <w:tcPr>
            <w:tcW w:w="1411" w:type="dxa"/>
            <w:vAlign w:val="center"/>
          </w:tcPr>
          <w:p w14:paraId="70C6B069">
            <w:pPr>
              <w:tabs>
                <w:tab w:val="center" w:pos="4153"/>
                <w:tab w:val="right" w:pos="8306"/>
              </w:tabs>
              <w:snapToGrid w:val="0"/>
              <w:spacing w:line="240" w:lineRule="exact"/>
              <w:jc w:val="center"/>
              <w:rPr>
                <w:rFonts w:ascii="??_GB2312" w:hAnsi="宋体" w:eastAsiaTheme="minorEastAsia"/>
                <w:color w:val="FF0000"/>
                <w:szCs w:val="21"/>
              </w:rPr>
            </w:pPr>
            <w:r>
              <w:rPr>
                <w:rFonts w:ascii="??_GB2312" w:hAnsi="宋体" w:eastAsia="Times New Roman"/>
                <w:color w:val="FF0000"/>
                <w:szCs w:val="21"/>
              </w:rPr>
              <w:t>舞蹈</w:t>
            </w:r>
          </w:p>
        </w:tc>
        <w:tc>
          <w:tcPr>
            <w:tcW w:w="1981" w:type="dxa"/>
            <w:vAlign w:val="center"/>
          </w:tcPr>
          <w:p w14:paraId="4B37B8B7">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舞蹈与形体</w:t>
            </w:r>
          </w:p>
          <w:p w14:paraId="7DF4DF49">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学前儿童游戏</w:t>
            </w:r>
          </w:p>
          <w:p w14:paraId="48175640">
            <w:pPr>
              <w:tabs>
                <w:tab w:val="center" w:pos="4153"/>
                <w:tab w:val="right" w:pos="8306"/>
              </w:tabs>
              <w:snapToGrid w:val="0"/>
              <w:spacing w:line="240" w:lineRule="exact"/>
              <w:jc w:val="center"/>
              <w:rPr>
                <w:rFonts w:ascii="??_GB2312" w:hAnsi="宋体" w:eastAsiaTheme="minorEastAsia"/>
                <w:color w:val="FF0000"/>
                <w:szCs w:val="21"/>
              </w:rPr>
            </w:pPr>
            <w:r>
              <w:rPr>
                <w:rFonts w:ascii="??_GB2312" w:hAnsi="宋体" w:eastAsia="Times New Roman"/>
                <w:color w:val="FF0000"/>
                <w:szCs w:val="21"/>
              </w:rPr>
              <w:t>幼儿园见习及实习指导</w:t>
            </w:r>
          </w:p>
          <w:p w14:paraId="32C5DF90">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学前儿童语言教育</w:t>
            </w:r>
          </w:p>
          <w:p w14:paraId="10E2EFD6">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幼儿教师礼仪</w:t>
            </w:r>
          </w:p>
        </w:tc>
      </w:tr>
      <w:tr w14:paraId="5931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5" w:hRule="exact"/>
          <w:jc w:val="center"/>
        </w:trPr>
        <w:tc>
          <w:tcPr>
            <w:tcW w:w="435" w:type="dxa"/>
            <w:vAlign w:val="center"/>
          </w:tcPr>
          <w:p w14:paraId="6F5A2526">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2</w:t>
            </w:r>
          </w:p>
        </w:tc>
        <w:tc>
          <w:tcPr>
            <w:tcW w:w="991" w:type="dxa"/>
            <w:vAlign w:val="center"/>
          </w:tcPr>
          <w:p w14:paraId="2DA1F99D">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陆春艳</w:t>
            </w:r>
          </w:p>
        </w:tc>
        <w:tc>
          <w:tcPr>
            <w:tcW w:w="1077" w:type="dxa"/>
            <w:vAlign w:val="center"/>
          </w:tcPr>
          <w:p w14:paraId="27D71E07">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讲师</w:t>
            </w:r>
          </w:p>
        </w:tc>
        <w:tc>
          <w:tcPr>
            <w:tcW w:w="2257" w:type="dxa"/>
            <w:vAlign w:val="center"/>
          </w:tcPr>
          <w:p w14:paraId="638C0D06">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昆明学院</w:t>
            </w:r>
          </w:p>
          <w:p w14:paraId="57F2F72D">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学前教育</w:t>
            </w:r>
          </w:p>
        </w:tc>
        <w:tc>
          <w:tcPr>
            <w:tcW w:w="564" w:type="dxa"/>
            <w:vAlign w:val="center"/>
          </w:tcPr>
          <w:p w14:paraId="644EF245">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1</w:t>
            </w:r>
            <w:r>
              <w:rPr>
                <w:rFonts w:hint="eastAsia" w:ascii="??_GB2312" w:hAnsi="宋体" w:eastAsiaTheme="minorEastAsia"/>
                <w:color w:val="FF0000"/>
                <w:szCs w:val="21"/>
                <w:lang w:val="en-US" w:eastAsia="zh-CN"/>
              </w:rPr>
              <w:t>5</w:t>
            </w:r>
          </w:p>
        </w:tc>
        <w:tc>
          <w:tcPr>
            <w:tcW w:w="1411" w:type="dxa"/>
            <w:vAlign w:val="center"/>
          </w:tcPr>
          <w:p w14:paraId="0B097119">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学前教育</w:t>
            </w:r>
          </w:p>
        </w:tc>
        <w:tc>
          <w:tcPr>
            <w:tcW w:w="1981" w:type="dxa"/>
            <w:vAlign w:val="center"/>
          </w:tcPr>
          <w:p w14:paraId="435BB15C">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手工</w:t>
            </w:r>
          </w:p>
          <w:p w14:paraId="33209A3D">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傣族剪纸</w:t>
            </w:r>
          </w:p>
          <w:p w14:paraId="0213185A">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学前儿童文学</w:t>
            </w:r>
          </w:p>
          <w:p w14:paraId="210538A6">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学前儿童语言教育</w:t>
            </w:r>
          </w:p>
          <w:p w14:paraId="3C8CBCE6">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幼儿园见习与实习指导</w:t>
            </w:r>
          </w:p>
        </w:tc>
      </w:tr>
      <w:tr w14:paraId="6710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exact"/>
          <w:jc w:val="center"/>
        </w:trPr>
        <w:tc>
          <w:tcPr>
            <w:tcW w:w="435" w:type="dxa"/>
            <w:vAlign w:val="center"/>
          </w:tcPr>
          <w:p w14:paraId="57436AC5">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3</w:t>
            </w:r>
          </w:p>
        </w:tc>
        <w:tc>
          <w:tcPr>
            <w:tcW w:w="991" w:type="dxa"/>
            <w:vAlign w:val="center"/>
          </w:tcPr>
          <w:p w14:paraId="7F0A1558">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张晓璐</w:t>
            </w:r>
          </w:p>
        </w:tc>
        <w:tc>
          <w:tcPr>
            <w:tcW w:w="1077" w:type="dxa"/>
            <w:vAlign w:val="center"/>
          </w:tcPr>
          <w:p w14:paraId="7E02520E">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讲师</w:t>
            </w:r>
          </w:p>
        </w:tc>
        <w:tc>
          <w:tcPr>
            <w:tcW w:w="2257" w:type="dxa"/>
            <w:vAlign w:val="center"/>
          </w:tcPr>
          <w:p w14:paraId="3B2A4C49">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云南师范大学</w:t>
            </w:r>
          </w:p>
          <w:p w14:paraId="7A6481D3">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学前教育</w:t>
            </w:r>
          </w:p>
          <w:p w14:paraId="51A71DC6">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学士学位</w:t>
            </w:r>
          </w:p>
        </w:tc>
        <w:tc>
          <w:tcPr>
            <w:tcW w:w="564" w:type="dxa"/>
            <w:vAlign w:val="center"/>
          </w:tcPr>
          <w:p w14:paraId="2446D1D9">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7</w:t>
            </w:r>
          </w:p>
        </w:tc>
        <w:tc>
          <w:tcPr>
            <w:tcW w:w="1411" w:type="dxa"/>
            <w:vAlign w:val="center"/>
          </w:tcPr>
          <w:p w14:paraId="0B37DD98">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学前教育</w:t>
            </w:r>
          </w:p>
        </w:tc>
        <w:tc>
          <w:tcPr>
            <w:tcW w:w="1981" w:type="dxa"/>
            <w:vAlign w:val="center"/>
          </w:tcPr>
          <w:p w14:paraId="0EC89ECD">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学前儿童卫生与保健</w:t>
            </w:r>
          </w:p>
          <w:p w14:paraId="4694F660">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学前儿童科学教育</w:t>
            </w:r>
          </w:p>
          <w:p w14:paraId="0F41EF7C">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幼儿园班级管理</w:t>
            </w:r>
          </w:p>
        </w:tc>
      </w:tr>
      <w:tr w14:paraId="0A9F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exact"/>
          <w:jc w:val="center"/>
        </w:trPr>
        <w:tc>
          <w:tcPr>
            <w:tcW w:w="435" w:type="dxa"/>
            <w:vAlign w:val="center"/>
          </w:tcPr>
          <w:p w14:paraId="38AF21C5">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4</w:t>
            </w:r>
          </w:p>
        </w:tc>
        <w:tc>
          <w:tcPr>
            <w:tcW w:w="991" w:type="dxa"/>
            <w:vAlign w:val="center"/>
          </w:tcPr>
          <w:p w14:paraId="0C9E0A82">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黄婷</w:t>
            </w:r>
          </w:p>
        </w:tc>
        <w:tc>
          <w:tcPr>
            <w:tcW w:w="1077" w:type="dxa"/>
            <w:vAlign w:val="center"/>
          </w:tcPr>
          <w:p w14:paraId="31D1C7F9">
            <w:pPr>
              <w:tabs>
                <w:tab w:val="center" w:pos="4153"/>
                <w:tab w:val="right" w:pos="8306"/>
              </w:tabs>
              <w:snapToGrid w:val="0"/>
              <w:spacing w:line="240" w:lineRule="exact"/>
              <w:jc w:val="center"/>
              <w:rPr>
                <w:rFonts w:hint="eastAsia" w:ascii="??_GB2312" w:hAnsi="宋体" w:eastAsia="宋体"/>
                <w:color w:val="FF0000"/>
                <w:szCs w:val="21"/>
                <w:lang w:eastAsia="zh-CN"/>
              </w:rPr>
            </w:pPr>
            <w:r>
              <w:rPr>
                <w:rFonts w:hint="eastAsia" w:ascii="??_GB2312" w:hAnsi="宋体" w:eastAsiaTheme="minorEastAsia"/>
                <w:color w:val="FF0000"/>
                <w:szCs w:val="21"/>
                <w:lang w:val="en-US" w:eastAsia="zh-CN"/>
              </w:rPr>
              <w:t>讲师</w:t>
            </w:r>
          </w:p>
        </w:tc>
        <w:tc>
          <w:tcPr>
            <w:tcW w:w="2257" w:type="dxa"/>
            <w:vAlign w:val="center"/>
          </w:tcPr>
          <w:p w14:paraId="45DCCF22">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云南师范大学</w:t>
            </w:r>
          </w:p>
          <w:p w14:paraId="55452C83">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学前教育</w:t>
            </w:r>
          </w:p>
          <w:p w14:paraId="3361BDB8">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学士学位</w:t>
            </w:r>
          </w:p>
        </w:tc>
        <w:tc>
          <w:tcPr>
            <w:tcW w:w="564" w:type="dxa"/>
            <w:vAlign w:val="center"/>
          </w:tcPr>
          <w:p w14:paraId="1D82C196">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7</w:t>
            </w:r>
          </w:p>
        </w:tc>
        <w:tc>
          <w:tcPr>
            <w:tcW w:w="1411" w:type="dxa"/>
            <w:vAlign w:val="center"/>
          </w:tcPr>
          <w:p w14:paraId="701E6D5E">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学前教育</w:t>
            </w:r>
          </w:p>
        </w:tc>
        <w:tc>
          <w:tcPr>
            <w:tcW w:w="1981" w:type="dxa"/>
            <w:vAlign w:val="center"/>
          </w:tcPr>
          <w:p w14:paraId="41DFDDA2">
            <w:pPr>
              <w:tabs>
                <w:tab w:val="center" w:pos="4153"/>
                <w:tab w:val="right" w:pos="8306"/>
              </w:tabs>
              <w:snapToGrid w:val="0"/>
              <w:spacing w:line="240" w:lineRule="exact"/>
              <w:jc w:val="center"/>
              <w:rPr>
                <w:rFonts w:ascii="??_GB2312" w:hAnsi="宋体" w:eastAsiaTheme="minorEastAsia"/>
                <w:color w:val="FF0000"/>
                <w:szCs w:val="21"/>
              </w:rPr>
            </w:pPr>
            <w:r>
              <w:rPr>
                <w:rFonts w:ascii="??_GB2312" w:hAnsi="宋体" w:eastAsia="Times New Roman"/>
                <w:color w:val="FF0000"/>
                <w:szCs w:val="21"/>
              </w:rPr>
              <w:t>学前</w:t>
            </w:r>
            <w:r>
              <w:rPr>
                <w:rFonts w:hint="eastAsia" w:ascii="??_GB2312" w:hAnsi="宋体" w:eastAsiaTheme="minorEastAsia"/>
                <w:color w:val="FF0000"/>
                <w:szCs w:val="21"/>
              </w:rPr>
              <w:t>教育学</w:t>
            </w:r>
          </w:p>
          <w:p w14:paraId="75FD3878">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w:t>
            </w:r>
            <w:r>
              <w:rPr>
                <w:rFonts w:hint="eastAsia" w:ascii="??_GB2312" w:hAnsi="宋体" w:eastAsiaTheme="minorEastAsia"/>
                <w:color w:val="FF0000"/>
                <w:szCs w:val="21"/>
              </w:rPr>
              <w:t>社会教育</w:t>
            </w:r>
            <w:r>
              <w:rPr>
                <w:rFonts w:ascii="??_GB2312" w:hAnsi="宋体" w:eastAsia="Times New Roman"/>
                <w:color w:val="FF0000"/>
                <w:szCs w:val="21"/>
              </w:rPr>
              <w:t>教育</w:t>
            </w:r>
          </w:p>
          <w:p w14:paraId="41B0BD44">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学前儿童游戏理论</w:t>
            </w:r>
          </w:p>
        </w:tc>
      </w:tr>
      <w:tr w14:paraId="5D55B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14:paraId="0BAEC857">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5</w:t>
            </w:r>
          </w:p>
        </w:tc>
        <w:tc>
          <w:tcPr>
            <w:tcW w:w="991" w:type="dxa"/>
            <w:vAlign w:val="center"/>
          </w:tcPr>
          <w:p w14:paraId="62F61849">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张静</w:t>
            </w:r>
          </w:p>
        </w:tc>
        <w:tc>
          <w:tcPr>
            <w:tcW w:w="1077" w:type="dxa"/>
            <w:vAlign w:val="center"/>
          </w:tcPr>
          <w:p w14:paraId="2B3DCE36">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讲师</w:t>
            </w:r>
          </w:p>
        </w:tc>
        <w:tc>
          <w:tcPr>
            <w:tcW w:w="2257" w:type="dxa"/>
            <w:vAlign w:val="center"/>
          </w:tcPr>
          <w:p w14:paraId="271C85AA">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云南师范大学</w:t>
            </w:r>
          </w:p>
          <w:p w14:paraId="35254D59">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学前教育</w:t>
            </w:r>
          </w:p>
          <w:p w14:paraId="3A6B5A2E">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硕士学位</w:t>
            </w:r>
          </w:p>
        </w:tc>
        <w:tc>
          <w:tcPr>
            <w:tcW w:w="564" w:type="dxa"/>
            <w:vAlign w:val="center"/>
          </w:tcPr>
          <w:p w14:paraId="388A9BC8">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5</w:t>
            </w:r>
          </w:p>
        </w:tc>
        <w:tc>
          <w:tcPr>
            <w:tcW w:w="1411" w:type="dxa"/>
            <w:vAlign w:val="center"/>
          </w:tcPr>
          <w:p w14:paraId="494F6016">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学前教育</w:t>
            </w:r>
          </w:p>
        </w:tc>
        <w:tc>
          <w:tcPr>
            <w:tcW w:w="1981" w:type="dxa"/>
            <w:vAlign w:val="center"/>
          </w:tcPr>
          <w:p w14:paraId="7825B1C3">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幼儿教育心理学</w:t>
            </w:r>
          </w:p>
          <w:p w14:paraId="4F245159">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学前儿童心理学</w:t>
            </w:r>
          </w:p>
          <w:p w14:paraId="7D190CA1">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学前教育科研方法</w:t>
            </w:r>
          </w:p>
        </w:tc>
      </w:tr>
      <w:tr w14:paraId="565A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14:paraId="1C80BEFE">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6</w:t>
            </w:r>
          </w:p>
        </w:tc>
        <w:tc>
          <w:tcPr>
            <w:tcW w:w="991" w:type="dxa"/>
            <w:vAlign w:val="center"/>
          </w:tcPr>
          <w:p w14:paraId="305AA036">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张刘龙</w:t>
            </w:r>
          </w:p>
        </w:tc>
        <w:tc>
          <w:tcPr>
            <w:tcW w:w="1077" w:type="dxa"/>
            <w:vAlign w:val="center"/>
          </w:tcPr>
          <w:p w14:paraId="236BE42F">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助教</w:t>
            </w:r>
          </w:p>
        </w:tc>
        <w:tc>
          <w:tcPr>
            <w:tcW w:w="2257" w:type="dxa"/>
            <w:vAlign w:val="center"/>
          </w:tcPr>
          <w:p w14:paraId="025652B4">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云南师范大学</w:t>
            </w:r>
          </w:p>
          <w:p w14:paraId="5E3CC064">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学前教育</w:t>
            </w:r>
          </w:p>
          <w:p w14:paraId="79DF011F">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硕士学位</w:t>
            </w:r>
          </w:p>
        </w:tc>
        <w:tc>
          <w:tcPr>
            <w:tcW w:w="564" w:type="dxa"/>
            <w:vAlign w:val="center"/>
          </w:tcPr>
          <w:p w14:paraId="4932C6FF">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3</w:t>
            </w:r>
          </w:p>
        </w:tc>
        <w:tc>
          <w:tcPr>
            <w:tcW w:w="1411" w:type="dxa"/>
            <w:vAlign w:val="center"/>
          </w:tcPr>
          <w:p w14:paraId="348E29A2">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学前教育</w:t>
            </w:r>
          </w:p>
        </w:tc>
        <w:tc>
          <w:tcPr>
            <w:tcW w:w="1981" w:type="dxa"/>
            <w:vAlign w:val="center"/>
          </w:tcPr>
          <w:p w14:paraId="730D11C0">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学前儿童心理学</w:t>
            </w:r>
          </w:p>
          <w:p w14:paraId="79D25EF7">
            <w:pPr>
              <w:tabs>
                <w:tab w:val="center" w:pos="4153"/>
                <w:tab w:val="right" w:pos="8306"/>
              </w:tabs>
              <w:snapToGrid w:val="0"/>
              <w:spacing w:line="240" w:lineRule="exact"/>
              <w:jc w:val="center"/>
              <w:rPr>
                <w:rFonts w:ascii="??_GB2312" w:hAnsi="宋体" w:eastAsiaTheme="minorEastAsia"/>
                <w:color w:val="FF0000"/>
                <w:szCs w:val="21"/>
              </w:rPr>
            </w:pPr>
            <w:r>
              <w:rPr>
                <w:rFonts w:ascii="??_GB2312" w:hAnsi="宋体" w:eastAsia="Times New Roman"/>
                <w:color w:val="FF0000"/>
                <w:szCs w:val="21"/>
              </w:rPr>
              <w:t>学前教育科研方法</w:t>
            </w:r>
          </w:p>
          <w:p w14:paraId="0AD40E84">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学前教育学</w:t>
            </w:r>
          </w:p>
        </w:tc>
      </w:tr>
      <w:tr w14:paraId="4FC9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exact"/>
          <w:jc w:val="center"/>
        </w:trPr>
        <w:tc>
          <w:tcPr>
            <w:tcW w:w="435" w:type="dxa"/>
            <w:vAlign w:val="center"/>
          </w:tcPr>
          <w:p w14:paraId="55B59E2C">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7</w:t>
            </w:r>
          </w:p>
        </w:tc>
        <w:tc>
          <w:tcPr>
            <w:tcW w:w="991" w:type="dxa"/>
            <w:vAlign w:val="center"/>
          </w:tcPr>
          <w:p w14:paraId="17940E90">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闫婷</w:t>
            </w:r>
          </w:p>
        </w:tc>
        <w:tc>
          <w:tcPr>
            <w:tcW w:w="1077" w:type="dxa"/>
            <w:vAlign w:val="center"/>
          </w:tcPr>
          <w:p w14:paraId="1448194F">
            <w:pPr>
              <w:tabs>
                <w:tab w:val="center" w:pos="4153"/>
                <w:tab w:val="right" w:pos="8306"/>
              </w:tabs>
              <w:snapToGrid w:val="0"/>
              <w:spacing w:line="240" w:lineRule="exact"/>
              <w:jc w:val="center"/>
              <w:rPr>
                <w:rFonts w:hint="default" w:ascii="??_GB2312" w:hAnsi="宋体" w:eastAsiaTheme="minorEastAsia"/>
                <w:color w:val="FF0000"/>
                <w:szCs w:val="21"/>
                <w:lang w:val="en-US" w:eastAsia="zh-CN"/>
              </w:rPr>
            </w:pPr>
            <w:r>
              <w:rPr>
                <w:rFonts w:hint="eastAsia" w:ascii="??_GB2312" w:hAnsi="宋体" w:eastAsiaTheme="minorEastAsia"/>
                <w:color w:val="FF0000"/>
                <w:szCs w:val="21"/>
                <w:lang w:val="en-US" w:eastAsia="zh-CN"/>
              </w:rPr>
              <w:t>助教</w:t>
            </w:r>
          </w:p>
        </w:tc>
        <w:tc>
          <w:tcPr>
            <w:tcW w:w="2257" w:type="dxa"/>
            <w:vAlign w:val="center"/>
          </w:tcPr>
          <w:p w14:paraId="7B4A6BD5">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云南师范大学</w:t>
            </w:r>
          </w:p>
        </w:tc>
        <w:tc>
          <w:tcPr>
            <w:tcW w:w="564" w:type="dxa"/>
            <w:vAlign w:val="center"/>
          </w:tcPr>
          <w:p w14:paraId="191F6582">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2</w:t>
            </w:r>
          </w:p>
        </w:tc>
        <w:tc>
          <w:tcPr>
            <w:tcW w:w="1411" w:type="dxa"/>
            <w:vAlign w:val="center"/>
          </w:tcPr>
          <w:p w14:paraId="5A7395A6">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学前教育</w:t>
            </w:r>
          </w:p>
        </w:tc>
        <w:tc>
          <w:tcPr>
            <w:tcW w:w="1981" w:type="dxa"/>
            <w:vAlign w:val="center"/>
          </w:tcPr>
          <w:p w14:paraId="3F665AA4">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学前心理学</w:t>
            </w:r>
          </w:p>
          <w:p w14:paraId="0BCC1353">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学前儿童语言教育</w:t>
            </w:r>
          </w:p>
          <w:p w14:paraId="057256D6">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学前教育学、学前卫生学</w:t>
            </w:r>
          </w:p>
        </w:tc>
      </w:tr>
      <w:tr w14:paraId="75AA3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exact"/>
          <w:jc w:val="center"/>
        </w:trPr>
        <w:tc>
          <w:tcPr>
            <w:tcW w:w="435" w:type="dxa"/>
            <w:vAlign w:val="center"/>
          </w:tcPr>
          <w:p w14:paraId="591AFE84">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8</w:t>
            </w:r>
          </w:p>
        </w:tc>
        <w:tc>
          <w:tcPr>
            <w:tcW w:w="991" w:type="dxa"/>
            <w:vAlign w:val="center"/>
          </w:tcPr>
          <w:p w14:paraId="1068E6AE">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李杏华</w:t>
            </w:r>
          </w:p>
        </w:tc>
        <w:tc>
          <w:tcPr>
            <w:tcW w:w="1077" w:type="dxa"/>
            <w:vAlign w:val="center"/>
          </w:tcPr>
          <w:p w14:paraId="19DC0A1F">
            <w:pPr>
              <w:tabs>
                <w:tab w:val="center" w:pos="4153"/>
                <w:tab w:val="right" w:pos="8306"/>
              </w:tabs>
              <w:snapToGrid w:val="0"/>
              <w:spacing w:line="240" w:lineRule="exact"/>
              <w:jc w:val="center"/>
              <w:rPr>
                <w:rFonts w:hint="eastAsia" w:ascii="??_GB2312" w:hAnsi="宋体" w:eastAsia="宋体"/>
                <w:color w:val="FF0000"/>
                <w:szCs w:val="21"/>
                <w:lang w:eastAsia="zh-CN"/>
              </w:rPr>
            </w:pPr>
            <w:r>
              <w:rPr>
                <w:rFonts w:hint="eastAsia" w:ascii="??_GB2312" w:hAnsi="宋体"/>
                <w:color w:val="FF0000"/>
                <w:szCs w:val="21"/>
                <w:lang w:val="en-US" w:eastAsia="zh-CN"/>
              </w:rPr>
              <w:t>副教授</w:t>
            </w:r>
          </w:p>
        </w:tc>
        <w:tc>
          <w:tcPr>
            <w:tcW w:w="2257" w:type="dxa"/>
            <w:vAlign w:val="center"/>
          </w:tcPr>
          <w:p w14:paraId="11D07DED">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云南师范大学</w:t>
            </w:r>
          </w:p>
          <w:p w14:paraId="2E453767">
            <w:pPr>
              <w:tabs>
                <w:tab w:val="center" w:pos="4153"/>
                <w:tab w:val="right" w:pos="8306"/>
              </w:tabs>
              <w:snapToGrid w:val="0"/>
              <w:spacing w:line="240" w:lineRule="exact"/>
              <w:jc w:val="center"/>
              <w:rPr>
                <w:rFonts w:ascii="??_GB2312" w:hAnsi="宋体" w:eastAsiaTheme="minorEastAsia"/>
                <w:color w:val="FF0000"/>
                <w:szCs w:val="21"/>
              </w:rPr>
            </w:pPr>
            <w:r>
              <w:rPr>
                <w:rFonts w:ascii="??_GB2312" w:hAnsi="宋体" w:eastAsia="Times New Roman"/>
                <w:color w:val="FF0000"/>
                <w:szCs w:val="21"/>
              </w:rPr>
              <w:t>舞蹈教育</w:t>
            </w:r>
          </w:p>
          <w:p w14:paraId="78E2B9A5">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学士学位</w:t>
            </w:r>
          </w:p>
        </w:tc>
        <w:tc>
          <w:tcPr>
            <w:tcW w:w="564" w:type="dxa"/>
            <w:vAlign w:val="center"/>
          </w:tcPr>
          <w:p w14:paraId="74822CF7">
            <w:pPr>
              <w:tabs>
                <w:tab w:val="center" w:pos="4153"/>
                <w:tab w:val="right" w:pos="8306"/>
              </w:tabs>
              <w:snapToGrid w:val="0"/>
              <w:spacing w:line="240" w:lineRule="exact"/>
              <w:jc w:val="center"/>
              <w:rPr>
                <w:rFonts w:hint="default" w:ascii="??_GB2312" w:hAnsi="宋体" w:eastAsiaTheme="minorEastAsia"/>
                <w:color w:val="FF0000"/>
                <w:szCs w:val="21"/>
                <w:lang w:val="en-US" w:eastAsia="zh-CN"/>
              </w:rPr>
            </w:pPr>
            <w:r>
              <w:rPr>
                <w:rFonts w:hint="eastAsia" w:ascii="??_GB2312" w:hAnsi="宋体" w:eastAsiaTheme="minorEastAsia"/>
                <w:color w:val="FF0000"/>
                <w:szCs w:val="21"/>
                <w:lang w:val="en-US" w:eastAsia="zh-CN"/>
              </w:rPr>
              <w:t>11</w:t>
            </w:r>
          </w:p>
        </w:tc>
        <w:tc>
          <w:tcPr>
            <w:tcW w:w="1411" w:type="dxa"/>
            <w:vAlign w:val="center"/>
          </w:tcPr>
          <w:p w14:paraId="7FE45AC7">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舞蹈、形体</w:t>
            </w:r>
          </w:p>
        </w:tc>
        <w:tc>
          <w:tcPr>
            <w:tcW w:w="1981" w:type="dxa"/>
            <w:vAlign w:val="center"/>
          </w:tcPr>
          <w:p w14:paraId="720BAD52">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舞蹈与形体</w:t>
            </w:r>
          </w:p>
          <w:p w14:paraId="54A4B188">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学前儿童游戏</w:t>
            </w:r>
          </w:p>
        </w:tc>
      </w:tr>
      <w:tr w14:paraId="6D2F6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exact"/>
          <w:jc w:val="center"/>
        </w:trPr>
        <w:tc>
          <w:tcPr>
            <w:tcW w:w="435" w:type="dxa"/>
            <w:vAlign w:val="center"/>
          </w:tcPr>
          <w:p w14:paraId="57A9CF27">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9</w:t>
            </w:r>
          </w:p>
        </w:tc>
        <w:tc>
          <w:tcPr>
            <w:tcW w:w="991" w:type="dxa"/>
            <w:vAlign w:val="center"/>
          </w:tcPr>
          <w:p w14:paraId="6A128169">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许阿满</w:t>
            </w:r>
          </w:p>
        </w:tc>
        <w:tc>
          <w:tcPr>
            <w:tcW w:w="1077" w:type="dxa"/>
            <w:vAlign w:val="center"/>
          </w:tcPr>
          <w:p w14:paraId="517FE00A">
            <w:pPr>
              <w:tabs>
                <w:tab w:val="center" w:pos="4153"/>
                <w:tab w:val="right" w:pos="8306"/>
              </w:tabs>
              <w:snapToGrid w:val="0"/>
              <w:spacing w:line="240" w:lineRule="exact"/>
              <w:jc w:val="center"/>
              <w:rPr>
                <w:rFonts w:ascii="??_GB2312" w:hAnsi="宋体" w:eastAsia="Times New Roman"/>
                <w:color w:val="FF0000"/>
                <w:szCs w:val="21"/>
              </w:rPr>
            </w:pPr>
            <w:r>
              <w:rPr>
                <w:rFonts w:hint="eastAsia" w:asciiTheme="minorEastAsia" w:hAnsiTheme="minorEastAsia" w:eastAsiaTheme="minorEastAsia"/>
                <w:color w:val="FF0000"/>
                <w:szCs w:val="21"/>
              </w:rPr>
              <w:t>副教授</w:t>
            </w:r>
          </w:p>
        </w:tc>
        <w:tc>
          <w:tcPr>
            <w:tcW w:w="2257" w:type="dxa"/>
            <w:vAlign w:val="center"/>
          </w:tcPr>
          <w:p w14:paraId="462DDD87">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云南师范大学</w:t>
            </w:r>
          </w:p>
          <w:p w14:paraId="122D2C6D">
            <w:pPr>
              <w:tabs>
                <w:tab w:val="center" w:pos="4153"/>
                <w:tab w:val="right" w:pos="8306"/>
              </w:tabs>
              <w:snapToGrid w:val="0"/>
              <w:spacing w:line="240" w:lineRule="exact"/>
              <w:jc w:val="center"/>
              <w:rPr>
                <w:rFonts w:ascii="??_GB2312" w:hAnsi="宋体" w:eastAsiaTheme="minorEastAsia"/>
                <w:color w:val="FF0000"/>
                <w:szCs w:val="21"/>
              </w:rPr>
            </w:pPr>
            <w:r>
              <w:rPr>
                <w:rFonts w:ascii="??_GB2312" w:hAnsi="宋体" w:eastAsia="Times New Roman"/>
                <w:color w:val="FF0000"/>
                <w:szCs w:val="21"/>
              </w:rPr>
              <w:t>舞蹈教育</w:t>
            </w:r>
          </w:p>
          <w:p w14:paraId="2920F81F">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学士学位</w:t>
            </w:r>
          </w:p>
        </w:tc>
        <w:tc>
          <w:tcPr>
            <w:tcW w:w="564" w:type="dxa"/>
            <w:vAlign w:val="center"/>
          </w:tcPr>
          <w:p w14:paraId="0806640E">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1</w:t>
            </w:r>
            <w:r>
              <w:rPr>
                <w:rFonts w:hint="eastAsia" w:ascii="??_GB2312" w:hAnsi="宋体" w:eastAsiaTheme="minorEastAsia"/>
                <w:color w:val="FF0000"/>
                <w:szCs w:val="21"/>
                <w:lang w:val="en-US" w:eastAsia="zh-CN"/>
              </w:rPr>
              <w:t>1</w:t>
            </w:r>
          </w:p>
        </w:tc>
        <w:tc>
          <w:tcPr>
            <w:tcW w:w="1411" w:type="dxa"/>
            <w:vAlign w:val="center"/>
          </w:tcPr>
          <w:p w14:paraId="013C505F">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舞蹈、形体</w:t>
            </w:r>
          </w:p>
        </w:tc>
        <w:tc>
          <w:tcPr>
            <w:tcW w:w="1981" w:type="dxa"/>
            <w:vAlign w:val="center"/>
          </w:tcPr>
          <w:p w14:paraId="26EAE608">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舞蹈与形体</w:t>
            </w:r>
          </w:p>
          <w:p w14:paraId="3964D9A2">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学前儿童游戏</w:t>
            </w:r>
          </w:p>
        </w:tc>
      </w:tr>
      <w:tr w14:paraId="78A6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exact"/>
          <w:jc w:val="center"/>
        </w:trPr>
        <w:tc>
          <w:tcPr>
            <w:tcW w:w="435" w:type="dxa"/>
            <w:vAlign w:val="center"/>
          </w:tcPr>
          <w:p w14:paraId="31165241">
            <w:pPr>
              <w:tabs>
                <w:tab w:val="center" w:pos="4153"/>
                <w:tab w:val="right" w:pos="8306"/>
              </w:tabs>
              <w:snapToGrid w:val="0"/>
              <w:spacing w:line="240" w:lineRule="exact"/>
              <w:jc w:val="center"/>
              <w:rPr>
                <w:rFonts w:hint="default" w:ascii="??_GB2312" w:hAnsi="宋体" w:eastAsiaTheme="minorEastAsia"/>
                <w:color w:val="FF0000"/>
                <w:szCs w:val="21"/>
                <w:lang w:val="en-US" w:eastAsia="zh-CN"/>
              </w:rPr>
            </w:pPr>
            <w:r>
              <w:rPr>
                <w:rFonts w:hint="eastAsia" w:ascii="??_GB2312" w:hAnsi="宋体" w:eastAsiaTheme="minorEastAsia"/>
                <w:color w:val="FF0000"/>
                <w:szCs w:val="21"/>
                <w:lang w:val="en-US" w:eastAsia="zh-CN"/>
              </w:rPr>
              <w:t>10</w:t>
            </w:r>
          </w:p>
        </w:tc>
        <w:tc>
          <w:tcPr>
            <w:tcW w:w="991" w:type="dxa"/>
            <w:vAlign w:val="center"/>
          </w:tcPr>
          <w:p w14:paraId="729A08EE">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王馥艳</w:t>
            </w:r>
          </w:p>
        </w:tc>
        <w:tc>
          <w:tcPr>
            <w:tcW w:w="1077" w:type="dxa"/>
            <w:vAlign w:val="center"/>
          </w:tcPr>
          <w:p w14:paraId="508482AB">
            <w:pPr>
              <w:tabs>
                <w:tab w:val="center" w:pos="4153"/>
                <w:tab w:val="right" w:pos="8306"/>
              </w:tabs>
              <w:snapToGrid w:val="0"/>
              <w:spacing w:line="240" w:lineRule="exact"/>
              <w:jc w:val="center"/>
              <w:rPr>
                <w:rFonts w:hint="eastAsia" w:ascii="??_GB2312" w:hAnsi="宋体" w:eastAsia="宋体"/>
                <w:color w:val="FF0000"/>
                <w:szCs w:val="21"/>
                <w:lang w:val="en-US" w:eastAsia="zh-CN"/>
              </w:rPr>
            </w:pPr>
            <w:r>
              <w:rPr>
                <w:rFonts w:hint="eastAsia" w:ascii="??_GB2312" w:hAnsi="宋体"/>
                <w:color w:val="FF0000"/>
                <w:szCs w:val="21"/>
                <w:lang w:val="en-US" w:eastAsia="zh-CN"/>
              </w:rPr>
              <w:t>副教授</w:t>
            </w:r>
          </w:p>
        </w:tc>
        <w:tc>
          <w:tcPr>
            <w:tcW w:w="2257" w:type="dxa"/>
            <w:vAlign w:val="center"/>
          </w:tcPr>
          <w:p w14:paraId="5605C707">
            <w:pPr>
              <w:tabs>
                <w:tab w:val="center" w:pos="4153"/>
                <w:tab w:val="right" w:pos="8306"/>
              </w:tabs>
              <w:snapToGrid w:val="0"/>
              <w:spacing w:line="240" w:lineRule="exact"/>
              <w:jc w:val="center"/>
              <w:rPr>
                <w:rFonts w:ascii="??_GB2312" w:hAnsi="宋体" w:eastAsiaTheme="minorEastAsia"/>
                <w:color w:val="FF0000"/>
                <w:szCs w:val="21"/>
              </w:rPr>
            </w:pPr>
            <w:r>
              <w:rPr>
                <w:rFonts w:ascii="??_GB2312" w:hAnsi="宋体" w:eastAsia="Times New Roman"/>
                <w:color w:val="FF0000"/>
                <w:szCs w:val="21"/>
              </w:rPr>
              <w:t>云南师范大学</w:t>
            </w:r>
          </w:p>
          <w:p w14:paraId="64AD2992">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音乐教育</w:t>
            </w:r>
          </w:p>
        </w:tc>
        <w:tc>
          <w:tcPr>
            <w:tcW w:w="564" w:type="dxa"/>
            <w:vAlign w:val="center"/>
          </w:tcPr>
          <w:p w14:paraId="4F556C42">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Theme="minorEastAsia" w:hAnsiTheme="minorEastAsia" w:eastAsiaTheme="minorEastAsia"/>
                <w:color w:val="FF0000"/>
                <w:szCs w:val="21"/>
              </w:rPr>
              <w:t>3</w:t>
            </w:r>
            <w:r>
              <w:rPr>
                <w:rFonts w:hint="eastAsia" w:asciiTheme="minorEastAsia" w:hAnsiTheme="minorEastAsia" w:eastAsiaTheme="minorEastAsia"/>
                <w:color w:val="FF0000"/>
                <w:szCs w:val="21"/>
                <w:lang w:val="en-US" w:eastAsia="zh-CN"/>
              </w:rPr>
              <w:t>1</w:t>
            </w:r>
          </w:p>
        </w:tc>
        <w:tc>
          <w:tcPr>
            <w:tcW w:w="1411" w:type="dxa"/>
            <w:vAlign w:val="center"/>
          </w:tcPr>
          <w:p w14:paraId="203A6AB4">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音乐</w:t>
            </w:r>
          </w:p>
        </w:tc>
        <w:tc>
          <w:tcPr>
            <w:tcW w:w="1981" w:type="dxa"/>
            <w:vAlign w:val="center"/>
          </w:tcPr>
          <w:p w14:paraId="315AE97A">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声乐、键盘</w:t>
            </w:r>
          </w:p>
          <w:p w14:paraId="46454B03">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幼儿歌曲即兴伴奏</w:t>
            </w:r>
          </w:p>
          <w:p w14:paraId="2B6599D9">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奥尔夫音乐活动</w:t>
            </w:r>
          </w:p>
        </w:tc>
      </w:tr>
      <w:tr w14:paraId="11588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exact"/>
          <w:jc w:val="center"/>
        </w:trPr>
        <w:tc>
          <w:tcPr>
            <w:tcW w:w="435" w:type="dxa"/>
            <w:vAlign w:val="center"/>
          </w:tcPr>
          <w:p w14:paraId="7925D9A2">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1</w:t>
            </w:r>
            <w:r>
              <w:rPr>
                <w:rFonts w:hint="eastAsia" w:ascii="??_GB2312" w:hAnsi="宋体" w:eastAsiaTheme="minorEastAsia"/>
                <w:color w:val="FF0000"/>
                <w:szCs w:val="21"/>
                <w:lang w:val="en-US" w:eastAsia="zh-CN"/>
              </w:rPr>
              <w:t>1</w:t>
            </w:r>
          </w:p>
        </w:tc>
        <w:tc>
          <w:tcPr>
            <w:tcW w:w="991" w:type="dxa"/>
            <w:vAlign w:val="center"/>
          </w:tcPr>
          <w:p w14:paraId="40B0DAD6">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罗娟</w:t>
            </w:r>
          </w:p>
        </w:tc>
        <w:tc>
          <w:tcPr>
            <w:tcW w:w="1077" w:type="dxa"/>
            <w:vAlign w:val="center"/>
          </w:tcPr>
          <w:p w14:paraId="7ECEAA92">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高级讲师</w:t>
            </w:r>
          </w:p>
        </w:tc>
        <w:tc>
          <w:tcPr>
            <w:tcW w:w="2257" w:type="dxa"/>
            <w:vAlign w:val="center"/>
          </w:tcPr>
          <w:p w14:paraId="5FCBE8F4">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云南师范大学</w:t>
            </w:r>
          </w:p>
          <w:p w14:paraId="5534DC20">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音乐学</w:t>
            </w:r>
          </w:p>
        </w:tc>
        <w:tc>
          <w:tcPr>
            <w:tcW w:w="564" w:type="dxa"/>
            <w:vAlign w:val="center"/>
          </w:tcPr>
          <w:p w14:paraId="0D432686">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3</w:t>
            </w:r>
            <w:r>
              <w:rPr>
                <w:rFonts w:hint="eastAsia" w:ascii="??_GB2312" w:hAnsi="宋体" w:eastAsiaTheme="minorEastAsia"/>
                <w:color w:val="FF0000"/>
                <w:szCs w:val="21"/>
                <w:lang w:val="en-US" w:eastAsia="zh-CN"/>
              </w:rPr>
              <w:t>2</w:t>
            </w:r>
          </w:p>
        </w:tc>
        <w:tc>
          <w:tcPr>
            <w:tcW w:w="1411" w:type="dxa"/>
            <w:vAlign w:val="center"/>
          </w:tcPr>
          <w:p w14:paraId="199F8FAB">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音乐</w:t>
            </w:r>
          </w:p>
        </w:tc>
        <w:tc>
          <w:tcPr>
            <w:tcW w:w="1981" w:type="dxa"/>
            <w:vAlign w:val="center"/>
          </w:tcPr>
          <w:p w14:paraId="1273FCBD">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学前儿童艺术教育</w:t>
            </w:r>
          </w:p>
          <w:p w14:paraId="71F5A231">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声乐、乐理视唱练耳</w:t>
            </w:r>
          </w:p>
        </w:tc>
      </w:tr>
      <w:tr w14:paraId="7C2B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14:paraId="5261D733">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1</w:t>
            </w:r>
            <w:r>
              <w:rPr>
                <w:rFonts w:hint="eastAsia" w:ascii="??_GB2312" w:hAnsi="宋体" w:eastAsiaTheme="minorEastAsia"/>
                <w:color w:val="FF0000"/>
                <w:szCs w:val="21"/>
                <w:lang w:val="en-US" w:eastAsia="zh-CN"/>
              </w:rPr>
              <w:t>2</w:t>
            </w:r>
          </w:p>
        </w:tc>
        <w:tc>
          <w:tcPr>
            <w:tcW w:w="991" w:type="dxa"/>
            <w:vAlign w:val="center"/>
          </w:tcPr>
          <w:p w14:paraId="6E1911A8">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王万春</w:t>
            </w:r>
          </w:p>
        </w:tc>
        <w:tc>
          <w:tcPr>
            <w:tcW w:w="1077" w:type="dxa"/>
            <w:vAlign w:val="center"/>
          </w:tcPr>
          <w:p w14:paraId="2D23B7A8">
            <w:pPr>
              <w:tabs>
                <w:tab w:val="center" w:pos="4153"/>
                <w:tab w:val="right" w:pos="8306"/>
              </w:tabs>
              <w:snapToGrid w:val="0"/>
              <w:spacing w:line="240" w:lineRule="exact"/>
              <w:jc w:val="center"/>
              <w:rPr>
                <w:rFonts w:hint="eastAsia" w:ascii="??_GB2312" w:hAnsi="宋体" w:eastAsia="宋体"/>
                <w:color w:val="FF0000"/>
                <w:szCs w:val="21"/>
                <w:lang w:eastAsia="zh-CN"/>
              </w:rPr>
            </w:pPr>
            <w:r>
              <w:rPr>
                <w:rFonts w:hint="eastAsia" w:ascii="??_GB2312" w:hAnsi="宋体"/>
                <w:color w:val="FF0000"/>
                <w:szCs w:val="21"/>
                <w:lang w:val="en-US" w:eastAsia="zh-CN"/>
              </w:rPr>
              <w:t>副教授</w:t>
            </w:r>
          </w:p>
        </w:tc>
        <w:tc>
          <w:tcPr>
            <w:tcW w:w="2257" w:type="dxa"/>
            <w:vAlign w:val="center"/>
          </w:tcPr>
          <w:p w14:paraId="29131C1E">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云南艺术学院</w:t>
            </w:r>
          </w:p>
          <w:p w14:paraId="3F4A1793">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音乐学</w:t>
            </w:r>
          </w:p>
        </w:tc>
        <w:tc>
          <w:tcPr>
            <w:tcW w:w="564" w:type="dxa"/>
            <w:vAlign w:val="center"/>
          </w:tcPr>
          <w:p w14:paraId="248AF69F">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Theme="minorEastAsia" w:hAnsiTheme="minorEastAsia" w:eastAsiaTheme="minorEastAsia"/>
                <w:color w:val="FF0000"/>
                <w:szCs w:val="21"/>
              </w:rPr>
              <w:t>2</w:t>
            </w:r>
            <w:r>
              <w:rPr>
                <w:rFonts w:hint="eastAsia" w:asciiTheme="minorEastAsia" w:hAnsiTheme="minorEastAsia" w:eastAsiaTheme="minorEastAsia"/>
                <w:color w:val="FF0000"/>
                <w:szCs w:val="21"/>
                <w:lang w:val="en-US" w:eastAsia="zh-CN"/>
              </w:rPr>
              <w:t>1</w:t>
            </w:r>
          </w:p>
        </w:tc>
        <w:tc>
          <w:tcPr>
            <w:tcW w:w="1411" w:type="dxa"/>
            <w:vAlign w:val="center"/>
          </w:tcPr>
          <w:p w14:paraId="390F6D5E">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音乐</w:t>
            </w:r>
          </w:p>
        </w:tc>
        <w:tc>
          <w:tcPr>
            <w:tcW w:w="1981" w:type="dxa"/>
            <w:vAlign w:val="center"/>
          </w:tcPr>
          <w:p w14:paraId="062CF1E1">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声乐、键盘</w:t>
            </w:r>
          </w:p>
          <w:p w14:paraId="3EB75194">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幼儿歌曲即兴伴奏</w:t>
            </w:r>
          </w:p>
          <w:p w14:paraId="0CEFB75B">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奥尔夫音乐活动</w:t>
            </w:r>
          </w:p>
        </w:tc>
      </w:tr>
      <w:tr w14:paraId="0673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exact"/>
          <w:jc w:val="center"/>
        </w:trPr>
        <w:tc>
          <w:tcPr>
            <w:tcW w:w="435" w:type="dxa"/>
            <w:vAlign w:val="center"/>
          </w:tcPr>
          <w:p w14:paraId="5C69953C">
            <w:pPr>
              <w:tabs>
                <w:tab w:val="center" w:pos="4153"/>
                <w:tab w:val="right" w:pos="8306"/>
              </w:tabs>
              <w:snapToGrid w:val="0"/>
              <w:spacing w:line="240" w:lineRule="exact"/>
              <w:jc w:val="center"/>
              <w:rPr>
                <w:rFonts w:hint="eastAsia" w:ascii="??_GB2312" w:hAnsi="宋体" w:eastAsiaTheme="minorEastAsia"/>
                <w:color w:val="FF0000"/>
                <w:szCs w:val="21"/>
                <w:lang w:val="en-US" w:eastAsia="zh-CN"/>
              </w:rPr>
            </w:pPr>
            <w:r>
              <w:rPr>
                <w:rFonts w:hint="eastAsia" w:ascii="??_GB2312" w:hAnsi="宋体" w:eastAsiaTheme="minorEastAsia"/>
                <w:color w:val="FF0000"/>
                <w:szCs w:val="21"/>
              </w:rPr>
              <w:t>1</w:t>
            </w:r>
            <w:r>
              <w:rPr>
                <w:rFonts w:hint="eastAsia" w:ascii="??_GB2312" w:hAnsi="宋体" w:eastAsiaTheme="minorEastAsia"/>
                <w:color w:val="FF0000"/>
                <w:szCs w:val="21"/>
                <w:lang w:val="en-US" w:eastAsia="zh-CN"/>
              </w:rPr>
              <w:t>3</w:t>
            </w:r>
          </w:p>
        </w:tc>
        <w:tc>
          <w:tcPr>
            <w:tcW w:w="991" w:type="dxa"/>
            <w:vAlign w:val="center"/>
          </w:tcPr>
          <w:p w14:paraId="409113C7">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沈家斌</w:t>
            </w:r>
          </w:p>
        </w:tc>
        <w:tc>
          <w:tcPr>
            <w:tcW w:w="1077" w:type="dxa"/>
            <w:vAlign w:val="center"/>
          </w:tcPr>
          <w:p w14:paraId="71768E0D">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助理讲师</w:t>
            </w:r>
          </w:p>
        </w:tc>
        <w:tc>
          <w:tcPr>
            <w:tcW w:w="2257" w:type="dxa"/>
            <w:vAlign w:val="center"/>
          </w:tcPr>
          <w:p w14:paraId="2F50601B">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云南艺术学院</w:t>
            </w:r>
          </w:p>
          <w:p w14:paraId="2E362498">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声乐表演</w:t>
            </w:r>
          </w:p>
        </w:tc>
        <w:tc>
          <w:tcPr>
            <w:tcW w:w="564" w:type="dxa"/>
            <w:vAlign w:val="center"/>
          </w:tcPr>
          <w:p w14:paraId="4176EEB4">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7</w:t>
            </w:r>
          </w:p>
        </w:tc>
        <w:tc>
          <w:tcPr>
            <w:tcW w:w="1411" w:type="dxa"/>
            <w:vAlign w:val="center"/>
          </w:tcPr>
          <w:p w14:paraId="3C5F97C9">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音乐</w:t>
            </w:r>
          </w:p>
        </w:tc>
        <w:tc>
          <w:tcPr>
            <w:tcW w:w="1981" w:type="dxa"/>
            <w:vAlign w:val="center"/>
          </w:tcPr>
          <w:p w14:paraId="039424FF">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声乐、键盘</w:t>
            </w:r>
          </w:p>
          <w:p w14:paraId="4F3DCBC6">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幼儿歌曲即兴伴奏</w:t>
            </w:r>
          </w:p>
          <w:p w14:paraId="2A99826B">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奥尔夫音乐活动</w:t>
            </w:r>
          </w:p>
        </w:tc>
      </w:tr>
      <w:tr w14:paraId="3D843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exact"/>
          <w:jc w:val="center"/>
        </w:trPr>
        <w:tc>
          <w:tcPr>
            <w:tcW w:w="435" w:type="dxa"/>
            <w:vAlign w:val="center"/>
          </w:tcPr>
          <w:p w14:paraId="4FA1F865">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1</w:t>
            </w:r>
            <w:r>
              <w:rPr>
                <w:rFonts w:hint="eastAsia" w:ascii="??_GB2312" w:hAnsi="宋体" w:eastAsiaTheme="minorEastAsia"/>
                <w:color w:val="FF0000"/>
                <w:szCs w:val="21"/>
                <w:lang w:val="en-US" w:eastAsia="zh-CN"/>
              </w:rPr>
              <w:t>4</w:t>
            </w:r>
          </w:p>
        </w:tc>
        <w:tc>
          <w:tcPr>
            <w:tcW w:w="991" w:type="dxa"/>
            <w:vAlign w:val="center"/>
          </w:tcPr>
          <w:p w14:paraId="441E207F">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张瑶瑶</w:t>
            </w:r>
          </w:p>
        </w:tc>
        <w:tc>
          <w:tcPr>
            <w:tcW w:w="1077" w:type="dxa"/>
            <w:vAlign w:val="center"/>
          </w:tcPr>
          <w:p w14:paraId="2A6EF8B2">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讲师</w:t>
            </w:r>
          </w:p>
        </w:tc>
        <w:tc>
          <w:tcPr>
            <w:tcW w:w="2257" w:type="dxa"/>
            <w:vAlign w:val="center"/>
          </w:tcPr>
          <w:p w14:paraId="1DCB76AB">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玉溪师范学院</w:t>
            </w:r>
          </w:p>
          <w:p w14:paraId="144E6AF8">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音乐学</w:t>
            </w:r>
          </w:p>
        </w:tc>
        <w:tc>
          <w:tcPr>
            <w:tcW w:w="564" w:type="dxa"/>
            <w:vAlign w:val="center"/>
          </w:tcPr>
          <w:p w14:paraId="6FAD17B5">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1</w:t>
            </w:r>
            <w:r>
              <w:rPr>
                <w:rFonts w:hint="eastAsia" w:ascii="??_GB2312" w:hAnsi="宋体" w:eastAsiaTheme="minorEastAsia"/>
                <w:color w:val="FF0000"/>
                <w:szCs w:val="21"/>
                <w:lang w:val="en-US" w:eastAsia="zh-CN"/>
              </w:rPr>
              <w:t>2</w:t>
            </w:r>
          </w:p>
        </w:tc>
        <w:tc>
          <w:tcPr>
            <w:tcW w:w="1411" w:type="dxa"/>
            <w:vAlign w:val="center"/>
          </w:tcPr>
          <w:p w14:paraId="5D1DAA45">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音乐</w:t>
            </w:r>
          </w:p>
        </w:tc>
        <w:tc>
          <w:tcPr>
            <w:tcW w:w="1981" w:type="dxa"/>
            <w:vAlign w:val="center"/>
          </w:tcPr>
          <w:p w14:paraId="0C8A90AE">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声乐、键盘</w:t>
            </w:r>
          </w:p>
          <w:p w14:paraId="48603790">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幼儿歌曲即兴伴奏</w:t>
            </w:r>
          </w:p>
          <w:p w14:paraId="0F6FBBA7">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奥尔夫音乐活动</w:t>
            </w:r>
          </w:p>
        </w:tc>
      </w:tr>
      <w:tr w14:paraId="37DED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14:paraId="6B284CDE">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1</w:t>
            </w:r>
            <w:r>
              <w:rPr>
                <w:rFonts w:hint="eastAsia" w:ascii="??_GB2312" w:hAnsi="宋体" w:eastAsiaTheme="minorEastAsia"/>
                <w:color w:val="FF0000"/>
                <w:szCs w:val="21"/>
                <w:lang w:val="en-US" w:eastAsia="zh-CN"/>
              </w:rPr>
              <w:t>5</w:t>
            </w:r>
          </w:p>
        </w:tc>
        <w:tc>
          <w:tcPr>
            <w:tcW w:w="991" w:type="dxa"/>
            <w:vAlign w:val="center"/>
          </w:tcPr>
          <w:p w14:paraId="04329AA2">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杨潘洲</w:t>
            </w:r>
          </w:p>
        </w:tc>
        <w:tc>
          <w:tcPr>
            <w:tcW w:w="1077" w:type="dxa"/>
            <w:vAlign w:val="center"/>
          </w:tcPr>
          <w:p w14:paraId="2A84B4DB">
            <w:pPr>
              <w:tabs>
                <w:tab w:val="center" w:pos="4153"/>
                <w:tab w:val="right" w:pos="8306"/>
              </w:tabs>
              <w:snapToGrid w:val="0"/>
              <w:spacing w:line="240" w:lineRule="exact"/>
              <w:jc w:val="center"/>
              <w:rPr>
                <w:rFonts w:ascii="??_GB2312" w:hAnsi="宋体" w:eastAsia="Times New Roman"/>
                <w:color w:val="FF0000"/>
                <w:szCs w:val="21"/>
              </w:rPr>
            </w:pPr>
            <w:r>
              <w:rPr>
                <w:rFonts w:hint="eastAsia" w:ascii="??_GB2312" w:hAnsi="宋体" w:eastAsiaTheme="minorEastAsia"/>
                <w:color w:val="FF0000"/>
                <w:szCs w:val="21"/>
              </w:rPr>
              <w:t>助教</w:t>
            </w:r>
          </w:p>
        </w:tc>
        <w:tc>
          <w:tcPr>
            <w:tcW w:w="2257" w:type="dxa"/>
            <w:vAlign w:val="center"/>
          </w:tcPr>
          <w:p w14:paraId="17D57423">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大理学院</w:t>
            </w:r>
          </w:p>
          <w:p w14:paraId="28AF58C7">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音乐学</w:t>
            </w:r>
          </w:p>
        </w:tc>
        <w:tc>
          <w:tcPr>
            <w:tcW w:w="564" w:type="dxa"/>
            <w:vAlign w:val="center"/>
          </w:tcPr>
          <w:p w14:paraId="07D553D3">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6</w:t>
            </w:r>
          </w:p>
        </w:tc>
        <w:tc>
          <w:tcPr>
            <w:tcW w:w="1411" w:type="dxa"/>
            <w:vAlign w:val="center"/>
          </w:tcPr>
          <w:p w14:paraId="6F4D85B8">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音乐</w:t>
            </w:r>
          </w:p>
        </w:tc>
        <w:tc>
          <w:tcPr>
            <w:tcW w:w="1981" w:type="dxa"/>
            <w:vAlign w:val="center"/>
          </w:tcPr>
          <w:p w14:paraId="657ED7EB">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声乐、键盘</w:t>
            </w:r>
          </w:p>
          <w:p w14:paraId="32697D8C">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幼儿歌曲即兴伴奏</w:t>
            </w:r>
          </w:p>
          <w:p w14:paraId="40867549">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学前儿童音乐教育</w:t>
            </w:r>
          </w:p>
        </w:tc>
      </w:tr>
      <w:tr w14:paraId="23248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14:paraId="25AA68FA">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1</w:t>
            </w:r>
            <w:r>
              <w:rPr>
                <w:rFonts w:hint="eastAsia" w:ascii="??_GB2312" w:hAnsi="宋体" w:eastAsiaTheme="minorEastAsia"/>
                <w:color w:val="FF0000"/>
                <w:szCs w:val="21"/>
                <w:lang w:val="en-US" w:eastAsia="zh-CN"/>
              </w:rPr>
              <w:t>6</w:t>
            </w:r>
          </w:p>
        </w:tc>
        <w:tc>
          <w:tcPr>
            <w:tcW w:w="991" w:type="dxa"/>
            <w:vAlign w:val="center"/>
          </w:tcPr>
          <w:p w14:paraId="33EBE539">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刀文秋</w:t>
            </w:r>
          </w:p>
        </w:tc>
        <w:tc>
          <w:tcPr>
            <w:tcW w:w="1077" w:type="dxa"/>
            <w:vAlign w:val="center"/>
          </w:tcPr>
          <w:p w14:paraId="2A1B37F2">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助教</w:t>
            </w:r>
          </w:p>
        </w:tc>
        <w:tc>
          <w:tcPr>
            <w:tcW w:w="2257" w:type="dxa"/>
            <w:vAlign w:val="center"/>
          </w:tcPr>
          <w:p w14:paraId="4027F03A">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云南艺术学院</w:t>
            </w:r>
          </w:p>
        </w:tc>
        <w:tc>
          <w:tcPr>
            <w:tcW w:w="564" w:type="dxa"/>
            <w:vAlign w:val="center"/>
          </w:tcPr>
          <w:p w14:paraId="19676439">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3</w:t>
            </w:r>
          </w:p>
        </w:tc>
        <w:tc>
          <w:tcPr>
            <w:tcW w:w="1411" w:type="dxa"/>
            <w:vAlign w:val="center"/>
          </w:tcPr>
          <w:p w14:paraId="14524D44">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音乐</w:t>
            </w:r>
          </w:p>
        </w:tc>
        <w:tc>
          <w:tcPr>
            <w:tcW w:w="1981" w:type="dxa"/>
            <w:vAlign w:val="center"/>
          </w:tcPr>
          <w:p w14:paraId="53A7DF0E">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声乐、键盘</w:t>
            </w:r>
          </w:p>
          <w:p w14:paraId="1ECA806F">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幼儿歌曲即兴伴奏</w:t>
            </w:r>
          </w:p>
          <w:p w14:paraId="5B01FF8A">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学前儿童音乐教育</w:t>
            </w:r>
          </w:p>
        </w:tc>
      </w:tr>
      <w:tr w14:paraId="20FBE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14:paraId="57A886DC">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1</w:t>
            </w:r>
            <w:r>
              <w:rPr>
                <w:rFonts w:hint="eastAsia" w:ascii="??_GB2312" w:hAnsi="宋体" w:eastAsiaTheme="minorEastAsia"/>
                <w:color w:val="FF0000"/>
                <w:szCs w:val="21"/>
                <w:lang w:val="en-US" w:eastAsia="zh-CN"/>
              </w:rPr>
              <w:t>7</w:t>
            </w:r>
          </w:p>
        </w:tc>
        <w:tc>
          <w:tcPr>
            <w:tcW w:w="991" w:type="dxa"/>
            <w:vAlign w:val="center"/>
          </w:tcPr>
          <w:p w14:paraId="0C20F549">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杨穆</w:t>
            </w:r>
          </w:p>
        </w:tc>
        <w:tc>
          <w:tcPr>
            <w:tcW w:w="1077" w:type="dxa"/>
            <w:vAlign w:val="center"/>
          </w:tcPr>
          <w:p w14:paraId="54EB4EA5">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助教</w:t>
            </w:r>
          </w:p>
        </w:tc>
        <w:tc>
          <w:tcPr>
            <w:tcW w:w="2257" w:type="dxa"/>
            <w:vAlign w:val="center"/>
          </w:tcPr>
          <w:p w14:paraId="7E858C60">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云南艺术学院</w:t>
            </w:r>
          </w:p>
        </w:tc>
        <w:tc>
          <w:tcPr>
            <w:tcW w:w="564" w:type="dxa"/>
            <w:vAlign w:val="center"/>
          </w:tcPr>
          <w:p w14:paraId="1DA0E235">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2</w:t>
            </w:r>
          </w:p>
        </w:tc>
        <w:tc>
          <w:tcPr>
            <w:tcW w:w="1411" w:type="dxa"/>
            <w:vAlign w:val="center"/>
          </w:tcPr>
          <w:p w14:paraId="70C927C7">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音乐</w:t>
            </w:r>
          </w:p>
        </w:tc>
        <w:tc>
          <w:tcPr>
            <w:tcW w:w="1981" w:type="dxa"/>
            <w:vAlign w:val="center"/>
          </w:tcPr>
          <w:p w14:paraId="67716CDB">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声乐、键盘</w:t>
            </w:r>
          </w:p>
          <w:p w14:paraId="4FC626F1">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幼儿歌曲即兴伴奏</w:t>
            </w:r>
          </w:p>
          <w:p w14:paraId="114D6B7A">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学前儿童音乐教育</w:t>
            </w:r>
          </w:p>
        </w:tc>
      </w:tr>
      <w:tr w14:paraId="4D5A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exact"/>
          <w:jc w:val="center"/>
        </w:trPr>
        <w:tc>
          <w:tcPr>
            <w:tcW w:w="435" w:type="dxa"/>
            <w:vAlign w:val="center"/>
          </w:tcPr>
          <w:p w14:paraId="49DC3A66">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1</w:t>
            </w:r>
            <w:r>
              <w:rPr>
                <w:rFonts w:hint="eastAsia" w:ascii="??_GB2312" w:hAnsi="宋体" w:eastAsiaTheme="minorEastAsia"/>
                <w:color w:val="FF0000"/>
                <w:szCs w:val="21"/>
                <w:lang w:val="en-US" w:eastAsia="zh-CN"/>
              </w:rPr>
              <w:t>8</w:t>
            </w:r>
          </w:p>
        </w:tc>
        <w:tc>
          <w:tcPr>
            <w:tcW w:w="991" w:type="dxa"/>
            <w:vAlign w:val="center"/>
          </w:tcPr>
          <w:p w14:paraId="5E688E4A">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董从香</w:t>
            </w:r>
          </w:p>
        </w:tc>
        <w:tc>
          <w:tcPr>
            <w:tcW w:w="1077" w:type="dxa"/>
            <w:vAlign w:val="center"/>
          </w:tcPr>
          <w:p w14:paraId="1CE21755">
            <w:pPr>
              <w:tabs>
                <w:tab w:val="center" w:pos="4153"/>
                <w:tab w:val="right" w:pos="8306"/>
              </w:tabs>
              <w:snapToGrid w:val="0"/>
              <w:spacing w:line="240" w:lineRule="exact"/>
              <w:jc w:val="center"/>
              <w:rPr>
                <w:rFonts w:ascii="??_GB2312" w:hAnsi="宋体" w:eastAsia="Times New Roman"/>
                <w:color w:val="FF0000"/>
                <w:szCs w:val="21"/>
              </w:rPr>
            </w:pPr>
            <w:r>
              <w:rPr>
                <w:rFonts w:hint="eastAsia" w:asciiTheme="minorEastAsia" w:hAnsiTheme="minorEastAsia" w:eastAsiaTheme="minorEastAsia"/>
                <w:color w:val="FF0000"/>
                <w:szCs w:val="21"/>
              </w:rPr>
              <w:t>副教授</w:t>
            </w:r>
          </w:p>
        </w:tc>
        <w:tc>
          <w:tcPr>
            <w:tcW w:w="2257" w:type="dxa"/>
            <w:vAlign w:val="center"/>
          </w:tcPr>
          <w:p w14:paraId="4D8A7D2A">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云南艺术学院</w:t>
            </w:r>
          </w:p>
          <w:p w14:paraId="6E7EEDA8">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美术教育</w:t>
            </w:r>
          </w:p>
        </w:tc>
        <w:tc>
          <w:tcPr>
            <w:tcW w:w="564" w:type="dxa"/>
            <w:vAlign w:val="center"/>
          </w:tcPr>
          <w:p w14:paraId="4BA0FC07">
            <w:pPr>
              <w:tabs>
                <w:tab w:val="center" w:pos="4153"/>
                <w:tab w:val="right" w:pos="8306"/>
              </w:tabs>
              <w:snapToGrid w:val="0"/>
              <w:spacing w:line="240" w:lineRule="exact"/>
              <w:jc w:val="center"/>
              <w:rPr>
                <w:rFonts w:hint="default" w:ascii="??_GB2312" w:hAnsi="宋体" w:eastAsiaTheme="minorEastAsia"/>
                <w:color w:val="FF0000"/>
                <w:szCs w:val="21"/>
                <w:lang w:val="en-US" w:eastAsia="zh-CN"/>
              </w:rPr>
            </w:pPr>
            <w:r>
              <w:rPr>
                <w:rFonts w:hint="eastAsia" w:ascii="??_GB2312" w:hAnsi="宋体" w:eastAsiaTheme="minorEastAsia"/>
                <w:color w:val="FF0000"/>
                <w:szCs w:val="21"/>
                <w:lang w:val="en-US" w:eastAsia="zh-CN"/>
              </w:rPr>
              <w:t>22</w:t>
            </w:r>
          </w:p>
        </w:tc>
        <w:tc>
          <w:tcPr>
            <w:tcW w:w="1411" w:type="dxa"/>
            <w:vAlign w:val="center"/>
          </w:tcPr>
          <w:p w14:paraId="5C760BD2">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美术</w:t>
            </w:r>
          </w:p>
        </w:tc>
        <w:tc>
          <w:tcPr>
            <w:tcW w:w="1981" w:type="dxa"/>
            <w:vAlign w:val="center"/>
          </w:tcPr>
          <w:p w14:paraId="7C5DAA69">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中国画、美术色彩</w:t>
            </w:r>
          </w:p>
          <w:p w14:paraId="32B8A2A3">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装饰画、儿童简笔画</w:t>
            </w:r>
          </w:p>
        </w:tc>
      </w:tr>
      <w:tr w14:paraId="4FBE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exact"/>
          <w:jc w:val="center"/>
        </w:trPr>
        <w:tc>
          <w:tcPr>
            <w:tcW w:w="435" w:type="dxa"/>
            <w:vAlign w:val="center"/>
          </w:tcPr>
          <w:p w14:paraId="64156685">
            <w:pPr>
              <w:tabs>
                <w:tab w:val="center" w:pos="4153"/>
                <w:tab w:val="right" w:pos="8306"/>
              </w:tabs>
              <w:snapToGrid w:val="0"/>
              <w:spacing w:line="240" w:lineRule="exact"/>
              <w:jc w:val="center"/>
              <w:rPr>
                <w:rFonts w:hint="default" w:ascii="??_GB2312" w:hAnsi="宋体" w:eastAsiaTheme="minorEastAsia"/>
                <w:color w:val="FF0000"/>
                <w:szCs w:val="21"/>
                <w:lang w:val="en-US" w:eastAsia="zh-CN"/>
              </w:rPr>
            </w:pPr>
            <w:r>
              <w:rPr>
                <w:rFonts w:hint="eastAsia" w:ascii="??_GB2312" w:hAnsi="宋体" w:eastAsiaTheme="minorEastAsia"/>
                <w:color w:val="FF0000"/>
                <w:szCs w:val="21"/>
                <w:lang w:val="en-US" w:eastAsia="zh-CN"/>
              </w:rPr>
              <w:t>19</w:t>
            </w:r>
          </w:p>
        </w:tc>
        <w:tc>
          <w:tcPr>
            <w:tcW w:w="991" w:type="dxa"/>
            <w:vAlign w:val="center"/>
          </w:tcPr>
          <w:p w14:paraId="671EE455">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彭秋砚</w:t>
            </w:r>
          </w:p>
        </w:tc>
        <w:tc>
          <w:tcPr>
            <w:tcW w:w="1077" w:type="dxa"/>
            <w:vAlign w:val="center"/>
          </w:tcPr>
          <w:p w14:paraId="353BAA8F">
            <w:pPr>
              <w:tabs>
                <w:tab w:val="center" w:pos="4153"/>
                <w:tab w:val="right" w:pos="8306"/>
              </w:tabs>
              <w:snapToGrid w:val="0"/>
              <w:spacing w:line="240" w:lineRule="exact"/>
              <w:jc w:val="center"/>
              <w:rPr>
                <w:rFonts w:hint="eastAsia" w:ascii="??_GB2312" w:hAnsi="宋体" w:eastAsia="宋体"/>
                <w:color w:val="FF0000"/>
                <w:szCs w:val="21"/>
                <w:lang w:val="en-US" w:eastAsia="zh-CN"/>
              </w:rPr>
            </w:pPr>
            <w:r>
              <w:rPr>
                <w:rFonts w:hint="eastAsia" w:ascii="??_GB2312" w:hAnsi="宋体"/>
                <w:color w:val="FF0000"/>
                <w:szCs w:val="21"/>
                <w:lang w:val="en-US" w:eastAsia="zh-CN"/>
              </w:rPr>
              <w:t>副教授</w:t>
            </w:r>
          </w:p>
        </w:tc>
        <w:tc>
          <w:tcPr>
            <w:tcW w:w="2257" w:type="dxa"/>
            <w:vAlign w:val="center"/>
          </w:tcPr>
          <w:p w14:paraId="02ECC86D">
            <w:pPr>
              <w:tabs>
                <w:tab w:val="center" w:pos="4153"/>
                <w:tab w:val="right" w:pos="8306"/>
              </w:tabs>
              <w:snapToGrid w:val="0"/>
              <w:spacing w:line="240" w:lineRule="exact"/>
              <w:jc w:val="center"/>
              <w:rPr>
                <w:rFonts w:ascii="??_GB2312" w:hAnsi="宋体" w:eastAsiaTheme="minorEastAsia"/>
                <w:color w:val="FF0000"/>
                <w:szCs w:val="21"/>
              </w:rPr>
            </w:pPr>
            <w:r>
              <w:rPr>
                <w:rFonts w:ascii="??_GB2312" w:hAnsi="宋体" w:eastAsia="Times New Roman"/>
                <w:color w:val="FF0000"/>
                <w:szCs w:val="21"/>
              </w:rPr>
              <w:t>云南艺术学院</w:t>
            </w:r>
          </w:p>
          <w:p w14:paraId="1FFADC1A">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绘画</w:t>
            </w:r>
          </w:p>
        </w:tc>
        <w:tc>
          <w:tcPr>
            <w:tcW w:w="564" w:type="dxa"/>
            <w:vAlign w:val="center"/>
          </w:tcPr>
          <w:p w14:paraId="64B2F009">
            <w:pPr>
              <w:tabs>
                <w:tab w:val="center" w:pos="4153"/>
                <w:tab w:val="right" w:pos="8306"/>
              </w:tabs>
              <w:snapToGrid w:val="0"/>
              <w:spacing w:line="240" w:lineRule="exact"/>
              <w:jc w:val="center"/>
              <w:rPr>
                <w:rFonts w:hint="default" w:ascii="??_GB2312" w:hAnsi="宋体" w:eastAsiaTheme="minorEastAsia"/>
                <w:color w:val="FF0000"/>
                <w:szCs w:val="21"/>
                <w:lang w:val="en-US" w:eastAsia="zh-CN"/>
              </w:rPr>
            </w:pPr>
            <w:r>
              <w:rPr>
                <w:rFonts w:hint="eastAsia" w:ascii="??_GB2312" w:hAnsi="宋体" w:eastAsiaTheme="minorEastAsia"/>
                <w:color w:val="FF0000"/>
                <w:szCs w:val="21"/>
                <w:lang w:val="en-US" w:eastAsia="zh-CN"/>
              </w:rPr>
              <w:t>12</w:t>
            </w:r>
          </w:p>
        </w:tc>
        <w:tc>
          <w:tcPr>
            <w:tcW w:w="1411" w:type="dxa"/>
            <w:vAlign w:val="center"/>
          </w:tcPr>
          <w:p w14:paraId="2116EFBC">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美术</w:t>
            </w:r>
          </w:p>
        </w:tc>
        <w:tc>
          <w:tcPr>
            <w:tcW w:w="1981" w:type="dxa"/>
            <w:vAlign w:val="center"/>
          </w:tcPr>
          <w:p w14:paraId="556FF21D">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中国画、美术色彩</w:t>
            </w:r>
          </w:p>
          <w:p w14:paraId="38A01BED">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装饰画、儿童简笔画</w:t>
            </w:r>
          </w:p>
        </w:tc>
      </w:tr>
      <w:tr w14:paraId="57ED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exact"/>
          <w:jc w:val="center"/>
        </w:trPr>
        <w:tc>
          <w:tcPr>
            <w:tcW w:w="435" w:type="dxa"/>
            <w:vAlign w:val="center"/>
          </w:tcPr>
          <w:p w14:paraId="21BE4450">
            <w:pPr>
              <w:tabs>
                <w:tab w:val="center" w:pos="4153"/>
                <w:tab w:val="right" w:pos="8306"/>
              </w:tabs>
              <w:snapToGrid w:val="0"/>
              <w:spacing w:line="240" w:lineRule="exact"/>
              <w:jc w:val="center"/>
              <w:rPr>
                <w:rFonts w:hint="default" w:ascii="??_GB2312" w:hAnsi="宋体" w:eastAsiaTheme="minorEastAsia"/>
                <w:color w:val="FF0000"/>
                <w:szCs w:val="21"/>
                <w:lang w:val="en-US" w:eastAsia="zh-CN"/>
              </w:rPr>
            </w:pPr>
            <w:r>
              <w:rPr>
                <w:rFonts w:hint="eastAsia" w:ascii="??_GB2312" w:hAnsi="宋体" w:eastAsiaTheme="minorEastAsia"/>
                <w:color w:val="FF0000"/>
                <w:szCs w:val="21"/>
                <w:lang w:val="en-US" w:eastAsia="zh-CN"/>
              </w:rPr>
              <w:t>20</w:t>
            </w:r>
          </w:p>
        </w:tc>
        <w:tc>
          <w:tcPr>
            <w:tcW w:w="991" w:type="dxa"/>
            <w:vAlign w:val="center"/>
          </w:tcPr>
          <w:p w14:paraId="3D563CF4">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杨茜</w:t>
            </w:r>
          </w:p>
        </w:tc>
        <w:tc>
          <w:tcPr>
            <w:tcW w:w="1077" w:type="dxa"/>
            <w:vAlign w:val="center"/>
          </w:tcPr>
          <w:p w14:paraId="5B4B9FD5">
            <w:pPr>
              <w:tabs>
                <w:tab w:val="center" w:pos="4153"/>
                <w:tab w:val="right" w:pos="8306"/>
              </w:tabs>
              <w:snapToGrid w:val="0"/>
              <w:spacing w:line="240" w:lineRule="exact"/>
              <w:jc w:val="center"/>
              <w:rPr>
                <w:rFonts w:ascii="??_GB2312" w:hAnsi="宋体" w:eastAsia="Times New Roman"/>
                <w:color w:val="FF0000"/>
                <w:szCs w:val="21"/>
              </w:rPr>
            </w:pPr>
            <w:r>
              <w:rPr>
                <w:rFonts w:hint="eastAsia" w:asciiTheme="minorEastAsia" w:hAnsiTheme="minorEastAsia" w:eastAsiaTheme="minorEastAsia"/>
                <w:color w:val="FF0000"/>
                <w:szCs w:val="21"/>
              </w:rPr>
              <w:t>副教授</w:t>
            </w:r>
          </w:p>
        </w:tc>
        <w:tc>
          <w:tcPr>
            <w:tcW w:w="2257" w:type="dxa"/>
            <w:vAlign w:val="center"/>
          </w:tcPr>
          <w:p w14:paraId="3B9D3AAA">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西南大学</w:t>
            </w:r>
          </w:p>
          <w:p w14:paraId="41763DCB">
            <w:pPr>
              <w:tabs>
                <w:tab w:val="center" w:pos="4153"/>
                <w:tab w:val="right" w:pos="8306"/>
              </w:tabs>
              <w:snapToGrid w:val="0"/>
              <w:spacing w:line="240" w:lineRule="exact"/>
              <w:jc w:val="center"/>
              <w:rPr>
                <w:rFonts w:ascii="??_GB2312" w:hAnsi="宋体" w:eastAsiaTheme="minorEastAsia"/>
                <w:color w:val="FF0000"/>
                <w:szCs w:val="21"/>
              </w:rPr>
            </w:pPr>
            <w:r>
              <w:rPr>
                <w:rFonts w:ascii="??_GB2312" w:hAnsi="宋体" w:eastAsia="Times New Roman"/>
                <w:color w:val="FF0000"/>
                <w:szCs w:val="21"/>
              </w:rPr>
              <w:t>美术教育</w:t>
            </w:r>
          </w:p>
          <w:p w14:paraId="74B6512F">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学士学位</w:t>
            </w:r>
          </w:p>
        </w:tc>
        <w:tc>
          <w:tcPr>
            <w:tcW w:w="564" w:type="dxa"/>
            <w:vAlign w:val="center"/>
          </w:tcPr>
          <w:p w14:paraId="6558DBF5">
            <w:pPr>
              <w:tabs>
                <w:tab w:val="center" w:pos="4153"/>
                <w:tab w:val="right" w:pos="8306"/>
              </w:tabs>
              <w:snapToGrid w:val="0"/>
              <w:spacing w:line="240" w:lineRule="exact"/>
              <w:jc w:val="center"/>
              <w:rPr>
                <w:rFonts w:hint="default" w:ascii="??_GB2312" w:hAnsi="宋体" w:eastAsiaTheme="minorEastAsia"/>
                <w:color w:val="FF0000"/>
                <w:szCs w:val="21"/>
                <w:lang w:val="en-US" w:eastAsia="zh-CN"/>
              </w:rPr>
            </w:pPr>
            <w:r>
              <w:rPr>
                <w:rFonts w:hint="eastAsia" w:ascii="??_GB2312" w:hAnsi="宋体" w:eastAsiaTheme="minorEastAsia"/>
                <w:color w:val="FF0000"/>
                <w:szCs w:val="21"/>
                <w:lang w:val="en-US" w:eastAsia="zh-CN"/>
              </w:rPr>
              <w:t>12</w:t>
            </w:r>
          </w:p>
        </w:tc>
        <w:tc>
          <w:tcPr>
            <w:tcW w:w="1411" w:type="dxa"/>
            <w:vAlign w:val="center"/>
          </w:tcPr>
          <w:p w14:paraId="51AA852E">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美术</w:t>
            </w:r>
          </w:p>
        </w:tc>
        <w:tc>
          <w:tcPr>
            <w:tcW w:w="1981" w:type="dxa"/>
            <w:vAlign w:val="center"/>
          </w:tcPr>
          <w:p w14:paraId="7BD3C380">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手工、中国画</w:t>
            </w:r>
          </w:p>
          <w:p w14:paraId="421CB893">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美术色彩、装饰画</w:t>
            </w:r>
          </w:p>
          <w:p w14:paraId="53A5A9D2">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儿童简笔画、书法</w:t>
            </w:r>
          </w:p>
        </w:tc>
      </w:tr>
      <w:tr w14:paraId="1BB77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14:paraId="1BBF1625">
            <w:pPr>
              <w:tabs>
                <w:tab w:val="center" w:pos="4153"/>
                <w:tab w:val="right" w:pos="8306"/>
              </w:tabs>
              <w:snapToGrid w:val="0"/>
              <w:spacing w:line="240" w:lineRule="exact"/>
              <w:jc w:val="center"/>
              <w:rPr>
                <w:rFonts w:hint="default" w:ascii="??_GB2312" w:hAnsi="宋体" w:eastAsiaTheme="minorEastAsia"/>
                <w:color w:val="FF0000"/>
                <w:szCs w:val="21"/>
                <w:lang w:val="en-US" w:eastAsia="zh-CN"/>
              </w:rPr>
            </w:pPr>
            <w:r>
              <w:rPr>
                <w:rFonts w:hint="eastAsia" w:ascii="??_GB2312" w:hAnsi="宋体" w:eastAsiaTheme="minorEastAsia"/>
                <w:color w:val="FF0000"/>
                <w:szCs w:val="21"/>
                <w:lang w:val="en-US" w:eastAsia="zh-CN"/>
              </w:rPr>
              <w:t>21</w:t>
            </w:r>
          </w:p>
        </w:tc>
        <w:tc>
          <w:tcPr>
            <w:tcW w:w="991" w:type="dxa"/>
            <w:vAlign w:val="center"/>
          </w:tcPr>
          <w:p w14:paraId="0BA41F93">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陈国总</w:t>
            </w:r>
          </w:p>
        </w:tc>
        <w:tc>
          <w:tcPr>
            <w:tcW w:w="1077" w:type="dxa"/>
            <w:vAlign w:val="center"/>
          </w:tcPr>
          <w:p w14:paraId="5DC1B8DA">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讲师</w:t>
            </w:r>
          </w:p>
        </w:tc>
        <w:tc>
          <w:tcPr>
            <w:tcW w:w="2257" w:type="dxa"/>
            <w:vAlign w:val="center"/>
          </w:tcPr>
          <w:p w14:paraId="23376CAF">
            <w:pPr>
              <w:tabs>
                <w:tab w:val="center" w:pos="4153"/>
                <w:tab w:val="right" w:pos="8306"/>
              </w:tabs>
              <w:snapToGrid w:val="0"/>
              <w:spacing w:line="240" w:lineRule="exact"/>
              <w:jc w:val="center"/>
              <w:rPr>
                <w:rFonts w:ascii="??_GB2312" w:hAnsi="宋体" w:eastAsiaTheme="minorEastAsia"/>
                <w:color w:val="FF0000"/>
                <w:szCs w:val="21"/>
              </w:rPr>
            </w:pPr>
            <w:r>
              <w:rPr>
                <w:rFonts w:ascii="??_GB2312" w:hAnsi="宋体" w:eastAsia="Times New Roman"/>
                <w:color w:val="FF0000"/>
                <w:szCs w:val="21"/>
              </w:rPr>
              <w:t>大理学院</w:t>
            </w:r>
          </w:p>
          <w:p w14:paraId="4DFA1F6E">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美术教育</w:t>
            </w:r>
          </w:p>
        </w:tc>
        <w:tc>
          <w:tcPr>
            <w:tcW w:w="564" w:type="dxa"/>
            <w:vAlign w:val="center"/>
          </w:tcPr>
          <w:p w14:paraId="205D041D">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1</w:t>
            </w:r>
            <w:r>
              <w:rPr>
                <w:rFonts w:hint="eastAsia" w:ascii="??_GB2312" w:hAnsi="宋体" w:eastAsiaTheme="minorEastAsia"/>
                <w:color w:val="FF0000"/>
                <w:szCs w:val="21"/>
                <w:lang w:val="en-US" w:eastAsia="zh-CN"/>
              </w:rPr>
              <w:t>2</w:t>
            </w:r>
          </w:p>
        </w:tc>
        <w:tc>
          <w:tcPr>
            <w:tcW w:w="1411" w:type="dxa"/>
            <w:vAlign w:val="center"/>
          </w:tcPr>
          <w:p w14:paraId="0E383092">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美术</w:t>
            </w:r>
          </w:p>
        </w:tc>
        <w:tc>
          <w:tcPr>
            <w:tcW w:w="1981" w:type="dxa"/>
            <w:vAlign w:val="center"/>
          </w:tcPr>
          <w:p w14:paraId="7315132F">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手工、中国画</w:t>
            </w:r>
          </w:p>
          <w:p w14:paraId="2311A4CB">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美术色彩、装饰画</w:t>
            </w:r>
          </w:p>
          <w:p w14:paraId="21FBDD01">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儿童简笔画</w:t>
            </w:r>
          </w:p>
        </w:tc>
      </w:tr>
      <w:tr w14:paraId="2512C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435" w:type="dxa"/>
            <w:vAlign w:val="center"/>
          </w:tcPr>
          <w:p w14:paraId="4B6C8078">
            <w:pPr>
              <w:tabs>
                <w:tab w:val="center" w:pos="4153"/>
                <w:tab w:val="right" w:pos="8306"/>
              </w:tabs>
              <w:snapToGrid w:val="0"/>
              <w:spacing w:line="240" w:lineRule="exact"/>
              <w:jc w:val="center"/>
              <w:rPr>
                <w:rFonts w:hint="default" w:ascii="??_GB2312" w:hAnsi="宋体" w:eastAsiaTheme="minorEastAsia"/>
                <w:color w:val="FF0000"/>
                <w:szCs w:val="21"/>
                <w:lang w:val="en-US" w:eastAsia="zh-CN"/>
              </w:rPr>
            </w:pPr>
            <w:r>
              <w:rPr>
                <w:rFonts w:hint="eastAsia" w:ascii="??_GB2312" w:hAnsi="宋体" w:eastAsiaTheme="minorEastAsia"/>
                <w:color w:val="FF0000"/>
                <w:szCs w:val="21"/>
                <w:lang w:val="en-US" w:eastAsia="zh-CN"/>
              </w:rPr>
              <w:t>22</w:t>
            </w:r>
          </w:p>
        </w:tc>
        <w:tc>
          <w:tcPr>
            <w:tcW w:w="991" w:type="dxa"/>
            <w:vAlign w:val="center"/>
          </w:tcPr>
          <w:p w14:paraId="001A01CF">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张丽</w:t>
            </w:r>
          </w:p>
        </w:tc>
        <w:tc>
          <w:tcPr>
            <w:tcW w:w="1077" w:type="dxa"/>
            <w:vAlign w:val="center"/>
          </w:tcPr>
          <w:p w14:paraId="47593D39">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讲师</w:t>
            </w:r>
          </w:p>
        </w:tc>
        <w:tc>
          <w:tcPr>
            <w:tcW w:w="2257" w:type="dxa"/>
            <w:vAlign w:val="center"/>
          </w:tcPr>
          <w:p w14:paraId="5085D67E">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广西艺术学院</w:t>
            </w:r>
          </w:p>
          <w:p w14:paraId="38609EE5">
            <w:pPr>
              <w:tabs>
                <w:tab w:val="center" w:pos="4153"/>
                <w:tab w:val="right" w:pos="8306"/>
              </w:tabs>
              <w:snapToGrid w:val="0"/>
              <w:spacing w:line="240" w:lineRule="exact"/>
              <w:jc w:val="center"/>
              <w:rPr>
                <w:rFonts w:ascii="??_GB2312" w:hAnsi="宋体" w:eastAsiaTheme="minorEastAsia"/>
                <w:color w:val="FF0000"/>
                <w:szCs w:val="21"/>
              </w:rPr>
            </w:pPr>
            <w:r>
              <w:rPr>
                <w:rFonts w:ascii="??_GB2312" w:hAnsi="宋体" w:eastAsia="Times New Roman"/>
                <w:color w:val="FF0000"/>
                <w:szCs w:val="21"/>
              </w:rPr>
              <w:t>美术学</w:t>
            </w:r>
          </w:p>
          <w:p w14:paraId="6C273BFB">
            <w:pPr>
              <w:tabs>
                <w:tab w:val="center" w:pos="4153"/>
                <w:tab w:val="right" w:pos="8306"/>
              </w:tabs>
              <w:snapToGrid w:val="0"/>
              <w:spacing w:line="240" w:lineRule="exact"/>
              <w:jc w:val="center"/>
              <w:rPr>
                <w:rFonts w:ascii="??_GB2312" w:hAnsi="宋体" w:eastAsiaTheme="minorEastAsia"/>
                <w:color w:val="FF0000"/>
                <w:szCs w:val="21"/>
              </w:rPr>
            </w:pPr>
            <w:r>
              <w:rPr>
                <w:rFonts w:ascii="??_GB2312" w:hAnsi="宋体" w:eastAsia="Times New Roman"/>
                <w:color w:val="FF0000"/>
                <w:szCs w:val="21"/>
              </w:rPr>
              <w:t>硕士</w:t>
            </w:r>
            <w:r>
              <w:rPr>
                <w:rFonts w:hint="eastAsia" w:ascii="??_GB2312" w:hAnsi="宋体" w:eastAsiaTheme="minorEastAsia"/>
                <w:color w:val="FF0000"/>
                <w:szCs w:val="21"/>
              </w:rPr>
              <w:t>学位</w:t>
            </w:r>
          </w:p>
        </w:tc>
        <w:tc>
          <w:tcPr>
            <w:tcW w:w="564" w:type="dxa"/>
            <w:vAlign w:val="center"/>
          </w:tcPr>
          <w:p w14:paraId="201E5D75">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8</w:t>
            </w:r>
          </w:p>
        </w:tc>
        <w:tc>
          <w:tcPr>
            <w:tcW w:w="1411" w:type="dxa"/>
            <w:vAlign w:val="center"/>
          </w:tcPr>
          <w:p w14:paraId="1AF93CCC">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美术</w:t>
            </w:r>
          </w:p>
        </w:tc>
        <w:tc>
          <w:tcPr>
            <w:tcW w:w="1981" w:type="dxa"/>
            <w:vAlign w:val="center"/>
          </w:tcPr>
          <w:p w14:paraId="189AF63D">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手工、中国画</w:t>
            </w:r>
          </w:p>
          <w:p w14:paraId="5323C280">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美术色彩、装饰画</w:t>
            </w:r>
          </w:p>
          <w:p w14:paraId="5A921230">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儿童简笔画</w:t>
            </w:r>
          </w:p>
        </w:tc>
      </w:tr>
      <w:tr w14:paraId="2958A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14:paraId="66FFE914">
            <w:pPr>
              <w:tabs>
                <w:tab w:val="center" w:pos="4153"/>
                <w:tab w:val="right" w:pos="8306"/>
              </w:tabs>
              <w:snapToGrid w:val="0"/>
              <w:spacing w:line="240" w:lineRule="exact"/>
              <w:jc w:val="center"/>
              <w:rPr>
                <w:rFonts w:hint="default" w:ascii="??_GB2312" w:hAnsi="宋体" w:eastAsiaTheme="minorEastAsia"/>
                <w:color w:val="FF0000"/>
                <w:szCs w:val="21"/>
                <w:lang w:val="en-US" w:eastAsia="zh-CN"/>
              </w:rPr>
            </w:pPr>
            <w:r>
              <w:rPr>
                <w:rFonts w:hint="eastAsia" w:ascii="??_GB2312" w:hAnsi="宋体" w:eastAsiaTheme="minorEastAsia"/>
                <w:color w:val="FF0000"/>
                <w:szCs w:val="21"/>
                <w:lang w:val="en-US" w:eastAsia="zh-CN"/>
              </w:rPr>
              <w:t>23</w:t>
            </w:r>
          </w:p>
        </w:tc>
        <w:tc>
          <w:tcPr>
            <w:tcW w:w="991" w:type="dxa"/>
            <w:vAlign w:val="center"/>
          </w:tcPr>
          <w:p w14:paraId="775F0918">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苏玉玲</w:t>
            </w:r>
          </w:p>
        </w:tc>
        <w:tc>
          <w:tcPr>
            <w:tcW w:w="1077" w:type="dxa"/>
            <w:vAlign w:val="center"/>
          </w:tcPr>
          <w:p w14:paraId="1FA6A7D4">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讲师</w:t>
            </w:r>
          </w:p>
        </w:tc>
        <w:tc>
          <w:tcPr>
            <w:tcW w:w="2257" w:type="dxa"/>
            <w:vAlign w:val="center"/>
          </w:tcPr>
          <w:p w14:paraId="6E3271CE">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云南艺术学院</w:t>
            </w:r>
          </w:p>
        </w:tc>
        <w:tc>
          <w:tcPr>
            <w:tcW w:w="564" w:type="dxa"/>
            <w:vAlign w:val="center"/>
          </w:tcPr>
          <w:p w14:paraId="6BA1B5EB">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5</w:t>
            </w:r>
          </w:p>
        </w:tc>
        <w:tc>
          <w:tcPr>
            <w:tcW w:w="1411" w:type="dxa"/>
            <w:vAlign w:val="center"/>
          </w:tcPr>
          <w:p w14:paraId="55E51FF7">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美术</w:t>
            </w:r>
          </w:p>
        </w:tc>
        <w:tc>
          <w:tcPr>
            <w:tcW w:w="1981" w:type="dxa"/>
            <w:vAlign w:val="center"/>
          </w:tcPr>
          <w:p w14:paraId="65F372F8">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手工、中国画</w:t>
            </w:r>
          </w:p>
          <w:p w14:paraId="3614DD39">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美术色彩、装饰画</w:t>
            </w:r>
          </w:p>
          <w:p w14:paraId="63E3C7B7">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儿童简笔画</w:t>
            </w:r>
          </w:p>
        </w:tc>
      </w:tr>
      <w:tr w14:paraId="72CFE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14:paraId="4BF7ABC4">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2</w:t>
            </w:r>
            <w:r>
              <w:rPr>
                <w:rFonts w:hint="eastAsia" w:ascii="??_GB2312" w:hAnsi="宋体" w:eastAsiaTheme="minorEastAsia"/>
                <w:color w:val="FF0000"/>
                <w:szCs w:val="21"/>
                <w:lang w:val="en-US" w:eastAsia="zh-CN"/>
              </w:rPr>
              <w:t>4</w:t>
            </w:r>
          </w:p>
        </w:tc>
        <w:tc>
          <w:tcPr>
            <w:tcW w:w="991" w:type="dxa"/>
            <w:vAlign w:val="center"/>
          </w:tcPr>
          <w:p w14:paraId="00737D38">
            <w:pPr>
              <w:tabs>
                <w:tab w:val="center" w:pos="4153"/>
                <w:tab w:val="right" w:pos="8306"/>
              </w:tabs>
              <w:snapToGrid w:val="0"/>
              <w:spacing w:line="240" w:lineRule="exact"/>
              <w:jc w:val="center"/>
              <w:rPr>
                <w:rFonts w:ascii="??_GB2312" w:hAnsi="宋体"/>
                <w:color w:val="FF0000"/>
                <w:szCs w:val="21"/>
              </w:rPr>
            </w:pPr>
            <w:r>
              <w:rPr>
                <w:rFonts w:hint="eastAsia" w:ascii="??_GB2312" w:hAnsi="宋体"/>
                <w:color w:val="FF0000"/>
                <w:szCs w:val="21"/>
              </w:rPr>
              <w:t>寸童</w:t>
            </w:r>
          </w:p>
        </w:tc>
        <w:tc>
          <w:tcPr>
            <w:tcW w:w="1077" w:type="dxa"/>
            <w:vAlign w:val="center"/>
          </w:tcPr>
          <w:p w14:paraId="5BCF3EE0">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助教</w:t>
            </w:r>
          </w:p>
        </w:tc>
        <w:tc>
          <w:tcPr>
            <w:tcW w:w="2257" w:type="dxa"/>
            <w:vAlign w:val="center"/>
          </w:tcPr>
          <w:p w14:paraId="2C67962D">
            <w:pPr>
              <w:tabs>
                <w:tab w:val="center" w:pos="4153"/>
                <w:tab w:val="right" w:pos="8306"/>
              </w:tabs>
              <w:snapToGrid w:val="0"/>
              <w:spacing w:line="240" w:lineRule="exact"/>
              <w:jc w:val="center"/>
              <w:rPr>
                <w:rFonts w:ascii="??_GB2312" w:hAnsi="宋体"/>
                <w:color w:val="FF0000"/>
                <w:szCs w:val="21"/>
              </w:rPr>
            </w:pPr>
            <w:r>
              <w:rPr>
                <w:rFonts w:hint="eastAsia" w:ascii="??_GB2312" w:hAnsi="宋体"/>
                <w:color w:val="FF0000"/>
                <w:szCs w:val="21"/>
              </w:rPr>
              <w:t>玉溪师范学院</w:t>
            </w:r>
          </w:p>
        </w:tc>
        <w:tc>
          <w:tcPr>
            <w:tcW w:w="564" w:type="dxa"/>
            <w:vAlign w:val="center"/>
          </w:tcPr>
          <w:p w14:paraId="0EF6E476">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2</w:t>
            </w:r>
          </w:p>
        </w:tc>
        <w:tc>
          <w:tcPr>
            <w:tcW w:w="1411" w:type="dxa"/>
            <w:vAlign w:val="center"/>
          </w:tcPr>
          <w:p w14:paraId="038E2030">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舞蹈、形体</w:t>
            </w:r>
          </w:p>
        </w:tc>
        <w:tc>
          <w:tcPr>
            <w:tcW w:w="1981" w:type="dxa"/>
            <w:vAlign w:val="center"/>
          </w:tcPr>
          <w:p w14:paraId="5718095B">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舞蹈与形体</w:t>
            </w:r>
          </w:p>
          <w:p w14:paraId="2DFC9AEA">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学前儿童游戏</w:t>
            </w:r>
          </w:p>
        </w:tc>
      </w:tr>
      <w:tr w14:paraId="11E50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14:paraId="32A578C1">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2</w:t>
            </w:r>
            <w:r>
              <w:rPr>
                <w:rFonts w:hint="eastAsia" w:ascii="??_GB2312" w:hAnsi="宋体" w:eastAsiaTheme="minorEastAsia"/>
                <w:color w:val="FF0000"/>
                <w:szCs w:val="21"/>
                <w:lang w:val="en-US" w:eastAsia="zh-CN"/>
              </w:rPr>
              <w:t>5</w:t>
            </w:r>
          </w:p>
        </w:tc>
        <w:tc>
          <w:tcPr>
            <w:tcW w:w="991" w:type="dxa"/>
            <w:vAlign w:val="center"/>
          </w:tcPr>
          <w:p w14:paraId="1EFA49B2">
            <w:pPr>
              <w:tabs>
                <w:tab w:val="center" w:pos="4153"/>
                <w:tab w:val="right" w:pos="8306"/>
              </w:tabs>
              <w:snapToGrid w:val="0"/>
              <w:spacing w:line="240" w:lineRule="exact"/>
              <w:jc w:val="center"/>
              <w:rPr>
                <w:rFonts w:ascii="??_GB2312" w:hAnsi="宋体"/>
                <w:color w:val="FF0000"/>
                <w:szCs w:val="21"/>
              </w:rPr>
            </w:pPr>
            <w:r>
              <w:rPr>
                <w:rFonts w:hint="eastAsia" w:ascii="??_GB2312" w:hAnsi="宋体"/>
                <w:color w:val="FF0000"/>
                <w:szCs w:val="21"/>
              </w:rPr>
              <w:t>尹照謦</w:t>
            </w:r>
          </w:p>
        </w:tc>
        <w:tc>
          <w:tcPr>
            <w:tcW w:w="1077" w:type="dxa"/>
            <w:vAlign w:val="center"/>
          </w:tcPr>
          <w:p w14:paraId="4379D314">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助教</w:t>
            </w:r>
          </w:p>
        </w:tc>
        <w:tc>
          <w:tcPr>
            <w:tcW w:w="2257" w:type="dxa"/>
            <w:vAlign w:val="center"/>
          </w:tcPr>
          <w:p w14:paraId="3E866C6E">
            <w:pPr>
              <w:tabs>
                <w:tab w:val="center" w:pos="4153"/>
                <w:tab w:val="right" w:pos="8306"/>
              </w:tabs>
              <w:snapToGrid w:val="0"/>
              <w:spacing w:line="240" w:lineRule="exact"/>
              <w:jc w:val="center"/>
              <w:rPr>
                <w:rFonts w:ascii="??_GB2312" w:hAnsi="宋体"/>
                <w:color w:val="FF0000"/>
                <w:szCs w:val="21"/>
              </w:rPr>
            </w:pPr>
            <w:r>
              <w:rPr>
                <w:rFonts w:hint="eastAsia" w:ascii="??_GB2312" w:hAnsi="宋体"/>
                <w:color w:val="FF0000"/>
                <w:szCs w:val="21"/>
              </w:rPr>
              <w:t>玉溪师范学院</w:t>
            </w:r>
          </w:p>
        </w:tc>
        <w:tc>
          <w:tcPr>
            <w:tcW w:w="564" w:type="dxa"/>
            <w:vAlign w:val="center"/>
          </w:tcPr>
          <w:p w14:paraId="37E192C0">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2</w:t>
            </w:r>
          </w:p>
        </w:tc>
        <w:tc>
          <w:tcPr>
            <w:tcW w:w="1411" w:type="dxa"/>
            <w:vAlign w:val="center"/>
          </w:tcPr>
          <w:p w14:paraId="11141EE6">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音乐</w:t>
            </w:r>
          </w:p>
        </w:tc>
        <w:tc>
          <w:tcPr>
            <w:tcW w:w="1981" w:type="dxa"/>
            <w:vAlign w:val="center"/>
          </w:tcPr>
          <w:p w14:paraId="32D86C1C">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声乐、键盘</w:t>
            </w:r>
          </w:p>
          <w:p w14:paraId="323E8A92">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幼儿歌曲即兴伴奏</w:t>
            </w:r>
          </w:p>
          <w:p w14:paraId="6D0AE872">
            <w:pPr>
              <w:tabs>
                <w:tab w:val="center" w:pos="4153"/>
                <w:tab w:val="right" w:pos="8306"/>
              </w:tabs>
              <w:snapToGrid w:val="0"/>
              <w:spacing w:line="240" w:lineRule="exact"/>
              <w:jc w:val="center"/>
              <w:rPr>
                <w:rFonts w:ascii="??_GB2312" w:hAnsi="宋体" w:eastAsia="Times New Roman"/>
                <w:color w:val="FF0000"/>
                <w:szCs w:val="21"/>
              </w:rPr>
            </w:pPr>
            <w:r>
              <w:rPr>
                <w:rFonts w:ascii="??_GB2312" w:hAnsi="宋体" w:eastAsia="Times New Roman"/>
                <w:color w:val="FF0000"/>
                <w:szCs w:val="21"/>
              </w:rPr>
              <w:t>学前儿童音乐教育</w:t>
            </w:r>
          </w:p>
        </w:tc>
      </w:tr>
      <w:tr w14:paraId="6AD4E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14:paraId="03D9262B">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2</w:t>
            </w:r>
            <w:r>
              <w:rPr>
                <w:rFonts w:hint="eastAsia" w:ascii="??_GB2312" w:hAnsi="宋体" w:eastAsiaTheme="minorEastAsia"/>
                <w:color w:val="FF0000"/>
                <w:szCs w:val="21"/>
                <w:lang w:val="en-US" w:eastAsia="zh-CN"/>
              </w:rPr>
              <w:t>6</w:t>
            </w:r>
          </w:p>
        </w:tc>
        <w:tc>
          <w:tcPr>
            <w:tcW w:w="991" w:type="dxa"/>
            <w:vAlign w:val="center"/>
          </w:tcPr>
          <w:p w14:paraId="44E99CBB">
            <w:pPr>
              <w:tabs>
                <w:tab w:val="center" w:pos="4153"/>
                <w:tab w:val="right" w:pos="8306"/>
              </w:tabs>
              <w:snapToGrid w:val="0"/>
              <w:spacing w:line="240" w:lineRule="exact"/>
              <w:jc w:val="center"/>
              <w:rPr>
                <w:rFonts w:ascii="??_GB2312" w:hAnsi="宋体"/>
                <w:color w:val="FF0000"/>
                <w:szCs w:val="21"/>
              </w:rPr>
            </w:pPr>
            <w:r>
              <w:rPr>
                <w:rFonts w:hint="eastAsia" w:ascii="??_GB2312" w:hAnsi="宋体"/>
                <w:color w:val="FF0000"/>
                <w:szCs w:val="21"/>
              </w:rPr>
              <w:t>景玉梦云</w:t>
            </w:r>
          </w:p>
        </w:tc>
        <w:tc>
          <w:tcPr>
            <w:tcW w:w="1077" w:type="dxa"/>
            <w:vAlign w:val="center"/>
          </w:tcPr>
          <w:p w14:paraId="0FE193FC">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助教</w:t>
            </w:r>
          </w:p>
        </w:tc>
        <w:tc>
          <w:tcPr>
            <w:tcW w:w="2257" w:type="dxa"/>
            <w:vAlign w:val="center"/>
          </w:tcPr>
          <w:p w14:paraId="4EB6D4F5">
            <w:pPr>
              <w:tabs>
                <w:tab w:val="center" w:pos="4153"/>
                <w:tab w:val="right" w:pos="8306"/>
              </w:tabs>
              <w:snapToGrid w:val="0"/>
              <w:spacing w:line="240" w:lineRule="exact"/>
              <w:jc w:val="center"/>
              <w:rPr>
                <w:rFonts w:ascii="??_GB2312" w:hAnsi="宋体"/>
                <w:color w:val="FF0000"/>
                <w:szCs w:val="21"/>
              </w:rPr>
            </w:pPr>
            <w:r>
              <w:rPr>
                <w:rFonts w:hint="eastAsia" w:ascii="??_GB2312" w:hAnsi="宋体"/>
                <w:color w:val="FF0000"/>
                <w:szCs w:val="21"/>
              </w:rPr>
              <w:t>曲阜师范大学</w:t>
            </w:r>
          </w:p>
          <w:p w14:paraId="15FE9165">
            <w:pPr>
              <w:tabs>
                <w:tab w:val="center" w:pos="4153"/>
                <w:tab w:val="right" w:pos="8306"/>
              </w:tabs>
              <w:snapToGrid w:val="0"/>
              <w:spacing w:line="240" w:lineRule="exact"/>
              <w:jc w:val="center"/>
              <w:rPr>
                <w:rFonts w:ascii="??_GB2312" w:hAnsi="宋体"/>
                <w:color w:val="FF0000"/>
                <w:szCs w:val="21"/>
              </w:rPr>
            </w:pPr>
            <w:r>
              <w:rPr>
                <w:rFonts w:hint="eastAsia" w:ascii="??_GB2312" w:hAnsi="宋体"/>
                <w:color w:val="FF0000"/>
                <w:szCs w:val="21"/>
              </w:rPr>
              <w:t>教育硕士</w:t>
            </w:r>
          </w:p>
        </w:tc>
        <w:tc>
          <w:tcPr>
            <w:tcW w:w="564" w:type="dxa"/>
            <w:vAlign w:val="center"/>
          </w:tcPr>
          <w:p w14:paraId="413DE311">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1</w:t>
            </w:r>
          </w:p>
        </w:tc>
        <w:tc>
          <w:tcPr>
            <w:tcW w:w="1411" w:type="dxa"/>
            <w:vAlign w:val="center"/>
          </w:tcPr>
          <w:p w14:paraId="254BAECB">
            <w:pPr>
              <w:tabs>
                <w:tab w:val="center" w:pos="4153"/>
                <w:tab w:val="right" w:pos="8306"/>
              </w:tabs>
              <w:snapToGrid w:val="0"/>
              <w:spacing w:line="240" w:lineRule="exact"/>
              <w:jc w:val="center"/>
              <w:rPr>
                <w:rFonts w:ascii="??_GB2312" w:hAnsi="宋体" w:eastAsiaTheme="minorEastAsia"/>
                <w:color w:val="FF0000"/>
                <w:szCs w:val="21"/>
              </w:rPr>
            </w:pPr>
            <w:r>
              <w:rPr>
                <w:rFonts w:hint="eastAsia" w:ascii="??_GB2312" w:hAnsi="宋体" w:eastAsiaTheme="minorEastAsia"/>
                <w:color w:val="FF0000"/>
                <w:szCs w:val="21"/>
              </w:rPr>
              <w:t>小学教育</w:t>
            </w:r>
          </w:p>
        </w:tc>
        <w:tc>
          <w:tcPr>
            <w:tcW w:w="1981" w:type="dxa"/>
            <w:vAlign w:val="center"/>
          </w:tcPr>
          <w:p w14:paraId="6DB49FA4">
            <w:pPr>
              <w:tabs>
                <w:tab w:val="center" w:pos="4153"/>
                <w:tab w:val="right" w:pos="8306"/>
              </w:tabs>
              <w:snapToGrid w:val="0"/>
              <w:spacing w:line="240" w:lineRule="exact"/>
              <w:jc w:val="center"/>
              <w:rPr>
                <w:rFonts w:ascii="??_GB2312" w:hAnsi="宋体"/>
                <w:color w:val="FF0000"/>
                <w:szCs w:val="21"/>
              </w:rPr>
            </w:pPr>
            <w:r>
              <w:rPr>
                <w:rFonts w:hint="eastAsia" w:ascii="??_GB2312" w:hAnsi="宋体"/>
                <w:color w:val="FF0000"/>
                <w:szCs w:val="21"/>
              </w:rPr>
              <w:t>教育政策与法规、幼儿教育心理学、教师职业道德</w:t>
            </w:r>
          </w:p>
        </w:tc>
      </w:tr>
      <w:tr w14:paraId="31594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14:paraId="2DEF9E0F">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rPr>
              <w:t>2</w:t>
            </w:r>
            <w:r>
              <w:rPr>
                <w:rFonts w:hint="eastAsia" w:ascii="??_GB2312" w:hAnsi="宋体" w:eastAsiaTheme="minorEastAsia"/>
                <w:color w:val="FF0000"/>
                <w:szCs w:val="21"/>
                <w:lang w:val="en-US" w:eastAsia="zh-CN"/>
              </w:rPr>
              <w:t>7</w:t>
            </w:r>
          </w:p>
        </w:tc>
        <w:tc>
          <w:tcPr>
            <w:tcW w:w="991" w:type="dxa"/>
            <w:vAlign w:val="center"/>
          </w:tcPr>
          <w:p w14:paraId="34CB98E9">
            <w:pPr>
              <w:tabs>
                <w:tab w:val="center" w:pos="4153"/>
                <w:tab w:val="right" w:pos="8306"/>
              </w:tabs>
              <w:snapToGrid w:val="0"/>
              <w:spacing w:line="240" w:lineRule="exact"/>
              <w:jc w:val="center"/>
              <w:rPr>
                <w:rFonts w:ascii="??_GB2312" w:hAnsi="宋体"/>
                <w:color w:val="FF0000"/>
                <w:szCs w:val="21"/>
              </w:rPr>
            </w:pPr>
            <w:r>
              <w:rPr>
                <w:rFonts w:hint="eastAsia" w:ascii="??_GB2312" w:hAnsi="宋体"/>
                <w:color w:val="FF0000"/>
                <w:szCs w:val="21"/>
              </w:rPr>
              <w:t>段雯舒</w:t>
            </w:r>
          </w:p>
        </w:tc>
        <w:tc>
          <w:tcPr>
            <w:tcW w:w="1077" w:type="dxa"/>
            <w:vAlign w:val="center"/>
          </w:tcPr>
          <w:p w14:paraId="2AAEE06D">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助教</w:t>
            </w:r>
          </w:p>
        </w:tc>
        <w:tc>
          <w:tcPr>
            <w:tcW w:w="2257" w:type="dxa"/>
            <w:vAlign w:val="center"/>
          </w:tcPr>
          <w:p w14:paraId="4903A4FD">
            <w:pPr>
              <w:tabs>
                <w:tab w:val="center" w:pos="4153"/>
                <w:tab w:val="right" w:pos="8306"/>
              </w:tabs>
              <w:snapToGrid w:val="0"/>
              <w:spacing w:line="240" w:lineRule="exact"/>
              <w:jc w:val="center"/>
              <w:rPr>
                <w:rFonts w:ascii="??_GB2312" w:hAnsi="宋体"/>
                <w:color w:val="FF0000"/>
                <w:szCs w:val="21"/>
              </w:rPr>
            </w:pPr>
            <w:r>
              <w:rPr>
                <w:rFonts w:ascii="宋体" w:hAnsi="宋体" w:cs="宋体"/>
                <w:color w:val="FF0000"/>
                <w:sz w:val="24"/>
              </w:rPr>
              <w:t>云南师范大学学前教育学</w:t>
            </w:r>
            <w:r>
              <w:rPr>
                <w:rFonts w:hint="eastAsia" w:ascii="宋体" w:hAnsi="宋体" w:cs="宋体"/>
                <w:color w:val="FF0000"/>
                <w:sz w:val="24"/>
              </w:rPr>
              <w:t>硕士</w:t>
            </w:r>
          </w:p>
        </w:tc>
        <w:tc>
          <w:tcPr>
            <w:tcW w:w="564" w:type="dxa"/>
            <w:vAlign w:val="center"/>
          </w:tcPr>
          <w:p w14:paraId="324E1CC6">
            <w:pPr>
              <w:tabs>
                <w:tab w:val="center" w:pos="4153"/>
                <w:tab w:val="right" w:pos="8306"/>
              </w:tabs>
              <w:snapToGrid w:val="0"/>
              <w:spacing w:line="240" w:lineRule="exact"/>
              <w:jc w:val="center"/>
              <w:rPr>
                <w:rFonts w:hint="eastAsia" w:ascii="??_GB2312" w:hAnsi="宋体" w:eastAsiaTheme="minorEastAsia"/>
                <w:color w:val="FF0000"/>
                <w:szCs w:val="21"/>
                <w:lang w:eastAsia="zh-CN"/>
              </w:rPr>
            </w:pPr>
            <w:r>
              <w:rPr>
                <w:rFonts w:hint="eastAsia" w:ascii="??_GB2312" w:hAnsi="宋体" w:eastAsiaTheme="minorEastAsia"/>
                <w:color w:val="FF0000"/>
                <w:szCs w:val="21"/>
                <w:lang w:val="en-US" w:eastAsia="zh-CN"/>
              </w:rPr>
              <w:t>1</w:t>
            </w:r>
          </w:p>
        </w:tc>
        <w:tc>
          <w:tcPr>
            <w:tcW w:w="1411" w:type="dxa"/>
            <w:vAlign w:val="center"/>
          </w:tcPr>
          <w:p w14:paraId="358A2E42">
            <w:pPr>
              <w:tabs>
                <w:tab w:val="center" w:pos="4153"/>
                <w:tab w:val="right" w:pos="8306"/>
              </w:tabs>
              <w:snapToGrid w:val="0"/>
              <w:spacing w:line="240" w:lineRule="exact"/>
              <w:jc w:val="center"/>
              <w:rPr>
                <w:rFonts w:ascii="??_GB2312" w:hAnsi="宋体" w:eastAsiaTheme="minorEastAsia"/>
                <w:color w:val="FF0000"/>
                <w:szCs w:val="21"/>
              </w:rPr>
            </w:pPr>
            <w:r>
              <w:rPr>
                <w:rFonts w:ascii="宋体" w:hAnsi="宋体" w:cs="宋体"/>
                <w:color w:val="FF0000"/>
                <w:sz w:val="24"/>
              </w:rPr>
              <w:t>学前教育</w:t>
            </w:r>
          </w:p>
        </w:tc>
        <w:tc>
          <w:tcPr>
            <w:tcW w:w="1981" w:type="dxa"/>
            <w:vAlign w:val="center"/>
          </w:tcPr>
          <w:p w14:paraId="038F3B83">
            <w:pPr>
              <w:tabs>
                <w:tab w:val="center" w:pos="4153"/>
                <w:tab w:val="right" w:pos="8306"/>
              </w:tabs>
              <w:snapToGrid w:val="0"/>
              <w:spacing w:line="240" w:lineRule="exact"/>
              <w:jc w:val="center"/>
              <w:rPr>
                <w:rFonts w:ascii="??_GB2312" w:hAnsi="宋体" w:eastAsia="Times New Roman"/>
                <w:color w:val="FF0000"/>
                <w:szCs w:val="21"/>
              </w:rPr>
            </w:pPr>
            <w:r>
              <w:rPr>
                <w:rFonts w:ascii="宋体" w:hAnsi="宋体" w:cs="宋体"/>
                <w:color w:val="FF0000"/>
                <w:sz w:val="24"/>
              </w:rPr>
              <w:t>学前儿童心理学、学前教育学、学前卫生学</w:t>
            </w:r>
          </w:p>
        </w:tc>
      </w:tr>
      <w:tr w14:paraId="6828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exact"/>
          <w:jc w:val="center"/>
        </w:trPr>
        <w:tc>
          <w:tcPr>
            <w:tcW w:w="435" w:type="dxa"/>
            <w:vAlign w:val="center"/>
          </w:tcPr>
          <w:p w14:paraId="23A1BD7B">
            <w:pPr>
              <w:tabs>
                <w:tab w:val="center" w:pos="4153"/>
                <w:tab w:val="right" w:pos="8306"/>
              </w:tabs>
              <w:snapToGrid w:val="0"/>
              <w:spacing w:line="240" w:lineRule="exact"/>
              <w:jc w:val="center"/>
              <w:rPr>
                <w:rFonts w:hint="default" w:ascii="??_GB2312" w:hAnsi="宋体" w:eastAsiaTheme="minorEastAsia"/>
                <w:color w:val="FF0000"/>
                <w:szCs w:val="21"/>
                <w:lang w:val="en-US" w:eastAsia="zh-CN"/>
              </w:rPr>
            </w:pPr>
            <w:r>
              <w:rPr>
                <w:rFonts w:hint="eastAsia" w:ascii="??_GB2312" w:hAnsi="宋体" w:eastAsiaTheme="minorEastAsia"/>
                <w:color w:val="FF0000"/>
                <w:szCs w:val="21"/>
                <w:lang w:val="en-US" w:eastAsia="zh-CN"/>
              </w:rPr>
              <w:t>28</w:t>
            </w:r>
          </w:p>
        </w:tc>
        <w:tc>
          <w:tcPr>
            <w:tcW w:w="991" w:type="dxa"/>
            <w:vAlign w:val="center"/>
          </w:tcPr>
          <w:p w14:paraId="5C876E8A">
            <w:pPr>
              <w:tabs>
                <w:tab w:val="center" w:pos="4153"/>
                <w:tab w:val="right" w:pos="8306"/>
              </w:tabs>
              <w:snapToGrid w:val="0"/>
              <w:spacing w:line="240" w:lineRule="exact"/>
              <w:jc w:val="both"/>
              <w:rPr>
                <w:rFonts w:hint="default" w:ascii="??_GB2312" w:hAnsi="宋体" w:eastAsia="宋体"/>
                <w:color w:val="FF0000"/>
                <w:szCs w:val="21"/>
                <w:lang w:val="en-US" w:eastAsia="zh-CN"/>
              </w:rPr>
            </w:pPr>
            <w:r>
              <w:rPr>
                <w:rFonts w:hint="eastAsia" w:ascii="??_GB2312" w:hAnsi="宋体" w:eastAsia="宋体"/>
                <w:color w:val="FF0000"/>
                <w:szCs w:val="21"/>
                <w:lang w:val="en-US" w:eastAsia="zh-CN"/>
              </w:rPr>
              <w:t>谢妤萱</w:t>
            </w:r>
          </w:p>
        </w:tc>
        <w:tc>
          <w:tcPr>
            <w:tcW w:w="1077" w:type="dxa"/>
            <w:vAlign w:val="center"/>
          </w:tcPr>
          <w:p w14:paraId="0FFF54EA">
            <w:pPr>
              <w:tabs>
                <w:tab w:val="center" w:pos="4153"/>
                <w:tab w:val="right" w:pos="8306"/>
              </w:tabs>
              <w:snapToGrid w:val="0"/>
              <w:spacing w:line="240" w:lineRule="exact"/>
              <w:jc w:val="center"/>
              <w:rPr>
                <w:rFonts w:hint="eastAsia" w:ascii="??_GB2312" w:hAnsi="宋体" w:eastAsiaTheme="minorEastAsia"/>
                <w:color w:val="FF0000"/>
                <w:szCs w:val="21"/>
                <w:lang w:val="en-US" w:eastAsia="zh-CN"/>
              </w:rPr>
            </w:pPr>
            <w:r>
              <w:rPr>
                <w:rFonts w:hint="eastAsia" w:ascii="??_GB2312" w:hAnsi="宋体"/>
                <w:color w:val="FF0000"/>
                <w:szCs w:val="21"/>
                <w:lang w:val="en-US" w:eastAsia="zh-CN"/>
              </w:rPr>
              <w:t>见习</w:t>
            </w:r>
          </w:p>
        </w:tc>
        <w:tc>
          <w:tcPr>
            <w:tcW w:w="2257" w:type="dxa"/>
            <w:vAlign w:val="center"/>
          </w:tcPr>
          <w:p w14:paraId="30BB8599">
            <w:pPr>
              <w:tabs>
                <w:tab w:val="center" w:pos="4153"/>
                <w:tab w:val="right" w:pos="8306"/>
              </w:tabs>
              <w:snapToGrid w:val="0"/>
              <w:spacing w:line="240" w:lineRule="exact"/>
              <w:jc w:val="center"/>
              <w:rPr>
                <w:rFonts w:hint="eastAsia" w:ascii="宋体" w:hAnsi="宋体" w:cs="宋体"/>
                <w:color w:val="FF0000"/>
                <w:sz w:val="24"/>
                <w:lang w:val="en-US" w:eastAsia="zh-CN"/>
              </w:rPr>
            </w:pPr>
            <w:r>
              <w:rPr>
                <w:rFonts w:hint="eastAsia" w:ascii="宋体" w:hAnsi="宋体" w:cs="宋体"/>
                <w:color w:val="FF0000"/>
                <w:sz w:val="24"/>
                <w:lang w:val="en-US" w:eastAsia="zh-CN"/>
              </w:rPr>
              <w:t>泰国兰实大学</w:t>
            </w:r>
          </w:p>
          <w:p w14:paraId="313F2381">
            <w:pPr>
              <w:tabs>
                <w:tab w:val="center" w:pos="4153"/>
                <w:tab w:val="right" w:pos="8306"/>
              </w:tabs>
              <w:snapToGrid w:val="0"/>
              <w:spacing w:line="240" w:lineRule="exact"/>
              <w:jc w:val="center"/>
              <w:rPr>
                <w:rFonts w:hint="default" w:ascii="宋体" w:hAnsi="宋体" w:cs="宋体"/>
                <w:color w:val="FF0000"/>
                <w:sz w:val="24"/>
                <w:lang w:val="en-US" w:eastAsia="zh-CN"/>
              </w:rPr>
            </w:pPr>
            <w:r>
              <w:rPr>
                <w:rFonts w:hint="eastAsia" w:ascii="宋体" w:hAnsi="宋体" w:cs="宋体"/>
                <w:color w:val="FF0000"/>
                <w:sz w:val="24"/>
                <w:lang w:val="en-US" w:eastAsia="zh-CN"/>
              </w:rPr>
              <w:t>教育学博士</w:t>
            </w:r>
          </w:p>
        </w:tc>
        <w:tc>
          <w:tcPr>
            <w:tcW w:w="564" w:type="dxa"/>
            <w:vAlign w:val="center"/>
          </w:tcPr>
          <w:p w14:paraId="2E232D09">
            <w:pPr>
              <w:tabs>
                <w:tab w:val="center" w:pos="4153"/>
                <w:tab w:val="right" w:pos="8306"/>
              </w:tabs>
              <w:snapToGrid w:val="0"/>
              <w:spacing w:line="240" w:lineRule="exact"/>
              <w:jc w:val="center"/>
              <w:rPr>
                <w:rFonts w:hint="eastAsia" w:ascii="??_GB2312" w:hAnsi="宋体" w:eastAsiaTheme="minorEastAsia"/>
                <w:color w:val="FF0000"/>
                <w:szCs w:val="21"/>
                <w:lang w:val="en-US" w:eastAsia="zh-CN"/>
              </w:rPr>
            </w:pPr>
            <w:r>
              <w:rPr>
                <w:rFonts w:hint="eastAsia" w:ascii="??_GB2312" w:hAnsi="宋体"/>
                <w:color w:val="FF0000"/>
                <w:szCs w:val="21"/>
                <w:lang w:val="en-US" w:eastAsia="zh-CN"/>
              </w:rPr>
              <w:t>0</w:t>
            </w:r>
          </w:p>
        </w:tc>
        <w:tc>
          <w:tcPr>
            <w:tcW w:w="1411" w:type="dxa"/>
            <w:vAlign w:val="center"/>
          </w:tcPr>
          <w:p w14:paraId="59BAA5AA">
            <w:pPr>
              <w:tabs>
                <w:tab w:val="center" w:pos="4153"/>
                <w:tab w:val="right" w:pos="8306"/>
              </w:tabs>
              <w:snapToGrid w:val="0"/>
              <w:spacing w:line="240" w:lineRule="exact"/>
              <w:jc w:val="center"/>
              <w:rPr>
                <w:rFonts w:hint="eastAsia" w:ascii="宋体" w:hAnsi="宋体" w:cs="宋体" w:eastAsiaTheme="minorEastAsia"/>
                <w:color w:val="FF0000"/>
                <w:sz w:val="24"/>
                <w:lang w:val="en-US" w:eastAsia="zh-CN"/>
              </w:rPr>
            </w:pPr>
            <w:r>
              <w:rPr>
                <w:rFonts w:hint="eastAsia" w:ascii="宋体" w:hAnsi="宋体" w:cs="宋体"/>
                <w:color w:val="FF0000"/>
                <w:sz w:val="24"/>
                <w:lang w:val="en-US" w:eastAsia="zh-CN"/>
              </w:rPr>
              <w:t>学前教育</w:t>
            </w:r>
          </w:p>
        </w:tc>
        <w:tc>
          <w:tcPr>
            <w:tcW w:w="1981" w:type="dxa"/>
            <w:vAlign w:val="center"/>
          </w:tcPr>
          <w:p w14:paraId="62713BA8">
            <w:pPr>
              <w:tabs>
                <w:tab w:val="center" w:pos="4153"/>
                <w:tab w:val="right" w:pos="8306"/>
              </w:tabs>
              <w:snapToGrid w:val="0"/>
              <w:spacing w:line="240" w:lineRule="exact"/>
              <w:jc w:val="center"/>
              <w:rPr>
                <w:rFonts w:hint="default" w:ascii="宋体" w:hAnsi="宋体" w:cs="宋体" w:eastAsiaTheme="minorEastAsia"/>
                <w:color w:val="FF0000"/>
                <w:sz w:val="24"/>
                <w:lang w:val="en-US" w:eastAsia="zh-CN"/>
              </w:rPr>
            </w:pPr>
            <w:r>
              <w:rPr>
                <w:rFonts w:hint="eastAsia" w:ascii="??_GB2312" w:hAnsi="宋体"/>
                <w:color w:val="FF0000"/>
                <w:szCs w:val="21"/>
                <w:lang w:val="en-US" w:eastAsia="zh-CN"/>
              </w:rPr>
              <w:t>学前儿童语言教育学前儿童科学教育、学前儿童艺术教育、幼儿园环境创设</w:t>
            </w:r>
          </w:p>
        </w:tc>
      </w:tr>
      <w:tr w14:paraId="1B77D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9" w:hRule="exact"/>
          <w:jc w:val="center"/>
        </w:trPr>
        <w:tc>
          <w:tcPr>
            <w:tcW w:w="435" w:type="dxa"/>
            <w:vAlign w:val="center"/>
          </w:tcPr>
          <w:p w14:paraId="21732870">
            <w:pPr>
              <w:tabs>
                <w:tab w:val="center" w:pos="4153"/>
                <w:tab w:val="right" w:pos="8306"/>
              </w:tabs>
              <w:snapToGrid w:val="0"/>
              <w:spacing w:line="240" w:lineRule="exact"/>
              <w:jc w:val="center"/>
              <w:rPr>
                <w:rFonts w:hint="default" w:ascii="??_GB2312" w:hAnsi="宋体" w:eastAsiaTheme="minorEastAsia"/>
                <w:color w:val="FF0000"/>
                <w:szCs w:val="21"/>
                <w:lang w:val="en-US" w:eastAsia="zh-CN"/>
              </w:rPr>
            </w:pPr>
            <w:r>
              <w:rPr>
                <w:rFonts w:hint="eastAsia" w:ascii="??_GB2312" w:hAnsi="宋体" w:eastAsiaTheme="minorEastAsia"/>
                <w:color w:val="FF0000"/>
                <w:szCs w:val="21"/>
                <w:lang w:val="en-US" w:eastAsia="zh-CN"/>
              </w:rPr>
              <w:t>29</w:t>
            </w:r>
          </w:p>
        </w:tc>
        <w:tc>
          <w:tcPr>
            <w:tcW w:w="991" w:type="dxa"/>
            <w:vAlign w:val="center"/>
          </w:tcPr>
          <w:p w14:paraId="2110B9F9">
            <w:pPr>
              <w:tabs>
                <w:tab w:val="center" w:pos="4153"/>
                <w:tab w:val="right" w:pos="8306"/>
              </w:tabs>
              <w:snapToGrid w:val="0"/>
              <w:spacing w:line="240" w:lineRule="exact"/>
              <w:jc w:val="both"/>
              <w:rPr>
                <w:rFonts w:hint="default" w:ascii="??_GB2312" w:hAnsi="宋体" w:eastAsia="宋体"/>
                <w:color w:val="FF0000"/>
                <w:szCs w:val="21"/>
                <w:lang w:val="en-US" w:eastAsia="zh-CN"/>
              </w:rPr>
            </w:pPr>
            <w:r>
              <w:rPr>
                <w:rFonts w:hint="eastAsia" w:ascii="??_GB2312" w:hAnsi="宋体" w:eastAsia="宋体"/>
                <w:color w:val="FF0000"/>
                <w:szCs w:val="21"/>
                <w:lang w:val="en-US" w:eastAsia="zh-CN"/>
              </w:rPr>
              <w:t>李艳萍</w:t>
            </w:r>
          </w:p>
        </w:tc>
        <w:tc>
          <w:tcPr>
            <w:tcW w:w="1077" w:type="dxa"/>
            <w:vAlign w:val="center"/>
          </w:tcPr>
          <w:p w14:paraId="6320289E">
            <w:pPr>
              <w:tabs>
                <w:tab w:val="center" w:pos="4153"/>
                <w:tab w:val="right" w:pos="8306"/>
              </w:tabs>
              <w:snapToGrid w:val="0"/>
              <w:spacing w:line="240" w:lineRule="exact"/>
              <w:jc w:val="center"/>
              <w:rPr>
                <w:rFonts w:hint="eastAsia" w:ascii="??_GB2312" w:hAnsi="宋体" w:eastAsiaTheme="minorEastAsia"/>
                <w:color w:val="FF0000"/>
                <w:szCs w:val="21"/>
                <w:lang w:val="en-US" w:eastAsia="zh-CN"/>
              </w:rPr>
            </w:pPr>
            <w:r>
              <w:rPr>
                <w:rFonts w:hint="eastAsia" w:ascii="??_GB2312" w:hAnsi="宋体"/>
                <w:color w:val="FF0000"/>
                <w:szCs w:val="21"/>
                <w:lang w:val="en-US" w:eastAsia="zh-CN"/>
              </w:rPr>
              <w:t>见习</w:t>
            </w:r>
          </w:p>
        </w:tc>
        <w:tc>
          <w:tcPr>
            <w:tcW w:w="2257" w:type="dxa"/>
            <w:vAlign w:val="center"/>
          </w:tcPr>
          <w:p w14:paraId="0E38A2EB">
            <w:pPr>
              <w:tabs>
                <w:tab w:val="center" w:pos="4153"/>
                <w:tab w:val="right" w:pos="8306"/>
              </w:tabs>
              <w:snapToGrid w:val="0"/>
              <w:spacing w:line="240" w:lineRule="exact"/>
              <w:jc w:val="center"/>
              <w:rPr>
                <w:rFonts w:hint="eastAsia" w:ascii="宋体" w:hAnsi="宋体" w:cs="宋体"/>
                <w:color w:val="FF0000"/>
                <w:sz w:val="24"/>
                <w:lang w:val="en-US" w:eastAsia="zh-CN"/>
              </w:rPr>
            </w:pPr>
            <w:r>
              <w:rPr>
                <w:rFonts w:hint="eastAsia" w:ascii="宋体" w:hAnsi="宋体" w:cs="宋体"/>
                <w:color w:val="FF0000"/>
                <w:sz w:val="24"/>
                <w:lang w:val="en-US" w:eastAsia="zh-CN"/>
              </w:rPr>
              <w:t>云南师范大学</w:t>
            </w:r>
          </w:p>
          <w:p w14:paraId="1E99FC5B">
            <w:pPr>
              <w:tabs>
                <w:tab w:val="center" w:pos="4153"/>
                <w:tab w:val="right" w:pos="8306"/>
              </w:tabs>
              <w:snapToGrid w:val="0"/>
              <w:spacing w:line="240" w:lineRule="exact"/>
              <w:jc w:val="center"/>
              <w:rPr>
                <w:rFonts w:hint="default" w:ascii="宋体" w:hAnsi="宋体" w:cs="宋体"/>
                <w:color w:val="FF0000"/>
                <w:sz w:val="24"/>
                <w:lang w:val="en-US" w:eastAsia="zh-CN"/>
              </w:rPr>
            </w:pPr>
            <w:r>
              <w:rPr>
                <w:rFonts w:hint="eastAsia" w:ascii="宋体" w:hAnsi="宋体" w:cs="宋体"/>
                <w:color w:val="FF0000"/>
                <w:sz w:val="24"/>
                <w:lang w:val="en-US" w:eastAsia="zh-CN"/>
              </w:rPr>
              <w:t>学前教育学士</w:t>
            </w:r>
          </w:p>
        </w:tc>
        <w:tc>
          <w:tcPr>
            <w:tcW w:w="564" w:type="dxa"/>
            <w:vAlign w:val="center"/>
          </w:tcPr>
          <w:p w14:paraId="0F74AD2D">
            <w:pPr>
              <w:tabs>
                <w:tab w:val="center" w:pos="4153"/>
                <w:tab w:val="right" w:pos="8306"/>
              </w:tabs>
              <w:snapToGrid w:val="0"/>
              <w:spacing w:line="240" w:lineRule="exact"/>
              <w:jc w:val="center"/>
              <w:rPr>
                <w:rFonts w:hint="eastAsia" w:ascii="??_GB2312" w:hAnsi="宋体" w:eastAsiaTheme="minorEastAsia"/>
                <w:color w:val="FF0000"/>
                <w:szCs w:val="21"/>
                <w:lang w:val="en-US" w:eastAsia="zh-CN"/>
              </w:rPr>
            </w:pPr>
            <w:r>
              <w:rPr>
                <w:rFonts w:hint="eastAsia" w:ascii="??_GB2312" w:hAnsi="宋体"/>
                <w:color w:val="FF0000"/>
                <w:szCs w:val="21"/>
                <w:lang w:val="en-US" w:eastAsia="zh-CN"/>
              </w:rPr>
              <w:t>0</w:t>
            </w:r>
          </w:p>
        </w:tc>
        <w:tc>
          <w:tcPr>
            <w:tcW w:w="1411" w:type="dxa"/>
            <w:vAlign w:val="center"/>
          </w:tcPr>
          <w:p w14:paraId="525D022E">
            <w:pPr>
              <w:tabs>
                <w:tab w:val="center" w:pos="4153"/>
                <w:tab w:val="right" w:pos="8306"/>
              </w:tabs>
              <w:snapToGrid w:val="0"/>
              <w:spacing w:line="240" w:lineRule="exact"/>
              <w:jc w:val="center"/>
              <w:rPr>
                <w:rFonts w:hint="eastAsia" w:ascii="宋体" w:hAnsi="宋体" w:cs="宋体" w:eastAsiaTheme="minorEastAsia"/>
                <w:color w:val="FF0000"/>
                <w:sz w:val="24"/>
                <w:lang w:val="en-US" w:eastAsia="zh-CN"/>
              </w:rPr>
            </w:pPr>
            <w:r>
              <w:rPr>
                <w:rFonts w:hint="eastAsia" w:ascii="宋体" w:hAnsi="宋体" w:cs="宋体"/>
                <w:color w:val="FF0000"/>
                <w:sz w:val="24"/>
                <w:lang w:val="en-US" w:eastAsia="zh-CN"/>
              </w:rPr>
              <w:t>学前教育</w:t>
            </w:r>
          </w:p>
        </w:tc>
        <w:tc>
          <w:tcPr>
            <w:tcW w:w="1981" w:type="dxa"/>
            <w:vAlign w:val="center"/>
          </w:tcPr>
          <w:p w14:paraId="01D35CDA">
            <w:pPr>
              <w:tabs>
                <w:tab w:val="center" w:pos="4153"/>
                <w:tab w:val="right" w:pos="8306"/>
              </w:tabs>
              <w:snapToGrid w:val="0"/>
              <w:spacing w:line="240" w:lineRule="exact"/>
              <w:jc w:val="center"/>
              <w:rPr>
                <w:rFonts w:hint="eastAsia" w:ascii="??_GB2312" w:hAnsi="宋体"/>
                <w:color w:val="FF0000"/>
                <w:szCs w:val="21"/>
                <w:lang w:val="en-US" w:eastAsia="zh-CN"/>
              </w:rPr>
            </w:pPr>
            <w:r>
              <w:rPr>
                <w:rFonts w:hint="eastAsia" w:ascii="??_GB2312" w:hAnsi="宋体"/>
                <w:color w:val="FF0000"/>
                <w:szCs w:val="21"/>
                <w:lang w:val="en-US" w:eastAsia="zh-CN"/>
              </w:rPr>
              <w:t>幼儿园科学教育、幼儿园健康教育、学前教育学、</w:t>
            </w:r>
          </w:p>
          <w:p w14:paraId="487DA84C">
            <w:pPr>
              <w:tabs>
                <w:tab w:val="center" w:pos="4153"/>
                <w:tab w:val="right" w:pos="8306"/>
              </w:tabs>
              <w:snapToGrid w:val="0"/>
              <w:spacing w:line="240" w:lineRule="exact"/>
              <w:jc w:val="center"/>
              <w:rPr>
                <w:rFonts w:hint="default" w:ascii="宋体" w:hAnsi="宋体" w:cs="宋体" w:eastAsiaTheme="minorEastAsia"/>
                <w:color w:val="FF0000"/>
                <w:sz w:val="24"/>
                <w:lang w:val="en-US" w:eastAsia="zh-CN"/>
              </w:rPr>
            </w:pPr>
            <w:r>
              <w:rPr>
                <w:rFonts w:hint="eastAsia" w:ascii="??_GB2312" w:hAnsi="宋体"/>
                <w:color w:val="FF0000"/>
                <w:szCs w:val="21"/>
                <w:lang w:val="en-US" w:eastAsia="zh-CN"/>
              </w:rPr>
              <w:t>学前儿童心理学、</w:t>
            </w:r>
          </w:p>
        </w:tc>
      </w:tr>
    </w:tbl>
    <w:p w14:paraId="02194215">
      <w:pPr>
        <w:spacing w:line="520" w:lineRule="atLeast"/>
        <w:jc w:val="center"/>
        <w:rPr>
          <w:rFonts w:hint="eastAsia" w:ascii="宋体" w:cs="宋体"/>
          <w:b/>
          <w:bCs/>
          <w:sz w:val="24"/>
        </w:rPr>
      </w:pPr>
    </w:p>
    <w:p w14:paraId="62BCEFC3">
      <w:pPr>
        <w:spacing w:line="520" w:lineRule="atLeast"/>
        <w:jc w:val="left"/>
        <w:rPr>
          <w:rFonts w:ascii="宋体" w:cs="宋体"/>
          <w:b/>
          <w:bCs/>
          <w:sz w:val="24"/>
        </w:rPr>
      </w:pPr>
      <w:r>
        <w:rPr>
          <w:rFonts w:hint="eastAsia" w:ascii="宋体" w:hAnsi="宋体" w:cs="宋体"/>
          <w:b/>
          <w:bCs/>
          <w:sz w:val="24"/>
        </w:rPr>
        <w:t>（二）教学设施</w:t>
      </w:r>
    </w:p>
    <w:p w14:paraId="4C4B9D9C">
      <w:pPr>
        <w:spacing w:line="520" w:lineRule="atLeast"/>
        <w:ind w:firstLine="480" w:firstLineChars="200"/>
        <w:jc w:val="left"/>
        <w:rPr>
          <w:rFonts w:ascii="宋体" w:cs="宋体"/>
          <w:bCs/>
          <w:sz w:val="24"/>
        </w:rPr>
      </w:pPr>
      <w:r>
        <w:rPr>
          <w:rFonts w:ascii="宋体" w:hAnsi="宋体" w:cs="宋体"/>
          <w:bCs/>
          <w:sz w:val="24"/>
        </w:rPr>
        <w:t>1.</w:t>
      </w:r>
      <w:r>
        <w:rPr>
          <w:rFonts w:hint="eastAsia" w:ascii="宋体" w:hAnsi="宋体" w:cs="宋体"/>
          <w:bCs/>
          <w:sz w:val="24"/>
        </w:rPr>
        <w:t>校内专业实训条件</w:t>
      </w:r>
    </w:p>
    <w:p w14:paraId="3C4A07DB">
      <w:pPr>
        <w:spacing w:line="520" w:lineRule="atLeast"/>
        <w:ind w:firstLine="480" w:firstLineChars="200"/>
        <w:jc w:val="left"/>
        <w:rPr>
          <w:rFonts w:ascii="宋体" w:cs="宋体"/>
          <w:bCs/>
          <w:sz w:val="24"/>
        </w:rPr>
      </w:pPr>
      <w:r>
        <w:rPr>
          <w:rFonts w:hint="eastAsia" w:ascii="宋体" w:hAnsi="宋体" w:cs="宋体"/>
          <w:bCs/>
          <w:sz w:val="24"/>
        </w:rPr>
        <w:t>已建成学前教育专业教学专用形体训练房</w:t>
      </w:r>
      <w:r>
        <w:rPr>
          <w:rFonts w:ascii="宋体" w:hAnsi="宋体" w:cs="宋体"/>
          <w:bCs/>
          <w:sz w:val="24"/>
        </w:rPr>
        <w:t>100</w:t>
      </w:r>
      <w:r>
        <w:rPr>
          <w:rFonts w:hint="eastAsia" w:ascii="宋体" w:hAnsi="宋体" w:cs="宋体"/>
          <w:bCs/>
          <w:sz w:val="24"/>
        </w:rPr>
        <w:t>㎡的</w:t>
      </w:r>
      <w:r>
        <w:rPr>
          <w:rFonts w:ascii="宋体" w:hAnsi="宋体" w:cs="宋体"/>
          <w:bCs/>
          <w:sz w:val="24"/>
        </w:rPr>
        <w:t>1</w:t>
      </w:r>
      <w:r>
        <w:rPr>
          <w:rFonts w:hint="eastAsia" w:ascii="宋体" w:hAnsi="宋体" w:cs="宋体"/>
          <w:bCs/>
          <w:sz w:val="24"/>
        </w:rPr>
        <w:t>室、琴房2室（配电子琴</w:t>
      </w:r>
      <w:r>
        <w:rPr>
          <w:rFonts w:ascii="宋体" w:hAnsi="宋体" w:cs="宋体"/>
          <w:bCs/>
          <w:sz w:val="24"/>
        </w:rPr>
        <w:t>1</w:t>
      </w:r>
      <w:r>
        <w:rPr>
          <w:rFonts w:hint="eastAsia" w:ascii="宋体" w:hAnsi="宋体" w:cs="宋体"/>
          <w:bCs/>
          <w:sz w:val="24"/>
        </w:rPr>
        <w:t>5</w:t>
      </w:r>
      <w:r>
        <w:rPr>
          <w:rFonts w:ascii="宋体" w:hAnsi="宋体" w:cs="宋体"/>
          <w:bCs/>
          <w:sz w:val="24"/>
        </w:rPr>
        <w:t>0</w:t>
      </w:r>
      <w:r>
        <w:rPr>
          <w:rFonts w:hint="eastAsia" w:ascii="宋体" w:hAnsi="宋体" w:cs="宋体"/>
          <w:bCs/>
          <w:sz w:val="24"/>
        </w:rPr>
        <w:t>台）、声乐教室</w:t>
      </w:r>
      <w:r>
        <w:rPr>
          <w:rFonts w:ascii="宋体" w:hAnsi="宋体" w:cs="宋体"/>
          <w:bCs/>
          <w:sz w:val="24"/>
        </w:rPr>
        <w:t>2</w:t>
      </w:r>
      <w:r>
        <w:rPr>
          <w:rFonts w:hint="eastAsia" w:ascii="宋体" w:hAnsi="宋体" w:cs="宋体"/>
          <w:bCs/>
          <w:sz w:val="24"/>
        </w:rPr>
        <w:t>室、葫芦丝制作与演奏室</w:t>
      </w:r>
      <w:r>
        <w:rPr>
          <w:rFonts w:ascii="宋体" w:hAnsi="宋体" w:cs="宋体"/>
          <w:bCs/>
          <w:sz w:val="24"/>
        </w:rPr>
        <w:t>1</w:t>
      </w:r>
      <w:r>
        <w:rPr>
          <w:rFonts w:hint="eastAsia" w:ascii="宋体" w:hAnsi="宋体" w:cs="宋体"/>
          <w:bCs/>
          <w:sz w:val="24"/>
        </w:rPr>
        <w:t>室、幼儿园模拟活动室1室、保育员实训操作室1室。</w:t>
      </w:r>
    </w:p>
    <w:p w14:paraId="03710710">
      <w:pPr>
        <w:spacing w:line="520" w:lineRule="atLeast"/>
        <w:ind w:firstLine="482" w:firstLineChars="200"/>
        <w:jc w:val="center"/>
        <w:rPr>
          <w:rFonts w:ascii="宋体" w:cs="宋体"/>
          <w:b/>
          <w:sz w:val="24"/>
        </w:rPr>
      </w:pPr>
      <w:r>
        <w:rPr>
          <w:rFonts w:hint="eastAsia" w:ascii="宋体" w:hAnsi="宋体" w:cs="宋体"/>
          <w:b/>
          <w:sz w:val="24"/>
        </w:rPr>
        <w:t>校内专业实训基地</w:t>
      </w:r>
    </w:p>
    <w:tbl>
      <w:tblPr>
        <w:tblStyle w:val="6"/>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6"/>
        <w:gridCol w:w="3045"/>
        <w:gridCol w:w="4197"/>
        <w:gridCol w:w="1012"/>
      </w:tblGrid>
      <w:tr w14:paraId="1040F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806" w:type="dxa"/>
          </w:tcPr>
          <w:p w14:paraId="511F9916">
            <w:pPr>
              <w:spacing w:line="600" w:lineRule="exact"/>
              <w:jc w:val="center"/>
              <w:rPr>
                <w:rFonts w:ascii="宋体" w:cs="宋体"/>
                <w:b/>
                <w:bCs/>
                <w:color w:val="FF0000"/>
                <w:sz w:val="24"/>
              </w:rPr>
            </w:pPr>
            <w:r>
              <w:rPr>
                <w:rFonts w:hint="eastAsia" w:ascii="宋体" w:hAnsi="宋体" w:cs="宋体"/>
                <w:b/>
                <w:bCs/>
                <w:color w:val="FF0000"/>
                <w:sz w:val="24"/>
              </w:rPr>
              <w:t>序号</w:t>
            </w:r>
          </w:p>
        </w:tc>
        <w:tc>
          <w:tcPr>
            <w:tcW w:w="3045" w:type="dxa"/>
          </w:tcPr>
          <w:p w14:paraId="3FA49F6D">
            <w:pPr>
              <w:spacing w:line="600" w:lineRule="exact"/>
              <w:jc w:val="center"/>
              <w:rPr>
                <w:rFonts w:ascii="宋体" w:cs="宋体"/>
                <w:b/>
                <w:bCs/>
                <w:color w:val="FF0000"/>
                <w:sz w:val="24"/>
              </w:rPr>
            </w:pPr>
            <w:r>
              <w:rPr>
                <w:rFonts w:hint="eastAsia" w:ascii="宋体" w:hAnsi="宋体" w:cs="宋体"/>
                <w:b/>
                <w:bCs/>
                <w:color w:val="FF0000"/>
                <w:sz w:val="24"/>
              </w:rPr>
              <w:t>实训室</w:t>
            </w:r>
          </w:p>
        </w:tc>
        <w:tc>
          <w:tcPr>
            <w:tcW w:w="4197" w:type="dxa"/>
          </w:tcPr>
          <w:p w14:paraId="264EFDA8">
            <w:pPr>
              <w:spacing w:line="600" w:lineRule="exact"/>
              <w:jc w:val="center"/>
              <w:rPr>
                <w:rFonts w:ascii="宋体" w:cs="宋体"/>
                <w:b/>
                <w:bCs/>
                <w:color w:val="FF0000"/>
                <w:sz w:val="24"/>
              </w:rPr>
            </w:pPr>
            <w:r>
              <w:rPr>
                <w:rFonts w:hint="eastAsia" w:ascii="宋体" w:hAnsi="宋体" w:cs="宋体"/>
                <w:b/>
                <w:bCs/>
                <w:color w:val="FF0000"/>
                <w:sz w:val="24"/>
              </w:rPr>
              <w:t>实训设备</w:t>
            </w:r>
          </w:p>
        </w:tc>
        <w:tc>
          <w:tcPr>
            <w:tcW w:w="1012" w:type="dxa"/>
          </w:tcPr>
          <w:p w14:paraId="35816932">
            <w:pPr>
              <w:spacing w:line="600" w:lineRule="exact"/>
              <w:jc w:val="center"/>
              <w:rPr>
                <w:rFonts w:ascii="宋体" w:cs="宋体"/>
                <w:b/>
                <w:bCs/>
                <w:color w:val="FF0000"/>
                <w:sz w:val="24"/>
              </w:rPr>
            </w:pPr>
            <w:r>
              <w:rPr>
                <w:rFonts w:hint="eastAsia" w:ascii="宋体" w:hAnsi="宋体" w:cs="宋体"/>
                <w:b/>
                <w:bCs/>
                <w:color w:val="FF0000"/>
                <w:sz w:val="24"/>
              </w:rPr>
              <w:t>备注</w:t>
            </w:r>
          </w:p>
        </w:tc>
      </w:tr>
      <w:tr w14:paraId="447B1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806" w:type="dxa"/>
          </w:tcPr>
          <w:p w14:paraId="5F8FCF3F">
            <w:pPr>
              <w:spacing w:line="600" w:lineRule="exact"/>
              <w:jc w:val="center"/>
              <w:rPr>
                <w:rFonts w:ascii="宋体" w:hAnsi="宋体" w:cs="宋体"/>
                <w:color w:val="FF0000"/>
                <w:sz w:val="24"/>
              </w:rPr>
            </w:pPr>
            <w:r>
              <w:rPr>
                <w:rFonts w:ascii="宋体" w:hAnsi="宋体" w:cs="宋体"/>
                <w:color w:val="FF0000"/>
                <w:sz w:val="24"/>
              </w:rPr>
              <w:t>1</w:t>
            </w:r>
          </w:p>
        </w:tc>
        <w:tc>
          <w:tcPr>
            <w:tcW w:w="3045" w:type="dxa"/>
          </w:tcPr>
          <w:p w14:paraId="0E15D9E9">
            <w:pPr>
              <w:spacing w:line="600" w:lineRule="exact"/>
              <w:jc w:val="center"/>
              <w:rPr>
                <w:rFonts w:ascii="宋体" w:cs="宋体"/>
                <w:color w:val="FF0000"/>
                <w:sz w:val="24"/>
              </w:rPr>
            </w:pPr>
            <w:r>
              <w:rPr>
                <w:rFonts w:hint="eastAsia" w:ascii="宋体" w:hAnsi="宋体" w:cs="宋体"/>
                <w:color w:val="FF0000"/>
                <w:sz w:val="24"/>
              </w:rPr>
              <w:t>钢琴</w:t>
            </w:r>
            <w:r>
              <w:rPr>
                <w:rFonts w:hint="eastAsia" w:ascii="宋体" w:hAnsi="宋体" w:cs="宋体"/>
                <w:color w:val="FF0000"/>
                <w:sz w:val="24"/>
                <w:lang w:eastAsia="zh-CN"/>
              </w:rPr>
              <w:t>（</w:t>
            </w:r>
            <w:r>
              <w:rPr>
                <w:rFonts w:hint="eastAsia" w:ascii="宋体" w:hAnsi="宋体" w:cs="宋体"/>
                <w:color w:val="FF0000"/>
                <w:sz w:val="24"/>
                <w:lang w:val="en-US" w:eastAsia="zh-CN"/>
              </w:rPr>
              <w:t>3间</w:t>
            </w:r>
            <w:r>
              <w:rPr>
                <w:rFonts w:hint="eastAsia" w:ascii="宋体" w:hAnsi="宋体" w:cs="宋体"/>
                <w:color w:val="FF0000"/>
                <w:sz w:val="24"/>
                <w:lang w:eastAsia="zh-CN"/>
              </w:rPr>
              <w:t>）</w:t>
            </w:r>
          </w:p>
        </w:tc>
        <w:tc>
          <w:tcPr>
            <w:tcW w:w="4197" w:type="dxa"/>
          </w:tcPr>
          <w:p w14:paraId="4DD75AB8">
            <w:pPr>
              <w:spacing w:line="600" w:lineRule="exact"/>
              <w:jc w:val="center"/>
              <w:rPr>
                <w:rFonts w:ascii="宋体" w:cs="宋体"/>
                <w:color w:val="FF0000"/>
                <w:sz w:val="24"/>
              </w:rPr>
            </w:pPr>
            <w:r>
              <w:rPr>
                <w:rFonts w:hint="eastAsia" w:ascii="宋体" w:hAnsi="宋体" w:cs="宋体"/>
                <w:color w:val="FF0000"/>
                <w:sz w:val="24"/>
              </w:rPr>
              <w:t>150台电子钢琴</w:t>
            </w:r>
          </w:p>
        </w:tc>
        <w:tc>
          <w:tcPr>
            <w:tcW w:w="1012" w:type="dxa"/>
          </w:tcPr>
          <w:p w14:paraId="396D4DF9">
            <w:pPr>
              <w:spacing w:line="600" w:lineRule="exact"/>
              <w:jc w:val="center"/>
              <w:rPr>
                <w:rFonts w:ascii="宋体" w:cs="宋体"/>
                <w:color w:val="FF0000"/>
                <w:sz w:val="24"/>
              </w:rPr>
            </w:pPr>
          </w:p>
        </w:tc>
      </w:tr>
      <w:tr w14:paraId="465E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806" w:type="dxa"/>
          </w:tcPr>
          <w:p w14:paraId="5F61499F">
            <w:pPr>
              <w:spacing w:line="600" w:lineRule="exact"/>
              <w:jc w:val="center"/>
              <w:rPr>
                <w:rFonts w:ascii="宋体" w:hAnsi="宋体" w:cs="宋体"/>
                <w:color w:val="FF0000"/>
                <w:sz w:val="24"/>
              </w:rPr>
            </w:pPr>
            <w:r>
              <w:rPr>
                <w:rFonts w:ascii="宋体" w:hAnsi="宋体" w:cs="宋体"/>
                <w:color w:val="FF0000"/>
                <w:sz w:val="24"/>
              </w:rPr>
              <w:t>2</w:t>
            </w:r>
          </w:p>
        </w:tc>
        <w:tc>
          <w:tcPr>
            <w:tcW w:w="3045" w:type="dxa"/>
          </w:tcPr>
          <w:p w14:paraId="0703F923">
            <w:pPr>
              <w:spacing w:line="600" w:lineRule="exact"/>
              <w:jc w:val="center"/>
              <w:rPr>
                <w:rFonts w:ascii="宋体" w:cs="宋体"/>
                <w:color w:val="FF0000"/>
                <w:sz w:val="24"/>
              </w:rPr>
            </w:pPr>
            <w:r>
              <w:rPr>
                <w:rFonts w:hint="eastAsia" w:ascii="宋体" w:hAnsi="宋体" w:cs="宋体"/>
                <w:color w:val="FF0000"/>
                <w:sz w:val="24"/>
              </w:rPr>
              <w:t>声乐</w:t>
            </w:r>
          </w:p>
        </w:tc>
        <w:tc>
          <w:tcPr>
            <w:tcW w:w="4197" w:type="dxa"/>
          </w:tcPr>
          <w:p w14:paraId="09F4C6FC">
            <w:pPr>
              <w:spacing w:line="600" w:lineRule="exact"/>
              <w:jc w:val="center"/>
              <w:rPr>
                <w:rFonts w:ascii="宋体" w:cs="宋体"/>
                <w:color w:val="FF0000"/>
                <w:sz w:val="24"/>
              </w:rPr>
            </w:pPr>
            <w:r>
              <w:rPr>
                <w:rFonts w:hint="eastAsia" w:ascii="宋体" w:hAnsi="宋体" w:cs="宋体"/>
                <w:color w:val="FF0000"/>
                <w:sz w:val="24"/>
              </w:rPr>
              <w:t>桌椅</w:t>
            </w:r>
          </w:p>
        </w:tc>
        <w:tc>
          <w:tcPr>
            <w:tcW w:w="1012" w:type="dxa"/>
          </w:tcPr>
          <w:p w14:paraId="095D3D36">
            <w:pPr>
              <w:spacing w:line="600" w:lineRule="exact"/>
              <w:jc w:val="center"/>
              <w:rPr>
                <w:rFonts w:ascii="宋体" w:cs="宋体"/>
                <w:color w:val="FF0000"/>
                <w:sz w:val="24"/>
              </w:rPr>
            </w:pPr>
          </w:p>
        </w:tc>
      </w:tr>
      <w:tr w14:paraId="6B863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806" w:type="dxa"/>
          </w:tcPr>
          <w:p w14:paraId="3A76AFD5">
            <w:pPr>
              <w:spacing w:line="600" w:lineRule="exact"/>
              <w:jc w:val="center"/>
              <w:rPr>
                <w:rFonts w:ascii="宋体" w:hAnsi="宋体" w:cs="宋体"/>
                <w:color w:val="FF0000"/>
                <w:sz w:val="24"/>
              </w:rPr>
            </w:pPr>
            <w:r>
              <w:rPr>
                <w:rFonts w:ascii="宋体" w:hAnsi="宋体" w:cs="宋体"/>
                <w:color w:val="FF0000"/>
                <w:sz w:val="24"/>
              </w:rPr>
              <w:t>3</w:t>
            </w:r>
          </w:p>
        </w:tc>
        <w:tc>
          <w:tcPr>
            <w:tcW w:w="3045" w:type="dxa"/>
          </w:tcPr>
          <w:p w14:paraId="271BDFC3">
            <w:pPr>
              <w:spacing w:line="600" w:lineRule="exact"/>
              <w:jc w:val="center"/>
              <w:rPr>
                <w:rFonts w:ascii="宋体" w:cs="宋体"/>
                <w:color w:val="FF0000"/>
                <w:sz w:val="24"/>
              </w:rPr>
            </w:pPr>
            <w:r>
              <w:rPr>
                <w:rFonts w:hint="eastAsia" w:ascii="宋体" w:hAnsi="宋体" w:cs="宋体"/>
                <w:color w:val="FF0000"/>
                <w:sz w:val="24"/>
              </w:rPr>
              <w:t>形体室</w:t>
            </w:r>
            <w:r>
              <w:rPr>
                <w:rFonts w:hint="eastAsia" w:ascii="宋体" w:hAnsi="宋体" w:cs="宋体"/>
                <w:color w:val="FF0000"/>
                <w:sz w:val="24"/>
                <w:lang w:eastAsia="zh-CN"/>
              </w:rPr>
              <w:t>（</w:t>
            </w:r>
            <w:r>
              <w:rPr>
                <w:rFonts w:hint="eastAsia" w:ascii="宋体" w:hAnsi="宋体" w:cs="宋体"/>
                <w:color w:val="FF0000"/>
                <w:sz w:val="24"/>
                <w:lang w:val="en-US" w:eastAsia="zh-CN"/>
              </w:rPr>
              <w:t>2间</w:t>
            </w:r>
            <w:r>
              <w:rPr>
                <w:rFonts w:hint="eastAsia" w:ascii="宋体" w:hAnsi="宋体" w:cs="宋体"/>
                <w:color w:val="FF0000"/>
                <w:sz w:val="24"/>
                <w:lang w:eastAsia="zh-CN"/>
              </w:rPr>
              <w:t>）</w:t>
            </w:r>
          </w:p>
        </w:tc>
        <w:tc>
          <w:tcPr>
            <w:tcW w:w="4197" w:type="dxa"/>
          </w:tcPr>
          <w:p w14:paraId="62244937">
            <w:pPr>
              <w:spacing w:line="600" w:lineRule="exact"/>
              <w:jc w:val="center"/>
              <w:rPr>
                <w:rFonts w:ascii="宋体" w:cs="宋体"/>
                <w:color w:val="FF0000"/>
                <w:sz w:val="24"/>
              </w:rPr>
            </w:pPr>
            <w:r>
              <w:rPr>
                <w:rFonts w:ascii="宋体" w:hAnsi="宋体" w:cs="宋体"/>
                <w:color w:val="FF0000"/>
                <w:sz w:val="24"/>
              </w:rPr>
              <w:t>100</w:t>
            </w:r>
            <w:r>
              <w:rPr>
                <w:rFonts w:hint="eastAsia" w:ascii="宋体" w:hAnsi="宋体" w:cs="宋体"/>
                <w:color w:val="FF0000"/>
                <w:sz w:val="24"/>
              </w:rPr>
              <w:t>㎡</w:t>
            </w:r>
          </w:p>
        </w:tc>
        <w:tc>
          <w:tcPr>
            <w:tcW w:w="1012" w:type="dxa"/>
          </w:tcPr>
          <w:p w14:paraId="1B9EB926">
            <w:pPr>
              <w:spacing w:line="600" w:lineRule="exact"/>
              <w:jc w:val="center"/>
              <w:rPr>
                <w:rFonts w:ascii="宋体" w:cs="宋体"/>
                <w:color w:val="FF0000"/>
                <w:sz w:val="24"/>
              </w:rPr>
            </w:pPr>
          </w:p>
        </w:tc>
      </w:tr>
      <w:tr w14:paraId="45C07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806" w:type="dxa"/>
          </w:tcPr>
          <w:p w14:paraId="494E92A0">
            <w:pPr>
              <w:spacing w:line="600" w:lineRule="exact"/>
              <w:jc w:val="center"/>
              <w:rPr>
                <w:rFonts w:ascii="宋体" w:hAnsi="宋体" w:cs="宋体"/>
                <w:color w:val="FF0000"/>
                <w:sz w:val="24"/>
              </w:rPr>
            </w:pPr>
            <w:r>
              <w:rPr>
                <w:rFonts w:ascii="宋体" w:hAnsi="宋体" w:cs="宋体"/>
                <w:color w:val="FF0000"/>
                <w:sz w:val="24"/>
              </w:rPr>
              <w:t>4</w:t>
            </w:r>
          </w:p>
        </w:tc>
        <w:tc>
          <w:tcPr>
            <w:tcW w:w="3045" w:type="dxa"/>
          </w:tcPr>
          <w:p w14:paraId="6E6C9EFF">
            <w:pPr>
              <w:spacing w:line="600" w:lineRule="exact"/>
              <w:jc w:val="center"/>
              <w:rPr>
                <w:rFonts w:ascii="宋体" w:cs="宋体"/>
                <w:color w:val="FF0000"/>
                <w:sz w:val="24"/>
              </w:rPr>
            </w:pPr>
            <w:r>
              <w:rPr>
                <w:rFonts w:hint="eastAsia" w:ascii="宋体" w:hAnsi="宋体" w:cs="宋体"/>
                <w:color w:val="FF0000"/>
                <w:sz w:val="24"/>
              </w:rPr>
              <w:t>葫芦丝工作室</w:t>
            </w:r>
          </w:p>
        </w:tc>
        <w:tc>
          <w:tcPr>
            <w:tcW w:w="4197" w:type="dxa"/>
          </w:tcPr>
          <w:p w14:paraId="6E7C7657">
            <w:pPr>
              <w:spacing w:line="600" w:lineRule="exact"/>
              <w:jc w:val="center"/>
              <w:rPr>
                <w:rFonts w:ascii="宋体" w:cs="宋体"/>
                <w:color w:val="FF0000"/>
                <w:sz w:val="24"/>
              </w:rPr>
            </w:pPr>
            <w:r>
              <w:rPr>
                <w:rFonts w:hint="eastAsia" w:ascii="宋体" w:hAnsi="宋体" w:cs="宋体"/>
                <w:color w:val="FF0000"/>
                <w:sz w:val="24"/>
              </w:rPr>
              <w:t>制作室、展览室各一间</w:t>
            </w:r>
          </w:p>
        </w:tc>
        <w:tc>
          <w:tcPr>
            <w:tcW w:w="1012" w:type="dxa"/>
          </w:tcPr>
          <w:p w14:paraId="1AE66920">
            <w:pPr>
              <w:spacing w:line="600" w:lineRule="exact"/>
              <w:jc w:val="center"/>
              <w:rPr>
                <w:rFonts w:ascii="宋体" w:cs="宋体"/>
                <w:color w:val="FF0000"/>
                <w:sz w:val="24"/>
              </w:rPr>
            </w:pPr>
          </w:p>
        </w:tc>
      </w:tr>
      <w:tr w14:paraId="76C8A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806" w:type="dxa"/>
          </w:tcPr>
          <w:p w14:paraId="5E7D6585">
            <w:pPr>
              <w:spacing w:line="600" w:lineRule="exact"/>
              <w:jc w:val="center"/>
              <w:rPr>
                <w:rFonts w:ascii="宋体" w:hAnsi="宋体" w:cs="宋体"/>
                <w:color w:val="FF0000"/>
                <w:sz w:val="24"/>
              </w:rPr>
            </w:pPr>
            <w:r>
              <w:rPr>
                <w:rFonts w:hint="eastAsia" w:ascii="宋体" w:hAnsi="宋体" w:cs="宋体"/>
                <w:color w:val="FF0000"/>
                <w:sz w:val="24"/>
              </w:rPr>
              <w:t>5</w:t>
            </w:r>
          </w:p>
        </w:tc>
        <w:tc>
          <w:tcPr>
            <w:tcW w:w="3045" w:type="dxa"/>
          </w:tcPr>
          <w:p w14:paraId="0B40D7D3">
            <w:pPr>
              <w:spacing w:line="600" w:lineRule="exact"/>
              <w:jc w:val="center"/>
              <w:rPr>
                <w:rFonts w:ascii="宋体" w:hAnsi="宋体" w:cs="宋体"/>
                <w:color w:val="FF0000"/>
                <w:sz w:val="24"/>
              </w:rPr>
            </w:pPr>
            <w:r>
              <w:rPr>
                <w:rFonts w:hint="eastAsia" w:ascii="宋体" w:hAnsi="宋体" w:cs="宋体"/>
                <w:color w:val="FF0000"/>
                <w:sz w:val="24"/>
              </w:rPr>
              <w:t>幼儿园模拟活动室</w:t>
            </w:r>
          </w:p>
        </w:tc>
        <w:tc>
          <w:tcPr>
            <w:tcW w:w="4197" w:type="dxa"/>
          </w:tcPr>
          <w:p w14:paraId="252BF681">
            <w:pPr>
              <w:spacing w:line="600" w:lineRule="exact"/>
              <w:jc w:val="center"/>
              <w:rPr>
                <w:rFonts w:ascii="宋体" w:hAnsi="宋体" w:cs="宋体"/>
                <w:color w:val="FF0000"/>
                <w:sz w:val="24"/>
              </w:rPr>
            </w:pPr>
            <w:r>
              <w:rPr>
                <w:rFonts w:hint="eastAsia" w:ascii="宋体" w:hAnsi="宋体" w:cs="宋体"/>
                <w:color w:val="FF0000"/>
                <w:sz w:val="24"/>
              </w:rPr>
              <w:t>教学用具一套</w:t>
            </w:r>
          </w:p>
        </w:tc>
        <w:tc>
          <w:tcPr>
            <w:tcW w:w="1012" w:type="dxa"/>
          </w:tcPr>
          <w:p w14:paraId="36AE0955">
            <w:pPr>
              <w:spacing w:line="600" w:lineRule="exact"/>
              <w:jc w:val="center"/>
              <w:rPr>
                <w:rFonts w:ascii="宋体" w:cs="宋体"/>
                <w:color w:val="FF0000"/>
                <w:sz w:val="24"/>
              </w:rPr>
            </w:pPr>
          </w:p>
        </w:tc>
      </w:tr>
      <w:tr w14:paraId="401B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806" w:type="dxa"/>
          </w:tcPr>
          <w:p w14:paraId="1B0A96BE">
            <w:pPr>
              <w:spacing w:line="600" w:lineRule="exact"/>
              <w:jc w:val="center"/>
              <w:rPr>
                <w:rFonts w:ascii="宋体" w:hAnsi="宋体" w:cs="宋体"/>
                <w:color w:val="FF0000"/>
                <w:sz w:val="24"/>
              </w:rPr>
            </w:pPr>
            <w:r>
              <w:rPr>
                <w:rFonts w:hint="eastAsia" w:ascii="宋体" w:hAnsi="宋体" w:cs="宋体"/>
                <w:color w:val="FF0000"/>
                <w:sz w:val="24"/>
              </w:rPr>
              <w:t>6</w:t>
            </w:r>
          </w:p>
        </w:tc>
        <w:tc>
          <w:tcPr>
            <w:tcW w:w="3045" w:type="dxa"/>
          </w:tcPr>
          <w:p w14:paraId="30AFD74D">
            <w:pPr>
              <w:spacing w:line="600" w:lineRule="exact"/>
              <w:jc w:val="center"/>
              <w:rPr>
                <w:rFonts w:ascii="宋体" w:hAnsi="宋体" w:cs="宋体"/>
                <w:color w:val="FF0000"/>
                <w:sz w:val="24"/>
              </w:rPr>
            </w:pPr>
            <w:r>
              <w:rPr>
                <w:rFonts w:hint="eastAsia" w:ascii="宋体" w:hAnsi="宋体" w:cs="宋体"/>
                <w:color w:val="FF0000"/>
                <w:sz w:val="24"/>
              </w:rPr>
              <w:t>保育员实训操作室</w:t>
            </w:r>
          </w:p>
        </w:tc>
        <w:tc>
          <w:tcPr>
            <w:tcW w:w="4197" w:type="dxa"/>
          </w:tcPr>
          <w:p w14:paraId="46C999BD">
            <w:pPr>
              <w:spacing w:line="600" w:lineRule="exact"/>
              <w:jc w:val="center"/>
              <w:rPr>
                <w:rFonts w:ascii="宋体" w:hAnsi="宋体" w:cs="宋体"/>
                <w:color w:val="FF0000"/>
                <w:sz w:val="24"/>
              </w:rPr>
            </w:pPr>
            <w:r>
              <w:rPr>
                <w:rFonts w:hint="eastAsia" w:ascii="宋体" w:hAnsi="宋体" w:cs="宋体"/>
                <w:color w:val="FF0000"/>
                <w:sz w:val="24"/>
              </w:rPr>
              <w:t>教学用具一套</w:t>
            </w:r>
          </w:p>
        </w:tc>
        <w:tc>
          <w:tcPr>
            <w:tcW w:w="1012" w:type="dxa"/>
          </w:tcPr>
          <w:p w14:paraId="26BDC94D">
            <w:pPr>
              <w:spacing w:line="600" w:lineRule="exact"/>
              <w:jc w:val="center"/>
              <w:rPr>
                <w:rFonts w:ascii="宋体" w:cs="宋体"/>
                <w:color w:val="FF0000"/>
                <w:sz w:val="24"/>
              </w:rPr>
            </w:pPr>
          </w:p>
        </w:tc>
      </w:tr>
    </w:tbl>
    <w:p w14:paraId="28571960">
      <w:pPr>
        <w:spacing w:line="520" w:lineRule="atLeast"/>
        <w:ind w:firstLine="480" w:firstLineChars="200"/>
        <w:rPr>
          <w:rFonts w:ascii="宋体" w:hAnsi="宋体" w:cs="宋体"/>
          <w:bCs/>
          <w:sz w:val="24"/>
        </w:rPr>
      </w:pPr>
      <w:r>
        <w:rPr>
          <w:rFonts w:hint="eastAsia" w:ascii="宋体" w:hAnsi="宋体" w:cs="宋体"/>
          <w:bCs/>
          <w:sz w:val="24"/>
        </w:rPr>
        <w:t>2.校外实训条件</w:t>
      </w:r>
    </w:p>
    <w:p w14:paraId="35AA3FC8">
      <w:pPr>
        <w:spacing w:line="520" w:lineRule="atLeast"/>
        <w:ind w:firstLine="480" w:firstLineChars="200"/>
        <w:rPr>
          <w:rFonts w:ascii="宋体" w:cs="宋体"/>
          <w:b/>
          <w:sz w:val="24"/>
        </w:rPr>
      </w:pPr>
      <w:r>
        <w:rPr>
          <w:rFonts w:hint="eastAsia" w:ascii="宋体" w:hAnsi="宋体" w:cs="宋体"/>
          <w:bCs/>
          <w:sz w:val="24"/>
        </w:rPr>
        <w:t>与本地多家幼儿园达成协议，共同建设实习基地。</w:t>
      </w:r>
      <w:r>
        <w:rPr>
          <w:rFonts w:hint="eastAsia" w:ascii="宋体" w:cs="宋体"/>
          <w:b/>
          <w:sz w:val="24"/>
        </w:rPr>
        <w:t xml:space="preserve">   </w:t>
      </w:r>
    </w:p>
    <w:p w14:paraId="4E741B1D">
      <w:pPr>
        <w:spacing w:line="520" w:lineRule="atLeast"/>
        <w:jc w:val="center"/>
        <w:rPr>
          <w:rFonts w:ascii="宋体" w:hAnsi="宋体" w:cs="宋体"/>
          <w:b/>
          <w:sz w:val="24"/>
        </w:rPr>
      </w:pPr>
      <w:r>
        <w:rPr>
          <w:rFonts w:hint="eastAsia" w:ascii="宋体" w:hAnsi="宋体" w:cs="宋体"/>
          <w:b/>
          <w:sz w:val="24"/>
        </w:rPr>
        <w:t>校外专业实训条件</w:t>
      </w:r>
    </w:p>
    <w:tbl>
      <w:tblPr>
        <w:tblStyle w:val="6"/>
        <w:tblW w:w="9782"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559"/>
        <w:gridCol w:w="2126"/>
        <w:gridCol w:w="1134"/>
        <w:gridCol w:w="2552"/>
        <w:gridCol w:w="1701"/>
      </w:tblGrid>
      <w:tr w14:paraId="346D5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710" w:type="dxa"/>
          </w:tcPr>
          <w:p w14:paraId="15D6496B">
            <w:pPr>
              <w:spacing w:line="520" w:lineRule="atLeast"/>
              <w:jc w:val="left"/>
              <w:rPr>
                <w:rFonts w:ascii="宋体" w:cs="宋体"/>
                <w:b/>
                <w:bCs/>
                <w:szCs w:val="21"/>
              </w:rPr>
            </w:pPr>
            <w:r>
              <w:rPr>
                <w:rFonts w:hint="eastAsia" w:ascii="宋体" w:hAnsi="宋体" w:cs="宋体"/>
                <w:b/>
                <w:bCs/>
                <w:szCs w:val="21"/>
              </w:rPr>
              <w:t>序号</w:t>
            </w:r>
          </w:p>
        </w:tc>
        <w:tc>
          <w:tcPr>
            <w:tcW w:w="1559" w:type="dxa"/>
          </w:tcPr>
          <w:p w14:paraId="48BFD158">
            <w:pPr>
              <w:spacing w:line="520" w:lineRule="atLeast"/>
              <w:jc w:val="center"/>
              <w:rPr>
                <w:rFonts w:ascii="宋体" w:cs="宋体"/>
                <w:b/>
                <w:bCs/>
                <w:szCs w:val="21"/>
              </w:rPr>
            </w:pPr>
            <w:r>
              <w:rPr>
                <w:rFonts w:hint="eastAsia" w:ascii="宋体" w:hAnsi="宋体" w:cs="宋体"/>
                <w:b/>
                <w:bCs/>
                <w:szCs w:val="21"/>
              </w:rPr>
              <w:t>实训基地名称</w:t>
            </w:r>
          </w:p>
        </w:tc>
        <w:tc>
          <w:tcPr>
            <w:tcW w:w="2126" w:type="dxa"/>
          </w:tcPr>
          <w:p w14:paraId="6645BEF4">
            <w:pPr>
              <w:spacing w:line="520" w:lineRule="atLeast"/>
              <w:jc w:val="center"/>
              <w:rPr>
                <w:rFonts w:ascii="宋体" w:cs="宋体"/>
                <w:b/>
                <w:bCs/>
                <w:szCs w:val="21"/>
              </w:rPr>
            </w:pPr>
            <w:r>
              <w:rPr>
                <w:rFonts w:hint="eastAsia" w:ascii="宋体" w:hAnsi="宋体" w:cs="宋体"/>
                <w:b/>
                <w:bCs/>
                <w:szCs w:val="21"/>
              </w:rPr>
              <w:t>实训基地的功能要求</w:t>
            </w:r>
          </w:p>
        </w:tc>
        <w:tc>
          <w:tcPr>
            <w:tcW w:w="1134" w:type="dxa"/>
          </w:tcPr>
          <w:p w14:paraId="6D6D979A">
            <w:pPr>
              <w:spacing w:line="520" w:lineRule="atLeast"/>
              <w:jc w:val="center"/>
              <w:rPr>
                <w:rFonts w:ascii="宋体" w:cs="宋体"/>
                <w:b/>
                <w:bCs/>
                <w:szCs w:val="21"/>
              </w:rPr>
            </w:pPr>
            <w:r>
              <w:rPr>
                <w:rFonts w:hint="eastAsia" w:ascii="宋体" w:hAnsi="宋体" w:cs="宋体"/>
                <w:b/>
                <w:bCs/>
                <w:szCs w:val="21"/>
              </w:rPr>
              <w:t>实习岗位</w:t>
            </w:r>
          </w:p>
        </w:tc>
        <w:tc>
          <w:tcPr>
            <w:tcW w:w="2552" w:type="dxa"/>
          </w:tcPr>
          <w:p w14:paraId="39DDDD22">
            <w:pPr>
              <w:spacing w:line="520" w:lineRule="atLeast"/>
              <w:jc w:val="center"/>
              <w:rPr>
                <w:rFonts w:ascii="宋体" w:cs="宋体"/>
                <w:b/>
                <w:bCs/>
                <w:szCs w:val="21"/>
              </w:rPr>
            </w:pPr>
            <w:r>
              <w:rPr>
                <w:rFonts w:hint="eastAsia" w:ascii="宋体" w:hAnsi="宋体" w:cs="宋体"/>
                <w:b/>
                <w:bCs/>
                <w:szCs w:val="21"/>
              </w:rPr>
              <w:t>对应的学习领域</w:t>
            </w:r>
          </w:p>
        </w:tc>
        <w:tc>
          <w:tcPr>
            <w:tcW w:w="1701" w:type="dxa"/>
          </w:tcPr>
          <w:p w14:paraId="60D3B98F">
            <w:pPr>
              <w:spacing w:line="520" w:lineRule="atLeast"/>
              <w:rPr>
                <w:rFonts w:ascii="宋体" w:cs="宋体"/>
                <w:b/>
                <w:bCs/>
                <w:szCs w:val="21"/>
              </w:rPr>
            </w:pPr>
            <w:r>
              <w:rPr>
                <w:rFonts w:hint="eastAsia" w:ascii="宋体" w:hAnsi="宋体" w:cs="宋体"/>
                <w:b/>
                <w:bCs/>
                <w:szCs w:val="21"/>
              </w:rPr>
              <w:t>年接纳学生人数</w:t>
            </w:r>
          </w:p>
        </w:tc>
      </w:tr>
      <w:tr w14:paraId="1B79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1" w:hRule="atLeast"/>
        </w:trPr>
        <w:tc>
          <w:tcPr>
            <w:tcW w:w="710" w:type="dxa"/>
          </w:tcPr>
          <w:p w14:paraId="08166B4C">
            <w:pPr>
              <w:spacing w:line="520" w:lineRule="atLeast"/>
              <w:jc w:val="center"/>
              <w:rPr>
                <w:rFonts w:ascii="宋体" w:hAnsi="宋体" w:cs="宋体"/>
                <w:bCs/>
                <w:szCs w:val="21"/>
              </w:rPr>
            </w:pPr>
            <w:r>
              <w:rPr>
                <w:rFonts w:ascii="宋体" w:hAnsi="宋体" w:cs="宋体"/>
                <w:bCs/>
                <w:szCs w:val="21"/>
              </w:rPr>
              <w:t>1</w:t>
            </w:r>
          </w:p>
        </w:tc>
        <w:tc>
          <w:tcPr>
            <w:tcW w:w="1559" w:type="dxa"/>
          </w:tcPr>
          <w:p w14:paraId="1317EE27">
            <w:pPr>
              <w:spacing w:line="520" w:lineRule="atLeast"/>
              <w:jc w:val="center"/>
              <w:rPr>
                <w:rFonts w:ascii="宋体" w:cs="宋体"/>
                <w:bCs/>
                <w:szCs w:val="21"/>
              </w:rPr>
            </w:pPr>
            <w:r>
              <w:rPr>
                <w:rFonts w:hint="eastAsia" w:ascii="宋体" w:hAnsi="宋体" w:cs="宋体"/>
                <w:bCs/>
                <w:szCs w:val="21"/>
              </w:rPr>
              <w:t>芒市幼儿园</w:t>
            </w:r>
          </w:p>
        </w:tc>
        <w:tc>
          <w:tcPr>
            <w:tcW w:w="2126" w:type="dxa"/>
          </w:tcPr>
          <w:p w14:paraId="0E15DAD2">
            <w:pPr>
              <w:spacing w:line="520" w:lineRule="atLeast"/>
              <w:jc w:val="center"/>
              <w:rPr>
                <w:rFonts w:ascii="宋体" w:cs="宋体"/>
                <w:bCs/>
                <w:szCs w:val="21"/>
              </w:rPr>
            </w:pPr>
            <w:r>
              <w:rPr>
                <w:rFonts w:hint="eastAsia" w:ascii="宋体" w:hAnsi="宋体" w:cs="宋体"/>
                <w:bCs/>
                <w:szCs w:val="21"/>
              </w:rPr>
              <w:t>提供学前教育专业学生见习实习机会</w:t>
            </w:r>
          </w:p>
        </w:tc>
        <w:tc>
          <w:tcPr>
            <w:tcW w:w="1134" w:type="dxa"/>
          </w:tcPr>
          <w:p w14:paraId="79192BBB">
            <w:pPr>
              <w:spacing w:line="520" w:lineRule="atLeast"/>
              <w:jc w:val="center"/>
              <w:rPr>
                <w:rFonts w:ascii="宋体" w:hAnsi="宋体" w:cs="宋体"/>
                <w:bCs/>
                <w:szCs w:val="21"/>
              </w:rPr>
            </w:pPr>
            <w:r>
              <w:rPr>
                <w:rFonts w:hint="eastAsia" w:ascii="宋体" w:hAnsi="宋体" w:cs="宋体"/>
                <w:bCs/>
                <w:szCs w:val="21"/>
              </w:rPr>
              <w:t>教师</w:t>
            </w:r>
          </w:p>
          <w:p w14:paraId="4D303FCE">
            <w:pPr>
              <w:spacing w:line="520" w:lineRule="atLeast"/>
              <w:jc w:val="center"/>
              <w:rPr>
                <w:rFonts w:ascii="宋体" w:cs="宋体"/>
                <w:bCs/>
                <w:szCs w:val="21"/>
              </w:rPr>
            </w:pPr>
            <w:r>
              <w:rPr>
                <w:rFonts w:hint="eastAsia" w:ascii="宋体" w:hAnsi="宋体" w:cs="宋体"/>
                <w:bCs/>
                <w:szCs w:val="21"/>
              </w:rPr>
              <w:t>保育员</w:t>
            </w:r>
          </w:p>
        </w:tc>
        <w:tc>
          <w:tcPr>
            <w:tcW w:w="2552" w:type="dxa"/>
          </w:tcPr>
          <w:p w14:paraId="54F80428">
            <w:pPr>
              <w:spacing w:line="520" w:lineRule="atLeast"/>
              <w:jc w:val="center"/>
              <w:rPr>
                <w:rFonts w:ascii="宋体" w:cs="宋体"/>
                <w:bCs/>
                <w:szCs w:val="21"/>
              </w:rPr>
            </w:pPr>
            <w:r>
              <w:rPr>
                <w:rFonts w:hint="eastAsia" w:ascii="宋体" w:hAnsi="宋体" w:cs="宋体"/>
                <w:bCs/>
                <w:szCs w:val="21"/>
              </w:rPr>
              <w:t>保育员知识与技能、学前儿童五大领域教育教学</w:t>
            </w:r>
          </w:p>
        </w:tc>
        <w:tc>
          <w:tcPr>
            <w:tcW w:w="1701" w:type="dxa"/>
          </w:tcPr>
          <w:p w14:paraId="4596AA26">
            <w:pPr>
              <w:spacing w:line="520" w:lineRule="atLeast"/>
              <w:jc w:val="center"/>
              <w:rPr>
                <w:rFonts w:ascii="宋体" w:cs="宋体"/>
                <w:bCs/>
                <w:szCs w:val="21"/>
              </w:rPr>
            </w:pPr>
            <w:r>
              <w:rPr>
                <w:rFonts w:ascii="宋体" w:hAnsi="宋体" w:cs="宋体"/>
                <w:bCs/>
                <w:szCs w:val="21"/>
              </w:rPr>
              <w:t>100</w:t>
            </w:r>
            <w:r>
              <w:rPr>
                <w:rFonts w:hint="eastAsia" w:ascii="宋体" w:hAnsi="宋体" w:cs="宋体"/>
                <w:bCs/>
                <w:szCs w:val="21"/>
              </w:rPr>
              <w:t>人</w:t>
            </w:r>
          </w:p>
        </w:tc>
      </w:tr>
      <w:tr w14:paraId="36849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trPr>
        <w:tc>
          <w:tcPr>
            <w:tcW w:w="710" w:type="dxa"/>
          </w:tcPr>
          <w:p w14:paraId="55FCCB57">
            <w:pPr>
              <w:spacing w:line="520" w:lineRule="atLeast"/>
              <w:jc w:val="center"/>
              <w:rPr>
                <w:rFonts w:ascii="宋体" w:hAnsi="宋体" w:cs="宋体"/>
                <w:bCs/>
                <w:szCs w:val="21"/>
              </w:rPr>
            </w:pPr>
            <w:r>
              <w:rPr>
                <w:rFonts w:ascii="宋体" w:hAnsi="宋体" w:cs="宋体"/>
                <w:bCs/>
                <w:szCs w:val="21"/>
              </w:rPr>
              <w:t>2</w:t>
            </w:r>
          </w:p>
        </w:tc>
        <w:tc>
          <w:tcPr>
            <w:tcW w:w="1559" w:type="dxa"/>
          </w:tcPr>
          <w:p w14:paraId="76658FCC">
            <w:pPr>
              <w:spacing w:line="520" w:lineRule="atLeast"/>
              <w:jc w:val="center"/>
              <w:rPr>
                <w:rFonts w:ascii="宋体" w:cs="宋体"/>
                <w:bCs/>
                <w:szCs w:val="21"/>
              </w:rPr>
            </w:pPr>
            <w:r>
              <w:rPr>
                <w:rFonts w:hint="eastAsia" w:ascii="宋体" w:hAnsi="宋体" w:cs="宋体"/>
                <w:bCs/>
                <w:szCs w:val="21"/>
              </w:rPr>
              <w:t>德宏州幼儿园</w:t>
            </w:r>
          </w:p>
        </w:tc>
        <w:tc>
          <w:tcPr>
            <w:tcW w:w="2126" w:type="dxa"/>
          </w:tcPr>
          <w:p w14:paraId="4193B885">
            <w:pPr>
              <w:spacing w:line="520" w:lineRule="atLeast"/>
              <w:jc w:val="center"/>
              <w:rPr>
                <w:rFonts w:ascii="宋体" w:cs="宋体"/>
                <w:bCs/>
                <w:szCs w:val="21"/>
              </w:rPr>
            </w:pPr>
            <w:r>
              <w:rPr>
                <w:rFonts w:hint="eastAsia" w:ascii="宋体" w:hAnsi="宋体" w:cs="宋体"/>
                <w:bCs/>
                <w:szCs w:val="21"/>
              </w:rPr>
              <w:t>提供学前教育专业学生见习实习机会</w:t>
            </w:r>
          </w:p>
        </w:tc>
        <w:tc>
          <w:tcPr>
            <w:tcW w:w="1134" w:type="dxa"/>
          </w:tcPr>
          <w:p w14:paraId="392D8568">
            <w:pPr>
              <w:spacing w:line="520" w:lineRule="atLeast"/>
              <w:jc w:val="center"/>
              <w:rPr>
                <w:rFonts w:ascii="宋体" w:hAnsi="宋体" w:cs="宋体"/>
                <w:bCs/>
                <w:szCs w:val="21"/>
              </w:rPr>
            </w:pPr>
            <w:r>
              <w:rPr>
                <w:rFonts w:hint="eastAsia" w:ascii="宋体" w:hAnsi="宋体" w:cs="宋体"/>
                <w:bCs/>
                <w:szCs w:val="21"/>
              </w:rPr>
              <w:t>教师</w:t>
            </w:r>
          </w:p>
          <w:p w14:paraId="21778844">
            <w:pPr>
              <w:spacing w:line="520" w:lineRule="atLeast"/>
              <w:jc w:val="center"/>
              <w:rPr>
                <w:rFonts w:ascii="宋体" w:cs="宋体"/>
                <w:bCs/>
                <w:szCs w:val="21"/>
              </w:rPr>
            </w:pPr>
            <w:r>
              <w:rPr>
                <w:rFonts w:hint="eastAsia" w:ascii="宋体" w:hAnsi="宋体" w:cs="宋体"/>
                <w:bCs/>
                <w:szCs w:val="21"/>
              </w:rPr>
              <w:t>保育员</w:t>
            </w:r>
          </w:p>
        </w:tc>
        <w:tc>
          <w:tcPr>
            <w:tcW w:w="2552" w:type="dxa"/>
          </w:tcPr>
          <w:p w14:paraId="02DC2CF5">
            <w:pPr>
              <w:spacing w:line="520" w:lineRule="atLeast"/>
              <w:jc w:val="center"/>
              <w:rPr>
                <w:rFonts w:ascii="宋体" w:cs="宋体"/>
                <w:bCs/>
                <w:szCs w:val="21"/>
              </w:rPr>
            </w:pPr>
            <w:r>
              <w:rPr>
                <w:rFonts w:hint="eastAsia" w:ascii="宋体" w:hAnsi="宋体" w:cs="宋体"/>
                <w:bCs/>
                <w:szCs w:val="21"/>
              </w:rPr>
              <w:t>保育员知识与技能、学前儿童五大领域教育教学</w:t>
            </w:r>
          </w:p>
        </w:tc>
        <w:tc>
          <w:tcPr>
            <w:tcW w:w="1701" w:type="dxa"/>
          </w:tcPr>
          <w:p w14:paraId="30F3B6C2">
            <w:pPr>
              <w:spacing w:line="520" w:lineRule="atLeast"/>
              <w:jc w:val="center"/>
              <w:rPr>
                <w:rFonts w:ascii="宋体" w:cs="宋体"/>
                <w:bCs/>
                <w:szCs w:val="21"/>
              </w:rPr>
            </w:pPr>
            <w:r>
              <w:rPr>
                <w:rFonts w:ascii="宋体" w:hAnsi="宋体" w:cs="宋体"/>
                <w:bCs/>
                <w:szCs w:val="21"/>
              </w:rPr>
              <w:t>100</w:t>
            </w:r>
            <w:r>
              <w:rPr>
                <w:rFonts w:hint="eastAsia" w:ascii="宋体" w:hAnsi="宋体" w:cs="宋体"/>
                <w:bCs/>
                <w:szCs w:val="21"/>
              </w:rPr>
              <w:t>人</w:t>
            </w:r>
          </w:p>
        </w:tc>
      </w:tr>
      <w:tr w14:paraId="6AEDE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710" w:type="dxa"/>
          </w:tcPr>
          <w:p w14:paraId="61ABFE20">
            <w:pPr>
              <w:spacing w:line="520" w:lineRule="atLeast"/>
              <w:jc w:val="center"/>
              <w:rPr>
                <w:rFonts w:ascii="宋体" w:hAnsi="宋体" w:cs="宋体"/>
                <w:bCs/>
                <w:szCs w:val="21"/>
              </w:rPr>
            </w:pPr>
            <w:r>
              <w:rPr>
                <w:rFonts w:hint="eastAsia" w:ascii="宋体" w:hAnsi="宋体" w:cs="宋体"/>
                <w:bCs/>
                <w:szCs w:val="21"/>
              </w:rPr>
              <w:t>3</w:t>
            </w:r>
          </w:p>
        </w:tc>
        <w:tc>
          <w:tcPr>
            <w:tcW w:w="1559" w:type="dxa"/>
          </w:tcPr>
          <w:p w14:paraId="686B0892">
            <w:pPr>
              <w:spacing w:line="520" w:lineRule="atLeast"/>
              <w:jc w:val="center"/>
              <w:rPr>
                <w:rFonts w:ascii="宋体" w:hAnsi="宋体" w:cs="宋体"/>
                <w:bCs/>
                <w:szCs w:val="21"/>
              </w:rPr>
            </w:pPr>
            <w:r>
              <w:rPr>
                <w:rFonts w:hint="eastAsia" w:ascii="宋体" w:hAnsi="宋体" w:cs="宋体"/>
                <w:bCs/>
                <w:szCs w:val="21"/>
              </w:rPr>
              <w:t>瑞丽市翡翠幼儿园</w:t>
            </w:r>
          </w:p>
        </w:tc>
        <w:tc>
          <w:tcPr>
            <w:tcW w:w="2126" w:type="dxa"/>
          </w:tcPr>
          <w:p w14:paraId="0AC70F86">
            <w:pPr>
              <w:spacing w:line="520" w:lineRule="atLeast"/>
              <w:jc w:val="center"/>
              <w:rPr>
                <w:rFonts w:ascii="宋体" w:cs="宋体"/>
                <w:bCs/>
                <w:szCs w:val="21"/>
              </w:rPr>
            </w:pPr>
            <w:r>
              <w:rPr>
                <w:rFonts w:hint="eastAsia" w:ascii="宋体" w:hAnsi="宋体" w:cs="宋体"/>
                <w:bCs/>
                <w:szCs w:val="21"/>
              </w:rPr>
              <w:t>提供学前教育专业学生见习实习机会</w:t>
            </w:r>
          </w:p>
        </w:tc>
        <w:tc>
          <w:tcPr>
            <w:tcW w:w="1134" w:type="dxa"/>
          </w:tcPr>
          <w:p w14:paraId="62B394D6">
            <w:pPr>
              <w:spacing w:line="520" w:lineRule="atLeast"/>
              <w:jc w:val="center"/>
              <w:rPr>
                <w:rFonts w:ascii="宋体" w:hAnsi="宋体" w:cs="宋体"/>
                <w:bCs/>
                <w:szCs w:val="21"/>
              </w:rPr>
            </w:pPr>
            <w:r>
              <w:rPr>
                <w:rFonts w:hint="eastAsia" w:ascii="宋体" w:hAnsi="宋体" w:cs="宋体"/>
                <w:bCs/>
                <w:szCs w:val="21"/>
              </w:rPr>
              <w:t>教师</w:t>
            </w:r>
          </w:p>
          <w:p w14:paraId="52113884">
            <w:pPr>
              <w:spacing w:line="520" w:lineRule="atLeast"/>
              <w:jc w:val="center"/>
              <w:rPr>
                <w:rFonts w:ascii="宋体" w:cs="宋体"/>
                <w:bCs/>
                <w:szCs w:val="21"/>
              </w:rPr>
            </w:pPr>
            <w:r>
              <w:rPr>
                <w:rFonts w:hint="eastAsia" w:ascii="宋体" w:hAnsi="宋体" w:cs="宋体"/>
                <w:bCs/>
                <w:szCs w:val="21"/>
              </w:rPr>
              <w:t>保育员</w:t>
            </w:r>
          </w:p>
        </w:tc>
        <w:tc>
          <w:tcPr>
            <w:tcW w:w="2552" w:type="dxa"/>
          </w:tcPr>
          <w:p w14:paraId="3D7B55F7">
            <w:pPr>
              <w:spacing w:line="520" w:lineRule="atLeast"/>
              <w:jc w:val="center"/>
              <w:rPr>
                <w:rFonts w:ascii="宋体" w:cs="宋体"/>
                <w:bCs/>
                <w:szCs w:val="21"/>
              </w:rPr>
            </w:pPr>
            <w:r>
              <w:rPr>
                <w:rFonts w:hint="eastAsia" w:ascii="宋体" w:hAnsi="宋体" w:cs="宋体"/>
                <w:bCs/>
                <w:szCs w:val="21"/>
              </w:rPr>
              <w:t>保育员知识与技能、学前儿童五大领域教育教学</w:t>
            </w:r>
          </w:p>
        </w:tc>
        <w:tc>
          <w:tcPr>
            <w:tcW w:w="1701" w:type="dxa"/>
          </w:tcPr>
          <w:p w14:paraId="0E3E7586">
            <w:pPr>
              <w:spacing w:line="520" w:lineRule="atLeast"/>
              <w:jc w:val="center"/>
              <w:rPr>
                <w:rFonts w:ascii="宋体" w:cs="宋体"/>
                <w:bCs/>
                <w:szCs w:val="21"/>
              </w:rPr>
            </w:pPr>
            <w:r>
              <w:rPr>
                <w:rFonts w:ascii="宋体" w:hAnsi="宋体" w:cs="宋体"/>
                <w:bCs/>
                <w:szCs w:val="21"/>
              </w:rPr>
              <w:t>100</w:t>
            </w:r>
            <w:r>
              <w:rPr>
                <w:rFonts w:hint="eastAsia" w:ascii="宋体" w:hAnsi="宋体" w:cs="宋体"/>
                <w:bCs/>
                <w:szCs w:val="21"/>
              </w:rPr>
              <w:t>人</w:t>
            </w:r>
          </w:p>
        </w:tc>
      </w:tr>
      <w:tr w14:paraId="5E61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710" w:type="dxa"/>
          </w:tcPr>
          <w:p w14:paraId="6F56F1D1">
            <w:pPr>
              <w:spacing w:line="520" w:lineRule="atLeast"/>
              <w:jc w:val="center"/>
              <w:rPr>
                <w:rFonts w:hint="eastAsia" w:ascii="宋体" w:hAnsi="宋体" w:cs="宋体" w:eastAsiaTheme="minorEastAsia"/>
                <w:bCs/>
                <w:szCs w:val="21"/>
                <w:lang w:val="en-US" w:eastAsia="zh-CN"/>
              </w:rPr>
            </w:pPr>
            <w:r>
              <w:rPr>
                <w:rFonts w:hint="eastAsia" w:ascii="宋体" w:hAnsi="宋体" w:cs="宋体"/>
                <w:bCs/>
                <w:szCs w:val="21"/>
                <w:lang w:val="en-US" w:eastAsia="zh-CN"/>
              </w:rPr>
              <w:t>4</w:t>
            </w:r>
          </w:p>
        </w:tc>
        <w:tc>
          <w:tcPr>
            <w:tcW w:w="1559" w:type="dxa"/>
          </w:tcPr>
          <w:p w14:paraId="5EDBB670">
            <w:pPr>
              <w:spacing w:line="520" w:lineRule="atLeast"/>
              <w:jc w:val="center"/>
              <w:rPr>
                <w:rFonts w:hint="eastAsia" w:ascii="宋体" w:hAnsi="宋体" w:cs="宋体" w:eastAsiaTheme="minorEastAsia"/>
                <w:bCs/>
                <w:szCs w:val="21"/>
                <w:lang w:eastAsia="zh-CN"/>
              </w:rPr>
            </w:pPr>
            <w:r>
              <w:rPr>
                <w:rFonts w:hint="eastAsia" w:ascii="宋体" w:hAnsi="宋体" w:cs="宋体"/>
                <w:bCs/>
                <w:szCs w:val="21"/>
                <w:lang w:eastAsia="zh-CN"/>
              </w:rPr>
              <w:t>芒市澳鑫幼儿园</w:t>
            </w:r>
          </w:p>
        </w:tc>
        <w:tc>
          <w:tcPr>
            <w:tcW w:w="2126" w:type="dxa"/>
          </w:tcPr>
          <w:p w14:paraId="6E31A379">
            <w:pPr>
              <w:spacing w:line="520" w:lineRule="atLeast"/>
              <w:jc w:val="center"/>
              <w:rPr>
                <w:rFonts w:hint="eastAsia" w:ascii="宋体" w:hAnsi="宋体" w:cs="宋体"/>
                <w:bCs/>
                <w:szCs w:val="21"/>
              </w:rPr>
            </w:pPr>
            <w:r>
              <w:rPr>
                <w:rFonts w:hint="eastAsia" w:ascii="宋体" w:hAnsi="宋体" w:cs="宋体"/>
                <w:bCs/>
                <w:szCs w:val="21"/>
              </w:rPr>
              <w:t>提供学前教育专业学生见习实习机会</w:t>
            </w:r>
          </w:p>
        </w:tc>
        <w:tc>
          <w:tcPr>
            <w:tcW w:w="1134" w:type="dxa"/>
            <w:vAlign w:val="top"/>
          </w:tcPr>
          <w:p w14:paraId="5E0BCEA5">
            <w:pPr>
              <w:spacing w:line="520" w:lineRule="atLeast"/>
              <w:jc w:val="center"/>
              <w:rPr>
                <w:rFonts w:ascii="宋体" w:hAnsi="宋体" w:cs="宋体"/>
                <w:bCs/>
                <w:szCs w:val="21"/>
              </w:rPr>
            </w:pPr>
            <w:r>
              <w:rPr>
                <w:rFonts w:hint="eastAsia" w:ascii="宋体" w:hAnsi="宋体" w:cs="宋体"/>
                <w:bCs/>
                <w:szCs w:val="21"/>
              </w:rPr>
              <w:t>教师</w:t>
            </w:r>
          </w:p>
          <w:p w14:paraId="3DFA3477">
            <w:pPr>
              <w:spacing w:line="520" w:lineRule="atLeast"/>
              <w:jc w:val="center"/>
              <w:rPr>
                <w:rFonts w:hint="eastAsia" w:ascii="宋体" w:hAnsi="宋体" w:cs="宋体"/>
                <w:bCs/>
                <w:szCs w:val="21"/>
              </w:rPr>
            </w:pPr>
            <w:r>
              <w:rPr>
                <w:rFonts w:hint="eastAsia" w:ascii="宋体" w:hAnsi="宋体" w:cs="宋体"/>
                <w:bCs/>
                <w:szCs w:val="21"/>
              </w:rPr>
              <w:t>保育员</w:t>
            </w:r>
          </w:p>
        </w:tc>
        <w:tc>
          <w:tcPr>
            <w:tcW w:w="2552" w:type="dxa"/>
            <w:vAlign w:val="top"/>
          </w:tcPr>
          <w:p w14:paraId="12CF749E">
            <w:pPr>
              <w:spacing w:line="520" w:lineRule="atLeast"/>
              <w:jc w:val="center"/>
              <w:rPr>
                <w:rFonts w:hint="eastAsia" w:ascii="宋体" w:hAnsi="宋体" w:cs="宋体"/>
                <w:bCs/>
                <w:szCs w:val="21"/>
              </w:rPr>
            </w:pPr>
            <w:r>
              <w:rPr>
                <w:rFonts w:hint="eastAsia" w:ascii="宋体" w:hAnsi="宋体" w:cs="宋体"/>
                <w:bCs/>
                <w:szCs w:val="21"/>
              </w:rPr>
              <w:t>保育员知识与技能、学前儿童五大领域教育教学</w:t>
            </w:r>
          </w:p>
        </w:tc>
        <w:tc>
          <w:tcPr>
            <w:tcW w:w="1701" w:type="dxa"/>
          </w:tcPr>
          <w:p w14:paraId="00BC520F">
            <w:pPr>
              <w:spacing w:line="520" w:lineRule="atLeast"/>
              <w:ind w:firstLine="420" w:firstLineChars="200"/>
              <w:jc w:val="both"/>
              <w:rPr>
                <w:rFonts w:hint="default" w:ascii="宋体" w:hAnsi="宋体" w:cs="宋体" w:eastAsiaTheme="minorEastAsia"/>
                <w:bCs/>
                <w:szCs w:val="21"/>
                <w:lang w:val="en-US" w:eastAsia="zh-CN"/>
              </w:rPr>
            </w:pPr>
            <w:r>
              <w:rPr>
                <w:rFonts w:hint="eastAsia" w:ascii="宋体" w:hAnsi="宋体" w:cs="宋体"/>
                <w:bCs/>
                <w:szCs w:val="21"/>
                <w:lang w:val="en-US" w:eastAsia="zh-CN"/>
              </w:rPr>
              <w:t>100人</w:t>
            </w:r>
          </w:p>
        </w:tc>
      </w:tr>
      <w:tr w14:paraId="1637E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710" w:type="dxa"/>
          </w:tcPr>
          <w:p w14:paraId="3FEFC6CF">
            <w:pPr>
              <w:spacing w:line="520" w:lineRule="atLeast"/>
              <w:jc w:val="center"/>
              <w:rPr>
                <w:rFonts w:hint="eastAsia" w:ascii="宋体" w:hAnsi="宋体" w:cs="宋体" w:eastAsiaTheme="minorEastAsia"/>
                <w:bCs/>
                <w:szCs w:val="21"/>
                <w:lang w:val="en-US" w:eastAsia="zh-CN"/>
              </w:rPr>
            </w:pPr>
            <w:r>
              <w:rPr>
                <w:rFonts w:hint="eastAsia" w:ascii="宋体" w:hAnsi="宋体" w:cs="宋体"/>
                <w:bCs/>
                <w:szCs w:val="21"/>
                <w:lang w:val="en-US" w:eastAsia="zh-CN"/>
              </w:rPr>
              <w:t>5</w:t>
            </w:r>
          </w:p>
        </w:tc>
        <w:tc>
          <w:tcPr>
            <w:tcW w:w="1559" w:type="dxa"/>
          </w:tcPr>
          <w:p w14:paraId="350FB122">
            <w:pPr>
              <w:spacing w:line="520" w:lineRule="atLeast"/>
              <w:jc w:val="center"/>
              <w:rPr>
                <w:rFonts w:hint="eastAsia" w:ascii="宋体" w:hAnsi="宋体" w:cs="宋体" w:eastAsiaTheme="minorEastAsia"/>
                <w:bCs/>
                <w:szCs w:val="21"/>
                <w:lang w:eastAsia="zh-CN"/>
              </w:rPr>
            </w:pPr>
            <w:r>
              <w:rPr>
                <w:rFonts w:hint="eastAsia" w:ascii="宋体" w:hAnsi="宋体" w:cs="宋体"/>
                <w:bCs/>
                <w:szCs w:val="21"/>
                <w:lang w:eastAsia="zh-CN"/>
              </w:rPr>
              <w:t>芒市益恩幼儿园</w:t>
            </w:r>
          </w:p>
        </w:tc>
        <w:tc>
          <w:tcPr>
            <w:tcW w:w="2126" w:type="dxa"/>
          </w:tcPr>
          <w:p w14:paraId="19D8D550">
            <w:pPr>
              <w:spacing w:line="520" w:lineRule="atLeast"/>
              <w:jc w:val="center"/>
              <w:rPr>
                <w:rFonts w:hint="eastAsia" w:ascii="宋体" w:hAnsi="宋体" w:cs="宋体"/>
                <w:bCs/>
                <w:szCs w:val="21"/>
              </w:rPr>
            </w:pPr>
            <w:r>
              <w:rPr>
                <w:rFonts w:hint="eastAsia" w:ascii="宋体" w:hAnsi="宋体" w:cs="宋体"/>
                <w:bCs/>
                <w:szCs w:val="21"/>
              </w:rPr>
              <w:t>提供学前教育专业学生见习实习机会</w:t>
            </w:r>
          </w:p>
        </w:tc>
        <w:tc>
          <w:tcPr>
            <w:tcW w:w="1134" w:type="dxa"/>
            <w:vAlign w:val="top"/>
          </w:tcPr>
          <w:p w14:paraId="3D5B1D7D">
            <w:pPr>
              <w:spacing w:line="520" w:lineRule="atLeast"/>
              <w:jc w:val="center"/>
              <w:rPr>
                <w:rFonts w:ascii="宋体" w:hAnsi="宋体" w:cs="宋体"/>
                <w:bCs/>
                <w:szCs w:val="21"/>
              </w:rPr>
            </w:pPr>
            <w:r>
              <w:rPr>
                <w:rFonts w:hint="eastAsia" w:ascii="宋体" w:hAnsi="宋体" w:cs="宋体"/>
                <w:bCs/>
                <w:szCs w:val="21"/>
              </w:rPr>
              <w:t>教师</w:t>
            </w:r>
          </w:p>
          <w:p w14:paraId="328CA55A">
            <w:pPr>
              <w:spacing w:line="520" w:lineRule="atLeast"/>
              <w:jc w:val="center"/>
              <w:rPr>
                <w:rFonts w:hint="eastAsia" w:ascii="宋体" w:hAnsi="宋体" w:cs="宋体"/>
                <w:bCs/>
                <w:szCs w:val="21"/>
              </w:rPr>
            </w:pPr>
            <w:r>
              <w:rPr>
                <w:rFonts w:hint="eastAsia" w:ascii="宋体" w:hAnsi="宋体" w:cs="宋体"/>
                <w:bCs/>
                <w:szCs w:val="21"/>
              </w:rPr>
              <w:t>保育员</w:t>
            </w:r>
          </w:p>
        </w:tc>
        <w:tc>
          <w:tcPr>
            <w:tcW w:w="2552" w:type="dxa"/>
            <w:vAlign w:val="top"/>
          </w:tcPr>
          <w:p w14:paraId="6F06D28E">
            <w:pPr>
              <w:spacing w:line="520" w:lineRule="atLeast"/>
              <w:jc w:val="center"/>
              <w:rPr>
                <w:rFonts w:hint="eastAsia" w:ascii="宋体" w:hAnsi="宋体" w:cs="宋体"/>
                <w:bCs/>
                <w:szCs w:val="21"/>
              </w:rPr>
            </w:pPr>
            <w:r>
              <w:rPr>
                <w:rFonts w:hint="eastAsia" w:ascii="宋体" w:hAnsi="宋体" w:cs="宋体"/>
                <w:bCs/>
                <w:szCs w:val="21"/>
              </w:rPr>
              <w:t>保育员知识与技能、学前儿童五大领域教育教学</w:t>
            </w:r>
          </w:p>
        </w:tc>
        <w:tc>
          <w:tcPr>
            <w:tcW w:w="1701" w:type="dxa"/>
          </w:tcPr>
          <w:p w14:paraId="319B34E6">
            <w:pPr>
              <w:spacing w:line="520" w:lineRule="atLeast"/>
              <w:jc w:val="center"/>
              <w:rPr>
                <w:rFonts w:hint="default" w:ascii="宋体" w:hAnsi="宋体" w:cs="宋体" w:eastAsiaTheme="minorEastAsia"/>
                <w:bCs/>
                <w:szCs w:val="21"/>
                <w:lang w:val="en-US" w:eastAsia="zh-CN"/>
              </w:rPr>
            </w:pPr>
            <w:r>
              <w:rPr>
                <w:rFonts w:hint="eastAsia" w:ascii="宋体" w:hAnsi="宋体" w:cs="宋体"/>
                <w:bCs/>
                <w:szCs w:val="21"/>
                <w:lang w:val="en-US" w:eastAsia="zh-CN"/>
              </w:rPr>
              <w:t>80人</w:t>
            </w:r>
          </w:p>
        </w:tc>
      </w:tr>
      <w:tr w14:paraId="6FEAD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710" w:type="dxa"/>
          </w:tcPr>
          <w:p w14:paraId="7CBD0750">
            <w:pPr>
              <w:spacing w:line="520" w:lineRule="atLeast"/>
              <w:jc w:val="center"/>
              <w:rPr>
                <w:rFonts w:hint="eastAsia" w:ascii="宋体" w:hAnsi="宋体" w:cs="宋体" w:eastAsiaTheme="minorEastAsia"/>
                <w:bCs/>
                <w:szCs w:val="21"/>
                <w:lang w:val="en-US" w:eastAsia="zh-CN"/>
              </w:rPr>
            </w:pPr>
            <w:r>
              <w:rPr>
                <w:rFonts w:hint="eastAsia" w:ascii="宋体" w:hAnsi="宋体" w:cs="宋体"/>
                <w:bCs/>
                <w:szCs w:val="21"/>
                <w:lang w:val="en-US" w:eastAsia="zh-CN"/>
              </w:rPr>
              <w:t>6</w:t>
            </w:r>
          </w:p>
        </w:tc>
        <w:tc>
          <w:tcPr>
            <w:tcW w:w="1559" w:type="dxa"/>
          </w:tcPr>
          <w:p w14:paraId="3C1D3F46">
            <w:pPr>
              <w:spacing w:line="520" w:lineRule="atLeast"/>
              <w:jc w:val="center"/>
              <w:rPr>
                <w:rFonts w:hint="eastAsia" w:ascii="宋体" w:hAnsi="宋体" w:cs="宋体" w:eastAsiaTheme="minorEastAsia"/>
                <w:bCs/>
                <w:szCs w:val="21"/>
                <w:lang w:eastAsia="zh-CN"/>
              </w:rPr>
            </w:pPr>
            <w:r>
              <w:rPr>
                <w:rFonts w:hint="eastAsia" w:ascii="宋体" w:hAnsi="宋体" w:cs="宋体"/>
                <w:bCs/>
                <w:szCs w:val="21"/>
                <w:lang w:eastAsia="zh-CN"/>
              </w:rPr>
              <w:t>芒市凌宏幼儿园</w:t>
            </w:r>
          </w:p>
        </w:tc>
        <w:tc>
          <w:tcPr>
            <w:tcW w:w="2126" w:type="dxa"/>
          </w:tcPr>
          <w:p w14:paraId="664FAC00">
            <w:pPr>
              <w:spacing w:line="520" w:lineRule="atLeast"/>
              <w:jc w:val="center"/>
              <w:rPr>
                <w:rFonts w:hint="eastAsia" w:ascii="宋体" w:hAnsi="宋体" w:cs="宋体"/>
                <w:bCs/>
                <w:szCs w:val="21"/>
              </w:rPr>
            </w:pPr>
            <w:r>
              <w:rPr>
                <w:rFonts w:hint="eastAsia" w:ascii="宋体" w:hAnsi="宋体" w:cs="宋体"/>
                <w:bCs/>
                <w:szCs w:val="21"/>
              </w:rPr>
              <w:t>提供学前教育专业学生见习实习机会</w:t>
            </w:r>
          </w:p>
        </w:tc>
        <w:tc>
          <w:tcPr>
            <w:tcW w:w="1134" w:type="dxa"/>
            <w:vAlign w:val="top"/>
          </w:tcPr>
          <w:p w14:paraId="0BFD6871">
            <w:pPr>
              <w:spacing w:line="520" w:lineRule="atLeast"/>
              <w:jc w:val="center"/>
              <w:rPr>
                <w:rFonts w:ascii="宋体" w:hAnsi="宋体" w:cs="宋体"/>
                <w:bCs/>
                <w:szCs w:val="21"/>
              </w:rPr>
            </w:pPr>
            <w:r>
              <w:rPr>
                <w:rFonts w:hint="eastAsia" w:ascii="宋体" w:hAnsi="宋体" w:cs="宋体"/>
                <w:bCs/>
                <w:szCs w:val="21"/>
              </w:rPr>
              <w:t>教师</w:t>
            </w:r>
          </w:p>
          <w:p w14:paraId="2629E5B7">
            <w:pPr>
              <w:spacing w:line="520" w:lineRule="atLeast"/>
              <w:jc w:val="center"/>
              <w:rPr>
                <w:rFonts w:hint="eastAsia" w:ascii="宋体" w:hAnsi="宋体" w:cs="宋体"/>
                <w:bCs/>
                <w:szCs w:val="21"/>
              </w:rPr>
            </w:pPr>
            <w:r>
              <w:rPr>
                <w:rFonts w:hint="eastAsia" w:ascii="宋体" w:hAnsi="宋体" w:cs="宋体"/>
                <w:bCs/>
                <w:szCs w:val="21"/>
              </w:rPr>
              <w:t>保育员</w:t>
            </w:r>
          </w:p>
        </w:tc>
        <w:tc>
          <w:tcPr>
            <w:tcW w:w="2552" w:type="dxa"/>
            <w:vAlign w:val="top"/>
          </w:tcPr>
          <w:p w14:paraId="32E79EEB">
            <w:pPr>
              <w:spacing w:line="520" w:lineRule="atLeast"/>
              <w:jc w:val="center"/>
              <w:rPr>
                <w:rFonts w:hint="eastAsia" w:ascii="宋体" w:hAnsi="宋体" w:cs="宋体"/>
                <w:bCs/>
                <w:szCs w:val="21"/>
              </w:rPr>
            </w:pPr>
            <w:r>
              <w:rPr>
                <w:rFonts w:hint="eastAsia" w:ascii="宋体" w:hAnsi="宋体" w:cs="宋体"/>
                <w:bCs/>
                <w:szCs w:val="21"/>
              </w:rPr>
              <w:t>保育员知识与技能、学前儿童五大领域教育教学</w:t>
            </w:r>
          </w:p>
        </w:tc>
        <w:tc>
          <w:tcPr>
            <w:tcW w:w="1701" w:type="dxa"/>
          </w:tcPr>
          <w:p w14:paraId="54975262">
            <w:pPr>
              <w:spacing w:line="520" w:lineRule="atLeast"/>
              <w:jc w:val="center"/>
              <w:rPr>
                <w:rFonts w:hint="default" w:ascii="宋体" w:hAnsi="宋体" w:cs="宋体" w:eastAsiaTheme="minorEastAsia"/>
                <w:bCs/>
                <w:szCs w:val="21"/>
                <w:lang w:val="en-US" w:eastAsia="zh-CN"/>
              </w:rPr>
            </w:pPr>
            <w:r>
              <w:rPr>
                <w:rFonts w:hint="eastAsia" w:ascii="宋体" w:hAnsi="宋体" w:cs="宋体"/>
                <w:bCs/>
                <w:szCs w:val="21"/>
                <w:lang w:val="en-US" w:eastAsia="zh-CN"/>
              </w:rPr>
              <w:t>50人</w:t>
            </w:r>
          </w:p>
        </w:tc>
      </w:tr>
      <w:tr w14:paraId="3A782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710" w:type="dxa"/>
          </w:tcPr>
          <w:p w14:paraId="5E9375F1">
            <w:pPr>
              <w:spacing w:line="520" w:lineRule="atLeast"/>
              <w:jc w:val="center"/>
              <w:rPr>
                <w:rFonts w:hint="eastAsia" w:ascii="宋体" w:hAnsi="宋体" w:cs="宋体"/>
                <w:bCs/>
                <w:szCs w:val="21"/>
                <w:lang w:val="en-US" w:eastAsia="zh-CN"/>
              </w:rPr>
            </w:pPr>
            <w:r>
              <w:rPr>
                <w:rFonts w:hint="eastAsia" w:ascii="宋体" w:hAnsi="宋体" w:cs="宋体"/>
                <w:bCs/>
                <w:szCs w:val="21"/>
                <w:lang w:val="en-US" w:eastAsia="zh-CN"/>
              </w:rPr>
              <w:t>7</w:t>
            </w:r>
          </w:p>
        </w:tc>
        <w:tc>
          <w:tcPr>
            <w:tcW w:w="1559" w:type="dxa"/>
          </w:tcPr>
          <w:p w14:paraId="2DB79AFF">
            <w:pPr>
              <w:spacing w:line="520" w:lineRule="atLeast"/>
              <w:jc w:val="center"/>
              <w:rPr>
                <w:rFonts w:hint="eastAsia" w:ascii="宋体" w:hAnsi="宋体" w:cs="宋体"/>
                <w:bCs/>
                <w:szCs w:val="21"/>
                <w:lang w:eastAsia="zh-CN"/>
              </w:rPr>
            </w:pPr>
            <w:r>
              <w:rPr>
                <w:rFonts w:hint="eastAsia" w:ascii="宋体" w:hAnsi="宋体" w:cs="宋体"/>
                <w:bCs/>
                <w:szCs w:val="21"/>
                <w:lang w:eastAsia="zh-CN"/>
              </w:rPr>
              <w:t>芒市爱德堡幼儿园</w:t>
            </w:r>
          </w:p>
        </w:tc>
        <w:tc>
          <w:tcPr>
            <w:tcW w:w="2126" w:type="dxa"/>
          </w:tcPr>
          <w:p w14:paraId="4111BC9D">
            <w:pPr>
              <w:spacing w:line="520" w:lineRule="atLeast"/>
              <w:jc w:val="center"/>
              <w:rPr>
                <w:rFonts w:hint="eastAsia" w:ascii="宋体" w:hAnsi="宋体" w:cs="宋体"/>
                <w:bCs/>
                <w:szCs w:val="21"/>
              </w:rPr>
            </w:pPr>
            <w:r>
              <w:rPr>
                <w:rFonts w:hint="eastAsia" w:ascii="宋体" w:hAnsi="宋体" w:cs="宋体"/>
                <w:bCs/>
                <w:szCs w:val="21"/>
              </w:rPr>
              <w:t>提供学前教育专业学生见习实习机会</w:t>
            </w:r>
          </w:p>
        </w:tc>
        <w:tc>
          <w:tcPr>
            <w:tcW w:w="1134" w:type="dxa"/>
            <w:vAlign w:val="top"/>
          </w:tcPr>
          <w:p w14:paraId="20EAD6C3">
            <w:pPr>
              <w:spacing w:line="520" w:lineRule="atLeast"/>
              <w:jc w:val="center"/>
              <w:rPr>
                <w:rFonts w:ascii="宋体" w:hAnsi="宋体" w:cs="宋体"/>
                <w:bCs/>
                <w:szCs w:val="21"/>
              </w:rPr>
            </w:pPr>
            <w:r>
              <w:rPr>
                <w:rFonts w:hint="eastAsia" w:ascii="宋体" w:hAnsi="宋体" w:cs="宋体"/>
                <w:bCs/>
                <w:szCs w:val="21"/>
              </w:rPr>
              <w:t>教师</w:t>
            </w:r>
          </w:p>
          <w:p w14:paraId="38B67D4E">
            <w:pPr>
              <w:spacing w:line="520" w:lineRule="atLeast"/>
              <w:jc w:val="center"/>
              <w:rPr>
                <w:rFonts w:hint="eastAsia" w:ascii="宋体" w:hAnsi="宋体" w:cs="宋体"/>
                <w:bCs/>
                <w:szCs w:val="21"/>
              </w:rPr>
            </w:pPr>
            <w:r>
              <w:rPr>
                <w:rFonts w:hint="eastAsia" w:ascii="宋体" w:hAnsi="宋体" w:cs="宋体"/>
                <w:bCs/>
                <w:szCs w:val="21"/>
              </w:rPr>
              <w:t>保育员</w:t>
            </w:r>
          </w:p>
        </w:tc>
        <w:tc>
          <w:tcPr>
            <w:tcW w:w="2552" w:type="dxa"/>
            <w:vAlign w:val="top"/>
          </w:tcPr>
          <w:p w14:paraId="7B5E4329">
            <w:pPr>
              <w:spacing w:line="520" w:lineRule="atLeast"/>
              <w:jc w:val="center"/>
              <w:rPr>
                <w:rFonts w:hint="eastAsia" w:ascii="宋体" w:hAnsi="宋体" w:cs="宋体"/>
                <w:bCs/>
                <w:szCs w:val="21"/>
              </w:rPr>
            </w:pPr>
            <w:r>
              <w:rPr>
                <w:rFonts w:hint="eastAsia" w:ascii="宋体" w:hAnsi="宋体" w:cs="宋体"/>
                <w:bCs/>
                <w:szCs w:val="21"/>
              </w:rPr>
              <w:t>保育员知识与技能、学前儿童五大领域教育教学</w:t>
            </w:r>
          </w:p>
        </w:tc>
        <w:tc>
          <w:tcPr>
            <w:tcW w:w="1701" w:type="dxa"/>
          </w:tcPr>
          <w:p w14:paraId="2303E218">
            <w:pPr>
              <w:spacing w:line="520" w:lineRule="atLeast"/>
              <w:jc w:val="center"/>
              <w:rPr>
                <w:rFonts w:hint="default" w:ascii="宋体" w:hAnsi="宋体" w:cs="宋体" w:eastAsiaTheme="minorEastAsia"/>
                <w:bCs/>
                <w:szCs w:val="21"/>
                <w:lang w:val="en-US" w:eastAsia="zh-CN"/>
              </w:rPr>
            </w:pPr>
            <w:r>
              <w:rPr>
                <w:rFonts w:hint="eastAsia" w:ascii="宋体" w:hAnsi="宋体" w:cs="宋体"/>
                <w:bCs/>
                <w:szCs w:val="21"/>
                <w:lang w:val="en-US" w:eastAsia="zh-CN"/>
              </w:rPr>
              <w:t>65人</w:t>
            </w:r>
          </w:p>
        </w:tc>
      </w:tr>
      <w:tr w14:paraId="3D4A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710" w:type="dxa"/>
          </w:tcPr>
          <w:p w14:paraId="2322F59C">
            <w:pPr>
              <w:spacing w:line="520" w:lineRule="atLeast"/>
              <w:jc w:val="center"/>
              <w:rPr>
                <w:rFonts w:hint="eastAsia" w:ascii="宋体" w:hAnsi="宋体" w:cs="宋体"/>
                <w:bCs/>
                <w:szCs w:val="21"/>
                <w:lang w:val="en-US" w:eastAsia="zh-CN"/>
              </w:rPr>
            </w:pPr>
            <w:r>
              <w:rPr>
                <w:rFonts w:hint="eastAsia" w:ascii="宋体" w:hAnsi="宋体" w:cs="宋体"/>
                <w:bCs/>
                <w:szCs w:val="21"/>
                <w:lang w:val="en-US" w:eastAsia="zh-CN"/>
              </w:rPr>
              <w:t>8</w:t>
            </w:r>
          </w:p>
        </w:tc>
        <w:tc>
          <w:tcPr>
            <w:tcW w:w="1559" w:type="dxa"/>
          </w:tcPr>
          <w:p w14:paraId="33333E23">
            <w:pPr>
              <w:spacing w:line="520" w:lineRule="atLeast"/>
              <w:jc w:val="center"/>
              <w:rPr>
                <w:rFonts w:hint="eastAsia" w:ascii="宋体" w:hAnsi="宋体" w:cs="宋体"/>
                <w:bCs/>
                <w:szCs w:val="21"/>
                <w:lang w:eastAsia="zh-CN"/>
              </w:rPr>
            </w:pPr>
            <w:r>
              <w:rPr>
                <w:rFonts w:hint="eastAsia" w:ascii="宋体" w:hAnsi="宋体" w:cs="宋体"/>
                <w:bCs/>
                <w:szCs w:val="21"/>
                <w:lang w:eastAsia="zh-CN"/>
              </w:rPr>
              <w:t>芒市天天乐幼儿园</w:t>
            </w:r>
          </w:p>
        </w:tc>
        <w:tc>
          <w:tcPr>
            <w:tcW w:w="2126" w:type="dxa"/>
          </w:tcPr>
          <w:p w14:paraId="6F45311D">
            <w:pPr>
              <w:spacing w:line="520" w:lineRule="atLeast"/>
              <w:jc w:val="center"/>
              <w:rPr>
                <w:rFonts w:hint="eastAsia" w:ascii="宋体" w:hAnsi="宋体" w:cs="宋体"/>
                <w:bCs/>
                <w:szCs w:val="21"/>
              </w:rPr>
            </w:pPr>
            <w:r>
              <w:rPr>
                <w:rFonts w:hint="eastAsia" w:ascii="宋体" w:hAnsi="宋体" w:cs="宋体"/>
                <w:bCs/>
                <w:szCs w:val="21"/>
              </w:rPr>
              <w:t>提供学前教育专业学生见习实习机会</w:t>
            </w:r>
          </w:p>
        </w:tc>
        <w:tc>
          <w:tcPr>
            <w:tcW w:w="1134" w:type="dxa"/>
            <w:vAlign w:val="top"/>
          </w:tcPr>
          <w:p w14:paraId="407F0CE2">
            <w:pPr>
              <w:spacing w:line="520" w:lineRule="atLeast"/>
              <w:jc w:val="center"/>
              <w:rPr>
                <w:rFonts w:ascii="宋体" w:hAnsi="宋体" w:cs="宋体"/>
                <w:bCs/>
                <w:szCs w:val="21"/>
              </w:rPr>
            </w:pPr>
            <w:r>
              <w:rPr>
                <w:rFonts w:hint="eastAsia" w:ascii="宋体" w:hAnsi="宋体" w:cs="宋体"/>
                <w:bCs/>
                <w:szCs w:val="21"/>
              </w:rPr>
              <w:t>教师</w:t>
            </w:r>
          </w:p>
          <w:p w14:paraId="04937D66">
            <w:pPr>
              <w:spacing w:line="520" w:lineRule="atLeast"/>
              <w:jc w:val="center"/>
              <w:rPr>
                <w:rFonts w:hint="eastAsia" w:ascii="宋体" w:hAnsi="宋体" w:cs="宋体"/>
                <w:bCs/>
                <w:szCs w:val="21"/>
              </w:rPr>
            </w:pPr>
            <w:r>
              <w:rPr>
                <w:rFonts w:hint="eastAsia" w:ascii="宋体" w:hAnsi="宋体" w:cs="宋体"/>
                <w:bCs/>
                <w:szCs w:val="21"/>
              </w:rPr>
              <w:t>保育员</w:t>
            </w:r>
          </w:p>
        </w:tc>
        <w:tc>
          <w:tcPr>
            <w:tcW w:w="2552" w:type="dxa"/>
            <w:vAlign w:val="top"/>
          </w:tcPr>
          <w:p w14:paraId="5D54F29F">
            <w:pPr>
              <w:spacing w:line="520" w:lineRule="atLeast"/>
              <w:jc w:val="center"/>
              <w:rPr>
                <w:rFonts w:hint="eastAsia" w:ascii="宋体" w:hAnsi="宋体" w:cs="宋体"/>
                <w:bCs/>
                <w:szCs w:val="21"/>
              </w:rPr>
            </w:pPr>
            <w:r>
              <w:rPr>
                <w:rFonts w:hint="eastAsia" w:ascii="宋体" w:hAnsi="宋体" w:cs="宋体"/>
                <w:bCs/>
                <w:szCs w:val="21"/>
              </w:rPr>
              <w:t>保育员知识与技能、学前儿童五大领域教育教学</w:t>
            </w:r>
          </w:p>
        </w:tc>
        <w:tc>
          <w:tcPr>
            <w:tcW w:w="1701" w:type="dxa"/>
          </w:tcPr>
          <w:p w14:paraId="2D650D2B">
            <w:pPr>
              <w:spacing w:line="520" w:lineRule="atLeast"/>
              <w:jc w:val="center"/>
              <w:rPr>
                <w:rFonts w:hint="default" w:ascii="宋体" w:hAnsi="宋体" w:cs="宋体" w:eastAsiaTheme="minorEastAsia"/>
                <w:bCs/>
                <w:szCs w:val="21"/>
                <w:lang w:val="en-US" w:eastAsia="zh-CN"/>
              </w:rPr>
            </w:pPr>
            <w:r>
              <w:rPr>
                <w:rFonts w:hint="eastAsia" w:ascii="宋体" w:hAnsi="宋体" w:cs="宋体"/>
                <w:bCs/>
                <w:szCs w:val="21"/>
                <w:lang w:val="en-US" w:eastAsia="zh-CN"/>
              </w:rPr>
              <w:t>50人</w:t>
            </w:r>
          </w:p>
        </w:tc>
      </w:tr>
      <w:tr w14:paraId="1DEA9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710" w:type="dxa"/>
          </w:tcPr>
          <w:p w14:paraId="78C2D09C">
            <w:pPr>
              <w:spacing w:line="520" w:lineRule="atLeast"/>
              <w:jc w:val="center"/>
              <w:rPr>
                <w:rFonts w:hint="eastAsia" w:ascii="宋体" w:hAnsi="宋体" w:cs="宋体"/>
                <w:bCs/>
                <w:szCs w:val="21"/>
                <w:lang w:val="en-US" w:eastAsia="zh-CN"/>
              </w:rPr>
            </w:pPr>
            <w:r>
              <w:rPr>
                <w:rFonts w:hint="eastAsia" w:ascii="宋体" w:hAnsi="宋体" w:cs="宋体"/>
                <w:bCs/>
                <w:szCs w:val="21"/>
                <w:lang w:val="en-US" w:eastAsia="zh-CN"/>
              </w:rPr>
              <w:t>9</w:t>
            </w:r>
          </w:p>
        </w:tc>
        <w:tc>
          <w:tcPr>
            <w:tcW w:w="1559" w:type="dxa"/>
          </w:tcPr>
          <w:p w14:paraId="7986847A">
            <w:pPr>
              <w:spacing w:line="520" w:lineRule="atLeast"/>
              <w:jc w:val="center"/>
              <w:rPr>
                <w:rFonts w:hint="eastAsia" w:ascii="宋体" w:hAnsi="宋体" w:cs="宋体"/>
                <w:bCs/>
                <w:szCs w:val="21"/>
                <w:lang w:eastAsia="zh-CN"/>
              </w:rPr>
            </w:pPr>
            <w:r>
              <w:rPr>
                <w:rFonts w:hint="eastAsia" w:ascii="宋体" w:hAnsi="宋体" w:cs="宋体"/>
                <w:bCs/>
                <w:szCs w:val="21"/>
                <w:lang w:eastAsia="zh-CN"/>
              </w:rPr>
              <w:t>芒市三棵树幼儿园</w:t>
            </w:r>
          </w:p>
        </w:tc>
        <w:tc>
          <w:tcPr>
            <w:tcW w:w="2126" w:type="dxa"/>
          </w:tcPr>
          <w:p w14:paraId="00038EF0">
            <w:pPr>
              <w:spacing w:line="520" w:lineRule="atLeast"/>
              <w:jc w:val="center"/>
              <w:rPr>
                <w:rFonts w:hint="eastAsia" w:ascii="宋体" w:hAnsi="宋体" w:cs="宋体"/>
                <w:bCs/>
                <w:szCs w:val="21"/>
              </w:rPr>
            </w:pPr>
            <w:r>
              <w:rPr>
                <w:rFonts w:hint="eastAsia" w:ascii="宋体" w:hAnsi="宋体" w:cs="宋体"/>
                <w:bCs/>
                <w:szCs w:val="21"/>
              </w:rPr>
              <w:t>提供学前教育专业学生见习实习机会</w:t>
            </w:r>
          </w:p>
        </w:tc>
        <w:tc>
          <w:tcPr>
            <w:tcW w:w="1134" w:type="dxa"/>
            <w:vAlign w:val="top"/>
          </w:tcPr>
          <w:p w14:paraId="3B886678">
            <w:pPr>
              <w:spacing w:line="520" w:lineRule="atLeast"/>
              <w:jc w:val="center"/>
              <w:rPr>
                <w:rFonts w:ascii="宋体" w:hAnsi="宋体" w:cs="宋体"/>
                <w:bCs/>
                <w:szCs w:val="21"/>
              </w:rPr>
            </w:pPr>
            <w:r>
              <w:rPr>
                <w:rFonts w:hint="eastAsia" w:ascii="宋体" w:hAnsi="宋体" w:cs="宋体"/>
                <w:bCs/>
                <w:szCs w:val="21"/>
              </w:rPr>
              <w:t>教师</w:t>
            </w:r>
          </w:p>
          <w:p w14:paraId="39A4BF40">
            <w:pPr>
              <w:spacing w:line="520" w:lineRule="atLeast"/>
              <w:jc w:val="center"/>
              <w:rPr>
                <w:rFonts w:hint="eastAsia" w:ascii="宋体" w:hAnsi="宋体" w:cs="宋体"/>
                <w:bCs/>
                <w:szCs w:val="21"/>
              </w:rPr>
            </w:pPr>
            <w:r>
              <w:rPr>
                <w:rFonts w:hint="eastAsia" w:ascii="宋体" w:hAnsi="宋体" w:cs="宋体"/>
                <w:bCs/>
                <w:szCs w:val="21"/>
              </w:rPr>
              <w:t>保育员</w:t>
            </w:r>
          </w:p>
        </w:tc>
        <w:tc>
          <w:tcPr>
            <w:tcW w:w="2552" w:type="dxa"/>
            <w:vAlign w:val="top"/>
          </w:tcPr>
          <w:p w14:paraId="131CD8D5">
            <w:pPr>
              <w:spacing w:line="520" w:lineRule="atLeast"/>
              <w:jc w:val="center"/>
              <w:rPr>
                <w:rFonts w:hint="eastAsia" w:ascii="宋体" w:hAnsi="宋体" w:cs="宋体"/>
                <w:bCs/>
                <w:szCs w:val="21"/>
              </w:rPr>
            </w:pPr>
            <w:r>
              <w:rPr>
                <w:rFonts w:hint="eastAsia" w:ascii="宋体" w:hAnsi="宋体" w:cs="宋体"/>
                <w:bCs/>
                <w:szCs w:val="21"/>
              </w:rPr>
              <w:t>保育员知识与技能、学前儿童五大领域教育教学</w:t>
            </w:r>
          </w:p>
        </w:tc>
        <w:tc>
          <w:tcPr>
            <w:tcW w:w="1701" w:type="dxa"/>
          </w:tcPr>
          <w:p w14:paraId="3370299A">
            <w:pPr>
              <w:spacing w:line="520" w:lineRule="atLeast"/>
              <w:jc w:val="center"/>
              <w:rPr>
                <w:rFonts w:hint="default" w:ascii="宋体" w:hAnsi="宋体" w:cs="宋体" w:eastAsiaTheme="minorEastAsia"/>
                <w:bCs/>
                <w:szCs w:val="21"/>
                <w:lang w:val="en-US" w:eastAsia="zh-CN"/>
              </w:rPr>
            </w:pPr>
            <w:r>
              <w:rPr>
                <w:rFonts w:hint="eastAsia" w:ascii="宋体" w:hAnsi="宋体" w:cs="宋体"/>
                <w:bCs/>
                <w:szCs w:val="21"/>
                <w:lang w:val="en-US" w:eastAsia="zh-CN"/>
              </w:rPr>
              <w:t>100人</w:t>
            </w:r>
          </w:p>
        </w:tc>
      </w:tr>
      <w:tr w14:paraId="7288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710" w:type="dxa"/>
          </w:tcPr>
          <w:p w14:paraId="13DE5544">
            <w:pPr>
              <w:spacing w:line="520" w:lineRule="atLeast"/>
              <w:jc w:val="center"/>
              <w:rPr>
                <w:rFonts w:hint="eastAsia" w:ascii="宋体" w:hAnsi="宋体" w:cs="宋体"/>
                <w:bCs/>
                <w:szCs w:val="21"/>
                <w:lang w:val="en-US" w:eastAsia="zh-CN"/>
              </w:rPr>
            </w:pPr>
            <w:r>
              <w:rPr>
                <w:rFonts w:hint="eastAsia" w:ascii="宋体" w:hAnsi="宋体" w:cs="宋体"/>
                <w:bCs/>
                <w:szCs w:val="21"/>
                <w:lang w:val="en-US" w:eastAsia="zh-CN"/>
              </w:rPr>
              <w:t>10</w:t>
            </w:r>
          </w:p>
        </w:tc>
        <w:tc>
          <w:tcPr>
            <w:tcW w:w="1559" w:type="dxa"/>
          </w:tcPr>
          <w:p w14:paraId="5BF77D5D">
            <w:pPr>
              <w:spacing w:line="520" w:lineRule="atLeast"/>
              <w:jc w:val="center"/>
              <w:rPr>
                <w:rFonts w:hint="eastAsia" w:ascii="宋体" w:hAnsi="宋体" w:cs="宋体"/>
                <w:bCs/>
                <w:szCs w:val="21"/>
                <w:lang w:eastAsia="zh-CN"/>
              </w:rPr>
            </w:pPr>
            <w:r>
              <w:rPr>
                <w:rFonts w:hint="eastAsia" w:ascii="宋体" w:hAnsi="宋体" w:cs="宋体"/>
                <w:bCs/>
                <w:szCs w:val="21"/>
                <w:lang w:eastAsia="zh-CN"/>
              </w:rPr>
              <w:t>五棵树幼儿园</w:t>
            </w:r>
          </w:p>
        </w:tc>
        <w:tc>
          <w:tcPr>
            <w:tcW w:w="2126" w:type="dxa"/>
          </w:tcPr>
          <w:p w14:paraId="2AE278EB">
            <w:pPr>
              <w:spacing w:line="520" w:lineRule="atLeast"/>
              <w:jc w:val="center"/>
              <w:rPr>
                <w:rFonts w:hint="eastAsia" w:ascii="宋体" w:hAnsi="宋体" w:cs="宋体"/>
                <w:bCs/>
                <w:szCs w:val="21"/>
              </w:rPr>
            </w:pPr>
            <w:r>
              <w:rPr>
                <w:rFonts w:hint="eastAsia" w:ascii="宋体" w:hAnsi="宋体" w:cs="宋体"/>
                <w:bCs/>
                <w:szCs w:val="21"/>
              </w:rPr>
              <w:t>提供学前教育专业学生见习实习机会</w:t>
            </w:r>
          </w:p>
        </w:tc>
        <w:tc>
          <w:tcPr>
            <w:tcW w:w="1134" w:type="dxa"/>
            <w:vAlign w:val="top"/>
          </w:tcPr>
          <w:p w14:paraId="336F3421">
            <w:pPr>
              <w:spacing w:line="520" w:lineRule="atLeast"/>
              <w:jc w:val="center"/>
              <w:rPr>
                <w:rFonts w:ascii="宋体" w:hAnsi="宋体" w:cs="宋体"/>
                <w:bCs/>
                <w:szCs w:val="21"/>
              </w:rPr>
            </w:pPr>
            <w:r>
              <w:rPr>
                <w:rFonts w:hint="eastAsia" w:ascii="宋体" w:hAnsi="宋体" w:cs="宋体"/>
                <w:bCs/>
                <w:szCs w:val="21"/>
              </w:rPr>
              <w:t>教师</w:t>
            </w:r>
          </w:p>
          <w:p w14:paraId="73B64313">
            <w:pPr>
              <w:spacing w:line="520" w:lineRule="atLeast"/>
              <w:jc w:val="center"/>
              <w:rPr>
                <w:rFonts w:hint="eastAsia" w:ascii="宋体" w:hAnsi="宋体" w:cs="宋体"/>
                <w:bCs/>
                <w:szCs w:val="21"/>
              </w:rPr>
            </w:pPr>
            <w:r>
              <w:rPr>
                <w:rFonts w:hint="eastAsia" w:ascii="宋体" w:hAnsi="宋体" w:cs="宋体"/>
                <w:bCs/>
                <w:szCs w:val="21"/>
              </w:rPr>
              <w:t>保育员</w:t>
            </w:r>
          </w:p>
        </w:tc>
        <w:tc>
          <w:tcPr>
            <w:tcW w:w="2552" w:type="dxa"/>
            <w:vAlign w:val="top"/>
          </w:tcPr>
          <w:p w14:paraId="529C99FE">
            <w:pPr>
              <w:spacing w:line="520" w:lineRule="atLeast"/>
              <w:jc w:val="center"/>
              <w:rPr>
                <w:rFonts w:hint="eastAsia" w:ascii="宋体" w:hAnsi="宋体" w:cs="宋体"/>
                <w:bCs/>
                <w:szCs w:val="21"/>
              </w:rPr>
            </w:pPr>
            <w:r>
              <w:rPr>
                <w:rFonts w:hint="eastAsia" w:ascii="宋体" w:hAnsi="宋体" w:cs="宋体"/>
                <w:bCs/>
                <w:szCs w:val="21"/>
              </w:rPr>
              <w:t>保育员知识与技能、学前儿童五大领域教育教学</w:t>
            </w:r>
          </w:p>
        </w:tc>
        <w:tc>
          <w:tcPr>
            <w:tcW w:w="1701" w:type="dxa"/>
          </w:tcPr>
          <w:p w14:paraId="647B578C">
            <w:pPr>
              <w:spacing w:line="520" w:lineRule="atLeast"/>
              <w:jc w:val="center"/>
              <w:rPr>
                <w:rFonts w:hint="default" w:ascii="宋体" w:hAnsi="宋体" w:cs="宋体" w:eastAsiaTheme="minorEastAsia"/>
                <w:bCs/>
                <w:szCs w:val="21"/>
                <w:lang w:val="en-US" w:eastAsia="zh-CN"/>
              </w:rPr>
            </w:pPr>
            <w:r>
              <w:rPr>
                <w:rFonts w:hint="eastAsia" w:ascii="宋体" w:hAnsi="宋体" w:cs="宋体"/>
                <w:bCs/>
                <w:szCs w:val="21"/>
                <w:lang w:val="en-US" w:eastAsia="zh-CN"/>
              </w:rPr>
              <w:t>100人</w:t>
            </w:r>
          </w:p>
        </w:tc>
      </w:tr>
    </w:tbl>
    <w:p w14:paraId="0C7EB0DA">
      <w:pPr>
        <w:pStyle w:val="12"/>
        <w:spacing w:line="520" w:lineRule="atLeast"/>
        <w:ind w:left="510" w:firstLine="0" w:firstLineChars="0"/>
        <w:jc w:val="left"/>
        <w:rPr>
          <w:rFonts w:ascii="宋体" w:cs="宋体"/>
          <w:b/>
          <w:color w:val="FF0000"/>
          <w:sz w:val="24"/>
        </w:rPr>
      </w:pPr>
    </w:p>
    <w:p w14:paraId="5F3388F5">
      <w:pPr>
        <w:spacing w:line="520" w:lineRule="atLeast"/>
        <w:jc w:val="left"/>
        <w:rPr>
          <w:rFonts w:ascii="宋体" w:cs="宋体"/>
          <w:b/>
          <w:bCs/>
          <w:sz w:val="24"/>
        </w:rPr>
      </w:pPr>
      <w:r>
        <w:rPr>
          <w:rFonts w:hint="eastAsia" w:ascii="宋体" w:hAnsi="宋体" w:cs="宋体"/>
          <w:b/>
          <w:bCs/>
          <w:sz w:val="24"/>
        </w:rPr>
        <w:t>（三）教学资源</w:t>
      </w:r>
    </w:p>
    <w:p w14:paraId="02AD1688">
      <w:pPr>
        <w:spacing w:line="520" w:lineRule="exact"/>
        <w:ind w:firstLine="480" w:firstLineChars="200"/>
        <w:rPr>
          <w:rFonts w:ascii="宋体" w:cs="宋体"/>
          <w:color w:val="000000" w:themeColor="text1"/>
          <w:kern w:val="0"/>
          <w:sz w:val="24"/>
          <w:shd w:val="clear" w:color="auto" w:fill="FFFFFF"/>
          <w14:textFill>
            <w14:solidFill>
              <w14:schemeClr w14:val="tx1"/>
            </w14:solidFill>
          </w14:textFill>
        </w:rPr>
      </w:pPr>
      <w:r>
        <w:rPr>
          <w:rFonts w:ascii="宋体" w:hAnsi="宋体" w:cs="宋体"/>
          <w:color w:val="000000" w:themeColor="text1"/>
          <w:kern w:val="0"/>
          <w:sz w:val="24"/>
          <w:shd w:val="clear" w:color="auto" w:fill="FFFFFF"/>
          <w14:textFill>
            <w14:solidFill>
              <w14:schemeClr w14:val="tx1"/>
            </w14:solidFill>
          </w14:textFill>
        </w:rPr>
        <w:t>1.</w:t>
      </w:r>
      <w:r>
        <w:rPr>
          <w:rFonts w:hint="eastAsia" w:ascii="宋体" w:hAnsi="宋体" w:cs="宋体"/>
          <w:color w:val="000000" w:themeColor="text1"/>
          <w:kern w:val="0"/>
          <w:sz w:val="24"/>
          <w:shd w:val="clear" w:color="auto" w:fill="FFFFFF"/>
          <w14:textFill>
            <w14:solidFill>
              <w14:schemeClr w14:val="tx1"/>
            </w14:solidFill>
          </w14:textFill>
        </w:rPr>
        <w:t>平台建设</w:t>
      </w:r>
    </w:p>
    <w:p w14:paraId="0B2786BF">
      <w:pPr>
        <w:spacing w:line="520" w:lineRule="exact"/>
        <w:ind w:firstLine="480" w:firstLineChars="200"/>
        <w:rPr>
          <w:rFonts w:ascii="宋体" w:cs="宋体"/>
          <w:color w:val="000000" w:themeColor="text1"/>
          <w:kern w:val="0"/>
          <w:sz w:val="24"/>
          <w:shd w:val="clear" w:color="auto" w:fill="FFFFFF"/>
          <w14:textFill>
            <w14:solidFill>
              <w14:schemeClr w14:val="tx1"/>
            </w14:solidFill>
          </w14:textFill>
        </w:rPr>
      </w:pPr>
      <w:r>
        <w:rPr>
          <w:rFonts w:hint="eastAsia" w:ascii="宋体" w:hAnsi="宋体" w:cs="宋体"/>
          <w:color w:val="000000" w:themeColor="text1"/>
          <w:kern w:val="0"/>
          <w:sz w:val="24"/>
          <w:shd w:val="clear" w:color="auto" w:fill="FFFFFF"/>
          <w14:textFill>
            <w14:solidFill>
              <w14:schemeClr w14:val="tx1"/>
            </w14:solidFill>
          </w14:textFill>
        </w:rPr>
        <w:t>为了培养学前教育专业学生教学组织能力，加强与幼儿园之间的沟通交流，向优秀幼儿园教师学习教学经验，提高我校学前教育专业学生职业能力素养。我系经过多次讨论、协商，决定开展幼儿园进校园方案，邀请德宏州优秀幼儿园园长带领教师团队走进校园，进行公开课和示范课教学，并且组织本专业学生到幼儿园进行观摩学习。</w:t>
      </w:r>
    </w:p>
    <w:p w14:paraId="2CD2350A">
      <w:pPr>
        <w:spacing w:line="520" w:lineRule="exact"/>
        <w:ind w:firstLine="480" w:firstLineChars="200"/>
        <w:rPr>
          <w:rFonts w:ascii="宋体" w:cs="宋体"/>
          <w:color w:val="000000" w:themeColor="text1"/>
          <w:kern w:val="0"/>
          <w:sz w:val="24"/>
          <w:shd w:val="clear" w:color="auto" w:fill="FFFFFF"/>
          <w14:textFill>
            <w14:solidFill>
              <w14:schemeClr w14:val="tx1"/>
            </w14:solidFill>
          </w14:textFill>
        </w:rPr>
      </w:pPr>
      <w:r>
        <w:rPr>
          <w:rFonts w:ascii="宋体" w:hAnsi="宋体" w:cs="宋体"/>
          <w:color w:val="000000" w:themeColor="text1"/>
          <w:kern w:val="0"/>
          <w:sz w:val="24"/>
          <w:shd w:val="clear" w:color="auto" w:fill="FFFFFF"/>
          <w14:textFill>
            <w14:solidFill>
              <w14:schemeClr w14:val="tx1"/>
            </w14:solidFill>
          </w14:textFill>
        </w:rPr>
        <w:t>2.</w:t>
      </w:r>
      <w:r>
        <w:rPr>
          <w:rFonts w:hint="eastAsia" w:ascii="宋体" w:hAnsi="宋体" w:cs="宋体"/>
          <w:color w:val="000000" w:themeColor="text1"/>
          <w:kern w:val="0"/>
          <w:sz w:val="24"/>
          <w:shd w:val="clear" w:color="auto" w:fill="FFFFFF"/>
          <w14:textFill>
            <w14:solidFill>
              <w14:schemeClr w14:val="tx1"/>
            </w14:solidFill>
          </w14:textFill>
        </w:rPr>
        <w:t>平台利用</w:t>
      </w:r>
    </w:p>
    <w:p w14:paraId="30B89368">
      <w:pPr>
        <w:spacing w:line="520" w:lineRule="atLeast"/>
        <w:ind w:firstLine="480" w:firstLineChars="200"/>
        <w:jc w:val="left"/>
        <w:rPr>
          <w:rFonts w:asci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w:t>
      </w:r>
      <w:r>
        <w:rPr>
          <w:rFonts w:ascii="宋体" w:hAnsi="宋体" w:cs="宋体"/>
          <w:bCs/>
          <w:color w:val="000000" w:themeColor="text1"/>
          <w:sz w:val="24"/>
          <w14:textFill>
            <w14:solidFill>
              <w14:schemeClr w14:val="tx1"/>
            </w14:solidFill>
          </w14:textFill>
        </w:rPr>
        <w:t>1</w:t>
      </w:r>
      <w:r>
        <w:rPr>
          <w:rFonts w:hint="eastAsia" w:ascii="宋体" w:hAnsi="宋体" w:cs="宋体"/>
          <w:bCs/>
          <w:color w:val="000000" w:themeColor="text1"/>
          <w:sz w:val="24"/>
          <w14:textFill>
            <w14:solidFill>
              <w14:schemeClr w14:val="tx1"/>
            </w14:solidFill>
          </w14:textFill>
        </w:rPr>
        <w:t>）“园所</w:t>
      </w:r>
      <w:r>
        <w:rPr>
          <w:rFonts w:ascii="宋体" w:hAnsi="宋体" w:cs="宋体"/>
          <w:bCs/>
          <w:color w:val="000000" w:themeColor="text1"/>
          <w:sz w:val="24"/>
          <w14:textFill>
            <w14:solidFill>
              <w14:schemeClr w14:val="tx1"/>
            </w14:solidFill>
          </w14:textFill>
        </w:rPr>
        <w:t>——</w:t>
      </w:r>
      <w:r>
        <w:rPr>
          <w:rFonts w:hint="eastAsia" w:ascii="宋体" w:hAnsi="宋体" w:cs="宋体"/>
          <w:bCs/>
          <w:color w:val="000000" w:themeColor="text1"/>
          <w:sz w:val="24"/>
          <w14:textFill>
            <w14:solidFill>
              <w14:schemeClr w14:val="tx1"/>
            </w14:solidFill>
          </w14:textFill>
        </w:rPr>
        <w:t>学校”人才培养模式</w:t>
      </w:r>
    </w:p>
    <w:p w14:paraId="01BC8CCA">
      <w:pPr>
        <w:spacing w:line="520" w:lineRule="atLeast"/>
        <w:ind w:firstLine="480" w:firstLineChars="200"/>
        <w:jc w:val="left"/>
        <w:rPr>
          <w:rFonts w:asci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学前教育专业学生实践运用能力的培养需要有专门的基地、载体、场所和平台。为此我校先后与州内多家幼儿园合作，开展工学交替，推行“园所</w:t>
      </w:r>
      <w:r>
        <w:rPr>
          <w:rFonts w:ascii="宋体" w:hAnsi="宋体" w:cs="宋体"/>
          <w:bCs/>
          <w:color w:val="000000" w:themeColor="text1"/>
          <w:sz w:val="24"/>
          <w14:textFill>
            <w14:solidFill>
              <w14:schemeClr w14:val="tx1"/>
            </w14:solidFill>
          </w14:textFill>
        </w:rPr>
        <w:t>——</w:t>
      </w:r>
      <w:r>
        <w:rPr>
          <w:rFonts w:hint="eastAsia" w:ascii="宋体" w:hAnsi="宋体" w:cs="宋体"/>
          <w:bCs/>
          <w:color w:val="000000" w:themeColor="text1"/>
          <w:sz w:val="24"/>
          <w14:textFill>
            <w14:solidFill>
              <w14:schemeClr w14:val="tx1"/>
            </w14:solidFill>
          </w14:textFill>
        </w:rPr>
        <w:t>学校”人才培养模式。这些幼儿园已成为我校学前教育专业人才培训基地，为学前教育学生提供了专业实践基地和技能训练的平台。同时为了进一步的加强理论与实践的联系，聘请这几所幼儿园中教学与管理经验比较丰富、教学研究能力较强的教师作为我校学前教育专业的指导教师，并由这些教师开展多场有关“幼儿园教学与管理操作实务”的专题讲座。通过讲座既丰富我校学前教育专业学生对幼儿园的直观了解，又使他们在实践过程中进一步理解幼儿教育理论知识。</w:t>
      </w:r>
    </w:p>
    <w:p w14:paraId="07A72DD9">
      <w:pPr>
        <w:spacing w:line="520" w:lineRule="atLeast"/>
        <w:ind w:firstLine="480" w:firstLineChars="200"/>
        <w:jc w:val="left"/>
        <w:rPr>
          <w:rFonts w:asci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w:t>
      </w:r>
      <w:r>
        <w:rPr>
          <w:rFonts w:ascii="宋体" w:hAnsi="宋体" w:cs="宋体"/>
          <w:bCs/>
          <w:color w:val="000000" w:themeColor="text1"/>
          <w:sz w:val="24"/>
          <w14:textFill>
            <w14:solidFill>
              <w14:schemeClr w14:val="tx1"/>
            </w14:solidFill>
          </w14:textFill>
        </w:rPr>
        <w:t>2</w:t>
      </w:r>
      <w:r>
        <w:rPr>
          <w:rFonts w:hint="eastAsia" w:ascii="宋体" w:hAnsi="宋体" w:cs="宋体"/>
          <w:bCs/>
          <w:color w:val="000000" w:themeColor="text1"/>
          <w:sz w:val="24"/>
          <w14:textFill>
            <w14:solidFill>
              <w14:schemeClr w14:val="tx1"/>
            </w14:solidFill>
          </w14:textFill>
        </w:rPr>
        <w:t>）校校合作，资源共享</w:t>
      </w:r>
    </w:p>
    <w:p w14:paraId="260E808B">
      <w:pPr>
        <w:spacing w:line="520" w:lineRule="atLeast"/>
        <w:ind w:firstLine="480" w:firstLineChars="200"/>
        <w:jc w:val="left"/>
        <w:rPr>
          <w:rFonts w:asci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作为德宏州内唯一两所高等教育学校，我校将与德宏师专积极开展合作，互相交流学习，实现了优势互补、资源共享。为了进一步提高教育教学质量，加强师资队伍建设，拟聘请师专部分优秀教师作为我校外聘教师。</w:t>
      </w:r>
    </w:p>
    <w:p w14:paraId="38DFBC99">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rPr>
      </w:pPr>
      <w:r>
        <w:rPr>
          <w:rFonts w:hint="eastAsia" w:ascii="宋体" w:hAnsi="宋体" w:cs="宋体"/>
          <w:color w:val="auto"/>
          <w:kern w:val="0"/>
          <w:sz w:val="24"/>
          <w:shd w:val="clear" w:color="auto" w:fill="FFFFFF"/>
        </w:rPr>
        <w:t>（四）教学方法</w:t>
      </w:r>
    </w:p>
    <w:p w14:paraId="383EF229">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rPr>
      </w:pPr>
      <w:r>
        <w:rPr>
          <w:rFonts w:hint="eastAsia" w:ascii="宋体" w:hAnsi="宋体" w:cs="宋体"/>
          <w:color w:val="auto"/>
          <w:kern w:val="0"/>
          <w:sz w:val="24"/>
          <w:shd w:val="clear" w:color="auto" w:fill="FFFFFF"/>
        </w:rPr>
        <w:t>1.讲授法：教师应用讲授法，通过生动、简明的语言向学生传授基本知识，引导学生认识分析问题，发展学生智力。</w:t>
      </w:r>
    </w:p>
    <w:p w14:paraId="18EE98A9">
      <w:pPr>
        <w:widowControl/>
        <w:shd w:val="clear" w:color="auto" w:fill="FFFFFF"/>
        <w:adjustRightInd w:val="0"/>
        <w:snapToGrid w:val="0"/>
        <w:spacing w:line="520" w:lineRule="atLeast"/>
        <w:ind w:firstLine="480" w:firstLineChars="200"/>
        <w:jc w:val="left"/>
        <w:rPr>
          <w:rFonts w:hint="default" w:ascii="宋体" w:hAnsi="宋体" w:cs="宋体"/>
          <w:color w:val="auto"/>
          <w:kern w:val="0"/>
          <w:sz w:val="24"/>
          <w:shd w:val="clear" w:color="auto" w:fill="FFFFFF"/>
          <w:lang w:val="en-US" w:eastAsia="zh-CN"/>
        </w:rPr>
      </w:pPr>
      <w:r>
        <w:rPr>
          <w:rFonts w:hint="eastAsia" w:ascii="宋体" w:hAnsi="宋体" w:cs="宋体"/>
          <w:color w:val="auto"/>
          <w:kern w:val="0"/>
          <w:sz w:val="24"/>
          <w:shd w:val="clear" w:color="auto" w:fill="FFFFFF"/>
          <w:lang w:val="en-US" w:eastAsia="zh-CN"/>
        </w:rPr>
        <w:t>2.</w:t>
      </w:r>
      <w:r>
        <w:rPr>
          <w:rFonts w:hint="eastAsia" w:ascii="宋体" w:hAnsi="宋体" w:cs="宋体"/>
          <w:color w:val="auto"/>
          <w:kern w:val="0"/>
          <w:sz w:val="24"/>
          <w:shd w:val="clear" w:color="auto" w:fill="FFFFFF"/>
        </w:rPr>
        <w:t>讨论法</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在教师的指导下，学生以全班或小组为单位，围绕教材的中心问题，各抒己见，通过讨论或辩论活动，获得知识或巩固知识。优点</w:t>
      </w:r>
      <w:r>
        <w:rPr>
          <w:rFonts w:hint="eastAsia" w:ascii="宋体" w:hAnsi="宋体" w:cs="宋体"/>
          <w:color w:val="auto"/>
          <w:kern w:val="0"/>
          <w:sz w:val="24"/>
          <w:shd w:val="clear" w:color="auto" w:fill="FFFFFF"/>
          <w:lang w:val="en-US" w:eastAsia="zh-CN"/>
        </w:rPr>
        <w:t>在于：</w:t>
      </w:r>
      <w:r>
        <w:rPr>
          <w:rFonts w:hint="eastAsia" w:ascii="宋体" w:hAnsi="宋体" w:cs="宋体"/>
          <w:color w:val="auto"/>
          <w:kern w:val="0"/>
          <w:sz w:val="24"/>
          <w:shd w:val="clear" w:color="auto" w:fill="FFFFFF"/>
        </w:rPr>
        <w:t>全体学生都参加活动，可以培养合作精神，激发学生的学习兴趣，提高学生学习的独立性。</w:t>
      </w:r>
    </w:p>
    <w:p w14:paraId="3854D58B">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rPr>
      </w:pPr>
      <w:r>
        <w:rPr>
          <w:rFonts w:hint="eastAsia" w:ascii="宋体" w:hAnsi="宋体" w:cs="宋体"/>
          <w:color w:val="auto"/>
          <w:kern w:val="0"/>
          <w:sz w:val="24"/>
          <w:shd w:val="clear" w:color="auto" w:fill="FFFFFF"/>
          <w:lang w:val="en-US" w:eastAsia="zh-CN"/>
        </w:rPr>
        <w:t>3.</w:t>
      </w:r>
      <w:r>
        <w:rPr>
          <w:rFonts w:hint="eastAsia" w:ascii="宋体" w:hAnsi="宋体" w:cs="宋体"/>
          <w:color w:val="auto"/>
          <w:kern w:val="0"/>
          <w:sz w:val="24"/>
          <w:shd w:val="clear" w:color="auto" w:fill="FFFFFF"/>
        </w:rPr>
        <w:t>练习法</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学生在教师的指导下巩固知识、运用知识、形成技能技巧。</w:t>
      </w:r>
    </w:p>
    <w:p w14:paraId="5A6F0BA1">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rPr>
      </w:pPr>
      <w:r>
        <w:rPr>
          <w:rFonts w:hint="eastAsia" w:ascii="宋体" w:hAnsi="宋体" w:cs="宋体"/>
          <w:color w:val="auto"/>
          <w:kern w:val="0"/>
          <w:sz w:val="24"/>
          <w:shd w:val="clear" w:color="auto" w:fill="FFFFFF"/>
          <w:lang w:val="en-US" w:eastAsia="zh-CN"/>
        </w:rPr>
        <w:t>4</w:t>
      </w:r>
      <w:r>
        <w:rPr>
          <w:rFonts w:hint="eastAsia" w:ascii="宋体" w:hAnsi="宋体" w:cs="宋体"/>
          <w:color w:val="auto"/>
          <w:kern w:val="0"/>
          <w:sz w:val="24"/>
          <w:shd w:val="clear" w:color="auto" w:fill="FFFFFF"/>
        </w:rPr>
        <w:t>.直观演示法：教师综合声音、文字、视频、图像等方式通过直播进行示范教学，将普通教学方法与数字媒介相融合，让学生通过观看教师演示获得感性认知。</w:t>
      </w:r>
    </w:p>
    <w:p w14:paraId="07A661E1">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rPr>
      </w:pPr>
      <w:r>
        <w:rPr>
          <w:rFonts w:hint="eastAsia" w:ascii="宋体" w:hAnsi="宋体" w:cs="宋体"/>
          <w:color w:val="auto"/>
          <w:kern w:val="0"/>
          <w:sz w:val="24"/>
          <w:shd w:val="clear" w:color="auto" w:fill="FFFFFF"/>
          <w:lang w:val="en-US" w:eastAsia="zh-CN"/>
        </w:rPr>
        <w:t>5</w:t>
      </w:r>
      <w:r>
        <w:rPr>
          <w:rFonts w:hint="eastAsia" w:ascii="宋体" w:hAnsi="宋体" w:cs="宋体"/>
          <w:color w:val="auto"/>
          <w:kern w:val="0"/>
          <w:sz w:val="24"/>
          <w:shd w:val="clear" w:color="auto" w:fill="FFFFFF"/>
        </w:rPr>
        <w:t>.任务驱动法：教师给学生布置各种学习任务，学生以小组为单位交流讨论，查找相关资料，整理知识体系，再从组内选出一名代表进行汇报，最后由教师总结评价。</w:t>
      </w:r>
    </w:p>
    <w:p w14:paraId="5759554F">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rPr>
      </w:pPr>
      <w:r>
        <w:rPr>
          <w:rFonts w:hint="eastAsia" w:ascii="宋体" w:hAnsi="宋体" w:cs="宋体"/>
          <w:color w:val="auto"/>
          <w:kern w:val="0"/>
          <w:sz w:val="24"/>
          <w:shd w:val="clear" w:color="auto" w:fill="FFFFFF"/>
          <w:lang w:val="en-US" w:eastAsia="zh-CN"/>
        </w:rPr>
        <w:t>6.</w:t>
      </w:r>
      <w:r>
        <w:rPr>
          <w:rFonts w:hint="eastAsia" w:ascii="宋体" w:hAnsi="宋体" w:cs="宋体"/>
          <w:color w:val="auto"/>
          <w:kern w:val="0"/>
          <w:sz w:val="24"/>
          <w:shd w:val="clear" w:color="auto" w:fill="FFFFFF"/>
        </w:rPr>
        <w:t>参观教学法</w:t>
      </w:r>
      <w:r>
        <w:rPr>
          <w:rFonts w:hint="eastAsia" w:ascii="宋体" w:hAnsi="宋体" w:cs="宋体"/>
          <w:color w:val="auto"/>
          <w:kern w:val="0"/>
          <w:sz w:val="24"/>
          <w:shd w:val="clear" w:color="auto" w:fill="FFFFFF"/>
          <w:lang w:eastAsia="zh-CN"/>
        </w:rPr>
        <w:t>：</w:t>
      </w:r>
      <w:r>
        <w:rPr>
          <w:rFonts w:hint="eastAsia" w:ascii="宋体" w:hAnsi="宋体" w:cs="宋体"/>
          <w:color w:val="auto"/>
          <w:kern w:val="0"/>
          <w:sz w:val="24"/>
          <w:shd w:val="clear" w:color="auto" w:fill="FFFFFF"/>
        </w:rPr>
        <w:t>组织或指导学</w:t>
      </w:r>
      <w:r>
        <w:rPr>
          <w:rFonts w:hint="eastAsia" w:ascii="宋体" w:hAnsi="宋体" w:cs="宋体"/>
          <w:color w:val="auto"/>
          <w:kern w:val="0"/>
          <w:sz w:val="24"/>
          <w:shd w:val="clear" w:color="auto" w:fill="FFFFFF"/>
          <w:lang w:val="en-US" w:eastAsia="zh-CN"/>
        </w:rPr>
        <w:t>生</w:t>
      </w:r>
      <w:r>
        <w:rPr>
          <w:rFonts w:hint="eastAsia" w:ascii="宋体" w:hAnsi="宋体" w:cs="宋体"/>
          <w:color w:val="auto"/>
          <w:kern w:val="0"/>
          <w:sz w:val="24"/>
          <w:shd w:val="clear" w:color="auto" w:fill="FFFFFF"/>
        </w:rPr>
        <w:t>到</w:t>
      </w:r>
      <w:r>
        <w:rPr>
          <w:rFonts w:hint="eastAsia" w:ascii="宋体" w:hAnsi="宋体" w:cs="宋体"/>
          <w:color w:val="auto"/>
          <w:kern w:val="0"/>
          <w:sz w:val="24"/>
          <w:shd w:val="clear" w:color="auto" w:fill="FFFFFF"/>
          <w:lang w:val="en-US" w:eastAsia="zh-CN"/>
        </w:rPr>
        <w:t>幼儿园或早教机构</w:t>
      </w:r>
      <w:r>
        <w:rPr>
          <w:rFonts w:hint="eastAsia" w:ascii="宋体" w:hAnsi="宋体" w:cs="宋体"/>
          <w:color w:val="auto"/>
          <w:kern w:val="0"/>
          <w:sz w:val="24"/>
          <w:shd w:val="clear" w:color="auto" w:fill="FFFFFF"/>
        </w:rPr>
        <w:t>进行实地观察、调查、研究和学习，从而获得新知识或巩固已学知识。</w:t>
      </w:r>
      <w:r>
        <w:rPr>
          <w:rFonts w:hint="eastAsia" w:ascii="宋体" w:hAnsi="宋体" w:cs="宋体"/>
          <w:color w:val="auto"/>
          <w:kern w:val="0"/>
          <w:sz w:val="24"/>
          <w:shd w:val="clear" w:color="auto" w:fill="FFFFFF"/>
          <w:lang w:val="en-US" w:eastAsia="zh-CN"/>
        </w:rPr>
        <w:t>出去时由</w:t>
      </w:r>
      <w:r>
        <w:rPr>
          <w:rFonts w:hint="eastAsia" w:ascii="宋体" w:hAnsi="宋体" w:cs="宋体"/>
          <w:color w:val="auto"/>
          <w:kern w:val="0"/>
          <w:sz w:val="24"/>
          <w:shd w:val="clear" w:color="auto" w:fill="FFFFFF"/>
        </w:rPr>
        <w:t>校外实训教师指导和讲解，要求学生围绕参观内容收集有关资料，质疑问难，做好记录，参观结束后，整理参观笔记，写出书面参观报告，将感性认识升华为理性知识。</w:t>
      </w:r>
    </w:p>
    <w:p w14:paraId="5FDE0F95">
      <w:pPr>
        <w:widowControl/>
        <w:shd w:val="clear" w:color="auto" w:fill="FFFFFF"/>
        <w:adjustRightInd w:val="0"/>
        <w:snapToGrid w:val="0"/>
        <w:spacing w:line="520" w:lineRule="atLeast"/>
        <w:ind w:firstLine="480" w:firstLineChars="200"/>
        <w:jc w:val="left"/>
        <w:rPr>
          <w:rFonts w:hint="eastAsia" w:ascii="宋体" w:hAnsi="宋体" w:cs="宋体"/>
          <w:color w:val="auto"/>
          <w:kern w:val="0"/>
          <w:sz w:val="24"/>
          <w:shd w:val="clear" w:color="auto" w:fill="FFFFFF"/>
          <w:lang w:val="en-US" w:eastAsia="zh-CN"/>
        </w:rPr>
      </w:pPr>
      <w:r>
        <w:rPr>
          <w:rFonts w:hint="eastAsia" w:ascii="宋体" w:hAnsi="宋体" w:cs="宋体"/>
          <w:color w:val="auto"/>
          <w:kern w:val="0"/>
          <w:sz w:val="24"/>
          <w:shd w:val="clear" w:color="auto" w:fill="FFFFFF"/>
          <w:lang w:val="en-US" w:eastAsia="zh-CN"/>
        </w:rPr>
        <w:t>7.自主学习法：为了充分拓展学生的视野，培养学生的学习习惯和自主学习能力，锻炼学生的综合素质，通常给学生留思考题或对遇到的一些问题，让学生利用网络资源自主学习的方式寻找答案，提出解决问题的措施，然后提出讨论评价。</w:t>
      </w:r>
    </w:p>
    <w:p w14:paraId="38000F20">
      <w:pPr>
        <w:spacing w:line="520" w:lineRule="atLeast"/>
        <w:jc w:val="left"/>
        <w:rPr>
          <w:rFonts w:ascii="宋体" w:hAnsi="宋体" w:cs="宋体"/>
          <w:b/>
          <w:color w:val="auto"/>
          <w:sz w:val="24"/>
        </w:rPr>
      </w:pPr>
      <w:r>
        <w:rPr>
          <w:rFonts w:hint="eastAsia" w:ascii="宋体" w:hAnsi="宋体" w:cs="宋体"/>
          <w:b/>
          <w:color w:val="auto"/>
          <w:sz w:val="24"/>
        </w:rPr>
        <w:t>（五）学习评价</w:t>
      </w:r>
    </w:p>
    <w:p w14:paraId="199D214D">
      <w:pPr>
        <w:spacing w:line="520" w:lineRule="atLeast"/>
        <w:jc w:val="left"/>
        <w:rPr>
          <w:rFonts w:ascii="宋体" w:hAnsi="宋体" w:cs="宋体"/>
          <w:color w:val="auto"/>
          <w:sz w:val="24"/>
        </w:rPr>
      </w:pPr>
      <w:r>
        <w:rPr>
          <w:rFonts w:hint="eastAsia" w:ascii="宋体" w:hAnsi="宋体" w:cs="宋体"/>
          <w:color w:val="auto"/>
          <w:sz w:val="24"/>
        </w:rPr>
        <w:t>1.学生评价</w:t>
      </w:r>
    </w:p>
    <w:p w14:paraId="0D91847E">
      <w:pPr>
        <w:spacing w:line="520" w:lineRule="atLeast"/>
        <w:jc w:val="left"/>
        <w:rPr>
          <w:rFonts w:ascii="宋体" w:hAnsi="宋体" w:cs="宋体"/>
          <w:bCs/>
          <w:color w:val="auto"/>
          <w:sz w:val="24"/>
        </w:rPr>
      </w:pPr>
      <w:r>
        <w:rPr>
          <w:rFonts w:hint="eastAsia" w:ascii="宋体" w:hAnsi="宋体" w:cs="宋体"/>
          <w:bCs/>
          <w:color w:val="auto"/>
          <w:sz w:val="24"/>
        </w:rPr>
        <w:t>（1）评价维度</w:t>
      </w:r>
    </w:p>
    <w:p w14:paraId="494D8105">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根据课程标准，对学生学习的评价应从基础知识与基本技能、过程方法以及情感态度三个维度展开。</w:t>
      </w:r>
    </w:p>
    <w:p w14:paraId="0175A328">
      <w:pPr>
        <w:numPr>
          <w:ilvl w:val="0"/>
          <w:numId w:val="5"/>
        </w:numPr>
        <w:spacing w:line="520" w:lineRule="atLeast"/>
        <w:ind w:left="0" w:leftChars="0"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对基础知识和基本技能的评价</w:t>
      </w:r>
    </w:p>
    <w:p w14:paraId="41FF02BD">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对学科领域的基础知识和基本技能进行评价，这是评价中的基础部分。在理论知识层面，教师注重学生对知识的理解与掌握。在实践技能层面，注重学生的动手能力，让学生在动手实践中掌握专业技能。</w:t>
      </w:r>
    </w:p>
    <w:p w14:paraId="2FB84EAC">
      <w:pPr>
        <w:numPr>
          <w:ilvl w:val="0"/>
          <w:numId w:val="5"/>
        </w:numPr>
        <w:spacing w:line="520" w:lineRule="atLeast"/>
        <w:ind w:left="0" w:leftChars="0" w:firstLine="400" w:firstLineChars="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对过程方法的评价</w:t>
      </w:r>
    </w:p>
    <w:p w14:paraId="4C324A69">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对过程方法的评价要求教师帮助学生能在解决问题中进行简单的有条理的思考，运用生活经验对有关的问题做出解释等。应重视了解学生思考的过程，可以让学生在解决问题时，说一说他的思考过程。</w:t>
      </w:r>
    </w:p>
    <w:p w14:paraId="5268999C">
      <w:pPr>
        <w:numPr>
          <w:ilvl w:val="0"/>
          <w:numId w:val="5"/>
        </w:numPr>
        <w:spacing w:line="520" w:lineRule="atLeast"/>
        <w:ind w:left="0" w:leftChars="0" w:firstLine="400" w:firstLineChars="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对情感态度的评价</w:t>
      </w:r>
    </w:p>
    <w:p w14:paraId="4595C9CA">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情感态度的评价主要方式有课堂观察、活动记录、课后访谈等。 情感态度评价主要在平时教学过程中进行，在教学中，不应用 “ 人为 ” 编造毫无实际价值的复杂的问题，来考验学生的毅力，而要多结合具体情境，让学生感受到数学的有用、有趣，并且用一些具有挑战性、探索性的问题，增强学生学习的信心和兴趣。</w:t>
      </w:r>
    </w:p>
    <w:p w14:paraId="02C86169">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（2）具体的评价方法</w:t>
      </w:r>
    </w:p>
    <w:p w14:paraId="6C95F810">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评价最重要的意图是为了改进</w:t>
      </w:r>
      <w:r>
        <w:rPr>
          <w:rFonts w:hint="eastAsia" w:ascii="宋体" w:hAnsi="宋体" w:cs="宋体"/>
          <w:bCs/>
          <w:color w:val="000000" w:themeColor="text1"/>
          <w:sz w:val="24"/>
          <w:lang w:eastAsia="zh-CN"/>
          <w14:textFill>
            <w14:solidFill>
              <w14:schemeClr w14:val="tx1"/>
            </w14:solidFill>
          </w14:textFill>
        </w:rPr>
        <w:t>，</w:t>
      </w:r>
      <w:r>
        <w:rPr>
          <w:rFonts w:hint="eastAsia" w:ascii="宋体" w:hAnsi="宋体" w:cs="宋体"/>
          <w:bCs/>
          <w:color w:val="000000" w:themeColor="text1"/>
          <w:sz w:val="24"/>
          <w14:textFill>
            <w14:solidFill>
              <w14:schemeClr w14:val="tx1"/>
            </w14:solidFill>
          </w14:textFill>
        </w:rPr>
        <w:t>而改进的前提是对学生进行全面、深入、真实的观察，从而需要通过多渠道、采取多种评价方式来获取学生的信息。在评价方法上，我们比较熟悉纸笔测试，但纸笔测试并不能很好地评价学生学习的过程与情感，所以在传统纸笔测试基础上，我们还要注意采取其它多样化的评价方式。说说常用的评价方法。</w:t>
      </w:r>
    </w:p>
    <w:p w14:paraId="07104582">
      <w:pPr>
        <w:numPr>
          <w:ilvl w:val="0"/>
          <w:numId w:val="6"/>
        </w:numPr>
        <w:spacing w:line="520" w:lineRule="atLeast"/>
        <w:ind w:left="0" w:leftChars="0" w:firstLine="400" w:firstLineChars="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课堂观察</w:t>
      </w:r>
    </w:p>
    <w:p w14:paraId="53C7B306">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由于课堂观察的主观性较强，记录的水平与观察者个人的经验、描述能力和理论水平有很大关系，因此不同的观察者对同一学习现象的观察很难达到较高的一致性，但它有利于教师获取书面、口头测验中不易获得的东西，例如：学生的学习态度、独立思考的习惯，合作交流的意识，倾听和表达的能力等方面。</w:t>
      </w:r>
    </w:p>
    <w:p w14:paraId="2DF0C86D">
      <w:pPr>
        <w:numPr>
          <w:ilvl w:val="0"/>
          <w:numId w:val="6"/>
        </w:numPr>
        <w:spacing w:line="520" w:lineRule="atLeast"/>
        <w:ind w:left="0" w:leftChars="0" w:firstLine="400" w:firstLineChars="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课外作业</w:t>
      </w:r>
    </w:p>
    <w:p w14:paraId="4C8FD174">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作业评价，是教学流程的一个重要环节，是学生学习数学、发展思维的一项经常性的实践活动，也是师生信息交流的一个窗口。常见的批改作业方式有一、全批全改；二、抽查；三、个别的面批和面改。通过课外作业对学生的学习能力、学习态度、参与程度和合作精神等做出过程性的评价，能使学生在学习过程中不断得到激励，产生自信心和成就感，从而转化成继续进步的动力。</w:t>
      </w:r>
    </w:p>
    <w:p w14:paraId="05D857B9">
      <w:pPr>
        <w:numPr>
          <w:ilvl w:val="0"/>
          <w:numId w:val="6"/>
        </w:numPr>
        <w:spacing w:line="520" w:lineRule="atLeast"/>
        <w:ind w:left="0" w:leftChars="0" w:firstLine="400" w:firstLineChars="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期中、期末考试（考查）</w:t>
      </w:r>
    </w:p>
    <w:p w14:paraId="54214E91">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每个学期对各科进行期中、期末考试或考查。针对专业理论较强的科目以书面的形式进行期中、期末的考试；针对实践性较强的科目，如手工、舞蹈等，进行期中、期末考查。通过两次考试（考查），系统地掌握测试的学习效果。严格把关期中、期末考试（考查），有效促进学生的学习积极性。</w:t>
      </w:r>
    </w:p>
    <w:p w14:paraId="2A89D545">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2.教师教学质量评价</w:t>
      </w:r>
    </w:p>
    <w:p w14:paraId="4324C553">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教学是趋向目标的定向活动。为了实现特定的目标，教师需要根据教材内容的特点和学生的实际情况，选择和应用一定的教学方法和手段，以保证实现自己的预期。</w:t>
      </w:r>
    </w:p>
    <w:p w14:paraId="0B29B813">
      <w:pPr>
        <w:numPr>
          <w:ilvl w:val="0"/>
          <w:numId w:val="7"/>
        </w:numPr>
        <w:spacing w:line="520" w:lineRule="atLeast"/>
        <w:ind w:left="0" w:leftChars="0" w:firstLine="400" w:firstLineChars="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互动方式应具有多变性</w:t>
      </w:r>
    </w:p>
    <w:p w14:paraId="3995D0F6">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教学方法不局限于传统的单项活动论和双向活动论，强调教学是一种多边活动，提倡师生、生生、师师之间的多边互动，倡导教师与学生、学生与学生进行全面的、广泛的社会互动。这种新走势对于充分开发与利用教学系统中的人力资源，减轻师生的负担，提高学生的积极性与参与度，增强教学效果，达成教学目标，无疑有着积极意义。</w:t>
      </w:r>
    </w:p>
    <w:p w14:paraId="208BB302">
      <w:pPr>
        <w:numPr>
          <w:ilvl w:val="0"/>
          <w:numId w:val="7"/>
        </w:numPr>
        <w:spacing w:line="520" w:lineRule="atLeast"/>
        <w:ind w:left="0" w:leftChars="0" w:firstLine="400" w:firstLineChars="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学习情境应具有合作性</w:t>
      </w:r>
    </w:p>
    <w:p w14:paraId="7CEEFCFB">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教学方法强调教学中各动态因素之间密切合作的重要性。这种合作不仅是为了集思广益，相互切磋，提高学业成绩，也是为了培养学生的合作意识与行为，形成良好的非认知品质，从而顺应教育社会化的需求，培养现代社会所需要的人才。合作学习以小组合作活动为主要教学形式，不仅强调生生、师生合作，而且要求教师与教师就所授课题进行合作设计，从而显示了令人瞩目的实效。</w:t>
      </w:r>
    </w:p>
    <w:p w14:paraId="4850DBEC">
      <w:pPr>
        <w:numPr>
          <w:ilvl w:val="0"/>
          <w:numId w:val="7"/>
        </w:numPr>
        <w:spacing w:line="520" w:lineRule="atLeast"/>
        <w:ind w:left="0" w:leftChars="0" w:firstLine="400" w:firstLineChars="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价值取向应具有个体性</w:t>
      </w:r>
    </w:p>
    <w:p w14:paraId="1574A2F6">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教学方法因材施教，注意增加个性学习参与度，注意发挥学生的潜能。一方面，个性活动已成为许多教学方法的重要组成部分；另一方面，现代教学技术手段的发展为教学方法提供了一个新的发展空间，师生相互作用的条件趋于多元化，是学生在知识、能力、兴趣、特长和个性品质等方面的适应发展成为可能。</w:t>
      </w:r>
    </w:p>
    <w:p w14:paraId="3C4C24BB">
      <w:pPr>
        <w:numPr>
          <w:ilvl w:val="0"/>
          <w:numId w:val="7"/>
        </w:numPr>
        <w:spacing w:line="520" w:lineRule="atLeast"/>
        <w:ind w:left="0" w:leftChars="0" w:firstLine="400" w:firstLineChars="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目标达成应具有全面性</w:t>
      </w:r>
    </w:p>
    <w:p w14:paraId="6F5D4D09">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 xml:space="preserve">教学方法应重视知识与技能，过程与方法，情感态度与价值观等各种目标的协同达成，强调知、情、意、行的有机统一。教学方法追求为全面实现教学目标要让教学方法充分发挥其多方面的功能，更具有包容性和科学性。   </w:t>
      </w:r>
    </w:p>
    <w:p w14:paraId="402EBE4B">
      <w:pPr>
        <w:numPr>
          <w:ilvl w:val="0"/>
          <w:numId w:val="7"/>
        </w:numPr>
        <w:spacing w:line="520" w:lineRule="atLeast"/>
        <w:ind w:left="0" w:leftChars="0" w:firstLine="400" w:firstLineChars="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选择使用应具有综合性</w:t>
      </w:r>
    </w:p>
    <w:p w14:paraId="196A1DC5">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教学方法注重多法结合，互配使用，以期达到最优化的教学效果。提倡多方法的综合使用，一种方法的优点可能恰恰是另一种方法的不足所在。反之亦然。倘若能利用各种方法之间的这种互补性，并将具有互补性的方法互配使用，一定能取得好的效果。</w:t>
      </w:r>
    </w:p>
    <w:p w14:paraId="2020FA96">
      <w:pPr>
        <w:spacing w:line="520" w:lineRule="atLeast"/>
        <w:ind w:firstLine="482" w:firstLineChars="200"/>
        <w:jc w:val="left"/>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 w:val="24"/>
          <w14:textFill>
            <w14:solidFill>
              <w14:schemeClr w14:val="tx1"/>
            </w14:solidFill>
          </w14:textFill>
        </w:rPr>
        <w:t>（ 六）质量管理</w:t>
      </w:r>
    </w:p>
    <w:p w14:paraId="4B14A17F">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 xml:space="preserve">  1.加强人才培养质量的规范管理，明确人才培养质量的责任机制，保证人才培养质量逐年提高。每学年制定规划、提出措施，及时解决人才培养质量中遇到的各种问题，制订详细的人才培养规划。并把人才培养质量设列入年度工作计划，定期检查，落到实处，对教师实行目标考核，建立奖罚激励机制。 </w:t>
      </w:r>
    </w:p>
    <w:p w14:paraId="1EED4AF1">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 xml:space="preserve">2.加强人才培养质量的经费投入力度，侧重在图书资料、实验室建设、师资培养三个方面加大投入。对待人才培养质量管理，按规划的时间表，预留专项经费，保证人才培养质量。同时加强人才培养质量经费的管理，确保经费切实用于人才培养质量管理。 </w:t>
      </w:r>
    </w:p>
    <w:p w14:paraId="2EFF3390">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 xml:space="preserve">3.强化教学管理。加强教学管理队伍建设，强化服务意识，提高管理水平，适时修订和完善教学管理的规章制度。加强教风、学风建设，积极推进教学建设与改革。 </w:t>
      </w:r>
    </w:p>
    <w:p w14:paraId="1C856D91">
      <w:pPr>
        <w:spacing w:line="520" w:lineRule="atLeast"/>
        <w:ind w:firstLine="480" w:firstLineChars="200"/>
        <w:jc w:val="left"/>
        <w:rPr>
          <w:rFonts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4.坚持开展专业人才培养质量评估工作。完善经常性专业评估制度和校级重点专业评审制度，树立和强化专业办学质量与水平的有生劣汰意识，建立和健全办学质量自我约束、自我监控机制，促进专业建设良性循环，良性发展。</w:t>
      </w:r>
    </w:p>
    <w:p w14:paraId="711F18CF">
      <w:pPr>
        <w:spacing w:line="520" w:lineRule="atLeast"/>
        <w:ind w:firstLine="480" w:firstLineChars="200"/>
        <w:jc w:val="left"/>
        <w:rPr>
          <w:rFonts w:ascii="宋体" w:hAnsi="宋体" w:cs="宋体"/>
          <w:bCs/>
          <w:color w:val="000000" w:themeColor="text1"/>
          <w:sz w:val="24"/>
          <w14:textFill>
            <w14:solidFill>
              <w14:schemeClr w14:val="tx1"/>
            </w14:solidFill>
          </w14:textFill>
        </w:rPr>
      </w:pPr>
    </w:p>
    <w:p w14:paraId="69E6F07B">
      <w:pPr>
        <w:spacing w:line="520" w:lineRule="atLeast"/>
        <w:jc w:val="left"/>
        <w:rPr>
          <w:rFonts w:ascii="宋体" w:cs="宋体"/>
          <w:b/>
          <w:sz w:val="24"/>
        </w:rPr>
      </w:pPr>
      <w:r>
        <w:rPr>
          <w:rFonts w:hint="eastAsia" w:ascii="宋体" w:hAnsi="宋体" w:cs="宋体"/>
          <w:b/>
          <w:sz w:val="24"/>
        </w:rPr>
        <w:t>九、成绩考核及毕业条件</w:t>
      </w:r>
    </w:p>
    <w:p w14:paraId="10764828">
      <w:pPr>
        <w:spacing w:line="520" w:lineRule="atLeast"/>
        <w:ind w:firstLine="480" w:firstLineChars="200"/>
        <w:jc w:val="left"/>
        <w:rPr>
          <w:rFonts w:ascii="宋体" w:cs="宋体"/>
          <w:bCs/>
          <w:sz w:val="24"/>
        </w:rPr>
      </w:pPr>
      <w:r>
        <w:rPr>
          <w:rFonts w:hint="eastAsia" w:ascii="宋体" w:hAnsi="宋体" w:cs="宋体"/>
          <w:bCs/>
          <w:sz w:val="24"/>
        </w:rPr>
        <w:t>（一）考核方式</w:t>
      </w:r>
    </w:p>
    <w:p w14:paraId="2783BAD5">
      <w:pPr>
        <w:spacing w:line="520" w:lineRule="atLeast"/>
        <w:ind w:firstLine="480" w:firstLineChars="200"/>
        <w:jc w:val="left"/>
        <w:rPr>
          <w:rFonts w:ascii="宋体" w:cs="宋体"/>
          <w:bCs/>
          <w:sz w:val="24"/>
        </w:rPr>
      </w:pPr>
      <w:r>
        <w:rPr>
          <w:rFonts w:hint="eastAsia" w:ascii="宋体" w:hAnsi="宋体" w:cs="宋体"/>
          <w:bCs/>
          <w:sz w:val="24"/>
        </w:rPr>
        <w:t>采取考试、考查、实际操作、撰写调查报告、毕业实习报告相结合</w:t>
      </w:r>
    </w:p>
    <w:p w14:paraId="46D0790A">
      <w:pPr>
        <w:spacing w:line="520" w:lineRule="atLeast"/>
        <w:ind w:firstLine="480" w:firstLineChars="200"/>
        <w:jc w:val="left"/>
        <w:rPr>
          <w:rFonts w:hint="eastAsia" w:ascii="宋体" w:cs="宋体" w:eastAsiaTheme="minorEastAsia"/>
          <w:bCs/>
          <w:color w:val="auto"/>
          <w:sz w:val="24"/>
          <w:lang w:eastAsia="zh-CN"/>
        </w:rPr>
      </w:pPr>
      <w:r>
        <w:rPr>
          <w:rFonts w:hint="eastAsia" w:ascii="宋体" w:hAnsi="宋体" w:cs="宋体"/>
          <w:bCs/>
          <w:color w:val="auto"/>
          <w:sz w:val="24"/>
        </w:rPr>
        <w:t>（二）毕业</w:t>
      </w:r>
      <w:r>
        <w:rPr>
          <w:rFonts w:hint="eastAsia" w:ascii="宋体" w:hAnsi="宋体" w:cs="宋体"/>
          <w:bCs/>
          <w:color w:val="auto"/>
          <w:sz w:val="24"/>
          <w:lang w:val="en-US" w:eastAsia="zh-CN"/>
        </w:rPr>
        <w:t>要求</w:t>
      </w:r>
    </w:p>
    <w:p w14:paraId="07059F18">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lang w:val="en-US" w:eastAsia="zh-CN"/>
        </w:rPr>
        <w:t>本专业五年的教学旨在培养社会需要的学前教育高等技术应用型人才</w:t>
      </w:r>
      <w:r>
        <w:rPr>
          <w:rFonts w:hint="eastAsia" w:ascii="宋体" w:hAnsi="宋体" w:cs="宋体"/>
          <w:bCs/>
          <w:color w:val="auto"/>
          <w:sz w:val="24"/>
        </w:rPr>
        <w:t>，</w:t>
      </w:r>
      <w:r>
        <w:rPr>
          <w:rFonts w:hint="eastAsia" w:ascii="宋体" w:hAnsi="宋体" w:cs="宋体"/>
          <w:bCs/>
          <w:color w:val="auto"/>
          <w:sz w:val="24"/>
          <w:lang w:val="en-US" w:eastAsia="zh-CN"/>
        </w:rPr>
        <w:t>学生</w:t>
      </w:r>
      <w:r>
        <w:rPr>
          <w:rFonts w:hint="eastAsia" w:ascii="宋体" w:hAnsi="宋体" w:cs="宋体"/>
          <w:bCs/>
          <w:color w:val="auto"/>
          <w:sz w:val="24"/>
        </w:rPr>
        <w:t>毕业</w:t>
      </w:r>
      <w:r>
        <w:rPr>
          <w:rFonts w:hint="eastAsia" w:ascii="宋体" w:hAnsi="宋体" w:cs="宋体"/>
          <w:bCs/>
          <w:color w:val="auto"/>
          <w:sz w:val="24"/>
          <w:lang w:val="en-US" w:eastAsia="zh-CN"/>
        </w:rPr>
        <w:t>后能从事各类幼儿园、幼儿培训机构及周边地区小学教育工作，因此毕业</w:t>
      </w:r>
      <w:r>
        <w:rPr>
          <w:rFonts w:hint="eastAsia" w:ascii="宋体" w:hAnsi="宋体" w:cs="宋体"/>
          <w:bCs/>
          <w:color w:val="auto"/>
          <w:sz w:val="24"/>
        </w:rPr>
        <w:t>生应达到如下的毕业要求：</w:t>
      </w:r>
    </w:p>
    <w:p w14:paraId="74DE8A5B">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rPr>
        <w:t></w:t>
      </w:r>
      <w:r>
        <w:rPr>
          <w:rFonts w:hint="eastAsia" w:ascii="宋体" w:hAnsi="宋体" w:cs="宋体"/>
          <w:bCs/>
          <w:color w:val="auto"/>
          <w:sz w:val="24"/>
          <w:lang w:val="en-US" w:eastAsia="zh-CN"/>
        </w:rPr>
        <w:t>1.</w:t>
      </w:r>
      <w:r>
        <w:rPr>
          <w:rFonts w:hint="eastAsia" w:ascii="宋体" w:hAnsi="宋体" w:cs="宋体"/>
          <w:bCs/>
          <w:color w:val="auto"/>
          <w:sz w:val="24"/>
        </w:rPr>
        <w:t xml:space="preserve"> 践行师德 </w:t>
      </w:r>
    </w:p>
    <w:p w14:paraId="0B1C3D96">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rPr>
        <w:t xml:space="preserve"> </w:t>
      </w:r>
      <w:r>
        <w:rPr>
          <w:rFonts w:hint="eastAsia" w:ascii="宋体" w:hAnsi="宋体" w:cs="宋体"/>
          <w:bCs/>
          <w:color w:val="auto"/>
          <w:sz w:val="24"/>
          <w:lang w:eastAsia="zh-CN"/>
        </w:rPr>
        <w:t>（</w:t>
      </w:r>
      <w:r>
        <w:rPr>
          <w:rFonts w:hint="eastAsia" w:ascii="宋体" w:hAnsi="宋体" w:cs="宋体"/>
          <w:bCs/>
          <w:color w:val="auto"/>
          <w:sz w:val="24"/>
          <w:lang w:val="en-US" w:eastAsia="zh-CN"/>
        </w:rPr>
        <w:t>1）</w:t>
      </w:r>
      <w:r>
        <w:rPr>
          <w:rFonts w:hint="eastAsia" w:ascii="宋体" w:hAnsi="宋体" w:cs="宋体"/>
          <w:bCs/>
          <w:color w:val="auto"/>
          <w:sz w:val="24"/>
        </w:rPr>
        <w:t>师德规范</w:t>
      </w:r>
      <w:r>
        <w:rPr>
          <w:rFonts w:hint="eastAsia" w:ascii="宋体" w:hAnsi="宋体" w:cs="宋体"/>
          <w:bCs/>
          <w:color w:val="auto"/>
          <w:sz w:val="24"/>
          <w:lang w:eastAsia="zh-CN"/>
        </w:rPr>
        <w:t>：</w:t>
      </w:r>
      <w:r>
        <w:rPr>
          <w:rFonts w:hint="eastAsia" w:ascii="宋体" w:hAnsi="宋体" w:cs="宋体"/>
          <w:bCs/>
          <w:color w:val="auto"/>
          <w:sz w:val="24"/>
        </w:rPr>
        <w:t>热爱祖国，自觉践行社会主义核心价值观</w:t>
      </w:r>
      <w:r>
        <w:rPr>
          <w:rFonts w:hint="eastAsia" w:ascii="宋体" w:hAnsi="宋体" w:cs="宋体"/>
          <w:bCs/>
          <w:color w:val="auto"/>
          <w:sz w:val="24"/>
          <w:lang w:eastAsia="zh-CN"/>
        </w:rPr>
        <w:t>；</w:t>
      </w:r>
      <w:r>
        <w:rPr>
          <w:rFonts w:hint="eastAsia" w:ascii="宋体" w:hAnsi="宋体" w:cs="宋体"/>
          <w:bCs/>
          <w:color w:val="auto"/>
          <w:sz w:val="24"/>
        </w:rPr>
        <w:t>身正为师；具有依法执教的自觉意识，以立德树人为己任，立志成为有理想信念、有道德情操、有扎实学识、有仁爱之心的</w:t>
      </w:r>
      <w:r>
        <w:rPr>
          <w:rFonts w:hint="eastAsia" w:ascii="宋体" w:hAnsi="宋体" w:cs="宋体"/>
          <w:bCs/>
          <w:color w:val="auto"/>
          <w:sz w:val="24"/>
          <w:lang w:val="en-US" w:eastAsia="zh-CN"/>
        </w:rPr>
        <w:t>四有</w:t>
      </w:r>
      <w:r>
        <w:rPr>
          <w:rFonts w:hint="eastAsia" w:ascii="宋体" w:hAnsi="宋体" w:cs="宋体"/>
          <w:bCs/>
          <w:color w:val="auto"/>
          <w:sz w:val="24"/>
        </w:rPr>
        <w:t>好教师。</w:t>
      </w:r>
    </w:p>
    <w:p w14:paraId="6D987538">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rPr>
        <w:t xml:space="preserve"> </w:t>
      </w:r>
      <w:r>
        <w:rPr>
          <w:rFonts w:hint="eastAsia" w:ascii="宋体" w:hAnsi="宋体" w:cs="宋体"/>
          <w:bCs/>
          <w:color w:val="auto"/>
          <w:sz w:val="24"/>
          <w:lang w:eastAsia="zh-CN"/>
        </w:rPr>
        <w:t>（</w:t>
      </w:r>
      <w:r>
        <w:rPr>
          <w:rFonts w:hint="eastAsia" w:ascii="宋体" w:hAnsi="宋体" w:cs="宋体"/>
          <w:bCs/>
          <w:color w:val="auto"/>
          <w:sz w:val="24"/>
          <w:lang w:val="en-US" w:eastAsia="zh-CN"/>
        </w:rPr>
        <w:t>2）</w:t>
      </w:r>
      <w:r>
        <w:rPr>
          <w:rFonts w:hint="eastAsia" w:ascii="宋体" w:hAnsi="宋体" w:cs="宋体"/>
          <w:bCs/>
          <w:color w:val="auto"/>
          <w:sz w:val="24"/>
        </w:rPr>
        <w:t>教育情怀</w:t>
      </w:r>
      <w:r>
        <w:rPr>
          <w:rFonts w:hint="eastAsia" w:ascii="宋体" w:hAnsi="宋体" w:cs="宋体"/>
          <w:bCs/>
          <w:color w:val="auto"/>
          <w:sz w:val="24"/>
          <w:lang w:eastAsia="zh-CN"/>
        </w:rPr>
        <w:t>：</w:t>
      </w:r>
      <w:r>
        <w:rPr>
          <w:rFonts w:hint="eastAsia" w:ascii="宋体" w:hAnsi="宋体" w:cs="宋体"/>
          <w:bCs/>
          <w:color w:val="auto"/>
          <w:sz w:val="24"/>
        </w:rPr>
        <w:t>具有从事学前教育工作的专业自觉性和事业心，认同幼儿园教师的专业价值，珍视幼儿园教师工作，践行幼儿为本的理</w:t>
      </w:r>
      <w:r>
        <w:rPr>
          <w:rFonts w:hint="eastAsia" w:ascii="宋体" w:hAnsi="宋体" w:cs="宋体"/>
          <w:bCs/>
          <w:color w:val="auto"/>
          <w:sz w:val="24"/>
          <w:lang w:val="en-US" w:eastAsia="zh-CN"/>
        </w:rPr>
        <w:t>念，</w:t>
      </w:r>
      <w:r>
        <w:rPr>
          <w:rFonts w:hint="eastAsia" w:ascii="宋体" w:hAnsi="宋体" w:cs="宋体"/>
          <w:bCs/>
          <w:color w:val="auto"/>
          <w:sz w:val="24"/>
        </w:rPr>
        <w:t xml:space="preserve">尊重幼儿人格、保护幼儿权利，富有爱心、责任心，工作细心和耐心，做幼儿健康成长的启蒙者和引路人业要求 </w:t>
      </w:r>
    </w:p>
    <w:p w14:paraId="35E40093">
      <w:pPr>
        <w:spacing w:line="520" w:lineRule="atLeast"/>
        <w:ind w:firstLine="480" w:firstLineChars="200"/>
        <w:jc w:val="left"/>
        <w:rPr>
          <w:rFonts w:hint="eastAsia" w:ascii="宋体" w:hAnsi="宋体" w:cs="宋体"/>
          <w:bCs/>
          <w:color w:val="auto"/>
          <w:sz w:val="24"/>
          <w:lang w:val="en-US" w:eastAsia="zh-CN"/>
        </w:rPr>
      </w:pPr>
      <w:r>
        <w:rPr>
          <w:rFonts w:hint="eastAsia" w:ascii="宋体" w:hAnsi="宋体" w:cs="宋体"/>
          <w:bCs/>
          <w:color w:val="auto"/>
          <w:sz w:val="24"/>
          <w:lang w:val="en-US" w:eastAsia="zh-CN"/>
        </w:rPr>
        <w:t>2.学会教学</w:t>
      </w:r>
    </w:p>
    <w:p w14:paraId="5FB1FF75">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lang w:eastAsia="zh-CN"/>
        </w:rPr>
        <w:t>（</w:t>
      </w:r>
      <w:r>
        <w:rPr>
          <w:rFonts w:hint="eastAsia" w:ascii="宋体" w:hAnsi="宋体" w:cs="宋体"/>
          <w:bCs/>
          <w:color w:val="auto"/>
          <w:sz w:val="24"/>
          <w:lang w:val="en-US" w:eastAsia="zh-CN"/>
        </w:rPr>
        <w:t>1）保教</w:t>
      </w:r>
      <w:r>
        <w:rPr>
          <w:rFonts w:hint="eastAsia" w:ascii="宋体" w:hAnsi="宋体" w:cs="宋体"/>
          <w:bCs/>
          <w:color w:val="auto"/>
          <w:sz w:val="24"/>
        </w:rPr>
        <w:t>知识</w:t>
      </w:r>
      <w:r>
        <w:rPr>
          <w:rFonts w:hint="eastAsia" w:ascii="宋体" w:hAnsi="宋体" w:cs="宋体"/>
          <w:bCs/>
          <w:color w:val="auto"/>
          <w:sz w:val="24"/>
          <w:lang w:eastAsia="zh-CN"/>
        </w:rPr>
        <w:t>：</w:t>
      </w:r>
      <w:r>
        <w:rPr>
          <w:rFonts w:hint="eastAsia" w:ascii="宋体" w:hAnsi="宋体" w:cs="宋体"/>
          <w:bCs/>
          <w:color w:val="auto"/>
          <w:sz w:val="24"/>
        </w:rPr>
        <w:t>具有扎实的科学、人文和艺术素养，理解幼儿身心发展规律和学习特点，熟悉相关学科的基本知识，注意相关知识的联系和整合，掌握</w:t>
      </w:r>
    </w:p>
    <w:p w14:paraId="21315949">
      <w:pPr>
        <w:spacing w:line="520" w:lineRule="atLeast"/>
        <w:jc w:val="left"/>
        <w:rPr>
          <w:rFonts w:hint="eastAsia" w:ascii="宋体" w:hAnsi="宋体" w:cs="宋体"/>
          <w:bCs/>
          <w:color w:val="auto"/>
          <w:sz w:val="24"/>
        </w:rPr>
      </w:pPr>
      <w:r>
        <w:rPr>
          <w:rFonts w:hint="eastAsia" w:ascii="宋体" w:hAnsi="宋体" w:cs="宋体"/>
          <w:bCs/>
          <w:color w:val="auto"/>
          <w:sz w:val="24"/>
        </w:rPr>
        <w:t>幼儿园保育和教育教学的基本方法与策略。</w:t>
      </w:r>
    </w:p>
    <w:p w14:paraId="36EA4339">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rPr>
        <w:t xml:space="preserve"> </w:t>
      </w:r>
      <w:r>
        <w:rPr>
          <w:rFonts w:hint="eastAsia" w:ascii="宋体" w:hAnsi="宋体" w:cs="宋体"/>
          <w:bCs/>
          <w:color w:val="auto"/>
          <w:sz w:val="24"/>
          <w:lang w:eastAsia="zh-CN"/>
        </w:rPr>
        <w:t>（</w:t>
      </w:r>
      <w:r>
        <w:rPr>
          <w:rFonts w:hint="eastAsia" w:ascii="宋体" w:hAnsi="宋体" w:cs="宋体"/>
          <w:bCs/>
          <w:color w:val="auto"/>
          <w:sz w:val="24"/>
          <w:lang w:val="en-US" w:eastAsia="zh-CN"/>
        </w:rPr>
        <w:t>2）</w:t>
      </w:r>
      <w:r>
        <w:rPr>
          <w:rFonts w:hint="eastAsia" w:ascii="宋体" w:hAnsi="宋体" w:cs="宋体"/>
          <w:bCs/>
          <w:color w:val="auto"/>
          <w:sz w:val="24"/>
        </w:rPr>
        <w:t>保教能力</w:t>
      </w:r>
      <w:r>
        <w:rPr>
          <w:rFonts w:hint="eastAsia" w:ascii="宋体" w:hAnsi="宋体" w:cs="宋体"/>
          <w:bCs/>
          <w:color w:val="auto"/>
          <w:sz w:val="24"/>
          <w:lang w:eastAsia="zh-CN"/>
        </w:rPr>
        <w:t>：</w:t>
      </w:r>
      <w:r>
        <w:rPr>
          <w:rFonts w:hint="eastAsia" w:ascii="宋体" w:hAnsi="宋体" w:cs="宋体"/>
          <w:bCs/>
          <w:color w:val="auto"/>
          <w:sz w:val="24"/>
          <w:lang w:val="en-US" w:eastAsia="zh-CN"/>
        </w:rPr>
        <w:t>入职后能尽快适应岗位要求，</w:t>
      </w:r>
      <w:r>
        <w:rPr>
          <w:rFonts w:hint="eastAsia" w:ascii="宋体" w:hAnsi="宋体" w:cs="宋体"/>
          <w:bCs/>
          <w:color w:val="auto"/>
          <w:sz w:val="24"/>
        </w:rPr>
        <w:t>能依据《幼儿园教育指导纲要（试行）》和《3-6 岁儿童学习与发展指南》，依据幼儿身心发展规律和学习特点，整合运用幼儿保育和教育的知识，科学规划并有质量地组织实施一日生活活动，有效创设和利用环境，科学设计和组织游戏、教育教学等活动；具有观察、记录、分析幼儿学习与发展的能力；具备评价幼儿园教育活动的能力。</w:t>
      </w:r>
    </w:p>
    <w:p w14:paraId="0DA71E11">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rPr>
        <w:t></w:t>
      </w:r>
      <w:r>
        <w:rPr>
          <w:rFonts w:hint="eastAsia" w:ascii="宋体" w:hAnsi="宋体" w:cs="宋体"/>
          <w:bCs/>
          <w:color w:val="auto"/>
          <w:sz w:val="24"/>
          <w:lang w:val="en-US" w:eastAsia="zh-CN"/>
        </w:rPr>
        <w:t>3.</w:t>
      </w:r>
      <w:r>
        <w:rPr>
          <w:rFonts w:hint="eastAsia" w:ascii="宋体" w:hAnsi="宋体" w:cs="宋体"/>
          <w:bCs/>
          <w:color w:val="auto"/>
          <w:sz w:val="24"/>
        </w:rPr>
        <w:t xml:space="preserve">学会育人 </w:t>
      </w:r>
    </w:p>
    <w:p w14:paraId="317459DD">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rPr>
        <w:t xml:space="preserve"> </w:t>
      </w:r>
      <w:r>
        <w:rPr>
          <w:rFonts w:hint="eastAsia" w:ascii="宋体" w:hAnsi="宋体" w:cs="宋体"/>
          <w:bCs/>
          <w:color w:val="auto"/>
          <w:sz w:val="24"/>
          <w:lang w:eastAsia="zh-CN"/>
        </w:rPr>
        <w:t>（</w:t>
      </w:r>
      <w:r>
        <w:rPr>
          <w:rFonts w:hint="eastAsia" w:ascii="宋体" w:hAnsi="宋体" w:cs="宋体"/>
          <w:bCs/>
          <w:color w:val="auto"/>
          <w:sz w:val="24"/>
          <w:lang w:val="en-US" w:eastAsia="zh-CN"/>
        </w:rPr>
        <w:t>1）</w:t>
      </w:r>
      <w:r>
        <w:rPr>
          <w:rFonts w:hint="eastAsia" w:ascii="宋体" w:hAnsi="宋体" w:cs="宋体"/>
          <w:bCs/>
          <w:color w:val="auto"/>
          <w:sz w:val="24"/>
        </w:rPr>
        <w:t>班级管理</w:t>
      </w:r>
      <w:r>
        <w:rPr>
          <w:rFonts w:hint="eastAsia" w:ascii="宋体" w:hAnsi="宋体" w:cs="宋体"/>
          <w:bCs/>
          <w:color w:val="auto"/>
          <w:sz w:val="24"/>
          <w:lang w:eastAsia="zh-CN"/>
        </w:rPr>
        <w:t>：</w:t>
      </w:r>
      <w:r>
        <w:rPr>
          <w:rFonts w:hint="eastAsia" w:ascii="宋体" w:hAnsi="宋体" w:cs="宋体"/>
          <w:bCs/>
          <w:color w:val="auto"/>
          <w:sz w:val="24"/>
        </w:rPr>
        <w:t>有较强的幼儿园班级管理能力。能依据幼儿园的实际建立班级的秩序与规则；能合理规划利用时间与空间，积极开展班级环境创设；能依托家长及社区，充分利用各种教育资源开展家园合作，建立良好的同伴关系和师幼关系，营造尊重、平等、积极、轻松的班级氛围。</w:t>
      </w:r>
    </w:p>
    <w:p w14:paraId="100CAF16">
      <w:pPr>
        <w:spacing w:line="520" w:lineRule="atLeast"/>
        <w:ind w:firstLine="720" w:firstLineChars="300"/>
        <w:jc w:val="left"/>
        <w:rPr>
          <w:rFonts w:hint="eastAsia" w:ascii="宋体" w:hAnsi="宋体" w:cs="宋体"/>
          <w:bCs/>
          <w:color w:val="auto"/>
          <w:sz w:val="24"/>
        </w:rPr>
      </w:pPr>
      <w:r>
        <w:rPr>
          <w:rFonts w:hint="eastAsia" w:ascii="宋体" w:hAnsi="宋体" w:cs="宋体"/>
          <w:bCs/>
          <w:color w:val="auto"/>
          <w:sz w:val="24"/>
          <w:lang w:eastAsia="zh-CN"/>
        </w:rPr>
        <w:t>（</w:t>
      </w:r>
      <w:r>
        <w:rPr>
          <w:rFonts w:hint="eastAsia" w:ascii="宋体" w:hAnsi="宋体" w:cs="宋体"/>
          <w:bCs/>
          <w:color w:val="auto"/>
          <w:sz w:val="24"/>
          <w:lang w:val="en-US" w:eastAsia="zh-CN"/>
        </w:rPr>
        <w:t>2）</w:t>
      </w:r>
      <w:r>
        <w:rPr>
          <w:rFonts w:hint="eastAsia" w:ascii="宋体" w:hAnsi="宋体" w:cs="宋体"/>
          <w:bCs/>
          <w:color w:val="auto"/>
          <w:sz w:val="24"/>
        </w:rPr>
        <w:t>综合育人</w:t>
      </w:r>
      <w:r>
        <w:rPr>
          <w:rFonts w:hint="eastAsia" w:ascii="宋体" w:hAnsi="宋体" w:cs="宋体"/>
          <w:bCs/>
          <w:color w:val="auto"/>
          <w:sz w:val="24"/>
          <w:lang w:eastAsia="zh-CN"/>
        </w:rPr>
        <w:t>：</w:t>
      </w:r>
      <w:r>
        <w:rPr>
          <w:rFonts w:hint="eastAsia" w:ascii="宋体" w:hAnsi="宋体" w:cs="宋体"/>
          <w:bCs/>
          <w:color w:val="auto"/>
          <w:sz w:val="24"/>
          <w:lang w:val="en-US" w:eastAsia="zh-CN"/>
        </w:rPr>
        <w:t>发挥自身榜样引领作用，为儿童建立良好的同伴关系和师幼关系，</w:t>
      </w:r>
      <w:r>
        <w:rPr>
          <w:rFonts w:hint="eastAsia" w:ascii="宋体" w:hAnsi="宋体" w:cs="宋体"/>
          <w:bCs/>
          <w:color w:val="auto"/>
          <w:sz w:val="24"/>
        </w:rPr>
        <w:t>能尊重幼儿社会性、情感发展的特点和规律，理解园所文化和一日生活对幼儿发展的价值；掌握环境文化的潜移默化育人特点，具有整合利用幼儿园、家庭与社区等多方资源促进幼儿全面发展的能力。</w:t>
      </w:r>
    </w:p>
    <w:p w14:paraId="1AD18089">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rPr>
        <w:t></w:t>
      </w:r>
      <w:r>
        <w:rPr>
          <w:rFonts w:hint="eastAsia" w:ascii="宋体" w:hAnsi="宋体" w:cs="宋体"/>
          <w:bCs/>
          <w:color w:val="auto"/>
          <w:sz w:val="24"/>
          <w:lang w:val="en-US" w:eastAsia="zh-CN"/>
        </w:rPr>
        <w:t>4.</w:t>
      </w:r>
      <w:r>
        <w:rPr>
          <w:rFonts w:hint="eastAsia" w:ascii="宋体" w:hAnsi="宋体" w:cs="宋体"/>
          <w:bCs/>
          <w:color w:val="auto"/>
          <w:sz w:val="24"/>
        </w:rPr>
        <w:t>学会发展</w:t>
      </w:r>
    </w:p>
    <w:p w14:paraId="5F5B4084">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rPr>
        <w:t xml:space="preserve"> </w:t>
      </w:r>
      <w:r>
        <w:rPr>
          <w:rFonts w:hint="eastAsia" w:ascii="宋体" w:hAnsi="宋体" w:cs="宋体"/>
          <w:bCs/>
          <w:color w:val="auto"/>
          <w:sz w:val="24"/>
          <w:lang w:eastAsia="zh-CN"/>
        </w:rPr>
        <w:t>（</w:t>
      </w:r>
      <w:r>
        <w:rPr>
          <w:rFonts w:hint="eastAsia" w:ascii="宋体" w:hAnsi="宋体" w:cs="宋体"/>
          <w:bCs/>
          <w:color w:val="auto"/>
          <w:sz w:val="24"/>
          <w:lang w:val="en-US" w:eastAsia="zh-CN"/>
        </w:rPr>
        <w:t>1）</w:t>
      </w:r>
      <w:r>
        <w:rPr>
          <w:rFonts w:hint="eastAsia" w:ascii="宋体" w:hAnsi="宋体" w:cs="宋体"/>
          <w:bCs/>
          <w:color w:val="auto"/>
          <w:sz w:val="24"/>
        </w:rPr>
        <w:t>自主学习</w:t>
      </w:r>
      <w:r>
        <w:rPr>
          <w:rFonts w:hint="eastAsia" w:ascii="宋体" w:hAnsi="宋体" w:cs="宋体"/>
          <w:bCs/>
          <w:color w:val="auto"/>
          <w:sz w:val="24"/>
          <w:lang w:eastAsia="zh-CN"/>
        </w:rPr>
        <w:t>：</w:t>
      </w:r>
      <w:r>
        <w:rPr>
          <w:rFonts w:hint="eastAsia" w:ascii="宋体" w:hAnsi="宋体" w:cs="宋体"/>
          <w:bCs/>
          <w:color w:val="auto"/>
          <w:sz w:val="24"/>
        </w:rPr>
        <w:t>能主动了解本专业发展的核心内容、阶段特点和成长路径，能够结合就业愿景制定相应的职业生涯发展规划；具有较强的自主学习、研究和自我管理能力。</w:t>
      </w:r>
    </w:p>
    <w:p w14:paraId="43A26EAC">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rPr>
        <w:t xml:space="preserve"> </w:t>
      </w:r>
      <w:r>
        <w:rPr>
          <w:rFonts w:hint="eastAsia" w:ascii="宋体" w:hAnsi="宋体" w:cs="宋体"/>
          <w:bCs/>
          <w:color w:val="auto"/>
          <w:sz w:val="24"/>
          <w:lang w:eastAsia="zh-CN"/>
        </w:rPr>
        <w:t>（</w:t>
      </w:r>
      <w:r>
        <w:rPr>
          <w:rFonts w:hint="eastAsia" w:ascii="宋体" w:hAnsi="宋体" w:cs="宋体"/>
          <w:bCs/>
          <w:color w:val="auto"/>
          <w:sz w:val="24"/>
          <w:lang w:val="en-US" w:eastAsia="zh-CN"/>
        </w:rPr>
        <w:t>2）</w:t>
      </w:r>
      <w:r>
        <w:rPr>
          <w:rFonts w:hint="eastAsia" w:ascii="宋体" w:hAnsi="宋体" w:cs="宋体"/>
          <w:bCs/>
          <w:color w:val="auto"/>
          <w:sz w:val="24"/>
        </w:rPr>
        <w:t>反思研究</w:t>
      </w:r>
      <w:r>
        <w:rPr>
          <w:rFonts w:hint="eastAsia" w:ascii="宋体" w:hAnsi="宋体" w:cs="宋体"/>
          <w:bCs/>
          <w:color w:val="auto"/>
          <w:sz w:val="24"/>
          <w:lang w:eastAsia="zh-CN"/>
        </w:rPr>
        <w:t>：</w:t>
      </w:r>
      <w:r>
        <w:rPr>
          <w:rFonts w:hint="eastAsia" w:ascii="宋体" w:hAnsi="宋体" w:cs="宋体"/>
          <w:bCs/>
          <w:color w:val="auto"/>
          <w:sz w:val="24"/>
        </w:rPr>
        <w:t>能较熟练掌握一定的反思方法与技能，能运用批判性思维对问题进行探究与分析，具有创造性地解决问题的意识与能力。</w:t>
      </w:r>
    </w:p>
    <w:p w14:paraId="1048792D">
      <w:pPr>
        <w:spacing w:line="520" w:lineRule="atLeast"/>
        <w:ind w:firstLine="720" w:firstLineChars="300"/>
        <w:jc w:val="left"/>
        <w:rPr>
          <w:rFonts w:hint="eastAsia" w:ascii="宋体" w:hAnsi="宋体" w:cs="宋体"/>
          <w:bCs/>
          <w:color w:val="auto"/>
          <w:sz w:val="24"/>
          <w:lang w:val="en-US" w:eastAsia="zh-CN"/>
        </w:rPr>
      </w:pPr>
      <w:r>
        <w:rPr>
          <w:rFonts w:hint="eastAsia" w:ascii="宋体" w:hAnsi="宋体" w:cs="宋体"/>
          <w:bCs/>
          <w:color w:val="auto"/>
          <w:sz w:val="24"/>
          <w:lang w:eastAsia="zh-CN"/>
        </w:rPr>
        <w:t>（</w:t>
      </w:r>
      <w:r>
        <w:rPr>
          <w:rFonts w:hint="eastAsia" w:ascii="宋体" w:hAnsi="宋体" w:cs="宋体"/>
          <w:bCs/>
          <w:color w:val="auto"/>
          <w:sz w:val="24"/>
          <w:lang w:val="en-US" w:eastAsia="zh-CN"/>
        </w:rPr>
        <w:t>3）</w:t>
      </w:r>
      <w:r>
        <w:rPr>
          <w:rFonts w:hint="eastAsia" w:ascii="宋体" w:hAnsi="宋体" w:cs="宋体"/>
          <w:bCs/>
          <w:color w:val="auto"/>
          <w:sz w:val="24"/>
        </w:rPr>
        <w:t>交流合作</w:t>
      </w:r>
      <w:r>
        <w:rPr>
          <w:rFonts w:hint="eastAsia" w:ascii="宋体" w:hAnsi="宋体" w:cs="宋体"/>
          <w:bCs/>
          <w:color w:val="auto"/>
          <w:sz w:val="24"/>
          <w:lang w:eastAsia="zh-CN"/>
        </w:rPr>
        <w:t>：</w:t>
      </w:r>
      <w:r>
        <w:rPr>
          <w:rFonts w:hint="eastAsia" w:ascii="宋体" w:hAnsi="宋体" w:cs="宋体"/>
          <w:bCs/>
          <w:color w:val="auto"/>
          <w:sz w:val="24"/>
        </w:rPr>
        <w:t>认同学习共同体的价值，具有团队协作精神，掌握沟通合作的方法与技能，具有参与、组织专业团队开展互助和合作学习的意识和能力。</w:t>
      </w:r>
      <w:r>
        <w:rPr>
          <w:rFonts w:hint="eastAsia" w:ascii="宋体" w:hAnsi="宋体" w:cs="宋体"/>
          <w:bCs/>
          <w:color w:val="auto"/>
          <w:sz w:val="24"/>
          <w:lang w:val="en-US" w:eastAsia="zh-CN"/>
        </w:rPr>
        <w:t xml:space="preserve"> </w:t>
      </w:r>
    </w:p>
    <w:p w14:paraId="21BB9831">
      <w:pPr>
        <w:spacing w:line="520" w:lineRule="atLeast"/>
        <w:ind w:firstLine="720" w:firstLineChars="300"/>
        <w:jc w:val="left"/>
        <w:rPr>
          <w:rFonts w:hint="eastAsia" w:ascii="宋体" w:hAnsi="宋体" w:cs="宋体"/>
          <w:bCs/>
          <w:color w:val="auto"/>
          <w:sz w:val="24"/>
          <w:lang w:val="en-US" w:eastAsia="zh-CN"/>
        </w:rPr>
      </w:pPr>
      <w:r>
        <w:rPr>
          <w:rFonts w:hint="eastAsia" w:ascii="宋体" w:hAnsi="宋体" w:cs="宋体"/>
          <w:bCs/>
          <w:color w:val="auto"/>
          <w:sz w:val="24"/>
          <w:lang w:val="en-US" w:eastAsia="zh-CN"/>
        </w:rPr>
        <w:t>同时为培养德、智、体、美、劳综合全面发展的幼儿教育工作者，除上述要求外，还应具备以下职业资格证书与技能等级证书要求：</w:t>
      </w:r>
    </w:p>
    <w:p w14:paraId="638BF9BE">
      <w:pPr>
        <w:spacing w:line="520" w:lineRule="atLeast"/>
        <w:ind w:firstLine="480" w:firstLineChars="200"/>
        <w:jc w:val="left"/>
        <w:rPr>
          <w:rFonts w:ascii="宋体" w:cs="宋体"/>
          <w:bCs/>
          <w:color w:val="auto"/>
          <w:sz w:val="24"/>
        </w:rPr>
      </w:pPr>
      <w:r>
        <w:rPr>
          <w:rFonts w:ascii="宋体" w:hAnsi="宋体" w:cs="宋体"/>
          <w:bCs/>
          <w:color w:val="auto"/>
          <w:sz w:val="24"/>
        </w:rPr>
        <w:t>1.</w:t>
      </w:r>
      <w:r>
        <w:rPr>
          <w:rFonts w:hint="eastAsia" w:ascii="宋体" w:hAnsi="宋体" w:cs="宋体"/>
          <w:bCs/>
          <w:color w:val="auto"/>
          <w:sz w:val="24"/>
        </w:rPr>
        <w:t>普通话等级证书；</w:t>
      </w:r>
    </w:p>
    <w:p w14:paraId="758DDFC3">
      <w:pPr>
        <w:spacing w:line="520" w:lineRule="atLeast"/>
        <w:ind w:firstLine="480" w:firstLineChars="200"/>
        <w:jc w:val="left"/>
        <w:rPr>
          <w:rFonts w:ascii="宋体" w:cs="宋体"/>
          <w:bCs/>
          <w:color w:val="auto"/>
          <w:sz w:val="24"/>
        </w:rPr>
      </w:pPr>
      <w:r>
        <w:rPr>
          <w:rFonts w:ascii="宋体" w:hAnsi="宋体" w:cs="宋体"/>
          <w:bCs/>
          <w:color w:val="auto"/>
          <w:sz w:val="24"/>
        </w:rPr>
        <w:t>2.</w:t>
      </w:r>
      <w:r>
        <w:rPr>
          <w:rFonts w:hint="eastAsia" w:ascii="宋体" w:hAnsi="宋体" w:cs="宋体"/>
          <w:bCs/>
          <w:color w:val="auto"/>
          <w:sz w:val="24"/>
        </w:rPr>
        <w:t>保育员资格证书；</w:t>
      </w:r>
    </w:p>
    <w:p w14:paraId="29553A1E">
      <w:pPr>
        <w:spacing w:line="520" w:lineRule="atLeast"/>
        <w:ind w:firstLine="480" w:firstLineChars="200"/>
        <w:jc w:val="left"/>
        <w:rPr>
          <w:rFonts w:hint="eastAsia" w:ascii="宋体" w:hAnsi="宋体" w:cs="宋体"/>
          <w:bCs/>
          <w:color w:val="auto"/>
          <w:sz w:val="24"/>
        </w:rPr>
      </w:pPr>
      <w:r>
        <w:rPr>
          <w:rFonts w:hint="eastAsia" w:ascii="宋体" w:hAnsi="宋体" w:cs="宋体"/>
          <w:bCs/>
          <w:color w:val="auto"/>
          <w:sz w:val="24"/>
          <w:lang w:val="en-US" w:eastAsia="zh-CN"/>
        </w:rPr>
        <w:t>3</w:t>
      </w:r>
      <w:r>
        <w:rPr>
          <w:rFonts w:ascii="宋体" w:hAnsi="宋体" w:cs="宋体"/>
          <w:bCs/>
          <w:color w:val="auto"/>
          <w:sz w:val="24"/>
        </w:rPr>
        <w:t>.</w:t>
      </w:r>
      <w:r>
        <w:rPr>
          <w:rFonts w:hint="eastAsia" w:ascii="宋体" w:hAnsi="宋体" w:cs="宋体"/>
          <w:bCs/>
          <w:color w:val="auto"/>
          <w:sz w:val="24"/>
        </w:rPr>
        <w:t>育婴师资格证书。</w:t>
      </w:r>
    </w:p>
    <w:p w14:paraId="62CF0E6A">
      <w:pPr>
        <w:spacing w:line="520" w:lineRule="atLeast"/>
        <w:ind w:firstLine="480" w:firstLineChars="200"/>
        <w:jc w:val="left"/>
        <w:rPr>
          <w:rFonts w:ascii="宋体" w:cs="宋体"/>
          <w:bCs/>
          <w:color w:val="auto"/>
          <w:sz w:val="24"/>
        </w:rPr>
      </w:pPr>
      <w:r>
        <w:rPr>
          <w:rFonts w:hint="eastAsia" w:ascii="宋体" w:hAnsi="宋体" w:cs="宋体"/>
          <w:bCs/>
          <w:color w:val="auto"/>
          <w:sz w:val="24"/>
          <w:lang w:val="en-US" w:eastAsia="zh-CN"/>
        </w:rPr>
        <w:t>4</w:t>
      </w:r>
      <w:r>
        <w:rPr>
          <w:rFonts w:ascii="宋体" w:hAnsi="宋体" w:cs="宋体"/>
          <w:bCs/>
          <w:color w:val="auto"/>
          <w:sz w:val="24"/>
        </w:rPr>
        <w:t>.</w:t>
      </w:r>
      <w:r>
        <w:rPr>
          <w:rFonts w:hint="eastAsia" w:ascii="宋体" w:hAnsi="宋体" w:cs="宋体"/>
          <w:bCs/>
          <w:color w:val="auto"/>
          <w:sz w:val="24"/>
        </w:rPr>
        <w:t>幼儿教师资格证；</w:t>
      </w:r>
    </w:p>
    <w:p w14:paraId="5303E785">
      <w:pPr>
        <w:spacing w:line="520" w:lineRule="atLeast"/>
        <w:ind w:firstLine="480" w:firstLineChars="200"/>
        <w:jc w:val="left"/>
        <w:rPr>
          <w:rFonts w:ascii="宋体" w:cs="宋体"/>
          <w:bCs/>
          <w:color w:val="auto"/>
          <w:sz w:val="24"/>
        </w:rPr>
      </w:pPr>
      <w:r>
        <w:rPr>
          <w:rFonts w:ascii="宋体" w:hAnsi="宋体" w:cs="宋体"/>
          <w:bCs/>
          <w:color w:val="auto"/>
          <w:sz w:val="24"/>
        </w:rPr>
        <w:t>5.</w:t>
      </w:r>
      <w:r>
        <w:rPr>
          <w:rFonts w:hint="eastAsia" w:ascii="宋体" w:hAnsi="宋体" w:cs="宋体"/>
          <w:bCs/>
          <w:color w:val="auto"/>
          <w:sz w:val="24"/>
          <w:lang w:val="en-US" w:eastAsia="zh-CN"/>
        </w:rPr>
        <w:t>全国高等学校</w:t>
      </w:r>
      <w:r>
        <w:rPr>
          <w:rFonts w:hint="eastAsia" w:ascii="宋体" w:hAnsi="宋体" w:cs="宋体"/>
          <w:bCs/>
          <w:color w:val="auto"/>
          <w:sz w:val="24"/>
        </w:rPr>
        <w:t>英语</w:t>
      </w:r>
      <w:r>
        <w:rPr>
          <w:rFonts w:hint="eastAsia" w:ascii="宋体" w:hAnsi="宋体" w:cs="宋体"/>
          <w:bCs/>
          <w:color w:val="auto"/>
          <w:sz w:val="24"/>
          <w:lang w:val="en-US" w:eastAsia="zh-CN"/>
        </w:rPr>
        <w:t>应用能力</w:t>
      </w:r>
      <w:r>
        <w:rPr>
          <w:rFonts w:hint="eastAsia" w:ascii="宋体" w:hAnsi="宋体" w:cs="宋体"/>
          <w:bCs/>
          <w:color w:val="auto"/>
          <w:sz w:val="24"/>
        </w:rPr>
        <w:t>考试</w:t>
      </w:r>
      <w:r>
        <w:rPr>
          <w:rFonts w:ascii="宋体" w:hAnsi="宋体" w:cs="宋体"/>
          <w:bCs/>
          <w:color w:val="auto"/>
          <w:sz w:val="24"/>
        </w:rPr>
        <w:t>A</w:t>
      </w:r>
      <w:r>
        <w:rPr>
          <w:rFonts w:hint="eastAsia" w:ascii="宋体" w:hAnsi="宋体" w:cs="宋体"/>
          <w:bCs/>
          <w:color w:val="auto"/>
          <w:sz w:val="24"/>
        </w:rPr>
        <w:t>级</w:t>
      </w:r>
      <w:r>
        <w:rPr>
          <w:rFonts w:hint="eastAsia" w:ascii="宋体" w:hAnsi="宋体" w:cs="宋体"/>
          <w:bCs/>
          <w:color w:val="auto"/>
          <w:sz w:val="24"/>
          <w:lang w:val="en-US" w:eastAsia="zh-CN"/>
        </w:rPr>
        <w:t>或B级</w:t>
      </w:r>
      <w:r>
        <w:rPr>
          <w:rFonts w:hint="eastAsia" w:ascii="宋体" w:hAnsi="宋体" w:cs="宋体"/>
          <w:bCs/>
          <w:color w:val="auto"/>
          <w:sz w:val="24"/>
        </w:rPr>
        <w:t>；</w:t>
      </w:r>
    </w:p>
    <w:p w14:paraId="362D9124">
      <w:pPr>
        <w:spacing w:line="520" w:lineRule="atLeast"/>
        <w:ind w:firstLine="480" w:firstLineChars="200"/>
        <w:jc w:val="left"/>
        <w:rPr>
          <w:rFonts w:ascii="宋体" w:cs="宋体"/>
          <w:bCs/>
          <w:color w:val="auto"/>
          <w:sz w:val="24"/>
        </w:rPr>
      </w:pPr>
      <w:r>
        <w:rPr>
          <w:rFonts w:ascii="宋体" w:hAnsi="宋体" w:cs="宋体"/>
          <w:bCs/>
          <w:color w:val="auto"/>
          <w:sz w:val="24"/>
        </w:rPr>
        <w:t>6.</w:t>
      </w:r>
      <w:r>
        <w:rPr>
          <w:rFonts w:hint="eastAsia" w:ascii="宋体" w:hAnsi="宋体" w:cs="宋体"/>
          <w:bCs/>
          <w:color w:val="auto"/>
          <w:sz w:val="24"/>
        </w:rPr>
        <w:t>计算机等级证书</w:t>
      </w:r>
      <w:r>
        <w:rPr>
          <w:rFonts w:hint="eastAsia" w:ascii="宋体" w:hAnsi="宋体" w:cs="宋体"/>
          <w:bCs/>
          <w:color w:val="auto"/>
          <w:sz w:val="24"/>
          <w:lang w:eastAsia="zh-CN"/>
        </w:rPr>
        <w:t>（</w:t>
      </w:r>
      <w:r>
        <w:rPr>
          <w:rFonts w:hint="eastAsia" w:ascii="宋体" w:hAnsi="宋体" w:cs="宋体"/>
          <w:bCs/>
          <w:color w:val="auto"/>
          <w:sz w:val="24"/>
          <w:lang w:val="en-US" w:eastAsia="zh-CN"/>
        </w:rPr>
        <w:t>一级以上）</w:t>
      </w:r>
      <w:r>
        <w:rPr>
          <w:rFonts w:hint="eastAsia" w:ascii="宋体" w:hAnsi="宋体" w:cs="宋体"/>
          <w:bCs/>
          <w:color w:val="auto"/>
          <w:sz w:val="24"/>
        </w:rPr>
        <w:t>；</w:t>
      </w:r>
    </w:p>
    <w:p w14:paraId="3E2DAAB2">
      <w:pPr>
        <w:spacing w:line="520" w:lineRule="atLeast"/>
        <w:ind w:firstLine="482" w:firstLineChars="200"/>
        <w:jc w:val="left"/>
        <w:rPr>
          <w:rFonts w:asciiTheme="minorEastAsia" w:hAnsiTheme="minorEastAsia" w:cstheme="minorEastAsia"/>
          <w:b/>
          <w:color w:val="auto"/>
          <w:sz w:val="24"/>
        </w:rPr>
      </w:pPr>
    </w:p>
    <w:p w14:paraId="3DDDC149">
      <w:pPr>
        <w:spacing w:line="520" w:lineRule="atLeast"/>
        <w:jc w:val="left"/>
        <w:rPr>
          <w:rFonts w:asciiTheme="minorEastAsia" w:hAnsiTheme="minorEastAsia" w:cstheme="minorEastAsia"/>
          <w:bCs/>
          <w:color w:val="auto"/>
          <w:sz w:val="24"/>
        </w:rPr>
      </w:pPr>
    </w:p>
    <w:p w14:paraId="7861228B">
      <w:pPr>
        <w:spacing w:line="520" w:lineRule="atLeast"/>
        <w:jc w:val="left"/>
        <w:rPr>
          <w:rFonts w:asciiTheme="minorEastAsia" w:hAnsiTheme="minorEastAsia" w:cstheme="minorEastAsia"/>
          <w:bCs/>
          <w:color w:val="auto"/>
          <w:sz w:val="24"/>
        </w:rPr>
      </w:pPr>
    </w:p>
    <w:p w14:paraId="52D1CF7C">
      <w:pPr>
        <w:spacing w:line="520" w:lineRule="atLeast"/>
        <w:jc w:val="left"/>
        <w:rPr>
          <w:rFonts w:asciiTheme="minorEastAsia" w:hAnsiTheme="minorEastAsia" w:cstheme="minorEastAsia"/>
          <w:bCs/>
          <w:color w:val="auto"/>
          <w:sz w:val="24"/>
        </w:rPr>
      </w:pPr>
    </w:p>
    <w:p w14:paraId="5B78C968">
      <w:pPr>
        <w:spacing w:line="520" w:lineRule="atLeast"/>
        <w:jc w:val="left"/>
        <w:rPr>
          <w:rFonts w:asciiTheme="minorEastAsia" w:hAnsiTheme="minorEastAsia" w:cstheme="minorEastAsia"/>
          <w:bCs/>
          <w:color w:val="auto"/>
          <w:sz w:val="24"/>
        </w:rPr>
      </w:pPr>
    </w:p>
    <w:p w14:paraId="610933E9">
      <w:pPr>
        <w:spacing w:line="360" w:lineRule="auto"/>
        <w:rPr>
          <w:rFonts w:ascii="仿宋_GB2312" w:hAnsi="宋体" w:eastAsia="仿宋_GB2312"/>
          <w:color w:val="auto"/>
          <w:sz w:val="24"/>
        </w:rPr>
        <w:sectPr>
          <w:headerReference r:id="rId3" w:type="default"/>
          <w:pgSz w:w="11906" w:h="16838"/>
          <w:pgMar w:top="1440" w:right="1800" w:bottom="1440" w:left="1800" w:header="851" w:footer="992" w:gutter="0"/>
          <w:cols w:space="425" w:num="1"/>
          <w:docGrid w:type="lines" w:linePitch="312" w:charSpace="0"/>
        </w:sectPr>
      </w:pPr>
    </w:p>
    <w:p w14:paraId="7848008A">
      <w:pPr>
        <w:spacing w:line="360" w:lineRule="auto"/>
        <w:rPr>
          <w:rFonts w:ascii="仿宋_GB2312" w:hAnsi="宋体" w:eastAsia="仿宋_GB2312"/>
          <w:b/>
          <w:sz w:val="28"/>
          <w:szCs w:val="28"/>
        </w:rPr>
      </w:pPr>
      <w:r>
        <w:rPr>
          <w:rFonts w:hint="eastAsia" w:ascii="仿宋_GB2312" w:hAnsi="宋体" w:eastAsia="仿宋_GB2312"/>
          <w:b/>
          <w:sz w:val="28"/>
          <w:szCs w:val="28"/>
        </w:rPr>
        <w:t>附表：1</w:t>
      </w:r>
      <w:bookmarkStart w:id="2" w:name="_GoBack"/>
      <w:bookmarkEnd w:id="2"/>
    </w:p>
    <w:p w14:paraId="1B3329D4">
      <w:pPr>
        <w:spacing w:line="360" w:lineRule="auto"/>
        <w:jc w:val="center"/>
        <w:rPr>
          <w:rFonts w:ascii="仿宋_GB2312" w:hAnsi="宋体" w:eastAsia="仿宋_GB2312"/>
          <w:b/>
          <w:sz w:val="30"/>
          <w:szCs w:val="30"/>
        </w:rPr>
      </w:pPr>
      <w:r>
        <w:rPr>
          <w:rFonts w:hint="eastAsia" w:ascii="仿宋_GB2312" w:hAnsi="宋体" w:eastAsia="仿宋_GB2312"/>
          <w:b/>
          <w:sz w:val="30"/>
          <w:szCs w:val="30"/>
        </w:rPr>
        <w:t>学前教育课程计划（五年制）</w:t>
      </w:r>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96"/>
        <w:gridCol w:w="396"/>
        <w:gridCol w:w="522"/>
        <w:gridCol w:w="576"/>
        <w:gridCol w:w="1117"/>
        <w:gridCol w:w="545"/>
        <w:gridCol w:w="617"/>
        <w:gridCol w:w="617"/>
        <w:gridCol w:w="617"/>
        <w:gridCol w:w="254"/>
        <w:gridCol w:w="256"/>
        <w:gridCol w:w="254"/>
        <w:gridCol w:w="256"/>
        <w:gridCol w:w="254"/>
        <w:gridCol w:w="256"/>
        <w:gridCol w:w="254"/>
        <w:gridCol w:w="256"/>
        <w:gridCol w:w="254"/>
        <w:gridCol w:w="256"/>
        <w:gridCol w:w="254"/>
        <w:gridCol w:w="256"/>
        <w:gridCol w:w="254"/>
        <w:gridCol w:w="256"/>
        <w:gridCol w:w="254"/>
        <w:gridCol w:w="256"/>
        <w:gridCol w:w="254"/>
        <w:gridCol w:w="256"/>
        <w:gridCol w:w="255"/>
        <w:gridCol w:w="288"/>
        <w:gridCol w:w="448"/>
      </w:tblGrid>
      <w:tr w14:paraId="2B514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297" w:type="pct"/>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D29B508">
            <w:pPr>
              <w:keepNext w:val="0"/>
              <w:keepLines w:val="0"/>
              <w:widowControl/>
              <w:suppressLineNumbers w:val="0"/>
              <w:jc w:val="center"/>
              <w:textAlignment w:val="center"/>
              <w:rPr>
                <w:rFonts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类别</w:t>
            </w:r>
          </w:p>
        </w:tc>
        <w:tc>
          <w:tcPr>
            <w:tcW w:w="24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CA4FDEF">
            <w:pPr>
              <w:keepNext w:val="0"/>
              <w:keepLines w:val="0"/>
              <w:widowControl/>
              <w:suppressLineNumbers w:val="0"/>
              <w:jc w:val="center"/>
              <w:textAlignment w:val="center"/>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序号</w:t>
            </w:r>
          </w:p>
        </w:tc>
        <w:tc>
          <w:tcPr>
            <w:tcW w:w="26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80EC028">
            <w:pPr>
              <w:keepNext w:val="0"/>
              <w:keepLines w:val="0"/>
              <w:widowControl/>
              <w:suppressLineNumbers w:val="0"/>
              <w:jc w:val="center"/>
              <w:textAlignment w:val="center"/>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课程名称</w:t>
            </w:r>
          </w:p>
        </w:tc>
        <w:tc>
          <w:tcPr>
            <w:tcW w:w="34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31B0B7C">
            <w:pPr>
              <w:keepNext w:val="0"/>
              <w:keepLines w:val="0"/>
              <w:widowControl/>
              <w:suppressLineNumbers w:val="0"/>
              <w:jc w:val="center"/>
              <w:textAlignment w:val="center"/>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课程编码</w:t>
            </w:r>
          </w:p>
        </w:tc>
        <w:tc>
          <w:tcPr>
            <w:tcW w:w="26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B7CFF6F">
            <w:pPr>
              <w:keepNext w:val="0"/>
              <w:keepLines w:val="0"/>
              <w:widowControl/>
              <w:suppressLineNumbers w:val="0"/>
              <w:jc w:val="both"/>
              <w:textAlignment w:val="center"/>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学分</w:t>
            </w:r>
          </w:p>
        </w:tc>
        <w:tc>
          <w:tcPr>
            <w:tcW w:w="3359" w:type="pct"/>
            <w:gridSpan w:val="23"/>
            <w:tcBorders>
              <w:top w:val="single" w:color="000000" w:sz="4" w:space="0"/>
              <w:left w:val="single" w:color="000000" w:sz="4" w:space="0"/>
              <w:bottom w:val="single" w:color="000000" w:sz="4" w:space="0"/>
              <w:right w:val="single" w:color="000000" w:sz="4" w:space="0"/>
            </w:tcBorders>
            <w:shd w:val="clear" w:color="auto" w:fill="auto"/>
            <w:vAlign w:val="center"/>
          </w:tcPr>
          <w:p w14:paraId="64E02970">
            <w:pPr>
              <w:keepNext w:val="0"/>
              <w:keepLines w:val="0"/>
              <w:widowControl/>
              <w:suppressLineNumbers w:val="0"/>
              <w:jc w:val="center"/>
              <w:textAlignment w:val="center"/>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按学期分配学时数</w:t>
            </w: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A0556">
            <w:pPr>
              <w:rPr>
                <w:rFonts w:hint="eastAsia" w:ascii="宋体" w:hAnsi="宋体" w:eastAsia="宋体" w:cs="宋体"/>
                <w:i w:val="0"/>
                <w:iCs w:val="0"/>
                <w:color w:val="000000"/>
                <w:sz w:val="22"/>
                <w:szCs w:val="22"/>
                <w:u w:val="none"/>
              </w:rPr>
            </w:pPr>
          </w:p>
        </w:tc>
      </w:tr>
      <w:tr w14:paraId="1E13E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7"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F2BB12">
            <w:pPr>
              <w:jc w:val="center"/>
              <w:rPr>
                <w:rFonts w:hint="default" w:ascii="仿宋_GB2312" w:hAnsi="宋体" w:eastAsia="仿宋_GB2312" w:cs="仿宋_GB2312"/>
                <w:b/>
                <w:bCs/>
                <w:i w:val="0"/>
                <w:iCs w:val="0"/>
                <w:color w:val="000000"/>
                <w:sz w:val="20"/>
                <w:szCs w:val="20"/>
                <w:u w:val="none"/>
              </w:rPr>
            </w:pPr>
          </w:p>
        </w:tc>
        <w:tc>
          <w:tcPr>
            <w:tcW w:w="2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0584D7">
            <w:pPr>
              <w:jc w:val="center"/>
              <w:rPr>
                <w:rFonts w:hint="default" w:ascii="仿宋_GB2312" w:hAnsi="宋体" w:eastAsia="仿宋_GB2312" w:cs="仿宋_GB2312"/>
                <w:b/>
                <w:bCs/>
                <w:i w:val="0"/>
                <w:iCs w:val="0"/>
                <w:color w:val="000000"/>
                <w:sz w:val="20"/>
                <w:szCs w:val="20"/>
                <w:u w:val="none"/>
              </w:rPr>
            </w:pPr>
          </w:p>
        </w:tc>
        <w:tc>
          <w:tcPr>
            <w:tcW w:w="26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8B09A7">
            <w:pPr>
              <w:jc w:val="center"/>
              <w:rPr>
                <w:rFonts w:hint="default" w:ascii="仿宋_GB2312" w:hAnsi="宋体" w:eastAsia="仿宋_GB2312" w:cs="仿宋_GB2312"/>
                <w:b/>
                <w:bCs/>
                <w:i w:val="0"/>
                <w:iCs w:val="0"/>
                <w:color w:val="000000"/>
                <w:sz w:val="20"/>
                <w:szCs w:val="20"/>
                <w:u w:val="none"/>
              </w:rPr>
            </w:pPr>
          </w:p>
        </w:tc>
        <w:tc>
          <w:tcPr>
            <w:tcW w:w="34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AABA26C">
            <w:pPr>
              <w:jc w:val="center"/>
              <w:rPr>
                <w:rFonts w:hint="default" w:ascii="仿宋_GB2312" w:hAnsi="宋体" w:eastAsia="仿宋_GB2312" w:cs="仿宋_GB2312"/>
                <w:b/>
                <w:bCs/>
                <w:i w:val="0"/>
                <w:iCs w:val="0"/>
                <w:color w:val="000000"/>
                <w:sz w:val="20"/>
                <w:szCs w:val="20"/>
                <w:u w:val="none"/>
              </w:rPr>
            </w:pPr>
          </w:p>
        </w:tc>
        <w:tc>
          <w:tcPr>
            <w:tcW w:w="26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15B79A">
            <w:pPr>
              <w:jc w:val="both"/>
              <w:rPr>
                <w:rFonts w:hint="default" w:ascii="仿宋_GB2312" w:hAnsi="宋体" w:eastAsia="仿宋_GB2312" w:cs="仿宋_GB2312"/>
                <w:b/>
                <w:bCs/>
                <w:i w:val="0"/>
                <w:iCs w:val="0"/>
                <w:color w:val="000000"/>
                <w:sz w:val="20"/>
                <w:szCs w:val="20"/>
                <w:u w:val="none"/>
              </w:rPr>
            </w:pPr>
          </w:p>
        </w:tc>
        <w:tc>
          <w:tcPr>
            <w:tcW w:w="27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9CDBA3">
            <w:pPr>
              <w:keepNext w:val="0"/>
              <w:keepLines w:val="0"/>
              <w:widowControl/>
              <w:suppressLineNumbers w:val="0"/>
              <w:jc w:val="center"/>
              <w:textAlignment w:val="center"/>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学时数</w:t>
            </w:r>
          </w:p>
        </w:tc>
        <w:tc>
          <w:tcPr>
            <w:tcW w:w="27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15BD2F">
            <w:pPr>
              <w:keepNext w:val="0"/>
              <w:keepLines w:val="0"/>
              <w:widowControl/>
              <w:suppressLineNumbers w:val="0"/>
              <w:jc w:val="both"/>
              <w:textAlignment w:val="center"/>
              <w:rPr>
                <w:rFonts w:hint="default" w:ascii="仿宋_GB2312" w:hAnsi="宋体" w:eastAsia="仿宋_GB2312" w:cs="仿宋_GB2312"/>
                <w:b/>
                <w:bCs/>
                <w:i w:val="0"/>
                <w:iCs w:val="0"/>
                <w:color w:val="000000"/>
                <w:sz w:val="20"/>
                <w:szCs w:val="20"/>
                <w:u w:val="none"/>
              </w:rPr>
            </w:pPr>
            <w:r>
              <w:rPr>
                <w:rStyle w:val="37"/>
                <w:rFonts w:hAnsi="宋体"/>
                <w:lang w:val="en-US" w:eastAsia="zh-CN" w:bidi="ar"/>
              </w:rPr>
              <w:t>理</w:t>
            </w:r>
            <w:r>
              <w:rPr>
                <w:rStyle w:val="38"/>
                <w:rFonts w:eastAsia="仿宋_GB2312"/>
                <w:lang w:val="en-US" w:eastAsia="zh-CN" w:bidi="ar"/>
              </w:rPr>
              <w:t xml:space="preserve"> </w:t>
            </w:r>
            <w:r>
              <w:rPr>
                <w:rStyle w:val="37"/>
                <w:rFonts w:hAnsi="宋体"/>
                <w:lang w:val="en-US" w:eastAsia="zh-CN" w:bidi="ar"/>
              </w:rPr>
              <w:t>论</w:t>
            </w:r>
          </w:p>
        </w:tc>
        <w:tc>
          <w:tcPr>
            <w:tcW w:w="27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8FAFB08">
            <w:pPr>
              <w:keepNext w:val="0"/>
              <w:keepLines w:val="0"/>
              <w:widowControl/>
              <w:suppressLineNumbers w:val="0"/>
              <w:jc w:val="center"/>
              <w:textAlignment w:val="center"/>
              <w:rPr>
                <w:rFonts w:hint="default" w:ascii="仿宋_GB2312" w:hAnsi="宋体" w:eastAsia="仿宋_GB2312" w:cs="仿宋_GB2312"/>
                <w:b/>
                <w:bCs/>
                <w:i w:val="0"/>
                <w:iCs w:val="0"/>
                <w:color w:val="000000"/>
                <w:sz w:val="20"/>
                <w:szCs w:val="20"/>
                <w:u w:val="none"/>
              </w:rPr>
            </w:pPr>
            <w:r>
              <w:rPr>
                <w:rStyle w:val="37"/>
                <w:rFonts w:hAnsi="宋体"/>
                <w:lang w:val="en-US" w:eastAsia="zh-CN" w:bidi="ar"/>
              </w:rPr>
              <w:t>实</w:t>
            </w:r>
            <w:r>
              <w:rPr>
                <w:rStyle w:val="38"/>
                <w:rFonts w:eastAsia="仿宋_GB2312"/>
                <w:lang w:val="en-US" w:eastAsia="zh-CN" w:bidi="ar"/>
              </w:rPr>
              <w:t xml:space="preserve">  </w:t>
            </w:r>
            <w:r>
              <w:rPr>
                <w:rStyle w:val="37"/>
                <w:rFonts w:hAnsi="宋体"/>
                <w:lang w:val="en-US" w:eastAsia="zh-CN" w:bidi="ar"/>
              </w:rPr>
              <w:t>践</w:t>
            </w:r>
          </w:p>
        </w:tc>
        <w:tc>
          <w:tcPr>
            <w:tcW w:w="506" w:type="pct"/>
            <w:gridSpan w:val="4"/>
            <w:tcBorders>
              <w:top w:val="single" w:color="000000" w:sz="4" w:space="0"/>
              <w:left w:val="single" w:color="000000" w:sz="4" w:space="0"/>
              <w:bottom w:val="single" w:color="000000" w:sz="4" w:space="0"/>
              <w:right w:val="single" w:color="000000" w:sz="4" w:space="0"/>
            </w:tcBorders>
            <w:shd w:val="clear" w:color="auto" w:fill="auto"/>
            <w:vAlign w:val="top"/>
          </w:tcPr>
          <w:p w14:paraId="7C73637C">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第一学年</w:t>
            </w:r>
          </w:p>
        </w:tc>
        <w:tc>
          <w:tcPr>
            <w:tcW w:w="506" w:type="pct"/>
            <w:gridSpan w:val="4"/>
            <w:tcBorders>
              <w:top w:val="single" w:color="000000" w:sz="4" w:space="0"/>
              <w:left w:val="single" w:color="000000" w:sz="4" w:space="0"/>
              <w:bottom w:val="single" w:color="000000" w:sz="4" w:space="0"/>
              <w:right w:val="single" w:color="000000" w:sz="4" w:space="0"/>
            </w:tcBorders>
            <w:shd w:val="clear" w:color="auto" w:fill="auto"/>
            <w:vAlign w:val="top"/>
          </w:tcPr>
          <w:p w14:paraId="388F6236">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第二学年</w:t>
            </w:r>
          </w:p>
        </w:tc>
        <w:tc>
          <w:tcPr>
            <w:tcW w:w="506" w:type="pct"/>
            <w:gridSpan w:val="4"/>
            <w:tcBorders>
              <w:top w:val="single" w:color="000000" w:sz="4" w:space="0"/>
              <w:left w:val="single" w:color="000000" w:sz="4" w:space="0"/>
              <w:bottom w:val="single" w:color="000000" w:sz="4" w:space="0"/>
              <w:right w:val="single" w:color="000000" w:sz="4" w:space="0"/>
            </w:tcBorders>
            <w:shd w:val="clear" w:color="auto" w:fill="auto"/>
            <w:vAlign w:val="top"/>
          </w:tcPr>
          <w:p w14:paraId="014405B2">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第三学年</w:t>
            </w:r>
          </w:p>
        </w:tc>
        <w:tc>
          <w:tcPr>
            <w:tcW w:w="506" w:type="pct"/>
            <w:gridSpan w:val="4"/>
            <w:tcBorders>
              <w:top w:val="single" w:color="000000" w:sz="4" w:space="0"/>
              <w:left w:val="single" w:color="000000" w:sz="4" w:space="0"/>
              <w:bottom w:val="single" w:color="000000" w:sz="4" w:space="0"/>
              <w:right w:val="single" w:color="000000" w:sz="4" w:space="0"/>
            </w:tcBorders>
            <w:shd w:val="clear" w:color="auto" w:fill="auto"/>
            <w:vAlign w:val="top"/>
          </w:tcPr>
          <w:p w14:paraId="6C59BAAD">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第四学年</w:t>
            </w:r>
          </w:p>
        </w:tc>
        <w:tc>
          <w:tcPr>
            <w:tcW w:w="507" w:type="pct"/>
            <w:gridSpan w:val="4"/>
            <w:tcBorders>
              <w:top w:val="single" w:color="000000" w:sz="4" w:space="0"/>
              <w:left w:val="single" w:color="000000" w:sz="4" w:space="0"/>
              <w:bottom w:val="single" w:color="000000" w:sz="4" w:space="0"/>
              <w:right w:val="single" w:color="000000" w:sz="4" w:space="0"/>
            </w:tcBorders>
            <w:shd w:val="clear" w:color="auto" w:fill="auto"/>
            <w:vAlign w:val="top"/>
          </w:tcPr>
          <w:p w14:paraId="2D44AF4E">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第五学年</w:t>
            </w: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BAEE8">
            <w:pPr>
              <w:rPr>
                <w:rFonts w:hint="eastAsia" w:ascii="宋体" w:hAnsi="宋体" w:eastAsia="宋体" w:cs="宋体"/>
                <w:i w:val="0"/>
                <w:iCs w:val="0"/>
                <w:color w:val="000000"/>
                <w:sz w:val="22"/>
                <w:szCs w:val="22"/>
                <w:u w:val="none"/>
              </w:rPr>
            </w:pPr>
          </w:p>
        </w:tc>
      </w:tr>
      <w:tr w14:paraId="0291B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7"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202B54">
            <w:pPr>
              <w:jc w:val="center"/>
              <w:rPr>
                <w:rFonts w:hint="default" w:ascii="仿宋_GB2312" w:hAnsi="宋体" w:eastAsia="仿宋_GB2312" w:cs="仿宋_GB2312"/>
                <w:b/>
                <w:bCs/>
                <w:i w:val="0"/>
                <w:iCs w:val="0"/>
                <w:color w:val="000000"/>
                <w:sz w:val="20"/>
                <w:szCs w:val="20"/>
                <w:u w:val="none"/>
              </w:rPr>
            </w:pPr>
          </w:p>
        </w:tc>
        <w:tc>
          <w:tcPr>
            <w:tcW w:w="2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5C493C">
            <w:pPr>
              <w:jc w:val="center"/>
              <w:rPr>
                <w:rFonts w:hint="default" w:ascii="仿宋_GB2312" w:hAnsi="宋体" w:eastAsia="仿宋_GB2312" w:cs="仿宋_GB2312"/>
                <w:b/>
                <w:bCs/>
                <w:i w:val="0"/>
                <w:iCs w:val="0"/>
                <w:color w:val="000000"/>
                <w:sz w:val="20"/>
                <w:szCs w:val="20"/>
                <w:u w:val="none"/>
              </w:rPr>
            </w:pPr>
          </w:p>
        </w:tc>
        <w:tc>
          <w:tcPr>
            <w:tcW w:w="26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EAF8FD">
            <w:pPr>
              <w:jc w:val="center"/>
              <w:rPr>
                <w:rFonts w:hint="default" w:ascii="仿宋_GB2312" w:hAnsi="宋体" w:eastAsia="仿宋_GB2312" w:cs="仿宋_GB2312"/>
                <w:b/>
                <w:bCs/>
                <w:i w:val="0"/>
                <w:iCs w:val="0"/>
                <w:color w:val="000000"/>
                <w:sz w:val="20"/>
                <w:szCs w:val="20"/>
                <w:u w:val="none"/>
              </w:rPr>
            </w:pPr>
          </w:p>
        </w:tc>
        <w:tc>
          <w:tcPr>
            <w:tcW w:w="34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32E613">
            <w:pPr>
              <w:jc w:val="center"/>
              <w:rPr>
                <w:rFonts w:hint="default" w:ascii="仿宋_GB2312" w:hAnsi="宋体" w:eastAsia="仿宋_GB2312" w:cs="仿宋_GB2312"/>
                <w:b/>
                <w:bCs/>
                <w:i w:val="0"/>
                <w:iCs w:val="0"/>
                <w:color w:val="000000"/>
                <w:sz w:val="20"/>
                <w:szCs w:val="20"/>
                <w:u w:val="none"/>
              </w:rPr>
            </w:pPr>
          </w:p>
        </w:tc>
        <w:tc>
          <w:tcPr>
            <w:tcW w:w="26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967194">
            <w:pPr>
              <w:jc w:val="both"/>
              <w:rPr>
                <w:rFonts w:hint="default" w:ascii="仿宋_GB2312" w:hAnsi="宋体" w:eastAsia="仿宋_GB2312" w:cs="仿宋_GB2312"/>
                <w:b/>
                <w:bCs/>
                <w:i w:val="0"/>
                <w:iCs w:val="0"/>
                <w:color w:val="000000"/>
                <w:sz w:val="20"/>
                <w:szCs w:val="20"/>
                <w:u w:val="none"/>
              </w:rPr>
            </w:pPr>
          </w:p>
        </w:tc>
        <w:tc>
          <w:tcPr>
            <w:tcW w:w="27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2449D4">
            <w:pPr>
              <w:jc w:val="center"/>
              <w:rPr>
                <w:rFonts w:hint="default" w:ascii="仿宋_GB2312" w:hAnsi="宋体" w:eastAsia="仿宋_GB2312" w:cs="仿宋_GB2312"/>
                <w:b/>
                <w:bCs/>
                <w:i w:val="0"/>
                <w:iCs w:val="0"/>
                <w:color w:val="000000"/>
                <w:sz w:val="20"/>
                <w:szCs w:val="20"/>
                <w:u w:val="none"/>
              </w:rPr>
            </w:pPr>
          </w:p>
        </w:tc>
        <w:tc>
          <w:tcPr>
            <w:tcW w:w="2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BAC129">
            <w:pPr>
              <w:jc w:val="both"/>
              <w:rPr>
                <w:rFonts w:hint="default" w:ascii="仿宋_GB2312" w:hAnsi="宋体" w:eastAsia="仿宋_GB2312" w:cs="仿宋_GB2312"/>
                <w:b/>
                <w:bCs/>
                <w:i w:val="0"/>
                <w:iCs w:val="0"/>
                <w:color w:val="000000"/>
                <w:sz w:val="20"/>
                <w:szCs w:val="20"/>
                <w:u w:val="none"/>
              </w:rPr>
            </w:pPr>
          </w:p>
        </w:tc>
        <w:tc>
          <w:tcPr>
            <w:tcW w:w="2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9C9537">
            <w:pPr>
              <w:jc w:val="center"/>
              <w:rPr>
                <w:rFonts w:hint="default" w:ascii="仿宋_GB2312" w:hAnsi="宋体" w:eastAsia="仿宋_GB2312" w:cs="仿宋_GB2312"/>
                <w:b/>
                <w:bCs/>
                <w:i w:val="0"/>
                <w:iCs w:val="0"/>
                <w:color w:val="000000"/>
                <w:sz w:val="20"/>
                <w:szCs w:val="20"/>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F6BA335">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一</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271E679">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二</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CB27245">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三</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FB9039D">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四</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57FCD59">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五</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8C4FFA1">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六</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E243C0D">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七</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B9EA3E7">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八</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792AACA">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九</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083DA5F">
            <w:pPr>
              <w:keepNext w:val="0"/>
              <w:keepLines w:val="0"/>
              <w:widowControl/>
              <w:suppressLineNumbers w:val="0"/>
              <w:jc w:val="center"/>
              <w:textAlignment w:val="top"/>
              <w:rPr>
                <w:rFonts w:hint="default" w:ascii="仿宋_GB2312" w:hAnsi="宋体" w:eastAsia="仿宋_GB2312" w:cs="仿宋_GB2312"/>
                <w:b/>
                <w:bCs/>
                <w:i w:val="0"/>
                <w:iCs w:val="0"/>
                <w:color w:val="000000"/>
                <w:sz w:val="20"/>
                <w:szCs w:val="20"/>
                <w:u w:val="none"/>
              </w:rPr>
            </w:pPr>
            <w:r>
              <w:rPr>
                <w:rFonts w:hint="default" w:ascii="仿宋_GB2312" w:hAnsi="宋体" w:eastAsia="仿宋_GB2312" w:cs="仿宋_GB2312"/>
                <w:b/>
                <w:bCs/>
                <w:i w:val="0"/>
                <w:iCs w:val="0"/>
                <w:color w:val="000000"/>
                <w:kern w:val="0"/>
                <w:sz w:val="20"/>
                <w:szCs w:val="20"/>
                <w:u w:val="none"/>
                <w:lang w:val="en-US" w:eastAsia="zh-CN" w:bidi="ar"/>
              </w:rPr>
              <w:t>十</w:t>
            </w: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4A52A">
            <w:pPr>
              <w:rPr>
                <w:rFonts w:hint="eastAsia" w:ascii="宋体" w:hAnsi="宋体" w:eastAsia="宋体" w:cs="宋体"/>
                <w:i w:val="0"/>
                <w:iCs w:val="0"/>
                <w:color w:val="000000"/>
                <w:sz w:val="22"/>
                <w:szCs w:val="22"/>
                <w:u w:val="none"/>
              </w:rPr>
            </w:pPr>
          </w:p>
        </w:tc>
      </w:tr>
      <w:tr w14:paraId="3AF9E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7"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42333B">
            <w:pPr>
              <w:jc w:val="center"/>
              <w:rPr>
                <w:rFonts w:hint="default" w:ascii="仿宋_GB2312" w:hAnsi="宋体" w:eastAsia="仿宋_GB2312" w:cs="仿宋_GB2312"/>
                <w:b/>
                <w:bCs/>
                <w:i w:val="0"/>
                <w:iCs w:val="0"/>
                <w:color w:val="000000"/>
                <w:sz w:val="20"/>
                <w:szCs w:val="20"/>
                <w:u w:val="none"/>
              </w:rPr>
            </w:pPr>
          </w:p>
        </w:tc>
        <w:tc>
          <w:tcPr>
            <w:tcW w:w="2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160AC8">
            <w:pPr>
              <w:jc w:val="center"/>
              <w:rPr>
                <w:rFonts w:hint="default" w:ascii="仿宋_GB2312" w:hAnsi="宋体" w:eastAsia="仿宋_GB2312" w:cs="仿宋_GB2312"/>
                <w:b/>
                <w:bCs/>
                <w:i w:val="0"/>
                <w:iCs w:val="0"/>
                <w:color w:val="000000"/>
                <w:sz w:val="20"/>
                <w:szCs w:val="20"/>
                <w:u w:val="none"/>
              </w:rPr>
            </w:pPr>
          </w:p>
        </w:tc>
        <w:tc>
          <w:tcPr>
            <w:tcW w:w="26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2810BF">
            <w:pPr>
              <w:jc w:val="center"/>
              <w:rPr>
                <w:rFonts w:hint="default" w:ascii="仿宋_GB2312" w:hAnsi="宋体" w:eastAsia="仿宋_GB2312" w:cs="仿宋_GB2312"/>
                <w:b/>
                <w:bCs/>
                <w:i w:val="0"/>
                <w:iCs w:val="0"/>
                <w:color w:val="000000"/>
                <w:sz w:val="20"/>
                <w:szCs w:val="20"/>
                <w:u w:val="none"/>
              </w:rPr>
            </w:pPr>
          </w:p>
        </w:tc>
        <w:tc>
          <w:tcPr>
            <w:tcW w:w="34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DE4398">
            <w:pPr>
              <w:jc w:val="center"/>
              <w:rPr>
                <w:rFonts w:hint="default" w:ascii="仿宋_GB2312" w:hAnsi="宋体" w:eastAsia="仿宋_GB2312" w:cs="仿宋_GB2312"/>
                <w:b/>
                <w:bCs/>
                <w:i w:val="0"/>
                <w:iCs w:val="0"/>
                <w:color w:val="000000"/>
                <w:sz w:val="20"/>
                <w:szCs w:val="20"/>
                <w:u w:val="none"/>
              </w:rPr>
            </w:pPr>
          </w:p>
        </w:tc>
        <w:tc>
          <w:tcPr>
            <w:tcW w:w="26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007DCD">
            <w:pPr>
              <w:jc w:val="both"/>
              <w:rPr>
                <w:rFonts w:hint="default" w:ascii="仿宋_GB2312" w:hAnsi="宋体" w:eastAsia="仿宋_GB2312" w:cs="仿宋_GB2312"/>
                <w:b/>
                <w:bCs/>
                <w:i w:val="0"/>
                <w:iCs w:val="0"/>
                <w:color w:val="000000"/>
                <w:sz w:val="20"/>
                <w:szCs w:val="20"/>
                <w:u w:val="none"/>
              </w:rPr>
            </w:pPr>
          </w:p>
        </w:tc>
        <w:tc>
          <w:tcPr>
            <w:tcW w:w="27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7ABB74">
            <w:pPr>
              <w:jc w:val="center"/>
              <w:rPr>
                <w:rFonts w:hint="default" w:ascii="仿宋_GB2312" w:hAnsi="宋体" w:eastAsia="仿宋_GB2312" w:cs="仿宋_GB2312"/>
                <w:b/>
                <w:bCs/>
                <w:i w:val="0"/>
                <w:iCs w:val="0"/>
                <w:color w:val="000000"/>
                <w:sz w:val="20"/>
                <w:szCs w:val="20"/>
                <w:u w:val="none"/>
              </w:rPr>
            </w:pPr>
          </w:p>
        </w:tc>
        <w:tc>
          <w:tcPr>
            <w:tcW w:w="2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9ED593">
            <w:pPr>
              <w:jc w:val="both"/>
              <w:rPr>
                <w:rFonts w:hint="default" w:ascii="仿宋_GB2312" w:hAnsi="宋体" w:eastAsia="仿宋_GB2312" w:cs="仿宋_GB2312"/>
                <w:b/>
                <w:bCs/>
                <w:i w:val="0"/>
                <w:iCs w:val="0"/>
                <w:color w:val="000000"/>
                <w:sz w:val="20"/>
                <w:szCs w:val="20"/>
                <w:u w:val="none"/>
              </w:rPr>
            </w:pPr>
          </w:p>
        </w:tc>
        <w:tc>
          <w:tcPr>
            <w:tcW w:w="2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A2203E">
            <w:pPr>
              <w:jc w:val="center"/>
              <w:rPr>
                <w:rFonts w:hint="default" w:ascii="仿宋_GB2312" w:hAnsi="宋体" w:eastAsia="仿宋_GB2312" w:cs="仿宋_GB2312"/>
                <w:b/>
                <w:bCs/>
                <w:i w:val="0"/>
                <w:iCs w:val="0"/>
                <w:color w:val="000000"/>
                <w:sz w:val="20"/>
                <w:szCs w:val="20"/>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E2291CD">
            <w:pPr>
              <w:keepNext w:val="0"/>
              <w:keepLines w:val="0"/>
              <w:widowControl/>
              <w:suppressLineNumbers w:val="0"/>
              <w:jc w:val="center"/>
              <w:textAlignment w:val="top"/>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18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AB90737">
            <w:pPr>
              <w:keepNext w:val="0"/>
              <w:keepLines w:val="0"/>
              <w:widowControl/>
              <w:suppressLineNumbers w:val="0"/>
              <w:jc w:val="center"/>
              <w:textAlignment w:val="top"/>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18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6AA239D">
            <w:pPr>
              <w:keepNext w:val="0"/>
              <w:keepLines w:val="0"/>
              <w:widowControl/>
              <w:suppressLineNumbers w:val="0"/>
              <w:jc w:val="center"/>
              <w:textAlignment w:val="top"/>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18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6D1E638">
            <w:pPr>
              <w:keepNext w:val="0"/>
              <w:keepLines w:val="0"/>
              <w:widowControl/>
              <w:suppressLineNumbers w:val="0"/>
              <w:jc w:val="center"/>
              <w:textAlignment w:val="top"/>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18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5B50DB8">
            <w:pPr>
              <w:keepNext w:val="0"/>
              <w:keepLines w:val="0"/>
              <w:widowControl/>
              <w:suppressLineNumbers w:val="0"/>
              <w:jc w:val="center"/>
              <w:textAlignment w:val="top"/>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18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D19A625">
            <w:pPr>
              <w:keepNext w:val="0"/>
              <w:keepLines w:val="0"/>
              <w:widowControl/>
              <w:suppressLineNumbers w:val="0"/>
              <w:jc w:val="center"/>
              <w:textAlignment w:val="top"/>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18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93EB5E9">
            <w:pPr>
              <w:keepNext w:val="0"/>
              <w:keepLines w:val="0"/>
              <w:widowControl/>
              <w:suppressLineNumbers w:val="0"/>
              <w:jc w:val="center"/>
              <w:textAlignment w:val="top"/>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18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BAA05FA">
            <w:pPr>
              <w:keepNext w:val="0"/>
              <w:keepLines w:val="0"/>
              <w:widowControl/>
              <w:suppressLineNumbers w:val="0"/>
              <w:jc w:val="center"/>
              <w:textAlignment w:val="top"/>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18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971665D">
            <w:pPr>
              <w:keepNext w:val="0"/>
              <w:keepLines w:val="0"/>
              <w:widowControl/>
              <w:suppressLineNumbers w:val="0"/>
              <w:jc w:val="center"/>
              <w:textAlignment w:val="top"/>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18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7F182A3">
            <w:pPr>
              <w:keepNext w:val="0"/>
              <w:keepLines w:val="0"/>
              <w:widowControl/>
              <w:suppressLineNumbers w:val="0"/>
              <w:jc w:val="center"/>
              <w:textAlignment w:val="top"/>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18</w:t>
            </w: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3E110">
            <w:pPr>
              <w:rPr>
                <w:rFonts w:hint="eastAsia" w:ascii="宋体" w:hAnsi="宋体" w:eastAsia="宋体" w:cs="宋体"/>
                <w:i w:val="0"/>
                <w:iCs w:val="0"/>
                <w:color w:val="000000"/>
                <w:sz w:val="22"/>
                <w:szCs w:val="22"/>
                <w:u w:val="none"/>
              </w:rPr>
            </w:pPr>
          </w:p>
        </w:tc>
      </w:tr>
      <w:tr w14:paraId="29548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4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868E828">
            <w:pPr>
              <w:keepNext w:val="0"/>
              <w:keepLines w:val="0"/>
              <w:widowControl/>
              <w:suppressLineNumbers w:val="0"/>
              <w:jc w:val="center"/>
              <w:textAlignment w:val="center"/>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必修课程</w:t>
            </w:r>
          </w:p>
        </w:tc>
        <w:tc>
          <w:tcPr>
            <w:tcW w:w="14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4A7475D">
            <w:pPr>
              <w:keepNext w:val="0"/>
              <w:keepLines w:val="0"/>
              <w:widowControl/>
              <w:suppressLineNumbers w:val="0"/>
              <w:jc w:val="center"/>
              <w:textAlignment w:val="center"/>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公共基础课</w:t>
            </w: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296AC83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0D687ECC">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思想道德修养与法律基础</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37B0CBD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100110001</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68A38E0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68C82C2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5DDC73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710203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382C53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B53A1A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116C96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0B9D00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050734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633AB6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3C02C1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59841B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1C62CE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22AB895">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82261">
            <w:pPr>
              <w:rPr>
                <w:rFonts w:hint="eastAsia" w:ascii="宋体" w:hAnsi="宋体" w:eastAsia="宋体" w:cs="宋体"/>
                <w:i w:val="0"/>
                <w:iCs w:val="0"/>
                <w:color w:val="000000"/>
                <w:sz w:val="22"/>
                <w:szCs w:val="22"/>
                <w:u w:val="none"/>
              </w:rPr>
            </w:pPr>
          </w:p>
        </w:tc>
      </w:tr>
      <w:tr w14:paraId="7DDF5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CDBAD2">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1598BA">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6447997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3CC00FB8">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大学生心理健康</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19CAF80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100110002</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77BEDE6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33C6D80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18</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64A5328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18</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61BE152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F715FA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A33F67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AD5201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83573E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7153BE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996D31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59983E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506F73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1758FD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214C97A">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4BD3A">
            <w:pPr>
              <w:rPr>
                <w:rFonts w:hint="eastAsia" w:ascii="宋体" w:hAnsi="宋体" w:eastAsia="宋体" w:cs="宋体"/>
                <w:i w:val="0"/>
                <w:iCs w:val="0"/>
                <w:color w:val="000000"/>
                <w:sz w:val="22"/>
                <w:szCs w:val="22"/>
                <w:u w:val="none"/>
              </w:rPr>
            </w:pPr>
          </w:p>
        </w:tc>
      </w:tr>
      <w:tr w14:paraId="74A56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69CB6D">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7DEC92">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00AC38C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4E92E136">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哲学与人生</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771D6A9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100110003</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5BBF97C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2074989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3E9141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E08CA1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D7C6C6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DFBBE9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56B66D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EE6CBB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D93BA2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ECBF2C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B9F02B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4C1257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BBD603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D54DA04">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190C5">
            <w:pPr>
              <w:rPr>
                <w:rFonts w:hint="eastAsia" w:ascii="宋体" w:hAnsi="宋体" w:eastAsia="宋体" w:cs="宋体"/>
                <w:i w:val="0"/>
                <w:iCs w:val="0"/>
                <w:color w:val="000000"/>
                <w:sz w:val="22"/>
                <w:szCs w:val="22"/>
                <w:u w:val="none"/>
              </w:rPr>
            </w:pPr>
          </w:p>
        </w:tc>
      </w:tr>
      <w:tr w14:paraId="15D20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B81DB3">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9F8FE8">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56C19BB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355E78CA">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体育</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386EB15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200110004</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5568181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2B8B352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144</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60525D8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43CA1E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144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9A3AE9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B6D904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0C63A5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2D0C17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5D1BDB7">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28F7DB6">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15E728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6AB87E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E75A55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4889E14">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80E4A">
            <w:pPr>
              <w:rPr>
                <w:rFonts w:hint="eastAsia" w:ascii="宋体" w:hAnsi="宋体" w:eastAsia="宋体" w:cs="宋体"/>
                <w:i w:val="0"/>
                <w:iCs w:val="0"/>
                <w:color w:val="000000"/>
                <w:sz w:val="22"/>
                <w:szCs w:val="22"/>
                <w:u w:val="none"/>
              </w:rPr>
            </w:pPr>
          </w:p>
        </w:tc>
      </w:tr>
      <w:tr w14:paraId="5D03D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A7B226">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0D5118">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6AC20AF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6D77C217">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毛泽东思想和中国特色社会主义理论体系概论</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73CBE7">
            <w:pPr>
              <w:keepNext w:val="0"/>
              <w:keepLines w:val="0"/>
              <w:widowControl/>
              <w:suppressLineNumbers w:val="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100110005</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4A46B30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3A4CBF2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32D9412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DDC40D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EE2783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B4EA30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FBF72E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8D5571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85C443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0C4E59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C5ACE7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73ECC2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925CFB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E9288D2">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FE7E3">
            <w:pPr>
              <w:rPr>
                <w:rFonts w:hint="eastAsia" w:ascii="宋体" w:hAnsi="宋体" w:eastAsia="宋体" w:cs="宋体"/>
                <w:i w:val="0"/>
                <w:iCs w:val="0"/>
                <w:color w:val="000000"/>
                <w:sz w:val="22"/>
                <w:szCs w:val="22"/>
                <w:u w:val="none"/>
              </w:rPr>
            </w:pPr>
          </w:p>
        </w:tc>
      </w:tr>
      <w:tr w14:paraId="282E7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94FE4B">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1E5B02">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5DD2D2A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410C71EB">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大学英语</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106DEA1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200110006</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5BB968A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16</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315D633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288</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714CEBD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260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06BF659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419EF4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AC9266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232477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51E18F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B0F3F0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063669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4F3647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5B10AB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63C2D6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0B91358">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05A12">
            <w:pPr>
              <w:rPr>
                <w:rFonts w:hint="eastAsia" w:ascii="宋体" w:hAnsi="宋体" w:eastAsia="宋体" w:cs="宋体"/>
                <w:i w:val="0"/>
                <w:iCs w:val="0"/>
                <w:color w:val="000000"/>
                <w:sz w:val="22"/>
                <w:szCs w:val="22"/>
                <w:u w:val="none"/>
              </w:rPr>
            </w:pPr>
          </w:p>
        </w:tc>
      </w:tr>
      <w:tr w14:paraId="57A99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DCFA5E">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CC0823">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67159F6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3D2A8F0B">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计算机基础</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72501E3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200110007</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17640DE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023E1F7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3C1E00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400BB1B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559D49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37AF7A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262019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DB7F40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D7472D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41A904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BE1F2A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D5618C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CCA81F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22B48D6">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5A0851">
            <w:pPr>
              <w:rPr>
                <w:rFonts w:hint="eastAsia" w:ascii="宋体" w:hAnsi="宋体" w:eastAsia="宋体" w:cs="宋体"/>
                <w:i w:val="0"/>
                <w:iCs w:val="0"/>
                <w:color w:val="000000"/>
                <w:sz w:val="22"/>
                <w:szCs w:val="22"/>
                <w:u w:val="none"/>
              </w:rPr>
            </w:pPr>
          </w:p>
        </w:tc>
      </w:tr>
      <w:tr w14:paraId="124B8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BA220F">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B58AAA">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207430D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003FB5DF">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语文</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7B4360C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200110008</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5B0460D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16</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595F549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288</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7E85085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260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9A1308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AF63AF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B70331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378EBA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8D7840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FED875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FF9485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C65B37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4A1355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DF1A88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2B61A34">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CDCAF">
            <w:pPr>
              <w:rPr>
                <w:rFonts w:hint="eastAsia" w:ascii="宋体" w:hAnsi="宋体" w:eastAsia="宋体" w:cs="宋体"/>
                <w:i w:val="0"/>
                <w:iCs w:val="0"/>
                <w:color w:val="000000"/>
                <w:sz w:val="22"/>
                <w:szCs w:val="22"/>
                <w:u w:val="none"/>
              </w:rPr>
            </w:pPr>
          </w:p>
        </w:tc>
      </w:tr>
      <w:tr w14:paraId="3A60A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963EBE">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BAD014">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21625F3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9</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68F252A5">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数学</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5D9AB7D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200110009</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74F7154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415A78C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6EB598B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6427043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F6A574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A01B1F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D4C677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499C91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81BE68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5D24C4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65740F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8071A3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E232BA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353A277">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11BE5">
            <w:pPr>
              <w:rPr>
                <w:rFonts w:hint="eastAsia" w:ascii="宋体" w:hAnsi="宋体" w:eastAsia="宋体" w:cs="宋体"/>
                <w:i w:val="0"/>
                <w:iCs w:val="0"/>
                <w:color w:val="000000"/>
                <w:sz w:val="22"/>
                <w:szCs w:val="22"/>
                <w:u w:val="none"/>
              </w:rPr>
            </w:pPr>
          </w:p>
        </w:tc>
      </w:tr>
      <w:tr w14:paraId="2ABE0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495420">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654715">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76535E1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0B677B59">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大学生创业与就业指导</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24AA4BA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100110010</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44B6CF8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6F47822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C84854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0771CD5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40D068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D254D5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316E6F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E89F4E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37479C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49511D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9D25F13">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C509EBD">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讲座</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A656D3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8465D31">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6B85C">
            <w:pPr>
              <w:rPr>
                <w:rFonts w:hint="eastAsia" w:ascii="宋体" w:hAnsi="宋体" w:eastAsia="宋体" w:cs="宋体"/>
                <w:i w:val="0"/>
                <w:iCs w:val="0"/>
                <w:color w:val="000000"/>
                <w:sz w:val="22"/>
                <w:szCs w:val="22"/>
                <w:u w:val="none"/>
              </w:rPr>
            </w:pPr>
          </w:p>
        </w:tc>
      </w:tr>
      <w:tr w14:paraId="47FEC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5E81AA">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310E69">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723FB08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11</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1A818B8E">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民族团结教育</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73CB23E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100110011</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2DD4B83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46836BC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6211F6C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F9C561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7182DF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987604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D7D895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9CEECA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DDAB6C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A8EE8C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AC0F7B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022F2C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F951C3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4868526">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281A5">
            <w:pPr>
              <w:rPr>
                <w:rFonts w:hint="eastAsia" w:ascii="宋体" w:hAnsi="宋体" w:eastAsia="宋体" w:cs="宋体"/>
                <w:i w:val="0"/>
                <w:iCs w:val="0"/>
                <w:color w:val="000000"/>
                <w:sz w:val="22"/>
                <w:szCs w:val="22"/>
                <w:u w:val="none"/>
              </w:rPr>
            </w:pPr>
          </w:p>
        </w:tc>
      </w:tr>
      <w:tr w14:paraId="067CD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53CDC7">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220712">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462EDAE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12</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20982296">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劳动教育</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3274A00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804310019</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3B393C5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14CD492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18</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4B6153F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46AEA97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C3B9AA2">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6F3190D">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D96548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28C630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18137A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A02446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A6A346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B13693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8AB211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BC078EA">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AF6E3">
            <w:pPr>
              <w:rPr>
                <w:rFonts w:hint="eastAsia" w:ascii="宋体" w:hAnsi="宋体" w:eastAsia="宋体" w:cs="宋体"/>
                <w:i w:val="0"/>
                <w:iCs w:val="0"/>
                <w:color w:val="000000"/>
                <w:sz w:val="22"/>
                <w:szCs w:val="22"/>
                <w:u w:val="none"/>
              </w:rPr>
            </w:pPr>
          </w:p>
        </w:tc>
      </w:tr>
      <w:tr w14:paraId="1BFF6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47FE34">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DF8BF2">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5845485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13</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496A8276">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形势与政策</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325E01">
            <w:pPr>
              <w:keepNext w:val="0"/>
              <w:keepLines w:val="0"/>
              <w:widowControl/>
              <w:suppressLineNumbers w:val="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100110012</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435A0CC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08092F3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18</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F910C5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18</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358AE03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8AD357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E45072D">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7DAE715">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C1AC99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087316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A2DF1B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D03AF3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34493E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B681C2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8F54A3D">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B1300">
            <w:pPr>
              <w:rPr>
                <w:rFonts w:hint="eastAsia" w:ascii="宋体" w:hAnsi="宋体" w:eastAsia="宋体" w:cs="宋体"/>
                <w:i w:val="0"/>
                <w:iCs w:val="0"/>
                <w:color w:val="000000"/>
                <w:sz w:val="22"/>
                <w:szCs w:val="22"/>
                <w:u w:val="none"/>
              </w:rPr>
            </w:pPr>
          </w:p>
        </w:tc>
      </w:tr>
      <w:tr w14:paraId="61FC1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5FB947">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6696BC">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69A7AF9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14</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4A5E89C6">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大学生创业与就业指导</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1B134BB7">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100110010</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60CAD6F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1186FBC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18</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081D49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18</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004C6B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8942E3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3F58035">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38B081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F63FB4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672ECD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605C2BC">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59A0F5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0B4231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7E38D3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4BFC415">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7D2418">
            <w:pPr>
              <w:rPr>
                <w:rFonts w:hint="eastAsia" w:ascii="宋体" w:hAnsi="宋体" w:eastAsia="宋体" w:cs="宋体"/>
                <w:i w:val="0"/>
                <w:iCs w:val="0"/>
                <w:color w:val="000000"/>
                <w:sz w:val="22"/>
                <w:szCs w:val="22"/>
                <w:u w:val="none"/>
              </w:rPr>
            </w:pPr>
          </w:p>
        </w:tc>
      </w:tr>
      <w:tr w14:paraId="09AE0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D6B13B">
            <w:pPr>
              <w:jc w:val="center"/>
              <w:rPr>
                <w:rFonts w:hint="default" w:ascii="仿宋_GB2312" w:hAnsi="宋体" w:eastAsia="仿宋_GB2312" w:cs="仿宋_GB2312"/>
                <w:i w:val="0"/>
                <w:iCs w:val="0"/>
                <w:color w:val="000000"/>
                <w:sz w:val="18"/>
                <w:szCs w:val="18"/>
                <w:u w:val="none"/>
              </w:rPr>
            </w:pPr>
          </w:p>
        </w:tc>
        <w:tc>
          <w:tcPr>
            <w:tcW w:w="14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2FEBB0">
            <w:pPr>
              <w:keepNext w:val="0"/>
              <w:keepLines w:val="0"/>
              <w:widowControl/>
              <w:suppressLineNumbers w:val="0"/>
              <w:jc w:val="center"/>
              <w:textAlignment w:val="center"/>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专业基础课</w:t>
            </w: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65D0AE1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12</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7F73E9F8">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美术</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604ABF8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804210001</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3B24ED2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16</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1E0BE4E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288</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F5C99F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345478F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268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101448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EF6577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EE5F9B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631C79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86E3A9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37D322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4F7C0E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E0CA84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AF1C82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8B6895D">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FFDA0">
            <w:pPr>
              <w:rPr>
                <w:rFonts w:hint="eastAsia" w:ascii="宋体" w:hAnsi="宋体" w:eastAsia="宋体" w:cs="宋体"/>
                <w:i w:val="0"/>
                <w:iCs w:val="0"/>
                <w:color w:val="000000"/>
                <w:sz w:val="22"/>
                <w:szCs w:val="22"/>
                <w:u w:val="none"/>
              </w:rPr>
            </w:pPr>
          </w:p>
        </w:tc>
      </w:tr>
      <w:tr w14:paraId="6FE72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421879">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5896B2">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60FDA62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13</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1B0FD2BD">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手工</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28DB04F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804210002</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7E69566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37CE4F8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252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4E57BC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8A6276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216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EF7B5C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0427D3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C0D048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99BD16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CBC9D3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C3E17E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C4726D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144C4F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079EC8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303DFEB">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44C65">
            <w:pPr>
              <w:rPr>
                <w:rFonts w:hint="eastAsia" w:ascii="宋体" w:hAnsi="宋体" w:eastAsia="宋体" w:cs="宋体"/>
                <w:i w:val="0"/>
                <w:iCs w:val="0"/>
                <w:color w:val="000000"/>
                <w:sz w:val="22"/>
                <w:szCs w:val="22"/>
                <w:u w:val="none"/>
              </w:rPr>
            </w:pPr>
          </w:p>
        </w:tc>
      </w:tr>
      <w:tr w14:paraId="2DBDC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386069">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D61948">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4A35E22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14</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1918F86B">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教师书写技能</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491A6F3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804210010</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5BDAA0C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7C58EE0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023D2FF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42FF52F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3B8743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737520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2ED97A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6E7F35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41DAE9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DCC2D6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E5688A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3B1FFC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D50B65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4589DC7">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A28FE">
            <w:pPr>
              <w:rPr>
                <w:rFonts w:hint="eastAsia" w:ascii="宋体" w:hAnsi="宋体" w:eastAsia="宋体" w:cs="宋体"/>
                <w:i w:val="0"/>
                <w:iCs w:val="0"/>
                <w:color w:val="000000"/>
                <w:sz w:val="22"/>
                <w:szCs w:val="22"/>
                <w:u w:val="none"/>
              </w:rPr>
            </w:pPr>
          </w:p>
        </w:tc>
      </w:tr>
      <w:tr w14:paraId="5E960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6C8F8C">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663FB3">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77B1864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15</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1BC258E0">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乐理</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6278D8D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804210003</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634D4BF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4D9A7C6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32AAB2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376DF2D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A013B9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4DAB77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4C0A49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90A134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83AB83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0528AA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E569FE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653F7C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02A2F2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1A7BF3F">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092C45">
            <w:pPr>
              <w:rPr>
                <w:rFonts w:hint="eastAsia" w:ascii="宋体" w:hAnsi="宋体" w:eastAsia="宋体" w:cs="宋体"/>
                <w:i w:val="0"/>
                <w:iCs w:val="0"/>
                <w:color w:val="000000"/>
                <w:sz w:val="22"/>
                <w:szCs w:val="22"/>
                <w:u w:val="none"/>
              </w:rPr>
            </w:pPr>
          </w:p>
        </w:tc>
      </w:tr>
      <w:tr w14:paraId="4FFFD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01A36D">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8835E8">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35EFA00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16</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39B0C44D">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声乐</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6E5BE4D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804210005</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00FD964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4F1E659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C552AC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A0DCBE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78453A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9BFB0F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14E9DB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954424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9D1F36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AB3734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3FB2BE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B79E86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6A45F4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9F4DAA0">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A6C44E">
            <w:pPr>
              <w:rPr>
                <w:rFonts w:hint="eastAsia" w:ascii="宋体" w:hAnsi="宋体" w:eastAsia="宋体" w:cs="宋体"/>
                <w:i w:val="0"/>
                <w:iCs w:val="0"/>
                <w:color w:val="000000"/>
                <w:sz w:val="22"/>
                <w:szCs w:val="22"/>
                <w:u w:val="none"/>
              </w:rPr>
            </w:pPr>
          </w:p>
        </w:tc>
      </w:tr>
      <w:tr w14:paraId="34712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345D05">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FBCD429">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351F24E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17</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41F01C66">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幼儿歌曲演唱</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39E4E36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804210006</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02732FF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741AD1D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64AE0C0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1DC1C2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0DCF06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B1C506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257B40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0806B9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05EAF9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4E2ED6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2406E4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FA4064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B68B59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0C1E664">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A7320">
            <w:pPr>
              <w:rPr>
                <w:rFonts w:hint="eastAsia" w:ascii="宋体" w:hAnsi="宋体" w:eastAsia="宋体" w:cs="宋体"/>
                <w:i w:val="0"/>
                <w:iCs w:val="0"/>
                <w:color w:val="000000"/>
                <w:sz w:val="22"/>
                <w:szCs w:val="22"/>
                <w:u w:val="none"/>
              </w:rPr>
            </w:pPr>
          </w:p>
        </w:tc>
      </w:tr>
      <w:tr w14:paraId="4C882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82063C">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C13178">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1BAF5F6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18</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402A0CA0">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钢琴及视唱练耳</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13339D5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804210004</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02E52BD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73B869B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576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4835E4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3FA5CEC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500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1438EB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903274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4A33F2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DD775B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EF15AF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9DC38B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0FA911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1372DB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E6079E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16A9FA3">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7B6A8">
            <w:pPr>
              <w:rPr>
                <w:rFonts w:hint="eastAsia" w:ascii="宋体" w:hAnsi="宋体" w:eastAsia="宋体" w:cs="宋体"/>
                <w:i w:val="0"/>
                <w:iCs w:val="0"/>
                <w:color w:val="000000"/>
                <w:sz w:val="22"/>
                <w:szCs w:val="22"/>
                <w:u w:val="none"/>
              </w:rPr>
            </w:pPr>
          </w:p>
        </w:tc>
      </w:tr>
      <w:tr w14:paraId="5B84B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41994C">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4A62B7">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7FEC790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19</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7167E97F">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舞蹈及幼儿舞蹈</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45ED149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804210007</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474C4D5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30</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0066754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540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401D720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1AD3C7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500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A1A4A8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9A13C5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66172F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5A69FE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EB9A83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12DCBE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39455E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76BE9D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9098FD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2B8B296">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6E2BC">
            <w:pPr>
              <w:rPr>
                <w:rFonts w:hint="eastAsia" w:ascii="宋体" w:hAnsi="宋体" w:eastAsia="宋体" w:cs="宋体"/>
                <w:i w:val="0"/>
                <w:iCs w:val="0"/>
                <w:color w:val="000000"/>
                <w:sz w:val="22"/>
                <w:szCs w:val="22"/>
                <w:u w:val="none"/>
              </w:rPr>
            </w:pPr>
          </w:p>
        </w:tc>
      </w:tr>
      <w:tr w14:paraId="693A5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B3923F">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54A181">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4C256E7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20</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04BE5D1D">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普通话★</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7C6A1C6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804210008</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240C3AA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09EB2C0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EC98FD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475CE52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5300D7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0BE9C7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07EF51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BE64F9C">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04DDDD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C752C1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4C9EC3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2AE353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C8295D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99AC80A">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E17445">
            <w:pPr>
              <w:rPr>
                <w:rFonts w:hint="eastAsia" w:ascii="宋体" w:hAnsi="宋体" w:eastAsia="宋体" w:cs="宋体"/>
                <w:i w:val="0"/>
                <w:iCs w:val="0"/>
                <w:color w:val="000000"/>
                <w:sz w:val="22"/>
                <w:szCs w:val="22"/>
                <w:u w:val="none"/>
              </w:rPr>
            </w:pPr>
          </w:p>
        </w:tc>
      </w:tr>
      <w:tr w14:paraId="22E01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787395">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46CB85">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3F3A18A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21</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5EBDCEFA">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学前儿童文学阅读与指导</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2438DF1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804210009</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6A2898A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5749F8A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BE1F8C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752FCE1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057A3A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9DEA8F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3FA57E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147A4B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CAA487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E65042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F8D95D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32B81B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8B1C68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4225A4C">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393D2">
            <w:pPr>
              <w:rPr>
                <w:rFonts w:hint="eastAsia" w:ascii="宋体" w:hAnsi="宋体" w:eastAsia="宋体" w:cs="宋体"/>
                <w:i w:val="0"/>
                <w:iCs w:val="0"/>
                <w:color w:val="000000"/>
                <w:sz w:val="22"/>
                <w:szCs w:val="22"/>
                <w:u w:val="none"/>
              </w:rPr>
            </w:pPr>
          </w:p>
        </w:tc>
      </w:tr>
      <w:tr w14:paraId="0D125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5595C4">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D878E7">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0D67C18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22</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1808820D">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幼儿园课件制作</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3632D6E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804210011</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4DFD683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512074E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3104CB2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429413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B834E8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EE6079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BE27ED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65E9D9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B4966D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2A7D99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C71437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82A180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22A6E5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4998891">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F12771">
            <w:pPr>
              <w:rPr>
                <w:rFonts w:hint="eastAsia" w:ascii="宋体" w:hAnsi="宋体" w:eastAsia="宋体" w:cs="宋体"/>
                <w:i w:val="0"/>
                <w:iCs w:val="0"/>
                <w:color w:val="000000"/>
                <w:sz w:val="22"/>
                <w:szCs w:val="22"/>
                <w:u w:val="none"/>
              </w:rPr>
            </w:pPr>
          </w:p>
        </w:tc>
      </w:tr>
      <w:tr w14:paraId="243CF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26E03C">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BF8483">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34BE0DA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23</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389C2F06">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幼儿园班级管理</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6234F8B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804210012</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618FFBD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6B54F9F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8DCCE4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63F2A2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982D71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D9C376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0361FA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15F3CD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E199CF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9C9BAC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418DD60">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34F50C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181F82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9FBBC40">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85F9C7">
            <w:pPr>
              <w:rPr>
                <w:rFonts w:hint="eastAsia" w:ascii="宋体" w:hAnsi="宋体" w:eastAsia="宋体" w:cs="宋体"/>
                <w:i w:val="0"/>
                <w:iCs w:val="0"/>
                <w:color w:val="000000"/>
                <w:sz w:val="22"/>
                <w:szCs w:val="22"/>
                <w:u w:val="none"/>
              </w:rPr>
            </w:pPr>
          </w:p>
        </w:tc>
      </w:tr>
      <w:tr w14:paraId="017FE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AAA1A0">
            <w:pPr>
              <w:jc w:val="center"/>
              <w:rPr>
                <w:rFonts w:hint="default" w:ascii="仿宋_GB2312" w:hAnsi="宋体" w:eastAsia="仿宋_GB2312" w:cs="仿宋_GB2312"/>
                <w:i w:val="0"/>
                <w:iCs w:val="0"/>
                <w:color w:val="000000"/>
                <w:sz w:val="18"/>
                <w:szCs w:val="18"/>
                <w:u w:val="none"/>
              </w:rPr>
            </w:pPr>
          </w:p>
        </w:tc>
        <w:tc>
          <w:tcPr>
            <w:tcW w:w="14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58826E8">
            <w:pPr>
              <w:keepNext w:val="0"/>
              <w:keepLines w:val="0"/>
              <w:widowControl/>
              <w:suppressLineNumbers w:val="0"/>
              <w:jc w:val="center"/>
              <w:textAlignment w:val="center"/>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专业核心课</w:t>
            </w: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364123D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24</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302726AE">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学前教育学★</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7B8724E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804310001</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14A00C4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37E5F16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630A311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A14915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D25D9B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0B9A55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2447FF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A14442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851A94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2D5CE5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09D279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824014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E3E877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139730D">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B3D855">
            <w:pPr>
              <w:rPr>
                <w:rFonts w:hint="eastAsia" w:ascii="宋体" w:hAnsi="宋体" w:eastAsia="宋体" w:cs="宋体"/>
                <w:i w:val="0"/>
                <w:iCs w:val="0"/>
                <w:color w:val="000000"/>
                <w:sz w:val="22"/>
                <w:szCs w:val="22"/>
                <w:u w:val="none"/>
              </w:rPr>
            </w:pPr>
          </w:p>
        </w:tc>
      </w:tr>
      <w:tr w14:paraId="4D30A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065DC9">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0432B6">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08D1239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25</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41821613">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学前心理学★</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2D18B5E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804310002</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7D6CE2E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00D1764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760F5F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7CE9908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8D7E94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B01711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5CF5062">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3E3881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BCDBF5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A48612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2C911C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5D6929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1E325A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7194A2A">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09E79">
            <w:pPr>
              <w:rPr>
                <w:rFonts w:hint="eastAsia" w:ascii="宋体" w:hAnsi="宋体" w:eastAsia="宋体" w:cs="宋体"/>
                <w:i w:val="0"/>
                <w:iCs w:val="0"/>
                <w:color w:val="000000"/>
                <w:sz w:val="22"/>
                <w:szCs w:val="22"/>
                <w:u w:val="none"/>
              </w:rPr>
            </w:pPr>
          </w:p>
        </w:tc>
      </w:tr>
      <w:tr w14:paraId="07490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1B39B8">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838E20">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581ED2A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26</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0EC48EB2">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幼儿教育心理学</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030A056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804310003</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0ACC2F1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478F2D7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0E6BB4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2D51C5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40EE11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628A93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807D6F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6E9104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9E9E12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122D71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A1AFF2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E19792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2DBB39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5D61460">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5CA6B8">
            <w:pPr>
              <w:rPr>
                <w:rFonts w:hint="eastAsia" w:ascii="宋体" w:hAnsi="宋体" w:eastAsia="宋体" w:cs="宋体"/>
                <w:i w:val="0"/>
                <w:iCs w:val="0"/>
                <w:color w:val="000000"/>
                <w:sz w:val="22"/>
                <w:szCs w:val="22"/>
                <w:u w:val="none"/>
              </w:rPr>
            </w:pPr>
          </w:p>
        </w:tc>
      </w:tr>
      <w:tr w14:paraId="6A5B5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018389">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417177">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687DF54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27</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405422B1">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学前儿童语言教育</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20DE2D9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804310004</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6DBC0AB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6236C06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6E62FB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6E616D4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0DF07E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7DE8AE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66270B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F36B5F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C5CB15A">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D84EC4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485175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8AC87E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5659C5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2C63AA4">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E3041">
            <w:pPr>
              <w:rPr>
                <w:rFonts w:hint="eastAsia" w:ascii="宋体" w:hAnsi="宋体" w:eastAsia="宋体" w:cs="宋体"/>
                <w:i w:val="0"/>
                <w:iCs w:val="0"/>
                <w:color w:val="000000"/>
                <w:sz w:val="22"/>
                <w:szCs w:val="22"/>
                <w:u w:val="none"/>
              </w:rPr>
            </w:pPr>
          </w:p>
        </w:tc>
      </w:tr>
      <w:tr w14:paraId="52347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C10E67">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207D18">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1A1BFBD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28</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57812700">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学前儿童科学教育</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7C38144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804310005</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613FBE8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201A6AB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380431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0C8F609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65B1FA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0A07E3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4E0D90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6776AF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CFC108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273C4B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6940B1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742085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AA48CD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83365B0">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5FAA7">
            <w:pPr>
              <w:rPr>
                <w:rFonts w:hint="eastAsia" w:ascii="宋体" w:hAnsi="宋体" w:eastAsia="宋体" w:cs="宋体"/>
                <w:i w:val="0"/>
                <w:iCs w:val="0"/>
                <w:color w:val="000000"/>
                <w:sz w:val="22"/>
                <w:szCs w:val="22"/>
                <w:u w:val="none"/>
              </w:rPr>
            </w:pPr>
          </w:p>
        </w:tc>
      </w:tr>
      <w:tr w14:paraId="48420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C5330E">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A4D489">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6120299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29</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3080CCFA">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学前儿童社会教育</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5C1DD43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804310006</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5B421EF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5160D0A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01C71B3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3D310AE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D357F3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1D9965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953A50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0AACF5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4D36562">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BECA35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A160FC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66ABF5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64019B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749E7A2">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01C7E">
            <w:pPr>
              <w:rPr>
                <w:rFonts w:hint="eastAsia" w:ascii="宋体" w:hAnsi="宋体" w:eastAsia="宋体" w:cs="宋体"/>
                <w:i w:val="0"/>
                <w:iCs w:val="0"/>
                <w:color w:val="000000"/>
                <w:sz w:val="22"/>
                <w:szCs w:val="22"/>
                <w:u w:val="none"/>
              </w:rPr>
            </w:pPr>
          </w:p>
        </w:tc>
      </w:tr>
      <w:tr w14:paraId="7C544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FCA79E">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531CC3">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5484954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30</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0A9E7167">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学前儿童艺术教育</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0D39EBF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804310007</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4017294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3FEE39A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0A93E84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6119078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8E9EDB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873545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2F23FD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C64752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43A135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C54962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6C12FF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7E89BE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9E509C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22BA163">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F68BC0">
            <w:pPr>
              <w:rPr>
                <w:rFonts w:hint="eastAsia" w:ascii="宋体" w:hAnsi="宋体" w:eastAsia="宋体" w:cs="宋体"/>
                <w:i w:val="0"/>
                <w:iCs w:val="0"/>
                <w:color w:val="000000"/>
                <w:sz w:val="22"/>
                <w:szCs w:val="22"/>
                <w:u w:val="none"/>
              </w:rPr>
            </w:pPr>
          </w:p>
        </w:tc>
      </w:tr>
      <w:tr w14:paraId="63A11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396913">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2BA8BA">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3E57BDD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31</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4340D620">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学前儿童健康教育</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44BD40D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804310008</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76C9616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360B0F9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4FEE2EA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701C96C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0C3B10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75ECA3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76A97C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0484AF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A7DECD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857AE79">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85D75C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8A5489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929FD3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0E6F3C6">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52C7AF">
            <w:pPr>
              <w:rPr>
                <w:rFonts w:hint="eastAsia" w:ascii="宋体" w:hAnsi="宋体" w:eastAsia="宋体" w:cs="宋体"/>
                <w:i w:val="0"/>
                <w:iCs w:val="0"/>
                <w:color w:val="000000"/>
                <w:sz w:val="22"/>
                <w:szCs w:val="22"/>
                <w:u w:val="none"/>
              </w:rPr>
            </w:pPr>
          </w:p>
        </w:tc>
      </w:tr>
      <w:tr w14:paraId="71349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2F3D61">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6FC2E1">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7ACF078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32</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6566AB59">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学前儿童数学教育</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07E842A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804310009</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5C78536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47171BE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BBA4AE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3F26701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D27FDC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59E564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01C2A9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41D93E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700A1E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55E7B6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C589F34">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96B466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CF079E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34C4B5A">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55D0B">
            <w:pPr>
              <w:rPr>
                <w:rFonts w:hint="eastAsia" w:ascii="宋体" w:hAnsi="宋体" w:eastAsia="宋体" w:cs="宋体"/>
                <w:i w:val="0"/>
                <w:iCs w:val="0"/>
                <w:color w:val="000000"/>
                <w:sz w:val="22"/>
                <w:szCs w:val="22"/>
                <w:u w:val="none"/>
              </w:rPr>
            </w:pPr>
          </w:p>
        </w:tc>
      </w:tr>
      <w:tr w14:paraId="4FFA1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BE4749">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46A347">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3FD2257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33</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27C24357">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学前卫生学★</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3B5C24D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804310010</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3079596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6037281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D03839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2187C4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B78D14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D4286A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B12EAC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F438AF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9AE7A9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D736B8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2EE7F6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121201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D83205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98A7F37">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CA5B3B">
            <w:pPr>
              <w:rPr>
                <w:rFonts w:hint="eastAsia" w:ascii="宋体" w:hAnsi="宋体" w:eastAsia="宋体" w:cs="宋体"/>
                <w:i w:val="0"/>
                <w:iCs w:val="0"/>
                <w:color w:val="000000"/>
                <w:sz w:val="22"/>
                <w:szCs w:val="22"/>
                <w:u w:val="none"/>
              </w:rPr>
            </w:pPr>
          </w:p>
        </w:tc>
      </w:tr>
      <w:tr w14:paraId="25751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183208">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DA33FB">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3DAAC76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34</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065D4AD4">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保育员知识与技能▲</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6A7CA61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804310011</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48F1C0E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0B9B4D5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3F0FD7E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2BF8EE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780D67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C191DD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10C7BE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E07578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F9CDA3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B7C6F61">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AA1DC4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26445A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68D136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6B93015">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A9838A">
            <w:pPr>
              <w:rPr>
                <w:rFonts w:hint="eastAsia" w:ascii="宋体" w:hAnsi="宋体" w:eastAsia="宋体" w:cs="宋体"/>
                <w:i w:val="0"/>
                <w:iCs w:val="0"/>
                <w:color w:val="000000"/>
                <w:sz w:val="22"/>
                <w:szCs w:val="22"/>
                <w:u w:val="none"/>
              </w:rPr>
            </w:pPr>
          </w:p>
        </w:tc>
      </w:tr>
      <w:tr w14:paraId="4AB3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774AEC">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DB01F1">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3178720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35</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5A5A469A">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学前儿童游戏</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06BFC6A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804310012</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6E180E3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20C8A85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074ACC1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4EF7C1F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A68019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B02DFA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EEF89C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F265FC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9B4CD3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2645CFE">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48E960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46CE2A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5D35F5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9CEC81E">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6F8E16">
            <w:pPr>
              <w:rPr>
                <w:rFonts w:hint="eastAsia" w:ascii="宋体" w:hAnsi="宋体" w:eastAsia="宋体" w:cs="宋体"/>
                <w:i w:val="0"/>
                <w:iCs w:val="0"/>
                <w:color w:val="000000"/>
                <w:sz w:val="22"/>
                <w:szCs w:val="22"/>
                <w:u w:val="none"/>
              </w:rPr>
            </w:pPr>
          </w:p>
        </w:tc>
      </w:tr>
      <w:tr w14:paraId="61D8F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B146FA">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E2D20C">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452AA05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284AD613">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教师职业道德与法律法规</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0918B0B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804310013</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74D53DD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34556E2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05FCA74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320B82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0A3DCD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30BE8E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C7A15A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90C6CF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BC701E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4249B6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D13980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3EB98E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984CDF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42BA968">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2416F">
            <w:pPr>
              <w:rPr>
                <w:rFonts w:hint="eastAsia" w:ascii="宋体" w:hAnsi="宋体" w:eastAsia="宋体" w:cs="宋体"/>
                <w:i w:val="0"/>
                <w:iCs w:val="0"/>
                <w:color w:val="000000"/>
                <w:sz w:val="22"/>
                <w:szCs w:val="22"/>
                <w:u w:val="none"/>
              </w:rPr>
            </w:pPr>
          </w:p>
        </w:tc>
      </w:tr>
      <w:tr w14:paraId="6482F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B91F27">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27B7E3">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334C52B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37</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162FC726">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幼儿教师礼仪</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685F10C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804310014</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3D52771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4E5A0D0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4270F32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7228D73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86F4A5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1016FE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56DD70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B8216B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7F587F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5C3749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B0C956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9235BA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CB2910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4972654">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DA2BA">
            <w:pPr>
              <w:rPr>
                <w:rFonts w:hint="eastAsia" w:ascii="宋体" w:hAnsi="宋体" w:eastAsia="宋体" w:cs="宋体"/>
                <w:i w:val="0"/>
                <w:iCs w:val="0"/>
                <w:color w:val="000000"/>
                <w:sz w:val="22"/>
                <w:szCs w:val="22"/>
                <w:u w:val="none"/>
              </w:rPr>
            </w:pPr>
          </w:p>
        </w:tc>
      </w:tr>
      <w:tr w14:paraId="57D4D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193C0C">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F59F1A">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0C36D04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38</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24A890E2">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中外教育史</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1D15A2D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804310015</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781426D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44ADC00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AE0C7D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7C05DC5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3A0AB2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3E7C6C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345D87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28DE88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A8ACF5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966D5F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F170A4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DBF95BA">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AF141A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4126FB6">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2A8EF">
            <w:pPr>
              <w:rPr>
                <w:rFonts w:hint="eastAsia" w:ascii="宋体" w:hAnsi="宋体" w:eastAsia="宋体" w:cs="宋体"/>
                <w:i w:val="0"/>
                <w:iCs w:val="0"/>
                <w:color w:val="000000"/>
                <w:sz w:val="22"/>
                <w:szCs w:val="22"/>
                <w:u w:val="none"/>
              </w:rPr>
            </w:pPr>
          </w:p>
        </w:tc>
      </w:tr>
      <w:tr w14:paraId="49731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020483">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793877">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3D72E9B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39</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4CF53733">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幼儿教师口语</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7296510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804310016</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243957F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631C400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94AF39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0762CB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F30F9F5">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CB41A89">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EC9EAA5">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B08CDC6">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5CADEBC">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EADB22C">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8A60172">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645BCFC">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E839AA4">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A78C929">
            <w:pPr>
              <w:jc w:val="center"/>
              <w:rPr>
                <w:rFonts w:hint="default" w:ascii="Arial" w:hAnsi="Arial" w:eastAsia="宋体" w:cs="Arial"/>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1D68D">
            <w:pPr>
              <w:rPr>
                <w:rFonts w:hint="eastAsia" w:ascii="宋体" w:hAnsi="宋体" w:eastAsia="宋体" w:cs="宋体"/>
                <w:i w:val="0"/>
                <w:iCs w:val="0"/>
                <w:color w:val="000000"/>
                <w:sz w:val="22"/>
                <w:szCs w:val="22"/>
                <w:u w:val="none"/>
              </w:rPr>
            </w:pPr>
          </w:p>
        </w:tc>
      </w:tr>
      <w:tr w14:paraId="326B3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C423E8">
            <w:pPr>
              <w:jc w:val="center"/>
              <w:rPr>
                <w:rFonts w:hint="default" w:ascii="仿宋_GB2312" w:hAnsi="宋体" w:eastAsia="仿宋_GB2312" w:cs="仿宋_GB2312"/>
                <w:i w:val="0"/>
                <w:iCs w:val="0"/>
                <w:color w:val="000000"/>
                <w:sz w:val="18"/>
                <w:szCs w:val="18"/>
                <w:u w:val="none"/>
              </w:rPr>
            </w:pPr>
          </w:p>
        </w:tc>
        <w:tc>
          <w:tcPr>
            <w:tcW w:w="14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6088E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公共选修课</w:t>
            </w: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29D5618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3504D6D8">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化妆与礼仪</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527B346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200130004</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1F5E997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0897C26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765C953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AC0E59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D79A9C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50FBB5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A51B35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4F84CB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73A0CC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36C693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AC5BA0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8ED140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173EDA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327580B">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A9EC39">
            <w:pPr>
              <w:rPr>
                <w:rFonts w:hint="eastAsia" w:ascii="宋体" w:hAnsi="宋体" w:eastAsia="宋体" w:cs="宋体"/>
                <w:i w:val="0"/>
                <w:iCs w:val="0"/>
                <w:color w:val="000000"/>
                <w:sz w:val="22"/>
                <w:szCs w:val="22"/>
                <w:u w:val="none"/>
              </w:rPr>
            </w:pPr>
          </w:p>
        </w:tc>
      </w:tr>
      <w:tr w14:paraId="3987D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5F832E">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476C3C">
            <w:pPr>
              <w:jc w:val="center"/>
              <w:rPr>
                <w:rFonts w:hint="eastAsia" w:ascii="宋体" w:hAnsi="宋体" w:eastAsia="宋体" w:cs="宋体"/>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15C8154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6CD75310">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人际沟通</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7B41E19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200130005</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0900EDD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082C99C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0DC5FF1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0585A2E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30E966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602D8F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C8E2C2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08F0BF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7E8064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D26E40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AFC8EE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95D1FC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55DB97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E5669A6">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7D774">
            <w:pPr>
              <w:rPr>
                <w:rFonts w:hint="eastAsia" w:ascii="宋体" w:hAnsi="宋体" w:eastAsia="宋体" w:cs="宋体"/>
                <w:i w:val="0"/>
                <w:iCs w:val="0"/>
                <w:color w:val="000000"/>
                <w:sz w:val="22"/>
                <w:szCs w:val="22"/>
                <w:u w:val="none"/>
              </w:rPr>
            </w:pPr>
          </w:p>
        </w:tc>
      </w:tr>
      <w:tr w14:paraId="3DCC7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92E741">
            <w:pPr>
              <w:jc w:val="center"/>
              <w:rPr>
                <w:rFonts w:hint="default" w:ascii="仿宋_GB2312" w:hAnsi="宋体" w:eastAsia="仿宋_GB2312" w:cs="仿宋_GB2312"/>
                <w:i w:val="0"/>
                <w:iCs w:val="0"/>
                <w:color w:val="000000"/>
                <w:sz w:val="18"/>
                <w:szCs w:val="18"/>
                <w:u w:val="none"/>
              </w:rPr>
            </w:pPr>
          </w:p>
        </w:tc>
        <w:tc>
          <w:tcPr>
            <w:tcW w:w="14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58189D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Style w:val="39"/>
                <w:lang w:val="en-US" w:eastAsia="zh-CN" w:bidi="ar"/>
              </w:rPr>
              <w:t>专业选修课</w:t>
            </w: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5A8B2A6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50CD3788">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蒙台梭利教学法</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72C128D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804320002</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2CD4053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191FB9E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7FD063A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571251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335EBE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35A1B1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DD9C41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5E9068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AE55F1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B550F6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11CC2E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C19AFB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FF9B7F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8CDA1FB">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A71704">
            <w:pPr>
              <w:rPr>
                <w:rFonts w:hint="eastAsia" w:ascii="宋体" w:hAnsi="宋体" w:eastAsia="宋体" w:cs="宋体"/>
                <w:i w:val="0"/>
                <w:iCs w:val="0"/>
                <w:color w:val="000000"/>
                <w:sz w:val="22"/>
                <w:szCs w:val="22"/>
                <w:u w:val="none"/>
              </w:rPr>
            </w:pPr>
          </w:p>
        </w:tc>
      </w:tr>
      <w:tr w14:paraId="09CC9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9E79A5">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B9516B">
            <w:pPr>
              <w:jc w:val="center"/>
              <w:rPr>
                <w:rFonts w:hint="eastAsia" w:ascii="宋体" w:hAnsi="宋体" w:eastAsia="宋体" w:cs="宋体"/>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7A3F8B3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60CCE680">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学前教育政策法规</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4E2A067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804320003</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423221E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2C972C4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636E43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AE172F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A52EC6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B172A7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B8A612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9B8380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AFD9CA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8094E6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33E38D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72B439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856006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7EDC04E">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916B9">
            <w:pPr>
              <w:rPr>
                <w:rFonts w:hint="eastAsia" w:ascii="宋体" w:hAnsi="宋体" w:eastAsia="宋体" w:cs="宋体"/>
                <w:i w:val="0"/>
                <w:iCs w:val="0"/>
                <w:color w:val="000000"/>
                <w:sz w:val="22"/>
                <w:szCs w:val="22"/>
                <w:u w:val="none"/>
              </w:rPr>
            </w:pPr>
          </w:p>
        </w:tc>
      </w:tr>
      <w:tr w14:paraId="21076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835BA5">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AF0A24">
            <w:pPr>
              <w:jc w:val="center"/>
              <w:rPr>
                <w:rFonts w:hint="eastAsia" w:ascii="宋体" w:hAnsi="宋体" w:eastAsia="宋体" w:cs="宋体"/>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2602A33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6653A289">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奥尔夫音乐活动</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628FDFF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804320004</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0FAE0E8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36E709E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3A20785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48E284C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3FFD33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7DDBC7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BBF92CE">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CB2B5B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A3471C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2770B1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B26D83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5DEF87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81E925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44889DE">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13A3DC">
            <w:pPr>
              <w:rPr>
                <w:rFonts w:hint="eastAsia" w:ascii="宋体" w:hAnsi="宋体" w:eastAsia="宋体" w:cs="宋体"/>
                <w:i w:val="0"/>
                <w:iCs w:val="0"/>
                <w:color w:val="000000"/>
                <w:sz w:val="22"/>
                <w:szCs w:val="22"/>
                <w:u w:val="none"/>
              </w:rPr>
            </w:pPr>
          </w:p>
        </w:tc>
      </w:tr>
      <w:tr w14:paraId="08642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30A6BD">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D1D84A">
            <w:pPr>
              <w:jc w:val="center"/>
              <w:rPr>
                <w:rFonts w:hint="eastAsia" w:ascii="宋体" w:hAnsi="宋体" w:eastAsia="宋体" w:cs="宋体"/>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00FD75F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1690EB0E">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学前儿童家庭教育</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3136263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804320005</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399AAC4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4EF62A9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22E335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71015D4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3003C4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3CC778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2A4E2B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CDBEEE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DCB0C28">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38554C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13CD6F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E21531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7FA6B5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BF81ACF">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D8EC27">
            <w:pPr>
              <w:rPr>
                <w:rFonts w:hint="eastAsia" w:ascii="宋体" w:hAnsi="宋体" w:eastAsia="宋体" w:cs="宋体"/>
                <w:i w:val="0"/>
                <w:iCs w:val="0"/>
                <w:color w:val="000000"/>
                <w:sz w:val="22"/>
                <w:szCs w:val="22"/>
                <w:u w:val="none"/>
              </w:rPr>
            </w:pPr>
          </w:p>
        </w:tc>
      </w:tr>
      <w:tr w14:paraId="704AD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BFA335">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C43B9E">
            <w:pPr>
              <w:jc w:val="center"/>
              <w:rPr>
                <w:rFonts w:hint="eastAsia" w:ascii="宋体" w:hAnsi="宋体" w:eastAsia="宋体" w:cs="宋体"/>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7D5F252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64D94B0B">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幼儿园环境创设</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112D1F8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804320008</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2712F3F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7A52F3B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0C1D8DC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76FA1E7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2D57E2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150A62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30EDDDF">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6AC736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1BAF4F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3F979D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9FCAE9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574837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42BE7E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719AC4E">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0C800A">
            <w:pPr>
              <w:rPr>
                <w:rFonts w:hint="eastAsia" w:ascii="宋体" w:hAnsi="宋体" w:eastAsia="宋体" w:cs="宋体"/>
                <w:i w:val="0"/>
                <w:iCs w:val="0"/>
                <w:color w:val="000000"/>
                <w:sz w:val="22"/>
                <w:szCs w:val="22"/>
                <w:u w:val="none"/>
              </w:rPr>
            </w:pPr>
          </w:p>
        </w:tc>
      </w:tr>
      <w:tr w14:paraId="7298F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ABCE510">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6F8130">
            <w:pPr>
              <w:jc w:val="center"/>
              <w:rPr>
                <w:rFonts w:hint="eastAsia" w:ascii="宋体" w:hAnsi="宋体" w:eastAsia="宋体" w:cs="宋体"/>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1D0EAED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56257E61">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幼儿园课程</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113F8BA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804320014</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5AB370EC">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705ED7E5">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66DFB8F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64DBBC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16</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FE25F66">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5298ED9">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E9DE7F2">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1F26EB1">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32DE96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00193E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69CDA8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414BA4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15C7BFB">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BB487C8">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81F3E">
            <w:pPr>
              <w:rPr>
                <w:rFonts w:hint="eastAsia" w:ascii="宋体" w:hAnsi="宋体" w:eastAsia="宋体" w:cs="宋体"/>
                <w:i w:val="0"/>
                <w:iCs w:val="0"/>
                <w:color w:val="000000"/>
                <w:sz w:val="22"/>
                <w:szCs w:val="22"/>
                <w:u w:val="none"/>
              </w:rPr>
            </w:pPr>
          </w:p>
        </w:tc>
      </w:tr>
      <w:tr w14:paraId="40E10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919676">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880208">
            <w:pPr>
              <w:jc w:val="center"/>
              <w:rPr>
                <w:rFonts w:hint="eastAsia" w:ascii="宋体" w:hAnsi="宋体" w:eastAsia="宋体" w:cs="宋体"/>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33BFA60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576CBE4B">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学前教育科学研究方法</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1C91693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804320015</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42931499">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4F80EAF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6699864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D3C3C4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11D4ABD">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EB56293">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30B05D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44DD6A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9A339E4">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E72646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88E378C">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C961900">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349788A">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90D6AB4">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236F9D">
            <w:pPr>
              <w:rPr>
                <w:rFonts w:hint="eastAsia" w:ascii="宋体" w:hAnsi="宋体" w:eastAsia="宋体" w:cs="宋体"/>
                <w:i w:val="0"/>
                <w:iCs w:val="0"/>
                <w:color w:val="000000"/>
                <w:sz w:val="22"/>
                <w:szCs w:val="22"/>
                <w:u w:val="none"/>
              </w:rPr>
            </w:pPr>
          </w:p>
        </w:tc>
      </w:tr>
      <w:tr w14:paraId="516A9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0C3A87">
            <w:pPr>
              <w:jc w:val="center"/>
              <w:rPr>
                <w:rFonts w:hint="default" w:ascii="仿宋_GB2312" w:hAnsi="宋体" w:eastAsia="仿宋_GB2312" w:cs="仿宋_GB2312"/>
                <w:i w:val="0"/>
                <w:iCs w:val="0"/>
                <w:color w:val="000000"/>
                <w:sz w:val="18"/>
                <w:szCs w:val="18"/>
                <w:u w:val="none"/>
              </w:rPr>
            </w:pPr>
          </w:p>
        </w:tc>
        <w:tc>
          <w:tcPr>
            <w:tcW w:w="1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3EF278">
            <w:pPr>
              <w:jc w:val="center"/>
              <w:rPr>
                <w:rFonts w:hint="eastAsia" w:ascii="宋体" w:hAnsi="宋体" w:eastAsia="宋体" w:cs="宋体"/>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466DC324">
            <w:pPr>
              <w:keepNext w:val="0"/>
              <w:keepLines w:val="0"/>
              <w:widowControl/>
              <w:suppressLineNumbers w:val="0"/>
              <w:jc w:val="center"/>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8</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1DA91B5B">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葫芦丝演奏与制作</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0CCFB32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804320016</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6F8ED1F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4E89B47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248556E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77D12124">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3C739FC">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A5991A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26AD55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07DE10C">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0511AE4">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4E25CE4">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BBD377E">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C86A84C">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38AFF25">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22E18DF">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8B767">
            <w:pPr>
              <w:rPr>
                <w:rFonts w:hint="eastAsia" w:ascii="宋体" w:hAnsi="宋体" w:eastAsia="宋体" w:cs="宋体"/>
                <w:i w:val="0"/>
                <w:iCs w:val="0"/>
                <w:color w:val="000000"/>
                <w:sz w:val="22"/>
                <w:szCs w:val="22"/>
                <w:u w:val="none"/>
              </w:rPr>
            </w:pPr>
          </w:p>
        </w:tc>
      </w:tr>
      <w:tr w14:paraId="6F883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7" w:type="pct"/>
            <w:gridSpan w:val="2"/>
            <w:vMerge w:val="restart"/>
            <w:tcBorders>
              <w:top w:val="nil"/>
              <w:left w:val="single" w:color="000000" w:sz="4" w:space="0"/>
              <w:bottom w:val="single" w:color="000000" w:sz="4" w:space="0"/>
              <w:right w:val="single" w:color="000000" w:sz="4" w:space="0"/>
            </w:tcBorders>
            <w:shd w:val="clear" w:color="auto" w:fill="auto"/>
            <w:vAlign w:val="center"/>
          </w:tcPr>
          <w:p w14:paraId="2FC37DD3">
            <w:pPr>
              <w:keepNext w:val="0"/>
              <w:keepLines w:val="0"/>
              <w:widowControl/>
              <w:suppressLineNumbers w:val="0"/>
              <w:jc w:val="center"/>
              <w:textAlignment w:val="center"/>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实习实训</w:t>
            </w: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083A5E5F">
            <w:pPr>
              <w:keepNext w:val="0"/>
              <w:keepLines w:val="0"/>
              <w:widowControl/>
              <w:suppressLineNumbers w:val="0"/>
              <w:jc w:val="center"/>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1</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5D923344">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教育见习</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1CBFC15A">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804310016</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632A2081">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1039AA10">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108</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EAE417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030D2934">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108</w:t>
            </w:r>
          </w:p>
        </w:tc>
        <w:tc>
          <w:tcPr>
            <w:tcW w:w="126" w:type="pct"/>
            <w:tcBorders>
              <w:top w:val="single" w:color="000000" w:sz="4" w:space="0"/>
              <w:left w:val="single" w:color="000000" w:sz="4" w:space="0"/>
              <w:bottom w:val="single" w:color="000000" w:sz="4" w:space="0"/>
              <w:right w:val="nil"/>
            </w:tcBorders>
            <w:shd w:val="clear" w:color="auto" w:fill="auto"/>
            <w:vAlign w:val="top"/>
          </w:tcPr>
          <w:p w14:paraId="24DD03BD">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3097C656">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39635667">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72FC2D98">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61DB49D9">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74FB0919">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489A644C">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09534D8D">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21B4676E">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119D7D64">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35DC2EFC">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3A6BCD04">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0CC09ECC">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4F04309D">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0AC5049E">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6C03DD38">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19CF1BA8">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27BE53DE">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617A5063">
            <w:pPr>
              <w:jc w:val="center"/>
              <w:rPr>
                <w:rFonts w:hint="eastAsia" w:ascii="宋体" w:hAnsi="宋体" w:eastAsia="宋体" w:cs="宋体"/>
                <w:i w:val="0"/>
                <w:iCs w:val="0"/>
                <w:color w:val="000000"/>
                <w:sz w:val="18"/>
                <w:szCs w:val="18"/>
                <w:u w:val="none"/>
              </w:rPr>
            </w:pPr>
          </w:p>
        </w:tc>
        <w:tc>
          <w:tcPr>
            <w:tcW w:w="127" w:type="pct"/>
            <w:tcBorders>
              <w:top w:val="single" w:color="000000" w:sz="4" w:space="0"/>
              <w:left w:val="nil"/>
              <w:bottom w:val="single" w:color="000000" w:sz="4" w:space="0"/>
              <w:right w:val="single" w:color="000000" w:sz="4" w:space="0"/>
            </w:tcBorders>
            <w:shd w:val="clear" w:color="auto" w:fill="auto"/>
            <w:vAlign w:val="top"/>
          </w:tcPr>
          <w:p w14:paraId="5F9ABFEB">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vAlign w:val="top"/>
          </w:tcPr>
          <w:p w14:paraId="64D6DE7B">
            <w:pPr>
              <w:jc w:val="center"/>
              <w:rPr>
                <w:rFonts w:hint="eastAsia" w:ascii="宋体" w:hAnsi="宋体" w:eastAsia="宋体" w:cs="宋体"/>
                <w:i w:val="0"/>
                <w:iCs w:val="0"/>
                <w:color w:val="000000"/>
                <w:sz w:val="18"/>
                <w:szCs w:val="18"/>
                <w:u w:val="none"/>
              </w:rPr>
            </w:pPr>
          </w:p>
        </w:tc>
      </w:tr>
      <w:tr w14:paraId="57478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7" w:type="pct"/>
            <w:gridSpan w:val="2"/>
            <w:vMerge w:val="continue"/>
            <w:tcBorders>
              <w:top w:val="nil"/>
              <w:left w:val="single" w:color="000000" w:sz="4" w:space="0"/>
              <w:bottom w:val="single" w:color="000000" w:sz="4" w:space="0"/>
              <w:right w:val="single" w:color="000000" w:sz="4" w:space="0"/>
            </w:tcBorders>
            <w:shd w:val="clear" w:color="auto" w:fill="auto"/>
            <w:vAlign w:val="center"/>
          </w:tcPr>
          <w:p w14:paraId="0349ED38">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62990AC2">
            <w:pPr>
              <w:keepNext w:val="0"/>
              <w:keepLines w:val="0"/>
              <w:widowControl/>
              <w:suppressLineNumbers w:val="0"/>
              <w:jc w:val="center"/>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2</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59163831">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毕业（顶岗）实习</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761F107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804310017</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0F8491EE">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20C58422">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90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66FC594B">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139AEC0F">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90</w:t>
            </w:r>
          </w:p>
        </w:tc>
        <w:tc>
          <w:tcPr>
            <w:tcW w:w="126" w:type="pct"/>
            <w:tcBorders>
              <w:top w:val="single" w:color="000000" w:sz="4" w:space="0"/>
              <w:left w:val="single" w:color="000000" w:sz="4" w:space="0"/>
              <w:bottom w:val="single" w:color="000000" w:sz="4" w:space="0"/>
              <w:right w:val="nil"/>
            </w:tcBorders>
            <w:shd w:val="clear" w:color="auto" w:fill="auto"/>
            <w:vAlign w:val="top"/>
          </w:tcPr>
          <w:p w14:paraId="206B7C0F">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792A0017">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3540D7B6">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37251C1A">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1811B6A7">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77E5682D">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4D68064A">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3EFC8446">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140F8938">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746C72A2">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2EA16222">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088B2DBA">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31135AB6">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1BC239A0">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64A881BE">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0ED1C0AE">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6E372A19">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2175F26D">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61E14CB7">
            <w:pPr>
              <w:jc w:val="center"/>
              <w:rPr>
                <w:rFonts w:hint="eastAsia" w:ascii="宋体" w:hAnsi="宋体" w:eastAsia="宋体" w:cs="宋体"/>
                <w:i w:val="0"/>
                <w:iCs w:val="0"/>
                <w:color w:val="000000"/>
                <w:sz w:val="18"/>
                <w:szCs w:val="18"/>
                <w:u w:val="none"/>
              </w:rPr>
            </w:pPr>
          </w:p>
        </w:tc>
        <w:tc>
          <w:tcPr>
            <w:tcW w:w="127" w:type="pct"/>
            <w:tcBorders>
              <w:top w:val="single" w:color="000000" w:sz="4" w:space="0"/>
              <w:left w:val="nil"/>
              <w:bottom w:val="single" w:color="000000" w:sz="4" w:space="0"/>
              <w:right w:val="single" w:color="000000" w:sz="4" w:space="0"/>
            </w:tcBorders>
            <w:shd w:val="clear" w:color="auto" w:fill="auto"/>
            <w:vAlign w:val="top"/>
          </w:tcPr>
          <w:p w14:paraId="075D9293">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vAlign w:val="top"/>
          </w:tcPr>
          <w:p w14:paraId="03024767">
            <w:pPr>
              <w:jc w:val="center"/>
              <w:rPr>
                <w:rFonts w:hint="eastAsia" w:ascii="宋体" w:hAnsi="宋体" w:eastAsia="宋体" w:cs="宋体"/>
                <w:i w:val="0"/>
                <w:iCs w:val="0"/>
                <w:color w:val="000000"/>
                <w:sz w:val="18"/>
                <w:szCs w:val="18"/>
                <w:u w:val="none"/>
              </w:rPr>
            </w:pPr>
          </w:p>
        </w:tc>
      </w:tr>
      <w:tr w14:paraId="1C0E7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7" w:type="pct"/>
            <w:gridSpan w:val="2"/>
            <w:vMerge w:val="continue"/>
            <w:tcBorders>
              <w:top w:val="nil"/>
              <w:left w:val="single" w:color="000000" w:sz="4" w:space="0"/>
              <w:bottom w:val="single" w:color="000000" w:sz="4" w:space="0"/>
              <w:right w:val="single" w:color="000000" w:sz="4" w:space="0"/>
            </w:tcBorders>
            <w:shd w:val="clear" w:color="auto" w:fill="auto"/>
            <w:vAlign w:val="center"/>
          </w:tcPr>
          <w:p w14:paraId="05E4F6A4">
            <w:pPr>
              <w:jc w:val="center"/>
              <w:rPr>
                <w:rFonts w:hint="default" w:ascii="仿宋_GB2312" w:hAnsi="宋体" w:eastAsia="仿宋_GB2312" w:cs="仿宋_GB2312"/>
                <w:i w:val="0"/>
                <w:iCs w:val="0"/>
                <w:color w:val="000000"/>
                <w:sz w:val="18"/>
                <w:szCs w:val="18"/>
                <w:u w:val="none"/>
              </w:rPr>
            </w:pPr>
          </w:p>
        </w:tc>
        <w:tc>
          <w:tcPr>
            <w:tcW w:w="248" w:type="pct"/>
            <w:tcBorders>
              <w:top w:val="single" w:color="000000" w:sz="4" w:space="0"/>
              <w:left w:val="single" w:color="000000" w:sz="4" w:space="0"/>
              <w:bottom w:val="single" w:color="000000" w:sz="4" w:space="0"/>
              <w:right w:val="single" w:color="000000" w:sz="4" w:space="0"/>
            </w:tcBorders>
            <w:shd w:val="clear" w:color="auto" w:fill="auto"/>
            <w:vAlign w:val="top"/>
          </w:tcPr>
          <w:p w14:paraId="7497BABD">
            <w:pPr>
              <w:keepNext w:val="0"/>
              <w:keepLines w:val="0"/>
              <w:widowControl/>
              <w:suppressLineNumbers w:val="0"/>
              <w:jc w:val="center"/>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3</w:t>
            </w:r>
          </w:p>
        </w:tc>
        <w:tc>
          <w:tcPr>
            <w:tcW w:w="269" w:type="pct"/>
            <w:tcBorders>
              <w:top w:val="single" w:color="000000" w:sz="4" w:space="0"/>
              <w:left w:val="single" w:color="000000" w:sz="4" w:space="0"/>
              <w:bottom w:val="single" w:color="000000" w:sz="4" w:space="0"/>
              <w:right w:val="single" w:color="000000" w:sz="4" w:space="0"/>
            </w:tcBorders>
            <w:shd w:val="clear" w:color="auto" w:fill="auto"/>
            <w:vAlign w:val="top"/>
          </w:tcPr>
          <w:p w14:paraId="50D1362B">
            <w:pPr>
              <w:keepNext w:val="0"/>
              <w:keepLines w:val="0"/>
              <w:widowControl/>
              <w:suppressLineNumbers w:val="0"/>
              <w:jc w:val="left"/>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毕业论文</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top"/>
          </w:tcPr>
          <w:p w14:paraId="5FBAD8B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804310018</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4899BBBD">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73C63D4F">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90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473B8FB3">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535FACE1">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90</w:t>
            </w:r>
          </w:p>
        </w:tc>
        <w:tc>
          <w:tcPr>
            <w:tcW w:w="126" w:type="pct"/>
            <w:tcBorders>
              <w:top w:val="single" w:color="000000" w:sz="4" w:space="0"/>
              <w:left w:val="single" w:color="000000" w:sz="4" w:space="0"/>
              <w:bottom w:val="single" w:color="000000" w:sz="4" w:space="0"/>
              <w:right w:val="nil"/>
            </w:tcBorders>
            <w:shd w:val="clear" w:color="auto" w:fill="auto"/>
            <w:vAlign w:val="top"/>
          </w:tcPr>
          <w:p w14:paraId="087ED15E">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7F9176CA">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168A8544">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5A626908">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7A46786F">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72DCA22F">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371E7CF7">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5C2A476A">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1EBE00C6">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23692D71">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412E0271">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69E71955">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3A3A66D2">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7CC9F83F">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6A98576E">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56E07579">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6C0C9211">
            <w:pPr>
              <w:jc w:val="center"/>
              <w:rPr>
                <w:rFonts w:hint="default" w:ascii="Arial" w:hAnsi="Arial" w:eastAsia="宋体" w:cs="Arial"/>
                <w:i w:val="0"/>
                <w:iCs w:val="0"/>
                <w:color w:val="000000"/>
                <w:sz w:val="18"/>
                <w:szCs w:val="18"/>
                <w:u w:val="none"/>
              </w:rPr>
            </w:pPr>
          </w:p>
        </w:tc>
        <w:tc>
          <w:tcPr>
            <w:tcW w:w="126" w:type="pct"/>
            <w:tcBorders>
              <w:top w:val="single" w:color="000000" w:sz="4" w:space="0"/>
              <w:left w:val="nil"/>
              <w:bottom w:val="single" w:color="000000" w:sz="4" w:space="0"/>
              <w:right w:val="single" w:color="000000" w:sz="4" w:space="0"/>
            </w:tcBorders>
            <w:shd w:val="clear" w:color="auto" w:fill="auto"/>
            <w:vAlign w:val="top"/>
          </w:tcPr>
          <w:p w14:paraId="62E8D626">
            <w:pPr>
              <w:jc w:val="center"/>
              <w:rPr>
                <w:rFonts w:hint="eastAsia" w:ascii="宋体" w:hAnsi="宋体" w:eastAsia="宋体" w:cs="宋体"/>
                <w:i w:val="0"/>
                <w:iCs w:val="0"/>
                <w:color w:val="000000"/>
                <w:sz w:val="18"/>
                <w:szCs w:val="18"/>
                <w:u w:val="none"/>
              </w:rPr>
            </w:pPr>
          </w:p>
        </w:tc>
        <w:tc>
          <w:tcPr>
            <w:tcW w:w="126" w:type="pct"/>
            <w:tcBorders>
              <w:top w:val="single" w:color="000000" w:sz="4" w:space="0"/>
              <w:left w:val="single" w:color="000000" w:sz="4" w:space="0"/>
              <w:bottom w:val="single" w:color="000000" w:sz="4" w:space="0"/>
              <w:right w:val="nil"/>
            </w:tcBorders>
            <w:shd w:val="clear" w:color="auto" w:fill="auto"/>
            <w:vAlign w:val="top"/>
          </w:tcPr>
          <w:p w14:paraId="2DF99F3E">
            <w:pPr>
              <w:jc w:val="center"/>
              <w:rPr>
                <w:rFonts w:hint="eastAsia" w:ascii="宋体" w:hAnsi="宋体" w:eastAsia="宋体" w:cs="宋体"/>
                <w:i w:val="0"/>
                <w:iCs w:val="0"/>
                <w:color w:val="000000"/>
                <w:sz w:val="18"/>
                <w:szCs w:val="18"/>
                <w:u w:val="none"/>
              </w:rPr>
            </w:pPr>
          </w:p>
        </w:tc>
        <w:tc>
          <w:tcPr>
            <w:tcW w:w="127" w:type="pct"/>
            <w:tcBorders>
              <w:top w:val="single" w:color="000000" w:sz="4" w:space="0"/>
              <w:left w:val="nil"/>
              <w:bottom w:val="single" w:color="000000" w:sz="4" w:space="0"/>
              <w:right w:val="single" w:color="000000" w:sz="4" w:space="0"/>
            </w:tcBorders>
            <w:shd w:val="clear" w:color="auto" w:fill="auto"/>
            <w:vAlign w:val="top"/>
          </w:tcPr>
          <w:p w14:paraId="47537974">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vAlign w:val="top"/>
          </w:tcPr>
          <w:p w14:paraId="2F331D8E">
            <w:pPr>
              <w:jc w:val="center"/>
              <w:rPr>
                <w:rFonts w:hint="eastAsia" w:ascii="宋体" w:hAnsi="宋体" w:eastAsia="宋体" w:cs="宋体"/>
                <w:i w:val="0"/>
                <w:iCs w:val="0"/>
                <w:color w:val="000000"/>
                <w:sz w:val="18"/>
                <w:szCs w:val="18"/>
                <w:u w:val="none"/>
              </w:rPr>
            </w:pPr>
          </w:p>
        </w:tc>
      </w:tr>
      <w:tr w14:paraId="173D4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156" w:type="pct"/>
            <w:gridSpan w:val="5"/>
            <w:tcBorders>
              <w:top w:val="single" w:color="000000" w:sz="4" w:space="0"/>
              <w:left w:val="single" w:color="000000" w:sz="4" w:space="0"/>
              <w:bottom w:val="single" w:color="000000" w:sz="4" w:space="0"/>
              <w:right w:val="single" w:color="000000" w:sz="4" w:space="0"/>
            </w:tcBorders>
            <w:shd w:val="clear" w:color="auto" w:fill="auto"/>
            <w:vAlign w:val="top"/>
          </w:tcPr>
          <w:p w14:paraId="3CC00917">
            <w:pPr>
              <w:keepNext w:val="0"/>
              <w:keepLines w:val="0"/>
              <w:widowControl/>
              <w:suppressLineNumbers w:val="0"/>
              <w:jc w:val="center"/>
              <w:textAlignment w:val="top"/>
              <w:rPr>
                <w:rFonts w:hint="default" w:ascii="仿宋_GB2312" w:hAnsi="宋体" w:eastAsia="仿宋_GB2312" w:cs="仿宋_GB2312"/>
                <w:i w:val="0"/>
                <w:iCs w:val="0"/>
                <w:color w:val="000000"/>
                <w:sz w:val="18"/>
                <w:szCs w:val="18"/>
                <w:u w:val="none"/>
              </w:rPr>
            </w:pPr>
            <w:r>
              <w:rPr>
                <w:rFonts w:hint="default" w:ascii="仿宋_GB2312" w:hAnsi="宋体" w:eastAsia="仿宋_GB2312" w:cs="仿宋_GB2312"/>
                <w:i w:val="0"/>
                <w:iCs w:val="0"/>
                <w:color w:val="000000"/>
                <w:kern w:val="0"/>
                <w:sz w:val="18"/>
                <w:szCs w:val="18"/>
                <w:u w:val="none"/>
                <w:lang w:val="en-US" w:eastAsia="zh-CN" w:bidi="ar"/>
              </w:rPr>
              <w:t>总学分/总学时合计</w:t>
            </w:r>
          </w:p>
        </w:tc>
        <w:tc>
          <w:tcPr>
            <w:tcW w:w="262" w:type="pct"/>
            <w:tcBorders>
              <w:top w:val="single" w:color="000000" w:sz="4" w:space="0"/>
              <w:left w:val="single" w:color="000000" w:sz="4" w:space="0"/>
              <w:bottom w:val="single" w:color="000000" w:sz="4" w:space="0"/>
              <w:right w:val="single" w:color="000000" w:sz="4" w:space="0"/>
            </w:tcBorders>
            <w:shd w:val="clear" w:color="auto" w:fill="auto"/>
            <w:vAlign w:val="top"/>
          </w:tcPr>
          <w:p w14:paraId="27118C28">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276</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top"/>
          </w:tcPr>
          <w:p w14:paraId="192B9FD6">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4968</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44E4BFB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2320</w:t>
            </w:r>
          </w:p>
        </w:tc>
        <w:tc>
          <w:tcPr>
            <w:tcW w:w="275" w:type="pct"/>
            <w:tcBorders>
              <w:top w:val="single" w:color="000000" w:sz="4" w:space="0"/>
              <w:left w:val="single" w:color="000000" w:sz="4" w:space="0"/>
              <w:bottom w:val="single" w:color="000000" w:sz="4" w:space="0"/>
              <w:right w:val="single" w:color="000000" w:sz="4" w:space="0"/>
            </w:tcBorders>
            <w:shd w:val="clear" w:color="auto" w:fill="auto"/>
            <w:vAlign w:val="top"/>
          </w:tcPr>
          <w:p w14:paraId="7D977A67">
            <w:pPr>
              <w:keepNext w:val="0"/>
              <w:keepLines w:val="0"/>
              <w:widowControl/>
              <w:suppressLineNumbers w:val="0"/>
              <w:jc w:val="center"/>
              <w:textAlignment w:val="top"/>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2648</w:t>
            </w: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4BA6F53">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25C1107">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37DA36C">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7D08C50">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A32D34A">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EAF3994">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2A2BFE3">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970367A">
            <w:pPr>
              <w:jc w:val="center"/>
              <w:rPr>
                <w:rFonts w:hint="default" w:ascii="Arial" w:hAnsi="Arial" w:eastAsia="宋体" w:cs="Arial"/>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6F59057">
            <w:pPr>
              <w:jc w:val="center"/>
              <w:rPr>
                <w:rFonts w:hint="eastAsia" w:ascii="宋体" w:hAnsi="宋体" w:eastAsia="宋体" w:cs="宋体"/>
                <w:i w:val="0"/>
                <w:iCs w:val="0"/>
                <w:color w:val="000000"/>
                <w:sz w:val="18"/>
                <w:szCs w:val="18"/>
                <w:u w:val="none"/>
              </w:rPr>
            </w:pPr>
          </w:p>
        </w:tc>
        <w:tc>
          <w:tcPr>
            <w:tcW w:w="253" w:type="pct"/>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412B985">
            <w:pPr>
              <w:jc w:val="center"/>
              <w:rPr>
                <w:rFonts w:hint="eastAsia" w:ascii="宋体" w:hAnsi="宋体" w:eastAsia="宋体" w:cs="宋体"/>
                <w:i w:val="0"/>
                <w:iCs w:val="0"/>
                <w:color w:val="000000"/>
                <w:sz w:val="18"/>
                <w:szCs w:val="18"/>
                <w:u w:val="none"/>
              </w:rPr>
            </w:pPr>
          </w:p>
        </w:tc>
        <w:tc>
          <w:tcPr>
            <w:tcW w:w="2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428C3">
            <w:pPr>
              <w:rPr>
                <w:rFonts w:hint="eastAsia" w:ascii="宋体" w:hAnsi="宋体" w:eastAsia="宋体" w:cs="宋体"/>
                <w:i w:val="0"/>
                <w:iCs w:val="0"/>
                <w:color w:val="000000"/>
                <w:sz w:val="22"/>
                <w:szCs w:val="22"/>
                <w:u w:val="none"/>
              </w:rPr>
            </w:pPr>
          </w:p>
        </w:tc>
      </w:tr>
    </w:tbl>
    <w:p w14:paraId="4F3D0196">
      <w:pPr>
        <w:spacing w:line="360" w:lineRule="auto"/>
        <w:rPr>
          <w:rFonts w:ascii="仿宋_GB2312" w:hAnsi="宋体" w:eastAsia="仿宋_GB2312"/>
          <w:sz w:val="24"/>
        </w:rPr>
      </w:pPr>
    </w:p>
    <w:p w14:paraId="1D52A911">
      <w:pPr>
        <w:spacing w:line="360" w:lineRule="auto"/>
        <w:rPr>
          <w:rFonts w:ascii="仿宋_GB2312" w:hAnsi="宋体" w:eastAsia="仿宋_GB2312"/>
          <w:sz w:val="24"/>
        </w:rPr>
      </w:pPr>
      <w:r>
        <w:rPr>
          <w:rFonts w:hint="eastAsia" w:ascii="仿宋_GB2312" w:hAnsi="宋体" w:eastAsia="仿宋_GB2312"/>
          <w:sz w:val="24"/>
        </w:rPr>
        <w:t>注：1、带★科目属于教师资格证考试课程。</w:t>
      </w:r>
    </w:p>
    <w:p w14:paraId="3FA19807">
      <w:pPr>
        <w:spacing w:line="360" w:lineRule="auto"/>
        <w:ind w:firstLine="240" w:firstLineChars="100"/>
        <w:rPr>
          <w:rFonts w:ascii="仿宋_GB2312" w:hAnsi="宋体" w:eastAsia="仿宋_GB2312"/>
          <w:sz w:val="24"/>
        </w:rPr>
        <w:sectPr>
          <w:pgSz w:w="11906" w:h="16838"/>
          <w:pgMar w:top="1440" w:right="567" w:bottom="1440" w:left="567" w:header="851" w:footer="992" w:gutter="0"/>
          <w:cols w:space="425" w:num="1"/>
          <w:docGrid w:type="linesAndChars" w:linePitch="312" w:charSpace="0"/>
        </w:sectPr>
      </w:pPr>
      <w:r>
        <w:rPr>
          <w:rFonts w:hint="eastAsia" w:ascii="仿宋_GB2312" w:hAnsi="宋体" w:eastAsia="仿宋_GB2312"/>
          <w:sz w:val="24"/>
        </w:rPr>
        <w:t xml:space="preserve">  2、带▲科目属于保育员资格证考试课</w:t>
      </w:r>
    </w:p>
    <w:p w14:paraId="4A9D6EBB">
      <w:pPr>
        <w:spacing w:line="360" w:lineRule="auto"/>
        <w:rPr>
          <w:rFonts w:ascii="??_GB2312" w:hAnsi="宋体"/>
          <w:b/>
          <w:sz w:val="24"/>
        </w:rPr>
      </w:pPr>
      <w:r>
        <w:rPr>
          <w:rFonts w:ascii="??_GB2312" w:hAnsi="宋体" w:eastAsia="Times New Roman"/>
          <w:b/>
          <w:sz w:val="24"/>
        </w:rPr>
        <w:t>附表2：</w:t>
      </w:r>
    </w:p>
    <w:p w14:paraId="4BAA55B3">
      <w:pPr>
        <w:spacing w:line="360" w:lineRule="auto"/>
        <w:jc w:val="center"/>
        <w:rPr>
          <w:rFonts w:ascii="??_GB2312" w:hAnsi="宋体"/>
          <w:b/>
          <w:sz w:val="24"/>
        </w:rPr>
      </w:pPr>
      <w:r>
        <w:rPr>
          <w:rFonts w:hint="eastAsia" w:ascii="??_GB2312" w:hAnsi="宋体"/>
          <w:b/>
          <w:sz w:val="24"/>
        </w:rPr>
        <w:t>选修课程计划</w:t>
      </w:r>
    </w:p>
    <w:tbl>
      <w:tblPr>
        <w:tblStyle w:val="6"/>
        <w:tblW w:w="13472" w:type="dxa"/>
        <w:tblInd w:w="93" w:type="dxa"/>
        <w:tblLayout w:type="fixed"/>
        <w:tblCellMar>
          <w:top w:w="0" w:type="dxa"/>
          <w:left w:w="108" w:type="dxa"/>
          <w:bottom w:w="0" w:type="dxa"/>
          <w:right w:w="108" w:type="dxa"/>
        </w:tblCellMar>
      </w:tblPr>
      <w:tblGrid>
        <w:gridCol w:w="478"/>
        <w:gridCol w:w="526"/>
        <w:gridCol w:w="996"/>
        <w:gridCol w:w="142"/>
        <w:gridCol w:w="1842"/>
        <w:gridCol w:w="567"/>
        <w:gridCol w:w="537"/>
        <w:gridCol w:w="621"/>
        <w:gridCol w:w="597"/>
        <w:gridCol w:w="621"/>
        <w:gridCol w:w="597"/>
        <w:gridCol w:w="597"/>
        <w:gridCol w:w="597"/>
        <w:gridCol w:w="597"/>
        <w:gridCol w:w="597"/>
        <w:gridCol w:w="597"/>
        <w:gridCol w:w="597"/>
        <w:gridCol w:w="597"/>
        <w:gridCol w:w="597"/>
        <w:gridCol w:w="597"/>
        <w:gridCol w:w="575"/>
      </w:tblGrid>
      <w:tr w14:paraId="339A25C8">
        <w:tblPrEx>
          <w:tblCellMar>
            <w:top w:w="0" w:type="dxa"/>
            <w:left w:w="108" w:type="dxa"/>
            <w:bottom w:w="0" w:type="dxa"/>
            <w:right w:w="108" w:type="dxa"/>
          </w:tblCellMar>
        </w:tblPrEx>
        <w:trPr>
          <w:trHeight w:val="286" w:hRule="atLeast"/>
        </w:trPr>
        <w:tc>
          <w:tcPr>
            <w:tcW w:w="47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1C124A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课程类型</w:t>
            </w:r>
          </w:p>
        </w:tc>
        <w:tc>
          <w:tcPr>
            <w:tcW w:w="52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61D7A2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序号</w:t>
            </w:r>
          </w:p>
        </w:tc>
        <w:tc>
          <w:tcPr>
            <w:tcW w:w="99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3BCD1DA">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课程编码</w:t>
            </w:r>
          </w:p>
        </w:tc>
        <w:tc>
          <w:tcPr>
            <w:tcW w:w="1984"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CD95B0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课程名称</w:t>
            </w:r>
          </w:p>
        </w:tc>
        <w:tc>
          <w:tcPr>
            <w:tcW w:w="567"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050A55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学分</w:t>
            </w:r>
          </w:p>
        </w:tc>
        <w:tc>
          <w:tcPr>
            <w:tcW w:w="537"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1A4716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学时</w:t>
            </w:r>
          </w:p>
        </w:tc>
        <w:tc>
          <w:tcPr>
            <w:tcW w:w="1218"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C7807A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考核方式</w:t>
            </w:r>
          </w:p>
        </w:tc>
        <w:tc>
          <w:tcPr>
            <w:tcW w:w="1218"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99E689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学时分配</w:t>
            </w:r>
          </w:p>
        </w:tc>
        <w:tc>
          <w:tcPr>
            <w:tcW w:w="5948" w:type="dxa"/>
            <w:gridSpan w:val="10"/>
            <w:tcBorders>
              <w:top w:val="single" w:color="auto" w:sz="4" w:space="0"/>
              <w:left w:val="nil"/>
              <w:bottom w:val="single" w:color="auto" w:sz="4" w:space="0"/>
              <w:right w:val="single" w:color="auto" w:sz="4" w:space="0"/>
            </w:tcBorders>
            <w:shd w:val="clear" w:color="auto" w:fill="auto"/>
            <w:vAlign w:val="center"/>
          </w:tcPr>
          <w:p w14:paraId="74ADEE3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周学时安排</w:t>
            </w:r>
          </w:p>
        </w:tc>
      </w:tr>
      <w:tr w14:paraId="32F2D7E6">
        <w:tblPrEx>
          <w:tblCellMar>
            <w:top w:w="0" w:type="dxa"/>
            <w:left w:w="108" w:type="dxa"/>
            <w:bottom w:w="0" w:type="dxa"/>
            <w:right w:w="108" w:type="dxa"/>
          </w:tblCellMar>
        </w:tblPrEx>
        <w:trPr>
          <w:trHeight w:val="271" w:hRule="atLeast"/>
        </w:trPr>
        <w:tc>
          <w:tcPr>
            <w:tcW w:w="478" w:type="dxa"/>
            <w:vMerge w:val="continue"/>
            <w:tcBorders>
              <w:top w:val="single" w:color="auto" w:sz="4" w:space="0"/>
              <w:left w:val="single" w:color="auto" w:sz="4" w:space="0"/>
              <w:bottom w:val="single" w:color="auto" w:sz="4" w:space="0"/>
              <w:right w:val="single" w:color="auto" w:sz="4" w:space="0"/>
            </w:tcBorders>
            <w:vAlign w:val="center"/>
          </w:tcPr>
          <w:p w14:paraId="02AC2EC8">
            <w:pPr>
              <w:widowControl/>
              <w:jc w:val="left"/>
              <w:rPr>
                <w:rFonts w:ascii="宋体" w:hAnsi="宋体" w:eastAsia="宋体" w:cs="宋体"/>
                <w:color w:val="000000"/>
                <w:kern w:val="0"/>
                <w:sz w:val="18"/>
                <w:szCs w:val="18"/>
              </w:rPr>
            </w:pPr>
          </w:p>
        </w:tc>
        <w:tc>
          <w:tcPr>
            <w:tcW w:w="526" w:type="dxa"/>
            <w:vMerge w:val="continue"/>
            <w:tcBorders>
              <w:top w:val="single" w:color="auto" w:sz="4" w:space="0"/>
              <w:left w:val="single" w:color="auto" w:sz="4" w:space="0"/>
              <w:bottom w:val="single" w:color="auto" w:sz="4" w:space="0"/>
              <w:right w:val="single" w:color="auto" w:sz="4" w:space="0"/>
            </w:tcBorders>
            <w:vAlign w:val="center"/>
          </w:tcPr>
          <w:p w14:paraId="2EA59994">
            <w:pPr>
              <w:widowControl/>
              <w:jc w:val="left"/>
              <w:rPr>
                <w:rFonts w:ascii="宋体" w:hAnsi="宋体" w:eastAsia="宋体" w:cs="宋体"/>
                <w:color w:val="000000"/>
                <w:kern w:val="0"/>
                <w:sz w:val="18"/>
                <w:szCs w:val="18"/>
              </w:rPr>
            </w:pPr>
          </w:p>
        </w:tc>
        <w:tc>
          <w:tcPr>
            <w:tcW w:w="996" w:type="dxa"/>
            <w:vMerge w:val="continue"/>
            <w:tcBorders>
              <w:top w:val="single" w:color="auto" w:sz="4" w:space="0"/>
              <w:left w:val="single" w:color="auto" w:sz="4" w:space="0"/>
              <w:bottom w:val="single" w:color="auto" w:sz="4" w:space="0"/>
              <w:right w:val="single" w:color="auto" w:sz="4" w:space="0"/>
            </w:tcBorders>
            <w:vAlign w:val="center"/>
          </w:tcPr>
          <w:p w14:paraId="7A51C645">
            <w:pPr>
              <w:widowControl/>
              <w:jc w:val="left"/>
              <w:rPr>
                <w:rFonts w:ascii="宋体" w:hAnsi="宋体" w:eastAsia="宋体" w:cs="宋体"/>
                <w:color w:val="000000"/>
                <w:kern w:val="0"/>
                <w:sz w:val="18"/>
                <w:szCs w:val="18"/>
              </w:rPr>
            </w:pPr>
          </w:p>
        </w:tc>
        <w:tc>
          <w:tcPr>
            <w:tcW w:w="1984" w:type="dxa"/>
            <w:gridSpan w:val="2"/>
            <w:vMerge w:val="continue"/>
            <w:tcBorders>
              <w:top w:val="single" w:color="auto" w:sz="4" w:space="0"/>
              <w:left w:val="single" w:color="auto" w:sz="4" w:space="0"/>
              <w:bottom w:val="single" w:color="auto" w:sz="4" w:space="0"/>
              <w:right w:val="single" w:color="auto" w:sz="4" w:space="0"/>
            </w:tcBorders>
            <w:vAlign w:val="center"/>
          </w:tcPr>
          <w:p w14:paraId="1FDB26F7">
            <w:pPr>
              <w:widowControl/>
              <w:jc w:val="left"/>
              <w:rPr>
                <w:rFonts w:ascii="宋体" w:hAnsi="宋体" w:eastAsia="宋体" w:cs="宋体"/>
                <w:color w:val="000000"/>
                <w:kern w:val="0"/>
                <w:sz w:val="18"/>
                <w:szCs w:val="18"/>
              </w:rPr>
            </w:pPr>
          </w:p>
        </w:tc>
        <w:tc>
          <w:tcPr>
            <w:tcW w:w="567" w:type="dxa"/>
            <w:vMerge w:val="continue"/>
            <w:tcBorders>
              <w:top w:val="single" w:color="auto" w:sz="4" w:space="0"/>
              <w:left w:val="single" w:color="auto" w:sz="4" w:space="0"/>
              <w:bottom w:val="single" w:color="auto" w:sz="4" w:space="0"/>
              <w:right w:val="single" w:color="auto" w:sz="4" w:space="0"/>
            </w:tcBorders>
            <w:vAlign w:val="center"/>
          </w:tcPr>
          <w:p w14:paraId="0FE27DB5">
            <w:pPr>
              <w:widowControl/>
              <w:jc w:val="left"/>
              <w:rPr>
                <w:rFonts w:ascii="宋体" w:hAnsi="宋体" w:eastAsia="宋体" w:cs="宋体"/>
                <w:color w:val="000000"/>
                <w:kern w:val="0"/>
                <w:sz w:val="18"/>
                <w:szCs w:val="18"/>
              </w:rPr>
            </w:pPr>
          </w:p>
        </w:tc>
        <w:tc>
          <w:tcPr>
            <w:tcW w:w="537" w:type="dxa"/>
            <w:vMerge w:val="continue"/>
            <w:tcBorders>
              <w:top w:val="single" w:color="auto" w:sz="4" w:space="0"/>
              <w:left w:val="single" w:color="auto" w:sz="4" w:space="0"/>
              <w:bottom w:val="single" w:color="auto" w:sz="4" w:space="0"/>
              <w:right w:val="single" w:color="auto" w:sz="4" w:space="0"/>
            </w:tcBorders>
            <w:vAlign w:val="center"/>
          </w:tcPr>
          <w:p w14:paraId="2CAB42C7">
            <w:pPr>
              <w:widowControl/>
              <w:jc w:val="left"/>
              <w:rPr>
                <w:rFonts w:ascii="宋体" w:hAnsi="宋体" w:eastAsia="宋体" w:cs="宋体"/>
                <w:color w:val="000000"/>
                <w:kern w:val="0"/>
                <w:sz w:val="18"/>
                <w:szCs w:val="18"/>
              </w:rPr>
            </w:pPr>
          </w:p>
        </w:tc>
        <w:tc>
          <w:tcPr>
            <w:tcW w:w="1218" w:type="dxa"/>
            <w:gridSpan w:val="2"/>
            <w:vMerge w:val="continue"/>
            <w:tcBorders>
              <w:top w:val="single" w:color="auto" w:sz="4" w:space="0"/>
              <w:left w:val="single" w:color="auto" w:sz="4" w:space="0"/>
              <w:bottom w:val="single" w:color="auto" w:sz="4" w:space="0"/>
              <w:right w:val="single" w:color="auto" w:sz="4" w:space="0"/>
            </w:tcBorders>
            <w:vAlign w:val="center"/>
          </w:tcPr>
          <w:p w14:paraId="389B98FB">
            <w:pPr>
              <w:widowControl/>
              <w:jc w:val="left"/>
              <w:rPr>
                <w:rFonts w:ascii="宋体" w:hAnsi="宋体" w:eastAsia="宋体" w:cs="宋体"/>
                <w:color w:val="000000"/>
                <w:kern w:val="0"/>
                <w:sz w:val="18"/>
                <w:szCs w:val="18"/>
              </w:rPr>
            </w:pPr>
          </w:p>
        </w:tc>
        <w:tc>
          <w:tcPr>
            <w:tcW w:w="1218" w:type="dxa"/>
            <w:gridSpan w:val="2"/>
            <w:vMerge w:val="continue"/>
            <w:tcBorders>
              <w:top w:val="single" w:color="auto" w:sz="4" w:space="0"/>
              <w:left w:val="single" w:color="auto" w:sz="4" w:space="0"/>
              <w:bottom w:val="single" w:color="auto" w:sz="4" w:space="0"/>
              <w:right w:val="single" w:color="auto" w:sz="4" w:space="0"/>
            </w:tcBorders>
            <w:vAlign w:val="center"/>
          </w:tcPr>
          <w:p w14:paraId="23F697F4">
            <w:pPr>
              <w:widowControl/>
              <w:jc w:val="left"/>
              <w:rPr>
                <w:rFonts w:ascii="宋体" w:hAnsi="宋体" w:eastAsia="宋体" w:cs="宋体"/>
                <w:color w:val="000000"/>
                <w:kern w:val="0"/>
                <w:sz w:val="18"/>
                <w:szCs w:val="18"/>
              </w:rPr>
            </w:pPr>
          </w:p>
        </w:tc>
        <w:tc>
          <w:tcPr>
            <w:tcW w:w="1194" w:type="dxa"/>
            <w:gridSpan w:val="2"/>
            <w:tcBorders>
              <w:top w:val="single" w:color="auto" w:sz="4" w:space="0"/>
              <w:left w:val="nil"/>
              <w:bottom w:val="single" w:color="auto" w:sz="4" w:space="0"/>
              <w:right w:val="single" w:color="auto" w:sz="4" w:space="0"/>
            </w:tcBorders>
            <w:shd w:val="clear" w:color="auto" w:fill="auto"/>
            <w:vAlign w:val="center"/>
          </w:tcPr>
          <w:p w14:paraId="4A6CFFD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第一学年</w:t>
            </w:r>
          </w:p>
        </w:tc>
        <w:tc>
          <w:tcPr>
            <w:tcW w:w="1194" w:type="dxa"/>
            <w:gridSpan w:val="2"/>
            <w:tcBorders>
              <w:top w:val="single" w:color="auto" w:sz="4" w:space="0"/>
              <w:left w:val="nil"/>
              <w:bottom w:val="single" w:color="auto" w:sz="4" w:space="0"/>
              <w:right w:val="single" w:color="auto" w:sz="4" w:space="0"/>
            </w:tcBorders>
            <w:shd w:val="clear" w:color="auto" w:fill="auto"/>
            <w:vAlign w:val="center"/>
          </w:tcPr>
          <w:p w14:paraId="3662824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第二学年</w:t>
            </w:r>
          </w:p>
        </w:tc>
        <w:tc>
          <w:tcPr>
            <w:tcW w:w="1194" w:type="dxa"/>
            <w:gridSpan w:val="2"/>
            <w:tcBorders>
              <w:top w:val="single" w:color="auto" w:sz="4" w:space="0"/>
              <w:left w:val="nil"/>
              <w:bottom w:val="single" w:color="auto" w:sz="4" w:space="0"/>
              <w:right w:val="single" w:color="auto" w:sz="4" w:space="0"/>
            </w:tcBorders>
            <w:shd w:val="clear" w:color="auto" w:fill="auto"/>
            <w:vAlign w:val="center"/>
          </w:tcPr>
          <w:p w14:paraId="0DD0118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第三学年</w:t>
            </w:r>
          </w:p>
        </w:tc>
        <w:tc>
          <w:tcPr>
            <w:tcW w:w="1194" w:type="dxa"/>
            <w:gridSpan w:val="2"/>
            <w:tcBorders>
              <w:top w:val="single" w:color="auto" w:sz="4" w:space="0"/>
              <w:left w:val="nil"/>
              <w:bottom w:val="single" w:color="auto" w:sz="4" w:space="0"/>
              <w:right w:val="single" w:color="auto" w:sz="4" w:space="0"/>
            </w:tcBorders>
            <w:shd w:val="clear" w:color="auto" w:fill="auto"/>
            <w:vAlign w:val="center"/>
          </w:tcPr>
          <w:p w14:paraId="58F41DD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第四学年</w:t>
            </w:r>
          </w:p>
        </w:tc>
        <w:tc>
          <w:tcPr>
            <w:tcW w:w="1172" w:type="dxa"/>
            <w:gridSpan w:val="2"/>
            <w:tcBorders>
              <w:top w:val="single" w:color="auto" w:sz="4" w:space="0"/>
              <w:left w:val="nil"/>
              <w:bottom w:val="single" w:color="auto" w:sz="4" w:space="0"/>
              <w:right w:val="single" w:color="auto" w:sz="4" w:space="0"/>
            </w:tcBorders>
            <w:shd w:val="clear" w:color="auto" w:fill="auto"/>
            <w:vAlign w:val="center"/>
          </w:tcPr>
          <w:p w14:paraId="78CBBEB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第五学年</w:t>
            </w:r>
          </w:p>
        </w:tc>
      </w:tr>
      <w:tr w14:paraId="115C45CB">
        <w:tblPrEx>
          <w:tblCellMar>
            <w:top w:w="0" w:type="dxa"/>
            <w:left w:w="108" w:type="dxa"/>
            <w:bottom w:w="0" w:type="dxa"/>
            <w:right w:w="108" w:type="dxa"/>
          </w:tblCellMar>
        </w:tblPrEx>
        <w:trPr>
          <w:trHeight w:val="271" w:hRule="atLeast"/>
        </w:trPr>
        <w:tc>
          <w:tcPr>
            <w:tcW w:w="478" w:type="dxa"/>
            <w:vMerge w:val="continue"/>
            <w:tcBorders>
              <w:top w:val="single" w:color="auto" w:sz="4" w:space="0"/>
              <w:left w:val="single" w:color="auto" w:sz="4" w:space="0"/>
              <w:bottom w:val="single" w:color="auto" w:sz="4" w:space="0"/>
              <w:right w:val="single" w:color="auto" w:sz="4" w:space="0"/>
            </w:tcBorders>
            <w:vAlign w:val="center"/>
          </w:tcPr>
          <w:p w14:paraId="466C0281">
            <w:pPr>
              <w:widowControl/>
              <w:jc w:val="left"/>
              <w:rPr>
                <w:rFonts w:ascii="宋体" w:hAnsi="宋体" w:eastAsia="宋体" w:cs="宋体"/>
                <w:color w:val="000000"/>
                <w:kern w:val="0"/>
                <w:sz w:val="18"/>
                <w:szCs w:val="18"/>
              </w:rPr>
            </w:pPr>
          </w:p>
        </w:tc>
        <w:tc>
          <w:tcPr>
            <w:tcW w:w="526" w:type="dxa"/>
            <w:vMerge w:val="continue"/>
            <w:tcBorders>
              <w:top w:val="single" w:color="auto" w:sz="4" w:space="0"/>
              <w:left w:val="single" w:color="auto" w:sz="4" w:space="0"/>
              <w:bottom w:val="single" w:color="auto" w:sz="4" w:space="0"/>
              <w:right w:val="single" w:color="auto" w:sz="4" w:space="0"/>
            </w:tcBorders>
            <w:vAlign w:val="center"/>
          </w:tcPr>
          <w:p w14:paraId="19A672B6">
            <w:pPr>
              <w:widowControl/>
              <w:jc w:val="left"/>
              <w:rPr>
                <w:rFonts w:ascii="宋体" w:hAnsi="宋体" w:eastAsia="宋体" w:cs="宋体"/>
                <w:color w:val="000000"/>
                <w:kern w:val="0"/>
                <w:sz w:val="18"/>
                <w:szCs w:val="18"/>
              </w:rPr>
            </w:pPr>
          </w:p>
        </w:tc>
        <w:tc>
          <w:tcPr>
            <w:tcW w:w="996" w:type="dxa"/>
            <w:vMerge w:val="continue"/>
            <w:tcBorders>
              <w:top w:val="single" w:color="auto" w:sz="4" w:space="0"/>
              <w:left w:val="single" w:color="auto" w:sz="4" w:space="0"/>
              <w:bottom w:val="single" w:color="auto" w:sz="4" w:space="0"/>
              <w:right w:val="single" w:color="auto" w:sz="4" w:space="0"/>
            </w:tcBorders>
            <w:vAlign w:val="center"/>
          </w:tcPr>
          <w:p w14:paraId="380FFF7B">
            <w:pPr>
              <w:widowControl/>
              <w:jc w:val="left"/>
              <w:rPr>
                <w:rFonts w:ascii="宋体" w:hAnsi="宋体" w:eastAsia="宋体" w:cs="宋体"/>
                <w:color w:val="000000"/>
                <w:kern w:val="0"/>
                <w:sz w:val="18"/>
                <w:szCs w:val="18"/>
              </w:rPr>
            </w:pPr>
          </w:p>
        </w:tc>
        <w:tc>
          <w:tcPr>
            <w:tcW w:w="1984" w:type="dxa"/>
            <w:gridSpan w:val="2"/>
            <w:vMerge w:val="continue"/>
            <w:tcBorders>
              <w:top w:val="single" w:color="auto" w:sz="4" w:space="0"/>
              <w:left w:val="single" w:color="auto" w:sz="4" w:space="0"/>
              <w:bottom w:val="single" w:color="auto" w:sz="4" w:space="0"/>
              <w:right w:val="single" w:color="auto" w:sz="4" w:space="0"/>
            </w:tcBorders>
            <w:vAlign w:val="center"/>
          </w:tcPr>
          <w:p w14:paraId="3AFC2282">
            <w:pPr>
              <w:widowControl/>
              <w:jc w:val="left"/>
              <w:rPr>
                <w:rFonts w:ascii="宋体" w:hAnsi="宋体" w:eastAsia="宋体" w:cs="宋体"/>
                <w:color w:val="000000"/>
                <w:kern w:val="0"/>
                <w:sz w:val="18"/>
                <w:szCs w:val="18"/>
              </w:rPr>
            </w:pPr>
          </w:p>
        </w:tc>
        <w:tc>
          <w:tcPr>
            <w:tcW w:w="567" w:type="dxa"/>
            <w:vMerge w:val="continue"/>
            <w:tcBorders>
              <w:top w:val="single" w:color="auto" w:sz="4" w:space="0"/>
              <w:left w:val="single" w:color="auto" w:sz="4" w:space="0"/>
              <w:bottom w:val="single" w:color="auto" w:sz="4" w:space="0"/>
              <w:right w:val="single" w:color="auto" w:sz="4" w:space="0"/>
            </w:tcBorders>
            <w:vAlign w:val="center"/>
          </w:tcPr>
          <w:p w14:paraId="66EBE9CE">
            <w:pPr>
              <w:widowControl/>
              <w:jc w:val="left"/>
              <w:rPr>
                <w:rFonts w:ascii="宋体" w:hAnsi="宋体" w:eastAsia="宋体" w:cs="宋体"/>
                <w:color w:val="000000"/>
                <w:kern w:val="0"/>
                <w:sz w:val="18"/>
                <w:szCs w:val="18"/>
              </w:rPr>
            </w:pPr>
          </w:p>
        </w:tc>
        <w:tc>
          <w:tcPr>
            <w:tcW w:w="537" w:type="dxa"/>
            <w:vMerge w:val="continue"/>
            <w:tcBorders>
              <w:top w:val="single" w:color="auto" w:sz="4" w:space="0"/>
              <w:left w:val="single" w:color="auto" w:sz="4" w:space="0"/>
              <w:bottom w:val="single" w:color="auto" w:sz="4" w:space="0"/>
              <w:right w:val="single" w:color="auto" w:sz="4" w:space="0"/>
            </w:tcBorders>
            <w:vAlign w:val="center"/>
          </w:tcPr>
          <w:p w14:paraId="11963245">
            <w:pPr>
              <w:widowControl/>
              <w:jc w:val="left"/>
              <w:rPr>
                <w:rFonts w:ascii="宋体" w:hAnsi="宋体" w:eastAsia="宋体" w:cs="宋体"/>
                <w:color w:val="000000"/>
                <w:kern w:val="0"/>
                <w:sz w:val="18"/>
                <w:szCs w:val="18"/>
              </w:rPr>
            </w:pPr>
          </w:p>
        </w:tc>
        <w:tc>
          <w:tcPr>
            <w:tcW w:w="621" w:type="dxa"/>
            <w:vMerge w:val="restart"/>
            <w:tcBorders>
              <w:top w:val="nil"/>
              <w:left w:val="single" w:color="auto" w:sz="4" w:space="0"/>
              <w:bottom w:val="single" w:color="auto" w:sz="4" w:space="0"/>
              <w:right w:val="single" w:color="auto" w:sz="4" w:space="0"/>
            </w:tcBorders>
            <w:shd w:val="clear" w:color="auto" w:fill="auto"/>
            <w:vAlign w:val="center"/>
          </w:tcPr>
          <w:p w14:paraId="7C6C44B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考查</w:t>
            </w:r>
          </w:p>
        </w:tc>
        <w:tc>
          <w:tcPr>
            <w:tcW w:w="597" w:type="dxa"/>
            <w:vMerge w:val="restart"/>
            <w:tcBorders>
              <w:top w:val="nil"/>
              <w:left w:val="single" w:color="auto" w:sz="4" w:space="0"/>
              <w:bottom w:val="single" w:color="auto" w:sz="4" w:space="0"/>
              <w:right w:val="single" w:color="auto" w:sz="4" w:space="0"/>
            </w:tcBorders>
            <w:shd w:val="clear" w:color="auto" w:fill="auto"/>
            <w:vAlign w:val="center"/>
          </w:tcPr>
          <w:p w14:paraId="0862F3C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考试</w:t>
            </w:r>
          </w:p>
        </w:tc>
        <w:tc>
          <w:tcPr>
            <w:tcW w:w="621" w:type="dxa"/>
            <w:vMerge w:val="restart"/>
            <w:tcBorders>
              <w:top w:val="nil"/>
              <w:left w:val="single" w:color="auto" w:sz="4" w:space="0"/>
              <w:bottom w:val="single" w:color="auto" w:sz="4" w:space="0"/>
              <w:right w:val="single" w:color="auto" w:sz="4" w:space="0"/>
            </w:tcBorders>
            <w:shd w:val="clear" w:color="auto" w:fill="auto"/>
            <w:vAlign w:val="center"/>
          </w:tcPr>
          <w:p w14:paraId="7559C9E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理论</w:t>
            </w:r>
          </w:p>
        </w:tc>
        <w:tc>
          <w:tcPr>
            <w:tcW w:w="597" w:type="dxa"/>
            <w:vMerge w:val="restart"/>
            <w:tcBorders>
              <w:top w:val="nil"/>
              <w:left w:val="single" w:color="auto" w:sz="4" w:space="0"/>
              <w:bottom w:val="single" w:color="auto" w:sz="4" w:space="0"/>
              <w:right w:val="single" w:color="auto" w:sz="4" w:space="0"/>
            </w:tcBorders>
            <w:shd w:val="clear" w:color="auto" w:fill="auto"/>
            <w:vAlign w:val="center"/>
          </w:tcPr>
          <w:p w14:paraId="6F28911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实践</w:t>
            </w:r>
          </w:p>
        </w:tc>
        <w:tc>
          <w:tcPr>
            <w:tcW w:w="597" w:type="dxa"/>
            <w:tcBorders>
              <w:top w:val="nil"/>
              <w:left w:val="nil"/>
              <w:bottom w:val="single" w:color="auto" w:sz="4" w:space="0"/>
              <w:right w:val="single" w:color="auto" w:sz="4" w:space="0"/>
            </w:tcBorders>
            <w:shd w:val="clear" w:color="auto" w:fill="auto"/>
            <w:vAlign w:val="center"/>
          </w:tcPr>
          <w:p w14:paraId="7C209AF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一</w:t>
            </w:r>
          </w:p>
        </w:tc>
        <w:tc>
          <w:tcPr>
            <w:tcW w:w="597" w:type="dxa"/>
            <w:tcBorders>
              <w:top w:val="nil"/>
              <w:left w:val="nil"/>
              <w:bottom w:val="single" w:color="auto" w:sz="4" w:space="0"/>
              <w:right w:val="single" w:color="auto" w:sz="4" w:space="0"/>
            </w:tcBorders>
            <w:shd w:val="clear" w:color="auto" w:fill="auto"/>
            <w:vAlign w:val="center"/>
          </w:tcPr>
          <w:p w14:paraId="6ECFDB5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二</w:t>
            </w:r>
          </w:p>
        </w:tc>
        <w:tc>
          <w:tcPr>
            <w:tcW w:w="597" w:type="dxa"/>
            <w:tcBorders>
              <w:top w:val="nil"/>
              <w:left w:val="nil"/>
              <w:bottom w:val="single" w:color="auto" w:sz="4" w:space="0"/>
              <w:right w:val="single" w:color="auto" w:sz="4" w:space="0"/>
            </w:tcBorders>
            <w:shd w:val="clear" w:color="auto" w:fill="auto"/>
            <w:vAlign w:val="center"/>
          </w:tcPr>
          <w:p w14:paraId="7FD847B9">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三</w:t>
            </w:r>
          </w:p>
        </w:tc>
        <w:tc>
          <w:tcPr>
            <w:tcW w:w="597" w:type="dxa"/>
            <w:tcBorders>
              <w:top w:val="nil"/>
              <w:left w:val="nil"/>
              <w:bottom w:val="single" w:color="auto" w:sz="4" w:space="0"/>
              <w:right w:val="single" w:color="auto" w:sz="4" w:space="0"/>
            </w:tcBorders>
            <w:shd w:val="clear" w:color="auto" w:fill="auto"/>
            <w:vAlign w:val="center"/>
          </w:tcPr>
          <w:p w14:paraId="030E981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四</w:t>
            </w:r>
          </w:p>
        </w:tc>
        <w:tc>
          <w:tcPr>
            <w:tcW w:w="597" w:type="dxa"/>
            <w:tcBorders>
              <w:top w:val="nil"/>
              <w:left w:val="nil"/>
              <w:bottom w:val="single" w:color="auto" w:sz="4" w:space="0"/>
              <w:right w:val="single" w:color="auto" w:sz="4" w:space="0"/>
            </w:tcBorders>
            <w:shd w:val="clear" w:color="auto" w:fill="auto"/>
            <w:vAlign w:val="center"/>
          </w:tcPr>
          <w:p w14:paraId="45A309E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五</w:t>
            </w:r>
          </w:p>
        </w:tc>
        <w:tc>
          <w:tcPr>
            <w:tcW w:w="597" w:type="dxa"/>
            <w:tcBorders>
              <w:top w:val="nil"/>
              <w:left w:val="nil"/>
              <w:bottom w:val="single" w:color="auto" w:sz="4" w:space="0"/>
              <w:right w:val="single" w:color="auto" w:sz="4" w:space="0"/>
            </w:tcBorders>
            <w:shd w:val="clear" w:color="auto" w:fill="auto"/>
            <w:vAlign w:val="center"/>
          </w:tcPr>
          <w:p w14:paraId="4055774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六</w:t>
            </w:r>
          </w:p>
        </w:tc>
        <w:tc>
          <w:tcPr>
            <w:tcW w:w="597" w:type="dxa"/>
            <w:tcBorders>
              <w:top w:val="nil"/>
              <w:left w:val="nil"/>
              <w:bottom w:val="single" w:color="auto" w:sz="4" w:space="0"/>
              <w:right w:val="single" w:color="auto" w:sz="4" w:space="0"/>
            </w:tcBorders>
            <w:shd w:val="clear" w:color="auto" w:fill="auto"/>
            <w:vAlign w:val="center"/>
          </w:tcPr>
          <w:p w14:paraId="078685B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七</w:t>
            </w:r>
          </w:p>
        </w:tc>
        <w:tc>
          <w:tcPr>
            <w:tcW w:w="597" w:type="dxa"/>
            <w:tcBorders>
              <w:top w:val="nil"/>
              <w:left w:val="nil"/>
              <w:bottom w:val="single" w:color="auto" w:sz="4" w:space="0"/>
              <w:right w:val="single" w:color="auto" w:sz="4" w:space="0"/>
            </w:tcBorders>
            <w:shd w:val="clear" w:color="auto" w:fill="auto"/>
            <w:vAlign w:val="center"/>
          </w:tcPr>
          <w:p w14:paraId="5057C29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八</w:t>
            </w:r>
          </w:p>
        </w:tc>
        <w:tc>
          <w:tcPr>
            <w:tcW w:w="597" w:type="dxa"/>
            <w:tcBorders>
              <w:top w:val="nil"/>
              <w:left w:val="nil"/>
              <w:bottom w:val="single" w:color="auto" w:sz="4" w:space="0"/>
              <w:right w:val="single" w:color="auto" w:sz="4" w:space="0"/>
            </w:tcBorders>
            <w:shd w:val="clear" w:color="auto" w:fill="auto"/>
            <w:vAlign w:val="center"/>
          </w:tcPr>
          <w:p w14:paraId="4B9FFD5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九</w:t>
            </w:r>
          </w:p>
        </w:tc>
        <w:tc>
          <w:tcPr>
            <w:tcW w:w="575" w:type="dxa"/>
            <w:tcBorders>
              <w:top w:val="nil"/>
              <w:left w:val="nil"/>
              <w:bottom w:val="single" w:color="auto" w:sz="4" w:space="0"/>
              <w:right w:val="single" w:color="auto" w:sz="4" w:space="0"/>
            </w:tcBorders>
            <w:shd w:val="clear" w:color="auto" w:fill="auto"/>
            <w:vAlign w:val="center"/>
          </w:tcPr>
          <w:p w14:paraId="23C43A9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十</w:t>
            </w:r>
          </w:p>
        </w:tc>
      </w:tr>
      <w:tr w14:paraId="053C2DA2">
        <w:tblPrEx>
          <w:tblCellMar>
            <w:top w:w="0" w:type="dxa"/>
            <w:left w:w="108" w:type="dxa"/>
            <w:bottom w:w="0" w:type="dxa"/>
            <w:right w:w="108" w:type="dxa"/>
          </w:tblCellMar>
        </w:tblPrEx>
        <w:trPr>
          <w:trHeight w:val="271" w:hRule="atLeast"/>
        </w:trPr>
        <w:tc>
          <w:tcPr>
            <w:tcW w:w="478" w:type="dxa"/>
            <w:vMerge w:val="continue"/>
            <w:tcBorders>
              <w:top w:val="single" w:color="auto" w:sz="4" w:space="0"/>
              <w:left w:val="single" w:color="auto" w:sz="4" w:space="0"/>
              <w:bottom w:val="single" w:color="auto" w:sz="4" w:space="0"/>
              <w:right w:val="single" w:color="auto" w:sz="4" w:space="0"/>
            </w:tcBorders>
            <w:vAlign w:val="center"/>
          </w:tcPr>
          <w:p w14:paraId="38947ED2">
            <w:pPr>
              <w:widowControl/>
              <w:jc w:val="left"/>
              <w:rPr>
                <w:rFonts w:ascii="宋体" w:hAnsi="宋体" w:eastAsia="宋体" w:cs="宋体"/>
                <w:color w:val="000000"/>
                <w:kern w:val="0"/>
                <w:sz w:val="18"/>
                <w:szCs w:val="18"/>
              </w:rPr>
            </w:pPr>
          </w:p>
        </w:tc>
        <w:tc>
          <w:tcPr>
            <w:tcW w:w="526" w:type="dxa"/>
            <w:vMerge w:val="continue"/>
            <w:tcBorders>
              <w:top w:val="single" w:color="auto" w:sz="4" w:space="0"/>
              <w:left w:val="single" w:color="auto" w:sz="4" w:space="0"/>
              <w:bottom w:val="single" w:color="auto" w:sz="4" w:space="0"/>
              <w:right w:val="single" w:color="auto" w:sz="4" w:space="0"/>
            </w:tcBorders>
            <w:vAlign w:val="center"/>
          </w:tcPr>
          <w:p w14:paraId="715F3454">
            <w:pPr>
              <w:widowControl/>
              <w:jc w:val="left"/>
              <w:rPr>
                <w:rFonts w:ascii="宋体" w:hAnsi="宋体" w:eastAsia="宋体" w:cs="宋体"/>
                <w:color w:val="000000"/>
                <w:kern w:val="0"/>
                <w:sz w:val="18"/>
                <w:szCs w:val="18"/>
              </w:rPr>
            </w:pPr>
          </w:p>
        </w:tc>
        <w:tc>
          <w:tcPr>
            <w:tcW w:w="996" w:type="dxa"/>
            <w:vMerge w:val="continue"/>
            <w:tcBorders>
              <w:top w:val="single" w:color="auto" w:sz="4" w:space="0"/>
              <w:left w:val="single" w:color="auto" w:sz="4" w:space="0"/>
              <w:bottom w:val="single" w:color="auto" w:sz="4" w:space="0"/>
              <w:right w:val="single" w:color="auto" w:sz="4" w:space="0"/>
            </w:tcBorders>
            <w:vAlign w:val="center"/>
          </w:tcPr>
          <w:p w14:paraId="658BBB12">
            <w:pPr>
              <w:widowControl/>
              <w:jc w:val="left"/>
              <w:rPr>
                <w:rFonts w:ascii="宋体" w:hAnsi="宋体" w:eastAsia="宋体" w:cs="宋体"/>
                <w:color w:val="000000"/>
                <w:kern w:val="0"/>
                <w:sz w:val="18"/>
                <w:szCs w:val="18"/>
              </w:rPr>
            </w:pPr>
          </w:p>
        </w:tc>
        <w:tc>
          <w:tcPr>
            <w:tcW w:w="1984" w:type="dxa"/>
            <w:gridSpan w:val="2"/>
            <w:vMerge w:val="continue"/>
            <w:tcBorders>
              <w:top w:val="single" w:color="auto" w:sz="4" w:space="0"/>
              <w:left w:val="single" w:color="auto" w:sz="4" w:space="0"/>
              <w:bottom w:val="single" w:color="auto" w:sz="4" w:space="0"/>
              <w:right w:val="single" w:color="auto" w:sz="4" w:space="0"/>
            </w:tcBorders>
            <w:vAlign w:val="center"/>
          </w:tcPr>
          <w:p w14:paraId="534064B3">
            <w:pPr>
              <w:widowControl/>
              <w:jc w:val="left"/>
              <w:rPr>
                <w:rFonts w:ascii="宋体" w:hAnsi="宋体" w:eastAsia="宋体" w:cs="宋体"/>
                <w:color w:val="000000"/>
                <w:kern w:val="0"/>
                <w:sz w:val="18"/>
                <w:szCs w:val="18"/>
              </w:rPr>
            </w:pPr>
          </w:p>
        </w:tc>
        <w:tc>
          <w:tcPr>
            <w:tcW w:w="567" w:type="dxa"/>
            <w:vMerge w:val="continue"/>
            <w:tcBorders>
              <w:top w:val="single" w:color="auto" w:sz="4" w:space="0"/>
              <w:left w:val="single" w:color="auto" w:sz="4" w:space="0"/>
              <w:bottom w:val="single" w:color="auto" w:sz="4" w:space="0"/>
              <w:right w:val="single" w:color="auto" w:sz="4" w:space="0"/>
            </w:tcBorders>
            <w:vAlign w:val="center"/>
          </w:tcPr>
          <w:p w14:paraId="2D07B2FB">
            <w:pPr>
              <w:widowControl/>
              <w:jc w:val="left"/>
              <w:rPr>
                <w:rFonts w:ascii="宋体" w:hAnsi="宋体" w:eastAsia="宋体" w:cs="宋体"/>
                <w:color w:val="000000"/>
                <w:kern w:val="0"/>
                <w:sz w:val="18"/>
                <w:szCs w:val="18"/>
              </w:rPr>
            </w:pPr>
          </w:p>
        </w:tc>
        <w:tc>
          <w:tcPr>
            <w:tcW w:w="537" w:type="dxa"/>
            <w:vMerge w:val="continue"/>
            <w:tcBorders>
              <w:top w:val="single" w:color="auto" w:sz="4" w:space="0"/>
              <w:left w:val="single" w:color="auto" w:sz="4" w:space="0"/>
              <w:bottom w:val="single" w:color="auto" w:sz="4" w:space="0"/>
              <w:right w:val="single" w:color="auto" w:sz="4" w:space="0"/>
            </w:tcBorders>
            <w:vAlign w:val="center"/>
          </w:tcPr>
          <w:p w14:paraId="51DCA1F5">
            <w:pPr>
              <w:widowControl/>
              <w:jc w:val="left"/>
              <w:rPr>
                <w:rFonts w:ascii="宋体" w:hAnsi="宋体" w:eastAsia="宋体" w:cs="宋体"/>
                <w:color w:val="000000"/>
                <w:kern w:val="0"/>
                <w:sz w:val="18"/>
                <w:szCs w:val="18"/>
              </w:rPr>
            </w:pPr>
          </w:p>
        </w:tc>
        <w:tc>
          <w:tcPr>
            <w:tcW w:w="621" w:type="dxa"/>
            <w:vMerge w:val="continue"/>
            <w:tcBorders>
              <w:top w:val="nil"/>
              <w:left w:val="single" w:color="auto" w:sz="4" w:space="0"/>
              <w:bottom w:val="single" w:color="auto" w:sz="4" w:space="0"/>
              <w:right w:val="single" w:color="auto" w:sz="4" w:space="0"/>
            </w:tcBorders>
            <w:vAlign w:val="center"/>
          </w:tcPr>
          <w:p w14:paraId="15527A10">
            <w:pPr>
              <w:widowControl/>
              <w:jc w:val="left"/>
              <w:rPr>
                <w:rFonts w:ascii="宋体" w:hAnsi="宋体" w:eastAsia="宋体" w:cs="宋体"/>
                <w:color w:val="000000"/>
                <w:kern w:val="0"/>
                <w:sz w:val="18"/>
                <w:szCs w:val="18"/>
              </w:rPr>
            </w:pPr>
          </w:p>
        </w:tc>
        <w:tc>
          <w:tcPr>
            <w:tcW w:w="597" w:type="dxa"/>
            <w:vMerge w:val="continue"/>
            <w:tcBorders>
              <w:top w:val="nil"/>
              <w:left w:val="single" w:color="auto" w:sz="4" w:space="0"/>
              <w:bottom w:val="single" w:color="auto" w:sz="4" w:space="0"/>
              <w:right w:val="single" w:color="auto" w:sz="4" w:space="0"/>
            </w:tcBorders>
            <w:vAlign w:val="center"/>
          </w:tcPr>
          <w:p w14:paraId="5778808B">
            <w:pPr>
              <w:widowControl/>
              <w:jc w:val="left"/>
              <w:rPr>
                <w:rFonts w:ascii="宋体" w:hAnsi="宋体" w:eastAsia="宋体" w:cs="宋体"/>
                <w:color w:val="000000"/>
                <w:kern w:val="0"/>
                <w:sz w:val="18"/>
                <w:szCs w:val="18"/>
              </w:rPr>
            </w:pPr>
          </w:p>
        </w:tc>
        <w:tc>
          <w:tcPr>
            <w:tcW w:w="621" w:type="dxa"/>
            <w:vMerge w:val="continue"/>
            <w:tcBorders>
              <w:top w:val="nil"/>
              <w:left w:val="single" w:color="auto" w:sz="4" w:space="0"/>
              <w:bottom w:val="single" w:color="auto" w:sz="4" w:space="0"/>
              <w:right w:val="single" w:color="auto" w:sz="4" w:space="0"/>
            </w:tcBorders>
            <w:vAlign w:val="center"/>
          </w:tcPr>
          <w:p w14:paraId="7106A19D">
            <w:pPr>
              <w:widowControl/>
              <w:jc w:val="left"/>
              <w:rPr>
                <w:rFonts w:ascii="宋体" w:hAnsi="宋体" w:eastAsia="宋体" w:cs="宋体"/>
                <w:color w:val="000000"/>
                <w:kern w:val="0"/>
                <w:sz w:val="18"/>
                <w:szCs w:val="18"/>
              </w:rPr>
            </w:pPr>
          </w:p>
        </w:tc>
        <w:tc>
          <w:tcPr>
            <w:tcW w:w="597" w:type="dxa"/>
            <w:vMerge w:val="continue"/>
            <w:tcBorders>
              <w:top w:val="nil"/>
              <w:left w:val="single" w:color="auto" w:sz="4" w:space="0"/>
              <w:bottom w:val="single" w:color="auto" w:sz="4" w:space="0"/>
              <w:right w:val="single" w:color="auto" w:sz="4" w:space="0"/>
            </w:tcBorders>
            <w:vAlign w:val="center"/>
          </w:tcPr>
          <w:p w14:paraId="3D56859E">
            <w:pPr>
              <w:widowControl/>
              <w:jc w:val="left"/>
              <w:rPr>
                <w:rFonts w:ascii="宋体" w:hAnsi="宋体" w:eastAsia="宋体" w:cs="宋体"/>
                <w:color w:val="000000"/>
                <w:kern w:val="0"/>
                <w:sz w:val="18"/>
                <w:szCs w:val="18"/>
              </w:rPr>
            </w:pPr>
          </w:p>
        </w:tc>
        <w:tc>
          <w:tcPr>
            <w:tcW w:w="597" w:type="dxa"/>
            <w:tcBorders>
              <w:top w:val="nil"/>
              <w:left w:val="nil"/>
              <w:bottom w:val="single" w:color="auto" w:sz="4" w:space="0"/>
              <w:right w:val="single" w:color="auto" w:sz="4" w:space="0"/>
            </w:tcBorders>
            <w:shd w:val="clear" w:color="auto" w:fill="auto"/>
            <w:vAlign w:val="center"/>
          </w:tcPr>
          <w:p w14:paraId="52EC58CA">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16</w:t>
            </w:r>
          </w:p>
        </w:tc>
        <w:tc>
          <w:tcPr>
            <w:tcW w:w="597" w:type="dxa"/>
            <w:tcBorders>
              <w:top w:val="nil"/>
              <w:left w:val="nil"/>
              <w:bottom w:val="single" w:color="auto" w:sz="4" w:space="0"/>
              <w:right w:val="single" w:color="auto" w:sz="4" w:space="0"/>
            </w:tcBorders>
            <w:shd w:val="clear" w:color="auto" w:fill="auto"/>
            <w:vAlign w:val="center"/>
          </w:tcPr>
          <w:p w14:paraId="1ACD64E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w:t>
            </w:r>
          </w:p>
        </w:tc>
        <w:tc>
          <w:tcPr>
            <w:tcW w:w="597" w:type="dxa"/>
            <w:tcBorders>
              <w:top w:val="nil"/>
              <w:left w:val="nil"/>
              <w:bottom w:val="single" w:color="auto" w:sz="4" w:space="0"/>
              <w:right w:val="single" w:color="auto" w:sz="4" w:space="0"/>
            </w:tcBorders>
            <w:shd w:val="clear" w:color="auto" w:fill="auto"/>
            <w:vAlign w:val="center"/>
          </w:tcPr>
          <w:p w14:paraId="6DEB201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w:t>
            </w:r>
          </w:p>
        </w:tc>
        <w:tc>
          <w:tcPr>
            <w:tcW w:w="597" w:type="dxa"/>
            <w:tcBorders>
              <w:top w:val="nil"/>
              <w:left w:val="nil"/>
              <w:bottom w:val="single" w:color="auto" w:sz="4" w:space="0"/>
              <w:right w:val="single" w:color="auto" w:sz="4" w:space="0"/>
            </w:tcBorders>
            <w:shd w:val="clear" w:color="auto" w:fill="auto"/>
            <w:vAlign w:val="center"/>
          </w:tcPr>
          <w:p w14:paraId="2873A03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w:t>
            </w:r>
          </w:p>
        </w:tc>
        <w:tc>
          <w:tcPr>
            <w:tcW w:w="597" w:type="dxa"/>
            <w:tcBorders>
              <w:top w:val="nil"/>
              <w:left w:val="nil"/>
              <w:bottom w:val="single" w:color="auto" w:sz="4" w:space="0"/>
              <w:right w:val="single" w:color="auto" w:sz="4" w:space="0"/>
            </w:tcBorders>
            <w:shd w:val="clear" w:color="auto" w:fill="auto"/>
            <w:vAlign w:val="center"/>
          </w:tcPr>
          <w:p w14:paraId="652D13C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w:t>
            </w:r>
          </w:p>
        </w:tc>
        <w:tc>
          <w:tcPr>
            <w:tcW w:w="597" w:type="dxa"/>
            <w:tcBorders>
              <w:top w:val="nil"/>
              <w:left w:val="nil"/>
              <w:bottom w:val="single" w:color="auto" w:sz="4" w:space="0"/>
              <w:right w:val="single" w:color="auto" w:sz="4" w:space="0"/>
            </w:tcBorders>
            <w:shd w:val="clear" w:color="auto" w:fill="auto"/>
            <w:vAlign w:val="center"/>
          </w:tcPr>
          <w:p w14:paraId="2876DEB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w:t>
            </w:r>
          </w:p>
        </w:tc>
        <w:tc>
          <w:tcPr>
            <w:tcW w:w="597" w:type="dxa"/>
            <w:tcBorders>
              <w:top w:val="nil"/>
              <w:left w:val="nil"/>
              <w:bottom w:val="single" w:color="auto" w:sz="4" w:space="0"/>
              <w:right w:val="single" w:color="auto" w:sz="4" w:space="0"/>
            </w:tcBorders>
            <w:shd w:val="clear" w:color="auto" w:fill="auto"/>
            <w:vAlign w:val="center"/>
          </w:tcPr>
          <w:p w14:paraId="262309F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w:t>
            </w:r>
          </w:p>
        </w:tc>
        <w:tc>
          <w:tcPr>
            <w:tcW w:w="597" w:type="dxa"/>
            <w:tcBorders>
              <w:top w:val="nil"/>
              <w:left w:val="nil"/>
              <w:bottom w:val="single" w:color="auto" w:sz="4" w:space="0"/>
              <w:right w:val="single" w:color="auto" w:sz="4" w:space="0"/>
            </w:tcBorders>
            <w:shd w:val="clear" w:color="auto" w:fill="auto"/>
            <w:vAlign w:val="center"/>
          </w:tcPr>
          <w:p w14:paraId="7652FB5F">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w:t>
            </w:r>
          </w:p>
        </w:tc>
        <w:tc>
          <w:tcPr>
            <w:tcW w:w="597" w:type="dxa"/>
            <w:tcBorders>
              <w:top w:val="nil"/>
              <w:left w:val="nil"/>
              <w:bottom w:val="single" w:color="auto" w:sz="4" w:space="0"/>
              <w:right w:val="single" w:color="auto" w:sz="4" w:space="0"/>
            </w:tcBorders>
            <w:shd w:val="clear" w:color="auto" w:fill="auto"/>
            <w:vAlign w:val="center"/>
          </w:tcPr>
          <w:p w14:paraId="2682001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w:t>
            </w:r>
          </w:p>
        </w:tc>
        <w:tc>
          <w:tcPr>
            <w:tcW w:w="575" w:type="dxa"/>
            <w:tcBorders>
              <w:top w:val="nil"/>
              <w:left w:val="nil"/>
              <w:bottom w:val="single" w:color="auto" w:sz="4" w:space="0"/>
              <w:right w:val="single" w:color="auto" w:sz="4" w:space="0"/>
            </w:tcBorders>
            <w:shd w:val="clear" w:color="auto" w:fill="auto"/>
            <w:vAlign w:val="center"/>
          </w:tcPr>
          <w:p w14:paraId="7915CD29">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w:t>
            </w:r>
          </w:p>
        </w:tc>
      </w:tr>
      <w:tr w14:paraId="55E4775F">
        <w:tblPrEx>
          <w:tblCellMar>
            <w:top w:w="0" w:type="dxa"/>
            <w:left w:w="108" w:type="dxa"/>
            <w:bottom w:w="0" w:type="dxa"/>
            <w:right w:w="108" w:type="dxa"/>
          </w:tblCellMar>
        </w:tblPrEx>
        <w:trPr>
          <w:trHeight w:val="286" w:hRule="atLeast"/>
        </w:trPr>
        <w:tc>
          <w:tcPr>
            <w:tcW w:w="478" w:type="dxa"/>
            <w:vMerge w:val="restart"/>
            <w:tcBorders>
              <w:top w:val="nil"/>
              <w:left w:val="single" w:color="auto" w:sz="4" w:space="0"/>
              <w:bottom w:val="single" w:color="auto" w:sz="4" w:space="0"/>
              <w:right w:val="single" w:color="auto" w:sz="4" w:space="0"/>
            </w:tcBorders>
            <w:shd w:val="clear" w:color="auto" w:fill="auto"/>
            <w:vAlign w:val="center"/>
          </w:tcPr>
          <w:p w14:paraId="7BF84D1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公共选修课</w:t>
            </w:r>
          </w:p>
        </w:tc>
        <w:tc>
          <w:tcPr>
            <w:tcW w:w="526" w:type="dxa"/>
            <w:tcBorders>
              <w:top w:val="nil"/>
              <w:left w:val="nil"/>
              <w:bottom w:val="single" w:color="auto" w:sz="4" w:space="0"/>
              <w:right w:val="single" w:color="auto" w:sz="4" w:space="0"/>
            </w:tcBorders>
            <w:shd w:val="clear" w:color="auto" w:fill="auto"/>
            <w:vAlign w:val="center"/>
          </w:tcPr>
          <w:p w14:paraId="1CDF1CDA">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w:t>
            </w:r>
          </w:p>
        </w:tc>
        <w:tc>
          <w:tcPr>
            <w:tcW w:w="996" w:type="dxa"/>
            <w:tcBorders>
              <w:top w:val="nil"/>
              <w:left w:val="nil"/>
              <w:bottom w:val="single" w:color="auto" w:sz="4" w:space="0"/>
              <w:right w:val="single" w:color="auto" w:sz="4" w:space="0"/>
            </w:tcBorders>
            <w:shd w:val="clear" w:color="auto" w:fill="auto"/>
            <w:vAlign w:val="center"/>
          </w:tcPr>
          <w:p w14:paraId="48B6F68A">
            <w:pPr>
              <w:widowControl/>
              <w:jc w:val="center"/>
              <w:rPr>
                <w:rFonts w:ascii="宋体" w:hAnsi="宋体" w:eastAsia="宋体" w:cs="宋体"/>
                <w:color w:val="000000"/>
                <w:kern w:val="0"/>
                <w:sz w:val="18"/>
                <w:szCs w:val="18"/>
              </w:rPr>
            </w:pPr>
            <w:r>
              <w:rPr>
                <w:rFonts w:ascii="宋体" w:hAnsi="宋体" w:eastAsia="宋体" w:cs="宋体"/>
                <w:color w:val="000000"/>
                <w:kern w:val="0"/>
                <w:sz w:val="18"/>
                <w:szCs w:val="18"/>
              </w:rPr>
              <w:t>0804230037</w:t>
            </w:r>
          </w:p>
        </w:tc>
        <w:tc>
          <w:tcPr>
            <w:tcW w:w="1984" w:type="dxa"/>
            <w:gridSpan w:val="2"/>
            <w:tcBorders>
              <w:top w:val="nil"/>
              <w:left w:val="nil"/>
              <w:bottom w:val="single" w:color="auto" w:sz="8" w:space="0"/>
              <w:right w:val="single" w:color="auto" w:sz="8" w:space="0"/>
            </w:tcBorders>
            <w:shd w:val="clear" w:color="auto" w:fill="auto"/>
          </w:tcPr>
          <w:p w14:paraId="32DBAD34">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书法</w:t>
            </w:r>
          </w:p>
        </w:tc>
        <w:tc>
          <w:tcPr>
            <w:tcW w:w="567" w:type="dxa"/>
            <w:tcBorders>
              <w:top w:val="nil"/>
              <w:left w:val="single" w:color="auto" w:sz="4" w:space="0"/>
              <w:bottom w:val="single" w:color="auto" w:sz="4" w:space="0"/>
              <w:right w:val="single" w:color="auto" w:sz="4" w:space="0"/>
            </w:tcBorders>
            <w:shd w:val="clear" w:color="auto" w:fill="auto"/>
            <w:vAlign w:val="center"/>
          </w:tcPr>
          <w:p w14:paraId="04AE952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vAlign w:val="center"/>
          </w:tcPr>
          <w:p w14:paraId="07C6186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vAlign w:val="center"/>
          </w:tcPr>
          <w:p w14:paraId="1DA3EFF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C82357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vAlign w:val="center"/>
          </w:tcPr>
          <w:p w14:paraId="0685E23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6</w:t>
            </w:r>
          </w:p>
        </w:tc>
        <w:tc>
          <w:tcPr>
            <w:tcW w:w="597" w:type="dxa"/>
            <w:tcBorders>
              <w:top w:val="nil"/>
              <w:left w:val="nil"/>
              <w:bottom w:val="single" w:color="auto" w:sz="4" w:space="0"/>
              <w:right w:val="single" w:color="auto" w:sz="4" w:space="0"/>
            </w:tcBorders>
            <w:shd w:val="clear" w:color="auto" w:fill="auto"/>
            <w:vAlign w:val="center"/>
          </w:tcPr>
          <w:p w14:paraId="62DADA7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30</w:t>
            </w:r>
          </w:p>
        </w:tc>
        <w:tc>
          <w:tcPr>
            <w:tcW w:w="597" w:type="dxa"/>
            <w:tcBorders>
              <w:top w:val="nil"/>
              <w:left w:val="nil"/>
              <w:bottom w:val="single" w:color="auto" w:sz="4" w:space="0"/>
              <w:right w:val="single" w:color="auto" w:sz="4" w:space="0"/>
            </w:tcBorders>
            <w:shd w:val="clear" w:color="auto" w:fill="auto"/>
            <w:vAlign w:val="center"/>
          </w:tcPr>
          <w:p w14:paraId="76478B3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40530F4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39B6BD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4BD9372D">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5EC39519">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1ADBF4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B6153F2">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34545D46">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658DFA87">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3E91F2B7">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59151195">
        <w:tblPrEx>
          <w:tblCellMar>
            <w:top w:w="0" w:type="dxa"/>
            <w:left w:w="108" w:type="dxa"/>
            <w:bottom w:w="0" w:type="dxa"/>
            <w:right w:w="108" w:type="dxa"/>
          </w:tblCellMar>
        </w:tblPrEx>
        <w:trPr>
          <w:trHeight w:val="286" w:hRule="atLeast"/>
        </w:trPr>
        <w:tc>
          <w:tcPr>
            <w:tcW w:w="478" w:type="dxa"/>
            <w:vMerge w:val="continue"/>
            <w:tcBorders>
              <w:top w:val="nil"/>
              <w:left w:val="single" w:color="auto" w:sz="4" w:space="0"/>
              <w:bottom w:val="single" w:color="auto" w:sz="4" w:space="0"/>
              <w:right w:val="single" w:color="auto" w:sz="4" w:space="0"/>
            </w:tcBorders>
            <w:vAlign w:val="center"/>
          </w:tcPr>
          <w:p w14:paraId="2B734BFE">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1396DAB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996" w:type="dxa"/>
            <w:tcBorders>
              <w:top w:val="nil"/>
              <w:left w:val="nil"/>
              <w:bottom w:val="single" w:color="auto" w:sz="4" w:space="0"/>
              <w:right w:val="single" w:color="auto" w:sz="4" w:space="0"/>
            </w:tcBorders>
            <w:shd w:val="clear" w:color="auto" w:fill="auto"/>
            <w:vAlign w:val="center"/>
          </w:tcPr>
          <w:p w14:paraId="74584F45">
            <w:pPr>
              <w:widowControl/>
              <w:jc w:val="center"/>
              <w:rPr>
                <w:rFonts w:ascii="宋体" w:hAnsi="宋体" w:eastAsia="宋体" w:cs="宋体"/>
                <w:color w:val="000000"/>
                <w:kern w:val="0"/>
                <w:sz w:val="18"/>
                <w:szCs w:val="18"/>
              </w:rPr>
            </w:pPr>
            <w:r>
              <w:rPr>
                <w:rFonts w:ascii="宋体" w:hAnsi="宋体" w:eastAsia="宋体" w:cs="宋体"/>
                <w:color w:val="000000"/>
                <w:kern w:val="0"/>
                <w:sz w:val="18"/>
                <w:szCs w:val="18"/>
              </w:rPr>
              <w:t>0804230038</w:t>
            </w:r>
          </w:p>
        </w:tc>
        <w:tc>
          <w:tcPr>
            <w:tcW w:w="1984" w:type="dxa"/>
            <w:gridSpan w:val="2"/>
            <w:tcBorders>
              <w:top w:val="nil"/>
              <w:left w:val="nil"/>
              <w:bottom w:val="single" w:color="auto" w:sz="8" w:space="0"/>
              <w:right w:val="single" w:color="auto" w:sz="8" w:space="0"/>
            </w:tcBorders>
            <w:shd w:val="clear" w:color="auto" w:fill="auto"/>
          </w:tcPr>
          <w:p w14:paraId="4CA55268">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音乐欣赏</w:t>
            </w:r>
          </w:p>
        </w:tc>
        <w:tc>
          <w:tcPr>
            <w:tcW w:w="567" w:type="dxa"/>
            <w:tcBorders>
              <w:top w:val="nil"/>
              <w:left w:val="single" w:color="auto" w:sz="4" w:space="0"/>
              <w:bottom w:val="single" w:color="auto" w:sz="4" w:space="0"/>
              <w:right w:val="single" w:color="auto" w:sz="4" w:space="0"/>
            </w:tcBorders>
            <w:shd w:val="clear" w:color="auto" w:fill="auto"/>
            <w:vAlign w:val="center"/>
          </w:tcPr>
          <w:p w14:paraId="5DD70D1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vAlign w:val="center"/>
          </w:tcPr>
          <w:p w14:paraId="124D42D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vAlign w:val="center"/>
          </w:tcPr>
          <w:p w14:paraId="7EBD15E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832D63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vAlign w:val="center"/>
          </w:tcPr>
          <w:p w14:paraId="07A6833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20</w:t>
            </w:r>
          </w:p>
        </w:tc>
        <w:tc>
          <w:tcPr>
            <w:tcW w:w="597" w:type="dxa"/>
            <w:tcBorders>
              <w:top w:val="nil"/>
              <w:left w:val="nil"/>
              <w:bottom w:val="single" w:color="auto" w:sz="4" w:space="0"/>
              <w:right w:val="single" w:color="auto" w:sz="4" w:space="0"/>
            </w:tcBorders>
            <w:shd w:val="clear" w:color="auto" w:fill="auto"/>
            <w:vAlign w:val="center"/>
          </w:tcPr>
          <w:p w14:paraId="56F79E4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16</w:t>
            </w:r>
          </w:p>
        </w:tc>
        <w:tc>
          <w:tcPr>
            <w:tcW w:w="597" w:type="dxa"/>
            <w:tcBorders>
              <w:top w:val="nil"/>
              <w:left w:val="nil"/>
              <w:bottom w:val="single" w:color="auto" w:sz="4" w:space="0"/>
              <w:right w:val="single" w:color="auto" w:sz="4" w:space="0"/>
            </w:tcBorders>
            <w:shd w:val="clear" w:color="auto" w:fill="auto"/>
            <w:vAlign w:val="center"/>
          </w:tcPr>
          <w:p w14:paraId="2B27CCA2">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F7E635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E788822">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E23799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C4763A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030B05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7DF9794">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439F6DFE">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42DA7440">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638D72CC">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7F1F4C75">
        <w:tblPrEx>
          <w:tblCellMar>
            <w:top w:w="0" w:type="dxa"/>
            <w:left w:w="108" w:type="dxa"/>
            <w:bottom w:w="0" w:type="dxa"/>
            <w:right w:w="108" w:type="dxa"/>
          </w:tblCellMar>
        </w:tblPrEx>
        <w:trPr>
          <w:trHeight w:val="286" w:hRule="atLeast"/>
        </w:trPr>
        <w:tc>
          <w:tcPr>
            <w:tcW w:w="478" w:type="dxa"/>
            <w:vMerge w:val="continue"/>
            <w:tcBorders>
              <w:top w:val="nil"/>
              <w:left w:val="single" w:color="auto" w:sz="4" w:space="0"/>
              <w:bottom w:val="single" w:color="auto" w:sz="4" w:space="0"/>
              <w:right w:val="single" w:color="auto" w:sz="4" w:space="0"/>
            </w:tcBorders>
            <w:vAlign w:val="center"/>
          </w:tcPr>
          <w:p w14:paraId="54EFFE11">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5B03A5F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w:t>
            </w:r>
          </w:p>
        </w:tc>
        <w:tc>
          <w:tcPr>
            <w:tcW w:w="996" w:type="dxa"/>
            <w:tcBorders>
              <w:top w:val="nil"/>
              <w:left w:val="nil"/>
              <w:bottom w:val="single" w:color="auto" w:sz="4" w:space="0"/>
              <w:right w:val="single" w:color="auto" w:sz="4" w:space="0"/>
            </w:tcBorders>
            <w:shd w:val="clear" w:color="auto" w:fill="auto"/>
            <w:vAlign w:val="center"/>
          </w:tcPr>
          <w:p w14:paraId="61EB80B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122230003</w:t>
            </w:r>
          </w:p>
        </w:tc>
        <w:tc>
          <w:tcPr>
            <w:tcW w:w="1984" w:type="dxa"/>
            <w:gridSpan w:val="2"/>
            <w:tcBorders>
              <w:top w:val="nil"/>
              <w:left w:val="nil"/>
              <w:bottom w:val="single" w:color="auto" w:sz="8" w:space="0"/>
              <w:right w:val="single" w:color="auto" w:sz="8" w:space="0"/>
            </w:tcBorders>
            <w:shd w:val="clear" w:color="auto" w:fill="auto"/>
          </w:tcPr>
          <w:p w14:paraId="0FB4611B">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教师口语</w:t>
            </w:r>
          </w:p>
        </w:tc>
        <w:tc>
          <w:tcPr>
            <w:tcW w:w="567" w:type="dxa"/>
            <w:tcBorders>
              <w:top w:val="nil"/>
              <w:left w:val="single" w:color="auto" w:sz="4" w:space="0"/>
              <w:bottom w:val="single" w:color="auto" w:sz="4" w:space="0"/>
              <w:right w:val="single" w:color="auto" w:sz="4" w:space="0"/>
            </w:tcBorders>
            <w:shd w:val="clear" w:color="auto" w:fill="auto"/>
            <w:vAlign w:val="center"/>
          </w:tcPr>
          <w:p w14:paraId="1478471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vAlign w:val="center"/>
          </w:tcPr>
          <w:p w14:paraId="1ADFFD0F">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vAlign w:val="center"/>
          </w:tcPr>
          <w:p w14:paraId="08EE554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24855E2">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vAlign w:val="center"/>
          </w:tcPr>
          <w:p w14:paraId="473BAA8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6</w:t>
            </w:r>
          </w:p>
        </w:tc>
        <w:tc>
          <w:tcPr>
            <w:tcW w:w="597" w:type="dxa"/>
            <w:tcBorders>
              <w:top w:val="nil"/>
              <w:left w:val="nil"/>
              <w:bottom w:val="single" w:color="auto" w:sz="4" w:space="0"/>
              <w:right w:val="single" w:color="auto" w:sz="4" w:space="0"/>
            </w:tcBorders>
            <w:shd w:val="clear" w:color="auto" w:fill="auto"/>
            <w:vAlign w:val="center"/>
          </w:tcPr>
          <w:p w14:paraId="577C3E82">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30</w:t>
            </w:r>
          </w:p>
        </w:tc>
        <w:tc>
          <w:tcPr>
            <w:tcW w:w="597" w:type="dxa"/>
            <w:tcBorders>
              <w:top w:val="nil"/>
              <w:left w:val="nil"/>
              <w:bottom w:val="single" w:color="auto" w:sz="4" w:space="0"/>
              <w:right w:val="single" w:color="auto" w:sz="4" w:space="0"/>
            </w:tcBorders>
            <w:shd w:val="clear" w:color="auto" w:fill="auto"/>
            <w:vAlign w:val="center"/>
          </w:tcPr>
          <w:p w14:paraId="47F7027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5E9A34F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C982FC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2C5B99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0147F4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238A33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B399BCB">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3772BDB6">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3646C9C1">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22598AEF">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7984FE1A">
        <w:tblPrEx>
          <w:tblCellMar>
            <w:top w:w="0" w:type="dxa"/>
            <w:left w:w="108" w:type="dxa"/>
            <w:bottom w:w="0" w:type="dxa"/>
            <w:right w:w="108" w:type="dxa"/>
          </w:tblCellMar>
        </w:tblPrEx>
        <w:trPr>
          <w:trHeight w:val="286" w:hRule="atLeast"/>
        </w:trPr>
        <w:tc>
          <w:tcPr>
            <w:tcW w:w="478" w:type="dxa"/>
            <w:vMerge w:val="continue"/>
            <w:tcBorders>
              <w:top w:val="nil"/>
              <w:left w:val="single" w:color="auto" w:sz="4" w:space="0"/>
              <w:bottom w:val="single" w:color="auto" w:sz="4" w:space="0"/>
              <w:right w:val="single" w:color="auto" w:sz="4" w:space="0"/>
            </w:tcBorders>
            <w:vAlign w:val="center"/>
          </w:tcPr>
          <w:p w14:paraId="76D3CE00">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215DBCD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4</w:t>
            </w:r>
          </w:p>
        </w:tc>
        <w:tc>
          <w:tcPr>
            <w:tcW w:w="996" w:type="dxa"/>
            <w:tcBorders>
              <w:top w:val="nil"/>
              <w:left w:val="nil"/>
              <w:bottom w:val="single" w:color="auto" w:sz="4" w:space="0"/>
              <w:right w:val="single" w:color="auto" w:sz="4" w:space="0"/>
            </w:tcBorders>
            <w:shd w:val="clear" w:color="auto" w:fill="auto"/>
            <w:vAlign w:val="center"/>
          </w:tcPr>
          <w:p w14:paraId="3E7AA700">
            <w:pPr>
              <w:widowControl/>
              <w:jc w:val="center"/>
              <w:rPr>
                <w:rFonts w:ascii="宋体" w:hAnsi="宋体" w:eastAsia="宋体" w:cs="宋体"/>
                <w:color w:val="000000"/>
                <w:kern w:val="0"/>
                <w:sz w:val="18"/>
                <w:szCs w:val="18"/>
              </w:rPr>
            </w:pPr>
            <w:r>
              <w:rPr>
                <w:rFonts w:ascii="宋体" w:hAnsi="宋体" w:eastAsia="宋体" w:cs="宋体"/>
                <w:color w:val="000000"/>
                <w:kern w:val="0"/>
                <w:sz w:val="18"/>
                <w:szCs w:val="18"/>
              </w:rPr>
              <w:t>0804230039</w:t>
            </w:r>
          </w:p>
        </w:tc>
        <w:tc>
          <w:tcPr>
            <w:tcW w:w="1984" w:type="dxa"/>
            <w:gridSpan w:val="2"/>
            <w:tcBorders>
              <w:top w:val="nil"/>
              <w:left w:val="nil"/>
              <w:bottom w:val="single" w:color="auto" w:sz="8" w:space="0"/>
              <w:right w:val="single" w:color="auto" w:sz="8" w:space="0"/>
            </w:tcBorders>
            <w:shd w:val="clear" w:color="auto" w:fill="auto"/>
          </w:tcPr>
          <w:p w14:paraId="7553CB89">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化妆与礼仪</w:t>
            </w:r>
          </w:p>
        </w:tc>
        <w:tc>
          <w:tcPr>
            <w:tcW w:w="567" w:type="dxa"/>
            <w:tcBorders>
              <w:top w:val="nil"/>
              <w:left w:val="single" w:color="auto" w:sz="4" w:space="0"/>
              <w:bottom w:val="single" w:color="auto" w:sz="4" w:space="0"/>
              <w:right w:val="single" w:color="auto" w:sz="4" w:space="0"/>
            </w:tcBorders>
            <w:shd w:val="clear" w:color="auto" w:fill="auto"/>
            <w:vAlign w:val="center"/>
          </w:tcPr>
          <w:p w14:paraId="4C24BA0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vAlign w:val="center"/>
          </w:tcPr>
          <w:p w14:paraId="672551B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vAlign w:val="center"/>
          </w:tcPr>
          <w:p w14:paraId="3C9C8D9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15DCAE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vAlign w:val="center"/>
          </w:tcPr>
          <w:p w14:paraId="03151C5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16</w:t>
            </w:r>
          </w:p>
        </w:tc>
        <w:tc>
          <w:tcPr>
            <w:tcW w:w="597" w:type="dxa"/>
            <w:tcBorders>
              <w:top w:val="nil"/>
              <w:left w:val="nil"/>
              <w:bottom w:val="single" w:color="auto" w:sz="4" w:space="0"/>
              <w:right w:val="single" w:color="auto" w:sz="4" w:space="0"/>
            </w:tcBorders>
            <w:shd w:val="clear" w:color="auto" w:fill="auto"/>
            <w:vAlign w:val="center"/>
          </w:tcPr>
          <w:p w14:paraId="4E76D2AF">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20</w:t>
            </w:r>
          </w:p>
        </w:tc>
        <w:tc>
          <w:tcPr>
            <w:tcW w:w="597" w:type="dxa"/>
            <w:tcBorders>
              <w:top w:val="nil"/>
              <w:left w:val="nil"/>
              <w:bottom w:val="single" w:color="auto" w:sz="4" w:space="0"/>
              <w:right w:val="single" w:color="auto" w:sz="4" w:space="0"/>
            </w:tcBorders>
            <w:shd w:val="clear" w:color="auto" w:fill="auto"/>
            <w:vAlign w:val="center"/>
          </w:tcPr>
          <w:p w14:paraId="30AFFAED">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D33458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F1B8EC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1ECF37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33620E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9A0DDC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41067E1F">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082471D9">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3511AB70">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51832F32">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25C0D137">
        <w:tblPrEx>
          <w:tblCellMar>
            <w:top w:w="0" w:type="dxa"/>
            <w:left w:w="108" w:type="dxa"/>
            <w:bottom w:w="0" w:type="dxa"/>
            <w:right w:w="108" w:type="dxa"/>
          </w:tblCellMar>
        </w:tblPrEx>
        <w:trPr>
          <w:trHeight w:val="286" w:hRule="atLeast"/>
        </w:trPr>
        <w:tc>
          <w:tcPr>
            <w:tcW w:w="478" w:type="dxa"/>
            <w:vMerge w:val="continue"/>
            <w:tcBorders>
              <w:top w:val="nil"/>
              <w:left w:val="single" w:color="auto" w:sz="4" w:space="0"/>
              <w:bottom w:val="single" w:color="auto" w:sz="4" w:space="0"/>
              <w:right w:val="single" w:color="auto" w:sz="4" w:space="0"/>
            </w:tcBorders>
            <w:vAlign w:val="center"/>
          </w:tcPr>
          <w:p w14:paraId="7A279F87">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24DF997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5</w:t>
            </w:r>
          </w:p>
        </w:tc>
        <w:tc>
          <w:tcPr>
            <w:tcW w:w="996" w:type="dxa"/>
            <w:tcBorders>
              <w:top w:val="nil"/>
              <w:left w:val="nil"/>
              <w:bottom w:val="single" w:color="auto" w:sz="4" w:space="0"/>
              <w:right w:val="single" w:color="auto" w:sz="4" w:space="0"/>
            </w:tcBorders>
            <w:shd w:val="clear" w:color="auto" w:fill="auto"/>
            <w:vAlign w:val="center"/>
          </w:tcPr>
          <w:p w14:paraId="08D1D596">
            <w:pPr>
              <w:widowControl/>
              <w:jc w:val="center"/>
              <w:rPr>
                <w:rFonts w:ascii="宋体" w:hAnsi="宋体" w:eastAsia="宋体" w:cs="宋体"/>
                <w:color w:val="000000"/>
                <w:kern w:val="0"/>
                <w:sz w:val="18"/>
                <w:szCs w:val="18"/>
              </w:rPr>
            </w:pPr>
            <w:r>
              <w:rPr>
                <w:rFonts w:ascii="宋体" w:hAnsi="宋体" w:eastAsia="宋体" w:cs="宋体"/>
                <w:color w:val="000000"/>
                <w:kern w:val="0"/>
                <w:sz w:val="18"/>
                <w:szCs w:val="18"/>
              </w:rPr>
              <w:t>0804230040</w:t>
            </w:r>
          </w:p>
        </w:tc>
        <w:tc>
          <w:tcPr>
            <w:tcW w:w="1984" w:type="dxa"/>
            <w:gridSpan w:val="2"/>
            <w:tcBorders>
              <w:top w:val="nil"/>
              <w:left w:val="nil"/>
              <w:bottom w:val="single" w:color="auto" w:sz="8" w:space="0"/>
              <w:right w:val="single" w:color="auto" w:sz="8" w:space="0"/>
            </w:tcBorders>
            <w:shd w:val="clear" w:color="auto" w:fill="auto"/>
          </w:tcPr>
          <w:p w14:paraId="6C66337B">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人际沟通</w:t>
            </w:r>
          </w:p>
        </w:tc>
        <w:tc>
          <w:tcPr>
            <w:tcW w:w="567" w:type="dxa"/>
            <w:tcBorders>
              <w:top w:val="nil"/>
              <w:left w:val="single" w:color="auto" w:sz="4" w:space="0"/>
              <w:bottom w:val="single" w:color="auto" w:sz="4" w:space="0"/>
              <w:right w:val="single" w:color="auto" w:sz="4" w:space="0"/>
            </w:tcBorders>
            <w:shd w:val="clear" w:color="auto" w:fill="auto"/>
            <w:vAlign w:val="center"/>
          </w:tcPr>
          <w:p w14:paraId="2E08F98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vAlign w:val="center"/>
          </w:tcPr>
          <w:p w14:paraId="6FB33C7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vAlign w:val="center"/>
          </w:tcPr>
          <w:p w14:paraId="1CBE5C02">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5702A26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vAlign w:val="center"/>
          </w:tcPr>
          <w:p w14:paraId="6111014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26</w:t>
            </w:r>
          </w:p>
        </w:tc>
        <w:tc>
          <w:tcPr>
            <w:tcW w:w="597" w:type="dxa"/>
            <w:tcBorders>
              <w:top w:val="nil"/>
              <w:left w:val="nil"/>
              <w:bottom w:val="single" w:color="auto" w:sz="4" w:space="0"/>
              <w:right w:val="single" w:color="auto" w:sz="4" w:space="0"/>
            </w:tcBorders>
            <w:shd w:val="clear" w:color="auto" w:fill="auto"/>
            <w:vAlign w:val="center"/>
          </w:tcPr>
          <w:p w14:paraId="0DD5D809">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10</w:t>
            </w:r>
          </w:p>
        </w:tc>
        <w:tc>
          <w:tcPr>
            <w:tcW w:w="597" w:type="dxa"/>
            <w:tcBorders>
              <w:top w:val="nil"/>
              <w:left w:val="nil"/>
              <w:bottom w:val="single" w:color="auto" w:sz="4" w:space="0"/>
              <w:right w:val="single" w:color="auto" w:sz="4" w:space="0"/>
            </w:tcBorders>
            <w:shd w:val="clear" w:color="auto" w:fill="auto"/>
            <w:vAlign w:val="center"/>
          </w:tcPr>
          <w:p w14:paraId="53564E2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3B259F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66703FF">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020C7E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C439752">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4E8EE6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48F69AD">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06D3046A">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591C9ABE">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0947F8C8">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664748EC">
        <w:tblPrEx>
          <w:tblCellMar>
            <w:top w:w="0" w:type="dxa"/>
            <w:left w:w="108" w:type="dxa"/>
            <w:bottom w:w="0" w:type="dxa"/>
            <w:right w:w="108" w:type="dxa"/>
          </w:tblCellMar>
        </w:tblPrEx>
        <w:trPr>
          <w:trHeight w:val="271" w:hRule="atLeast"/>
        </w:trPr>
        <w:tc>
          <w:tcPr>
            <w:tcW w:w="39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439A18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合计</w:t>
            </w:r>
          </w:p>
        </w:tc>
        <w:tc>
          <w:tcPr>
            <w:tcW w:w="567" w:type="dxa"/>
            <w:tcBorders>
              <w:top w:val="nil"/>
              <w:left w:val="nil"/>
              <w:bottom w:val="single" w:color="auto" w:sz="4" w:space="0"/>
              <w:right w:val="single" w:color="auto" w:sz="4" w:space="0"/>
            </w:tcBorders>
            <w:shd w:val="clear" w:color="auto" w:fill="auto"/>
            <w:vAlign w:val="center"/>
          </w:tcPr>
          <w:p w14:paraId="00587A1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37" w:type="dxa"/>
            <w:tcBorders>
              <w:top w:val="nil"/>
              <w:left w:val="nil"/>
              <w:bottom w:val="single" w:color="auto" w:sz="4" w:space="0"/>
              <w:right w:val="single" w:color="auto" w:sz="4" w:space="0"/>
            </w:tcBorders>
            <w:shd w:val="clear" w:color="auto" w:fill="auto"/>
            <w:vAlign w:val="center"/>
          </w:tcPr>
          <w:p w14:paraId="540B1A5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vAlign w:val="center"/>
          </w:tcPr>
          <w:p w14:paraId="0C1F849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39F4FF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vAlign w:val="center"/>
          </w:tcPr>
          <w:p w14:paraId="058B04C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1E0C4E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A7085A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D2542CD">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4CCB90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C36C6B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B0A6AB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C37ECF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D451033">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30265B2E">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793A0C11">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639146A5">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5ACC49B7">
        <w:tblPrEx>
          <w:tblCellMar>
            <w:top w:w="0" w:type="dxa"/>
            <w:left w:w="108" w:type="dxa"/>
            <w:bottom w:w="0" w:type="dxa"/>
            <w:right w:w="108" w:type="dxa"/>
          </w:tblCellMar>
        </w:tblPrEx>
        <w:trPr>
          <w:trHeight w:val="286" w:hRule="atLeast"/>
        </w:trPr>
        <w:tc>
          <w:tcPr>
            <w:tcW w:w="478" w:type="dxa"/>
            <w:vMerge w:val="restart"/>
            <w:tcBorders>
              <w:top w:val="nil"/>
              <w:left w:val="single" w:color="auto" w:sz="4" w:space="0"/>
              <w:bottom w:val="single" w:color="auto" w:sz="4" w:space="0"/>
              <w:right w:val="single" w:color="auto" w:sz="4" w:space="0"/>
            </w:tcBorders>
            <w:vAlign w:val="center"/>
          </w:tcPr>
          <w:p w14:paraId="56826E5F">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6FE524E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6</w:t>
            </w:r>
          </w:p>
        </w:tc>
        <w:tc>
          <w:tcPr>
            <w:tcW w:w="1138" w:type="dxa"/>
            <w:gridSpan w:val="2"/>
            <w:tcBorders>
              <w:top w:val="nil"/>
              <w:left w:val="nil"/>
              <w:bottom w:val="single" w:color="auto" w:sz="4" w:space="0"/>
              <w:right w:val="single" w:color="auto" w:sz="4" w:space="0"/>
            </w:tcBorders>
            <w:shd w:val="clear" w:color="auto" w:fill="auto"/>
          </w:tcPr>
          <w:p w14:paraId="1F20B474">
            <w:pPr>
              <w:widowControl/>
              <w:jc w:val="center"/>
              <w:rPr>
                <w:rFonts w:ascii="宋体" w:hAnsi="宋体" w:eastAsia="宋体" w:cs="宋体"/>
                <w:color w:val="000000"/>
                <w:kern w:val="0"/>
                <w:sz w:val="18"/>
                <w:szCs w:val="18"/>
              </w:rPr>
            </w:pPr>
            <w:r>
              <w:rPr>
                <w:rFonts w:ascii="宋体" w:hAnsi="宋体" w:eastAsia="宋体" w:cs="宋体"/>
                <w:color w:val="000000"/>
                <w:kern w:val="0"/>
                <w:sz w:val="18"/>
                <w:szCs w:val="18"/>
              </w:rPr>
              <w:t>0804220045</w:t>
            </w:r>
          </w:p>
        </w:tc>
        <w:tc>
          <w:tcPr>
            <w:tcW w:w="1842" w:type="dxa"/>
            <w:tcBorders>
              <w:top w:val="nil"/>
              <w:left w:val="nil"/>
              <w:bottom w:val="single" w:color="auto" w:sz="8" w:space="0"/>
              <w:right w:val="single" w:color="auto" w:sz="8" w:space="0"/>
            </w:tcBorders>
            <w:shd w:val="clear" w:color="auto" w:fill="auto"/>
          </w:tcPr>
          <w:p w14:paraId="388AD723">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蒙台梭利教学法</w:t>
            </w:r>
          </w:p>
        </w:tc>
        <w:tc>
          <w:tcPr>
            <w:tcW w:w="567" w:type="dxa"/>
            <w:tcBorders>
              <w:top w:val="nil"/>
              <w:left w:val="single" w:color="auto" w:sz="4" w:space="0"/>
              <w:bottom w:val="single" w:color="auto" w:sz="4" w:space="0"/>
              <w:right w:val="single" w:color="auto" w:sz="4" w:space="0"/>
            </w:tcBorders>
            <w:shd w:val="clear" w:color="auto" w:fill="auto"/>
          </w:tcPr>
          <w:p w14:paraId="3528710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tcPr>
          <w:p w14:paraId="333E3F79">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tcPr>
          <w:p w14:paraId="6373AD4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tcPr>
          <w:p w14:paraId="448EF01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tcPr>
          <w:p w14:paraId="4982C43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10</w:t>
            </w:r>
          </w:p>
        </w:tc>
        <w:tc>
          <w:tcPr>
            <w:tcW w:w="597" w:type="dxa"/>
            <w:tcBorders>
              <w:top w:val="nil"/>
              <w:left w:val="nil"/>
              <w:bottom w:val="single" w:color="auto" w:sz="4" w:space="0"/>
              <w:right w:val="single" w:color="auto" w:sz="4" w:space="0"/>
            </w:tcBorders>
            <w:shd w:val="clear" w:color="auto" w:fill="auto"/>
          </w:tcPr>
          <w:p w14:paraId="2A070E0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26</w:t>
            </w:r>
          </w:p>
        </w:tc>
        <w:tc>
          <w:tcPr>
            <w:tcW w:w="597" w:type="dxa"/>
            <w:tcBorders>
              <w:top w:val="nil"/>
              <w:left w:val="nil"/>
              <w:bottom w:val="single" w:color="auto" w:sz="4" w:space="0"/>
              <w:right w:val="single" w:color="auto" w:sz="4" w:space="0"/>
            </w:tcBorders>
            <w:shd w:val="clear" w:color="auto" w:fill="auto"/>
            <w:vAlign w:val="center"/>
          </w:tcPr>
          <w:p w14:paraId="29F9B1C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DBD7D2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289ABF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4FBA079">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06C374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146207D">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4AC42C21">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7548BAD9">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39D1E54F">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192BEC55">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38DFA803">
        <w:tblPrEx>
          <w:tblCellMar>
            <w:top w:w="0" w:type="dxa"/>
            <w:left w:w="108" w:type="dxa"/>
            <w:bottom w:w="0" w:type="dxa"/>
            <w:right w:w="108" w:type="dxa"/>
          </w:tblCellMar>
        </w:tblPrEx>
        <w:trPr>
          <w:trHeight w:val="557" w:hRule="atLeast"/>
        </w:trPr>
        <w:tc>
          <w:tcPr>
            <w:tcW w:w="478" w:type="dxa"/>
            <w:vMerge w:val="continue"/>
            <w:tcBorders>
              <w:top w:val="nil"/>
              <w:left w:val="single" w:color="auto" w:sz="4" w:space="0"/>
              <w:bottom w:val="single" w:color="auto" w:sz="4" w:space="0"/>
              <w:right w:val="single" w:color="auto" w:sz="4" w:space="0"/>
            </w:tcBorders>
            <w:vAlign w:val="center"/>
          </w:tcPr>
          <w:p w14:paraId="4C5A707E">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0346E7A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7</w:t>
            </w:r>
          </w:p>
        </w:tc>
        <w:tc>
          <w:tcPr>
            <w:tcW w:w="1138" w:type="dxa"/>
            <w:gridSpan w:val="2"/>
            <w:tcBorders>
              <w:top w:val="nil"/>
              <w:left w:val="nil"/>
              <w:bottom w:val="single" w:color="auto" w:sz="4" w:space="0"/>
              <w:right w:val="single" w:color="auto" w:sz="4" w:space="0"/>
            </w:tcBorders>
            <w:shd w:val="clear" w:color="auto" w:fill="auto"/>
          </w:tcPr>
          <w:p w14:paraId="5387FC82">
            <w:pPr>
              <w:widowControl/>
              <w:jc w:val="center"/>
              <w:rPr>
                <w:rFonts w:ascii="宋体" w:hAnsi="宋体" w:eastAsia="宋体" w:cs="宋体"/>
                <w:color w:val="000000"/>
                <w:kern w:val="0"/>
                <w:sz w:val="18"/>
                <w:szCs w:val="18"/>
              </w:rPr>
            </w:pPr>
            <w:r>
              <w:rPr>
                <w:rFonts w:ascii="宋体" w:hAnsi="宋体" w:eastAsia="宋体" w:cs="宋体"/>
                <w:color w:val="000000"/>
                <w:kern w:val="0"/>
                <w:sz w:val="18"/>
                <w:szCs w:val="18"/>
              </w:rPr>
              <w:t>0804220024</w:t>
            </w:r>
          </w:p>
        </w:tc>
        <w:tc>
          <w:tcPr>
            <w:tcW w:w="1842" w:type="dxa"/>
            <w:tcBorders>
              <w:top w:val="nil"/>
              <w:left w:val="nil"/>
              <w:bottom w:val="single" w:color="auto" w:sz="8" w:space="0"/>
              <w:right w:val="single" w:color="auto" w:sz="8" w:space="0"/>
            </w:tcBorders>
            <w:shd w:val="clear" w:color="auto" w:fill="auto"/>
          </w:tcPr>
          <w:p w14:paraId="14757E13">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学前教育政策法规</w:t>
            </w:r>
          </w:p>
        </w:tc>
        <w:tc>
          <w:tcPr>
            <w:tcW w:w="567" w:type="dxa"/>
            <w:tcBorders>
              <w:top w:val="nil"/>
              <w:left w:val="single" w:color="auto" w:sz="4" w:space="0"/>
              <w:bottom w:val="single" w:color="auto" w:sz="4" w:space="0"/>
              <w:right w:val="single" w:color="auto" w:sz="4" w:space="0"/>
            </w:tcBorders>
            <w:shd w:val="clear" w:color="auto" w:fill="auto"/>
          </w:tcPr>
          <w:p w14:paraId="0AFB4E2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tcPr>
          <w:p w14:paraId="071CA7F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tcPr>
          <w:p w14:paraId="453CE96A">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tcPr>
          <w:p w14:paraId="6F5A5E4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tcPr>
          <w:p w14:paraId="7F8BED9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597" w:type="dxa"/>
            <w:tcBorders>
              <w:top w:val="nil"/>
              <w:left w:val="nil"/>
              <w:bottom w:val="single" w:color="auto" w:sz="4" w:space="0"/>
              <w:right w:val="single" w:color="auto" w:sz="4" w:space="0"/>
            </w:tcBorders>
            <w:shd w:val="clear" w:color="auto" w:fill="auto"/>
          </w:tcPr>
          <w:p w14:paraId="514CDF9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597" w:type="dxa"/>
            <w:tcBorders>
              <w:top w:val="nil"/>
              <w:left w:val="nil"/>
              <w:bottom w:val="single" w:color="auto" w:sz="4" w:space="0"/>
              <w:right w:val="single" w:color="auto" w:sz="4" w:space="0"/>
            </w:tcBorders>
            <w:shd w:val="clear" w:color="auto" w:fill="auto"/>
            <w:vAlign w:val="center"/>
          </w:tcPr>
          <w:p w14:paraId="5374779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4056762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4B47375F">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9576DB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D5BFAD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CBCCA4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C204B85">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66B475AD">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616E4B15">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20EAA87D">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27A78A72">
        <w:tblPrEx>
          <w:tblCellMar>
            <w:top w:w="0" w:type="dxa"/>
            <w:left w:w="108" w:type="dxa"/>
            <w:bottom w:w="0" w:type="dxa"/>
            <w:right w:w="108" w:type="dxa"/>
          </w:tblCellMar>
        </w:tblPrEx>
        <w:trPr>
          <w:trHeight w:val="286" w:hRule="atLeast"/>
        </w:trPr>
        <w:tc>
          <w:tcPr>
            <w:tcW w:w="478" w:type="dxa"/>
            <w:vMerge w:val="continue"/>
            <w:tcBorders>
              <w:top w:val="nil"/>
              <w:left w:val="single" w:color="auto" w:sz="4" w:space="0"/>
              <w:bottom w:val="single" w:color="auto" w:sz="4" w:space="0"/>
              <w:right w:val="single" w:color="auto" w:sz="4" w:space="0"/>
            </w:tcBorders>
            <w:vAlign w:val="center"/>
          </w:tcPr>
          <w:p w14:paraId="2C263414">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58205B2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8</w:t>
            </w:r>
          </w:p>
        </w:tc>
        <w:tc>
          <w:tcPr>
            <w:tcW w:w="1138" w:type="dxa"/>
            <w:gridSpan w:val="2"/>
            <w:tcBorders>
              <w:top w:val="nil"/>
              <w:left w:val="nil"/>
              <w:bottom w:val="single" w:color="auto" w:sz="4" w:space="0"/>
              <w:right w:val="single" w:color="auto" w:sz="4" w:space="0"/>
            </w:tcBorders>
            <w:shd w:val="clear" w:color="auto" w:fill="auto"/>
          </w:tcPr>
          <w:p w14:paraId="46A87954">
            <w:pPr>
              <w:widowControl/>
              <w:jc w:val="center"/>
              <w:rPr>
                <w:rFonts w:ascii="宋体" w:hAnsi="宋体" w:eastAsia="宋体" w:cs="宋体"/>
                <w:color w:val="000000"/>
                <w:kern w:val="0"/>
                <w:sz w:val="18"/>
                <w:szCs w:val="18"/>
              </w:rPr>
            </w:pPr>
            <w:r>
              <w:rPr>
                <w:rFonts w:ascii="宋体" w:hAnsi="宋体" w:eastAsia="宋体" w:cs="宋体"/>
                <w:color w:val="000000"/>
                <w:kern w:val="0"/>
                <w:sz w:val="18"/>
                <w:szCs w:val="18"/>
              </w:rPr>
              <w:t>0804220046</w:t>
            </w:r>
          </w:p>
        </w:tc>
        <w:tc>
          <w:tcPr>
            <w:tcW w:w="1842" w:type="dxa"/>
            <w:tcBorders>
              <w:top w:val="nil"/>
              <w:left w:val="nil"/>
              <w:bottom w:val="single" w:color="auto" w:sz="8" w:space="0"/>
              <w:right w:val="single" w:color="auto" w:sz="8" w:space="0"/>
            </w:tcBorders>
            <w:shd w:val="clear" w:color="auto" w:fill="auto"/>
          </w:tcPr>
          <w:p w14:paraId="13612F19">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奥尔夫音乐活动</w:t>
            </w:r>
          </w:p>
        </w:tc>
        <w:tc>
          <w:tcPr>
            <w:tcW w:w="567" w:type="dxa"/>
            <w:tcBorders>
              <w:top w:val="nil"/>
              <w:left w:val="single" w:color="auto" w:sz="4" w:space="0"/>
              <w:bottom w:val="single" w:color="auto" w:sz="4" w:space="0"/>
              <w:right w:val="single" w:color="auto" w:sz="4" w:space="0"/>
            </w:tcBorders>
            <w:shd w:val="clear" w:color="auto" w:fill="auto"/>
          </w:tcPr>
          <w:p w14:paraId="6DCCF4B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tcPr>
          <w:p w14:paraId="2BB638B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tcPr>
          <w:p w14:paraId="39EBC6B1">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tcPr>
          <w:p w14:paraId="4CA9AFED">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tcPr>
          <w:p w14:paraId="5C890C6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10</w:t>
            </w:r>
          </w:p>
        </w:tc>
        <w:tc>
          <w:tcPr>
            <w:tcW w:w="597" w:type="dxa"/>
            <w:tcBorders>
              <w:top w:val="nil"/>
              <w:left w:val="nil"/>
              <w:bottom w:val="single" w:color="auto" w:sz="4" w:space="0"/>
              <w:right w:val="single" w:color="auto" w:sz="4" w:space="0"/>
            </w:tcBorders>
            <w:shd w:val="clear" w:color="auto" w:fill="auto"/>
          </w:tcPr>
          <w:p w14:paraId="75143A3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26</w:t>
            </w:r>
          </w:p>
        </w:tc>
        <w:tc>
          <w:tcPr>
            <w:tcW w:w="597" w:type="dxa"/>
            <w:tcBorders>
              <w:top w:val="nil"/>
              <w:left w:val="nil"/>
              <w:bottom w:val="single" w:color="auto" w:sz="4" w:space="0"/>
              <w:right w:val="single" w:color="auto" w:sz="4" w:space="0"/>
            </w:tcBorders>
            <w:shd w:val="clear" w:color="auto" w:fill="auto"/>
            <w:vAlign w:val="center"/>
          </w:tcPr>
          <w:p w14:paraId="56BBEFA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2AEE30F">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1DD8E1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25D06C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356C5D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41C615B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AB8F251">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51FDB12B">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43E29669">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30CF0F60">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53E19298">
        <w:tblPrEx>
          <w:tblCellMar>
            <w:top w:w="0" w:type="dxa"/>
            <w:left w:w="108" w:type="dxa"/>
            <w:bottom w:w="0" w:type="dxa"/>
            <w:right w:w="108" w:type="dxa"/>
          </w:tblCellMar>
        </w:tblPrEx>
        <w:trPr>
          <w:trHeight w:val="286" w:hRule="atLeast"/>
        </w:trPr>
        <w:tc>
          <w:tcPr>
            <w:tcW w:w="478" w:type="dxa"/>
            <w:vMerge w:val="continue"/>
            <w:tcBorders>
              <w:top w:val="nil"/>
              <w:left w:val="single" w:color="auto" w:sz="4" w:space="0"/>
              <w:bottom w:val="single" w:color="auto" w:sz="4" w:space="0"/>
              <w:right w:val="single" w:color="auto" w:sz="4" w:space="0"/>
            </w:tcBorders>
            <w:vAlign w:val="center"/>
          </w:tcPr>
          <w:p w14:paraId="174EB411">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3FD9712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9</w:t>
            </w:r>
          </w:p>
        </w:tc>
        <w:tc>
          <w:tcPr>
            <w:tcW w:w="1138" w:type="dxa"/>
            <w:gridSpan w:val="2"/>
            <w:tcBorders>
              <w:top w:val="nil"/>
              <w:left w:val="nil"/>
              <w:bottom w:val="single" w:color="auto" w:sz="4" w:space="0"/>
              <w:right w:val="single" w:color="auto" w:sz="4" w:space="0"/>
            </w:tcBorders>
            <w:shd w:val="clear" w:color="auto" w:fill="auto"/>
          </w:tcPr>
          <w:p w14:paraId="61A436EE">
            <w:pPr>
              <w:widowControl/>
              <w:jc w:val="center"/>
              <w:rPr>
                <w:rFonts w:ascii="宋体" w:hAnsi="宋体" w:eastAsia="宋体" w:cs="宋体"/>
                <w:color w:val="000000"/>
                <w:kern w:val="0"/>
                <w:sz w:val="18"/>
                <w:szCs w:val="18"/>
              </w:rPr>
            </w:pPr>
            <w:r>
              <w:rPr>
                <w:rFonts w:ascii="宋体" w:hAnsi="宋体" w:eastAsia="宋体" w:cs="宋体"/>
                <w:color w:val="000000"/>
                <w:kern w:val="0"/>
                <w:sz w:val="18"/>
                <w:szCs w:val="18"/>
              </w:rPr>
              <w:t>0804220025</w:t>
            </w:r>
          </w:p>
        </w:tc>
        <w:tc>
          <w:tcPr>
            <w:tcW w:w="1842" w:type="dxa"/>
            <w:tcBorders>
              <w:top w:val="nil"/>
              <w:left w:val="nil"/>
              <w:bottom w:val="single" w:color="auto" w:sz="8" w:space="0"/>
              <w:right w:val="single" w:color="auto" w:sz="8" w:space="0"/>
            </w:tcBorders>
            <w:shd w:val="clear" w:color="auto" w:fill="auto"/>
          </w:tcPr>
          <w:p w14:paraId="0EF79DF7">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学前儿童家庭教育</w:t>
            </w:r>
          </w:p>
        </w:tc>
        <w:tc>
          <w:tcPr>
            <w:tcW w:w="567" w:type="dxa"/>
            <w:tcBorders>
              <w:top w:val="nil"/>
              <w:left w:val="single" w:color="auto" w:sz="4" w:space="0"/>
              <w:bottom w:val="single" w:color="auto" w:sz="4" w:space="0"/>
              <w:right w:val="single" w:color="auto" w:sz="4" w:space="0"/>
            </w:tcBorders>
            <w:shd w:val="clear" w:color="auto" w:fill="auto"/>
          </w:tcPr>
          <w:p w14:paraId="05AEE78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tcPr>
          <w:p w14:paraId="6440C31F">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tcPr>
          <w:p w14:paraId="1058E6BE">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tcPr>
          <w:p w14:paraId="6FA807E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tcPr>
          <w:p w14:paraId="0609C7A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597" w:type="dxa"/>
            <w:tcBorders>
              <w:top w:val="nil"/>
              <w:left w:val="nil"/>
              <w:bottom w:val="single" w:color="auto" w:sz="4" w:space="0"/>
              <w:right w:val="single" w:color="auto" w:sz="4" w:space="0"/>
            </w:tcBorders>
            <w:shd w:val="clear" w:color="auto" w:fill="auto"/>
          </w:tcPr>
          <w:p w14:paraId="6AFED19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597" w:type="dxa"/>
            <w:tcBorders>
              <w:top w:val="nil"/>
              <w:left w:val="nil"/>
              <w:bottom w:val="single" w:color="auto" w:sz="4" w:space="0"/>
              <w:right w:val="single" w:color="auto" w:sz="4" w:space="0"/>
            </w:tcBorders>
            <w:shd w:val="clear" w:color="auto" w:fill="auto"/>
            <w:vAlign w:val="center"/>
          </w:tcPr>
          <w:p w14:paraId="78675C5D">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8E8C1D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27531A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299AA9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59158EB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2587F5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5FD6D1D7">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75A8754C">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3F95955D">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03F1CA5D">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54A53FE4">
        <w:tblPrEx>
          <w:tblCellMar>
            <w:top w:w="0" w:type="dxa"/>
            <w:left w:w="108" w:type="dxa"/>
            <w:bottom w:w="0" w:type="dxa"/>
            <w:right w:w="108" w:type="dxa"/>
          </w:tblCellMar>
        </w:tblPrEx>
        <w:trPr>
          <w:trHeight w:val="557" w:hRule="atLeast"/>
        </w:trPr>
        <w:tc>
          <w:tcPr>
            <w:tcW w:w="478" w:type="dxa"/>
            <w:vMerge w:val="continue"/>
            <w:tcBorders>
              <w:top w:val="nil"/>
              <w:left w:val="single" w:color="auto" w:sz="4" w:space="0"/>
              <w:bottom w:val="single" w:color="auto" w:sz="4" w:space="0"/>
              <w:right w:val="single" w:color="auto" w:sz="4" w:space="0"/>
            </w:tcBorders>
            <w:vAlign w:val="center"/>
          </w:tcPr>
          <w:p w14:paraId="5B015240">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450FE1A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10</w:t>
            </w:r>
          </w:p>
        </w:tc>
        <w:tc>
          <w:tcPr>
            <w:tcW w:w="1138" w:type="dxa"/>
            <w:gridSpan w:val="2"/>
            <w:tcBorders>
              <w:top w:val="nil"/>
              <w:left w:val="nil"/>
              <w:bottom w:val="single" w:color="auto" w:sz="4" w:space="0"/>
              <w:right w:val="single" w:color="auto" w:sz="4" w:space="0"/>
            </w:tcBorders>
            <w:shd w:val="clear" w:color="auto" w:fill="auto"/>
          </w:tcPr>
          <w:p w14:paraId="5A36EC30">
            <w:pPr>
              <w:widowControl/>
              <w:jc w:val="center"/>
              <w:rPr>
                <w:rFonts w:ascii="宋体" w:hAnsi="宋体" w:eastAsia="宋体" w:cs="宋体"/>
                <w:color w:val="000000"/>
                <w:kern w:val="0"/>
                <w:sz w:val="18"/>
                <w:szCs w:val="18"/>
              </w:rPr>
            </w:pPr>
            <w:r>
              <w:rPr>
                <w:rFonts w:ascii="宋体" w:hAnsi="宋体" w:eastAsia="宋体" w:cs="宋体"/>
                <w:color w:val="000000"/>
                <w:kern w:val="0"/>
                <w:sz w:val="18"/>
                <w:szCs w:val="18"/>
              </w:rPr>
              <w:t>0804220027</w:t>
            </w:r>
          </w:p>
        </w:tc>
        <w:tc>
          <w:tcPr>
            <w:tcW w:w="1842" w:type="dxa"/>
            <w:tcBorders>
              <w:top w:val="nil"/>
              <w:left w:val="nil"/>
              <w:bottom w:val="single" w:color="auto" w:sz="8" w:space="0"/>
              <w:right w:val="single" w:color="auto" w:sz="8" w:space="0"/>
            </w:tcBorders>
            <w:shd w:val="clear" w:color="auto" w:fill="auto"/>
          </w:tcPr>
          <w:p w14:paraId="5270D760">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学前儿童心理卫生及健康教育</w:t>
            </w:r>
          </w:p>
        </w:tc>
        <w:tc>
          <w:tcPr>
            <w:tcW w:w="567" w:type="dxa"/>
            <w:tcBorders>
              <w:top w:val="nil"/>
              <w:left w:val="single" w:color="auto" w:sz="4" w:space="0"/>
              <w:bottom w:val="single" w:color="auto" w:sz="4" w:space="0"/>
              <w:right w:val="single" w:color="auto" w:sz="4" w:space="0"/>
            </w:tcBorders>
            <w:shd w:val="clear" w:color="auto" w:fill="auto"/>
          </w:tcPr>
          <w:p w14:paraId="08E9DF3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tcPr>
          <w:p w14:paraId="217F81A2">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tcPr>
          <w:p w14:paraId="68185E06">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tcPr>
          <w:p w14:paraId="4419177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tcPr>
          <w:p w14:paraId="32DF246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597" w:type="dxa"/>
            <w:tcBorders>
              <w:top w:val="nil"/>
              <w:left w:val="nil"/>
              <w:bottom w:val="single" w:color="auto" w:sz="4" w:space="0"/>
              <w:right w:val="single" w:color="auto" w:sz="4" w:space="0"/>
            </w:tcBorders>
            <w:shd w:val="clear" w:color="auto" w:fill="auto"/>
          </w:tcPr>
          <w:p w14:paraId="133CEF52">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597" w:type="dxa"/>
            <w:tcBorders>
              <w:top w:val="nil"/>
              <w:left w:val="nil"/>
              <w:bottom w:val="single" w:color="auto" w:sz="4" w:space="0"/>
              <w:right w:val="single" w:color="auto" w:sz="4" w:space="0"/>
            </w:tcBorders>
            <w:shd w:val="clear" w:color="auto" w:fill="auto"/>
            <w:vAlign w:val="center"/>
          </w:tcPr>
          <w:p w14:paraId="7547E1A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563B034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C728099">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52A2A7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7C3AFD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93F91F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5CE3DBF6">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4EE46250">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38524C65">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06D3F330">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6D70E975">
        <w:tblPrEx>
          <w:tblCellMar>
            <w:top w:w="0" w:type="dxa"/>
            <w:left w:w="108" w:type="dxa"/>
            <w:bottom w:w="0" w:type="dxa"/>
            <w:right w:w="108" w:type="dxa"/>
          </w:tblCellMar>
        </w:tblPrEx>
        <w:trPr>
          <w:trHeight w:val="286" w:hRule="atLeast"/>
        </w:trPr>
        <w:tc>
          <w:tcPr>
            <w:tcW w:w="478" w:type="dxa"/>
            <w:vMerge w:val="continue"/>
            <w:tcBorders>
              <w:top w:val="nil"/>
              <w:left w:val="single" w:color="auto" w:sz="4" w:space="0"/>
              <w:bottom w:val="single" w:color="auto" w:sz="4" w:space="0"/>
              <w:right w:val="single" w:color="auto" w:sz="4" w:space="0"/>
            </w:tcBorders>
            <w:vAlign w:val="center"/>
          </w:tcPr>
          <w:p w14:paraId="1114C039">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31CECA3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11</w:t>
            </w:r>
          </w:p>
        </w:tc>
        <w:tc>
          <w:tcPr>
            <w:tcW w:w="1138" w:type="dxa"/>
            <w:gridSpan w:val="2"/>
            <w:tcBorders>
              <w:top w:val="nil"/>
              <w:left w:val="nil"/>
              <w:bottom w:val="single" w:color="auto" w:sz="4" w:space="0"/>
              <w:right w:val="single" w:color="auto" w:sz="4" w:space="0"/>
            </w:tcBorders>
            <w:shd w:val="clear" w:color="auto" w:fill="auto"/>
          </w:tcPr>
          <w:p w14:paraId="3A2EC531">
            <w:pPr>
              <w:widowControl/>
              <w:jc w:val="center"/>
              <w:rPr>
                <w:rFonts w:ascii="宋体" w:hAnsi="宋体" w:eastAsia="宋体" w:cs="宋体"/>
                <w:color w:val="000000"/>
                <w:kern w:val="0"/>
                <w:sz w:val="18"/>
                <w:szCs w:val="18"/>
              </w:rPr>
            </w:pPr>
            <w:r>
              <w:rPr>
                <w:rFonts w:ascii="宋体" w:hAnsi="宋体" w:eastAsia="宋体" w:cs="宋体"/>
                <w:color w:val="000000"/>
                <w:kern w:val="0"/>
                <w:sz w:val="18"/>
                <w:szCs w:val="18"/>
              </w:rPr>
              <w:t>0804310028</w:t>
            </w:r>
          </w:p>
        </w:tc>
        <w:tc>
          <w:tcPr>
            <w:tcW w:w="1842" w:type="dxa"/>
            <w:tcBorders>
              <w:top w:val="nil"/>
              <w:left w:val="nil"/>
              <w:bottom w:val="single" w:color="auto" w:sz="8" w:space="0"/>
              <w:right w:val="single" w:color="auto" w:sz="8" w:space="0"/>
            </w:tcBorders>
            <w:shd w:val="clear" w:color="auto" w:fill="auto"/>
          </w:tcPr>
          <w:p w14:paraId="71D270D6">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幼儿园环境创设</w:t>
            </w:r>
          </w:p>
        </w:tc>
        <w:tc>
          <w:tcPr>
            <w:tcW w:w="567" w:type="dxa"/>
            <w:tcBorders>
              <w:top w:val="nil"/>
              <w:left w:val="single" w:color="auto" w:sz="4" w:space="0"/>
              <w:bottom w:val="single" w:color="auto" w:sz="4" w:space="0"/>
              <w:right w:val="single" w:color="auto" w:sz="4" w:space="0"/>
            </w:tcBorders>
            <w:shd w:val="clear" w:color="auto" w:fill="auto"/>
          </w:tcPr>
          <w:p w14:paraId="024A49E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tcPr>
          <w:p w14:paraId="2AC9CECF">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tcPr>
          <w:p w14:paraId="5BABF9AE">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tcPr>
          <w:p w14:paraId="39BC786F">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tcPr>
          <w:p w14:paraId="105C0AD9">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597" w:type="dxa"/>
            <w:tcBorders>
              <w:top w:val="nil"/>
              <w:left w:val="nil"/>
              <w:bottom w:val="single" w:color="auto" w:sz="4" w:space="0"/>
              <w:right w:val="single" w:color="auto" w:sz="4" w:space="0"/>
            </w:tcBorders>
            <w:shd w:val="clear" w:color="auto" w:fill="auto"/>
          </w:tcPr>
          <w:p w14:paraId="1C354C4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597" w:type="dxa"/>
            <w:tcBorders>
              <w:top w:val="nil"/>
              <w:left w:val="nil"/>
              <w:bottom w:val="single" w:color="auto" w:sz="4" w:space="0"/>
              <w:right w:val="single" w:color="auto" w:sz="4" w:space="0"/>
            </w:tcBorders>
            <w:shd w:val="clear" w:color="auto" w:fill="auto"/>
            <w:vAlign w:val="center"/>
          </w:tcPr>
          <w:p w14:paraId="429D9AD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19E257D">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1CCB77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50711FF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FBF54F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BBDCBF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46672834">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6EC2E675">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676DB7BC">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3D9E5D84">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5A30A8C1">
        <w:tblPrEx>
          <w:tblCellMar>
            <w:top w:w="0" w:type="dxa"/>
            <w:left w:w="108" w:type="dxa"/>
            <w:bottom w:w="0" w:type="dxa"/>
            <w:right w:w="108" w:type="dxa"/>
          </w:tblCellMar>
        </w:tblPrEx>
        <w:trPr>
          <w:trHeight w:val="286" w:hRule="atLeast"/>
        </w:trPr>
        <w:tc>
          <w:tcPr>
            <w:tcW w:w="478" w:type="dxa"/>
            <w:vMerge w:val="continue"/>
            <w:tcBorders>
              <w:top w:val="nil"/>
              <w:left w:val="single" w:color="auto" w:sz="4" w:space="0"/>
              <w:bottom w:val="single" w:color="auto" w:sz="4" w:space="0"/>
              <w:right w:val="single" w:color="auto" w:sz="4" w:space="0"/>
            </w:tcBorders>
            <w:vAlign w:val="center"/>
          </w:tcPr>
          <w:p w14:paraId="1BB18B23">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1FA7AD62">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12</w:t>
            </w:r>
          </w:p>
        </w:tc>
        <w:tc>
          <w:tcPr>
            <w:tcW w:w="1138" w:type="dxa"/>
            <w:gridSpan w:val="2"/>
            <w:tcBorders>
              <w:top w:val="nil"/>
              <w:left w:val="nil"/>
              <w:bottom w:val="single" w:color="auto" w:sz="4" w:space="0"/>
              <w:right w:val="single" w:color="auto" w:sz="4" w:space="0"/>
            </w:tcBorders>
            <w:shd w:val="clear" w:color="auto" w:fill="auto"/>
          </w:tcPr>
          <w:p w14:paraId="1C3D6028">
            <w:pPr>
              <w:widowControl/>
              <w:jc w:val="center"/>
              <w:rPr>
                <w:rFonts w:ascii="宋体" w:hAnsi="宋体" w:eastAsia="宋体" w:cs="宋体"/>
                <w:color w:val="000000"/>
                <w:kern w:val="0"/>
                <w:sz w:val="18"/>
                <w:szCs w:val="18"/>
              </w:rPr>
            </w:pPr>
            <w:r>
              <w:rPr>
                <w:rFonts w:ascii="宋体" w:hAnsi="宋体" w:eastAsia="宋体" w:cs="宋体"/>
                <w:color w:val="000000"/>
                <w:kern w:val="0"/>
                <w:sz w:val="18"/>
                <w:szCs w:val="18"/>
              </w:rPr>
              <w:t>0804310029</w:t>
            </w:r>
          </w:p>
        </w:tc>
        <w:tc>
          <w:tcPr>
            <w:tcW w:w="1842" w:type="dxa"/>
            <w:tcBorders>
              <w:top w:val="nil"/>
              <w:left w:val="nil"/>
              <w:bottom w:val="single" w:color="auto" w:sz="8" w:space="0"/>
              <w:right w:val="single" w:color="auto" w:sz="8" w:space="0"/>
            </w:tcBorders>
            <w:shd w:val="clear" w:color="auto" w:fill="auto"/>
          </w:tcPr>
          <w:p w14:paraId="499A3B73">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幼儿教师礼仪</w:t>
            </w:r>
          </w:p>
        </w:tc>
        <w:tc>
          <w:tcPr>
            <w:tcW w:w="567" w:type="dxa"/>
            <w:tcBorders>
              <w:top w:val="nil"/>
              <w:left w:val="single" w:color="auto" w:sz="4" w:space="0"/>
              <w:bottom w:val="single" w:color="auto" w:sz="4" w:space="0"/>
              <w:right w:val="single" w:color="auto" w:sz="4" w:space="0"/>
            </w:tcBorders>
            <w:shd w:val="clear" w:color="auto" w:fill="auto"/>
          </w:tcPr>
          <w:p w14:paraId="415F8BAA">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tcPr>
          <w:p w14:paraId="3CBCD92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tcPr>
          <w:p w14:paraId="1B73FEE8">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tcPr>
          <w:p w14:paraId="534E242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tcPr>
          <w:p w14:paraId="18D4ACB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10</w:t>
            </w:r>
          </w:p>
        </w:tc>
        <w:tc>
          <w:tcPr>
            <w:tcW w:w="597" w:type="dxa"/>
            <w:tcBorders>
              <w:top w:val="nil"/>
              <w:left w:val="nil"/>
              <w:bottom w:val="single" w:color="auto" w:sz="4" w:space="0"/>
              <w:right w:val="single" w:color="auto" w:sz="4" w:space="0"/>
            </w:tcBorders>
            <w:shd w:val="clear" w:color="auto" w:fill="auto"/>
          </w:tcPr>
          <w:p w14:paraId="1A74111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26</w:t>
            </w:r>
          </w:p>
        </w:tc>
        <w:tc>
          <w:tcPr>
            <w:tcW w:w="597" w:type="dxa"/>
            <w:tcBorders>
              <w:top w:val="nil"/>
              <w:left w:val="nil"/>
              <w:bottom w:val="single" w:color="auto" w:sz="4" w:space="0"/>
              <w:right w:val="single" w:color="auto" w:sz="4" w:space="0"/>
            </w:tcBorders>
            <w:shd w:val="clear" w:color="auto" w:fill="auto"/>
            <w:vAlign w:val="center"/>
          </w:tcPr>
          <w:p w14:paraId="2807401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169CDA9">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505AAA1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45BBF739">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63BE03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436CAE9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D083F67">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484101B5">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03F2F1DE">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40964BF2">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77C526B0">
        <w:tblPrEx>
          <w:tblCellMar>
            <w:top w:w="0" w:type="dxa"/>
            <w:left w:w="108" w:type="dxa"/>
            <w:bottom w:w="0" w:type="dxa"/>
            <w:right w:w="108" w:type="dxa"/>
          </w:tblCellMar>
        </w:tblPrEx>
        <w:trPr>
          <w:trHeight w:val="467" w:hRule="atLeast"/>
        </w:trPr>
        <w:tc>
          <w:tcPr>
            <w:tcW w:w="478" w:type="dxa"/>
            <w:vMerge w:val="continue"/>
            <w:tcBorders>
              <w:top w:val="nil"/>
              <w:left w:val="single" w:color="auto" w:sz="4" w:space="0"/>
              <w:bottom w:val="single" w:color="auto" w:sz="4" w:space="0"/>
              <w:right w:val="single" w:color="auto" w:sz="4" w:space="0"/>
            </w:tcBorders>
            <w:vAlign w:val="center"/>
          </w:tcPr>
          <w:p w14:paraId="70FDA185">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19B1D5F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13</w:t>
            </w:r>
          </w:p>
        </w:tc>
        <w:tc>
          <w:tcPr>
            <w:tcW w:w="1138" w:type="dxa"/>
            <w:gridSpan w:val="2"/>
            <w:tcBorders>
              <w:top w:val="nil"/>
              <w:left w:val="nil"/>
              <w:bottom w:val="single" w:color="auto" w:sz="4" w:space="0"/>
              <w:right w:val="single" w:color="auto" w:sz="4" w:space="0"/>
            </w:tcBorders>
            <w:shd w:val="clear" w:color="auto" w:fill="auto"/>
          </w:tcPr>
          <w:p w14:paraId="6383C345">
            <w:pPr>
              <w:widowControl/>
              <w:jc w:val="center"/>
              <w:rPr>
                <w:rFonts w:ascii="宋体" w:hAnsi="宋体" w:eastAsia="宋体" w:cs="宋体"/>
                <w:color w:val="000000"/>
                <w:kern w:val="0"/>
                <w:sz w:val="18"/>
                <w:szCs w:val="18"/>
              </w:rPr>
            </w:pPr>
            <w:r>
              <w:rPr>
                <w:rFonts w:ascii="宋体" w:hAnsi="宋体" w:eastAsia="宋体" w:cs="宋体"/>
                <w:color w:val="000000"/>
                <w:kern w:val="0"/>
                <w:sz w:val="18"/>
                <w:szCs w:val="18"/>
              </w:rPr>
              <w:t>0804230041</w:t>
            </w:r>
          </w:p>
        </w:tc>
        <w:tc>
          <w:tcPr>
            <w:tcW w:w="1842" w:type="dxa"/>
            <w:tcBorders>
              <w:top w:val="nil"/>
              <w:left w:val="nil"/>
              <w:bottom w:val="single" w:color="auto" w:sz="8" w:space="0"/>
              <w:right w:val="single" w:color="auto" w:sz="8" w:space="0"/>
            </w:tcBorders>
            <w:shd w:val="clear" w:color="auto" w:fill="auto"/>
          </w:tcPr>
          <w:p w14:paraId="3FD29395">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KAB创业培训通识</w:t>
            </w:r>
          </w:p>
        </w:tc>
        <w:tc>
          <w:tcPr>
            <w:tcW w:w="567" w:type="dxa"/>
            <w:tcBorders>
              <w:top w:val="nil"/>
              <w:left w:val="single" w:color="auto" w:sz="4" w:space="0"/>
              <w:bottom w:val="single" w:color="auto" w:sz="4" w:space="0"/>
              <w:right w:val="single" w:color="auto" w:sz="4" w:space="0"/>
            </w:tcBorders>
            <w:shd w:val="clear" w:color="auto" w:fill="auto"/>
          </w:tcPr>
          <w:p w14:paraId="5F0DD84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tcPr>
          <w:p w14:paraId="39A61E5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tcPr>
          <w:p w14:paraId="21BB9CDA">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tcPr>
          <w:p w14:paraId="2F3ABD3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tcPr>
          <w:p w14:paraId="1ED2CFFB">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30</w:t>
            </w:r>
          </w:p>
        </w:tc>
        <w:tc>
          <w:tcPr>
            <w:tcW w:w="597" w:type="dxa"/>
            <w:tcBorders>
              <w:top w:val="nil"/>
              <w:left w:val="nil"/>
              <w:bottom w:val="single" w:color="auto" w:sz="4" w:space="0"/>
              <w:right w:val="single" w:color="auto" w:sz="4" w:space="0"/>
            </w:tcBorders>
            <w:shd w:val="clear" w:color="auto" w:fill="auto"/>
          </w:tcPr>
          <w:p w14:paraId="37D53A4D">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6</w:t>
            </w:r>
          </w:p>
        </w:tc>
        <w:tc>
          <w:tcPr>
            <w:tcW w:w="597" w:type="dxa"/>
            <w:tcBorders>
              <w:top w:val="nil"/>
              <w:left w:val="nil"/>
              <w:bottom w:val="single" w:color="auto" w:sz="4" w:space="0"/>
              <w:right w:val="single" w:color="auto" w:sz="4" w:space="0"/>
            </w:tcBorders>
            <w:shd w:val="clear" w:color="auto" w:fill="auto"/>
            <w:vAlign w:val="center"/>
          </w:tcPr>
          <w:p w14:paraId="445DFF8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86C46E6">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D6FA94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5C5A10A2">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2B26DA1">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1C8A86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D8FE3FB">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1B8F22A1">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75A9EE8C">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297DA23D">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13A432C9">
        <w:tblPrEx>
          <w:tblCellMar>
            <w:top w:w="0" w:type="dxa"/>
            <w:left w:w="108" w:type="dxa"/>
            <w:bottom w:w="0" w:type="dxa"/>
            <w:right w:w="108" w:type="dxa"/>
          </w:tblCellMar>
        </w:tblPrEx>
        <w:trPr>
          <w:trHeight w:val="286" w:hRule="atLeast"/>
        </w:trPr>
        <w:tc>
          <w:tcPr>
            <w:tcW w:w="478" w:type="dxa"/>
            <w:vMerge w:val="continue"/>
            <w:tcBorders>
              <w:top w:val="nil"/>
              <w:left w:val="single" w:color="auto" w:sz="4" w:space="0"/>
              <w:bottom w:val="single" w:color="auto" w:sz="4" w:space="0"/>
              <w:right w:val="single" w:color="auto" w:sz="4" w:space="0"/>
            </w:tcBorders>
            <w:vAlign w:val="center"/>
          </w:tcPr>
          <w:p w14:paraId="6A23BFD4">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0F1402D2">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14</w:t>
            </w:r>
          </w:p>
        </w:tc>
        <w:tc>
          <w:tcPr>
            <w:tcW w:w="1138" w:type="dxa"/>
            <w:gridSpan w:val="2"/>
            <w:tcBorders>
              <w:top w:val="nil"/>
              <w:left w:val="nil"/>
              <w:bottom w:val="single" w:color="auto" w:sz="4" w:space="0"/>
              <w:right w:val="single" w:color="auto" w:sz="4" w:space="0"/>
            </w:tcBorders>
            <w:shd w:val="clear" w:color="auto" w:fill="auto"/>
          </w:tcPr>
          <w:p w14:paraId="0F046989">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122250011</w:t>
            </w:r>
          </w:p>
        </w:tc>
        <w:tc>
          <w:tcPr>
            <w:tcW w:w="1842" w:type="dxa"/>
            <w:tcBorders>
              <w:top w:val="nil"/>
              <w:left w:val="nil"/>
              <w:bottom w:val="single" w:color="auto" w:sz="8" w:space="0"/>
              <w:right w:val="single" w:color="auto" w:sz="8" w:space="0"/>
            </w:tcBorders>
            <w:shd w:val="clear" w:color="auto" w:fill="auto"/>
          </w:tcPr>
          <w:p w14:paraId="08EF480F">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幼儿园课程</w:t>
            </w:r>
          </w:p>
        </w:tc>
        <w:tc>
          <w:tcPr>
            <w:tcW w:w="567" w:type="dxa"/>
            <w:tcBorders>
              <w:top w:val="nil"/>
              <w:left w:val="single" w:color="auto" w:sz="4" w:space="0"/>
              <w:bottom w:val="single" w:color="auto" w:sz="4" w:space="0"/>
              <w:right w:val="single" w:color="auto" w:sz="4" w:space="0"/>
            </w:tcBorders>
            <w:shd w:val="clear" w:color="auto" w:fill="auto"/>
          </w:tcPr>
          <w:p w14:paraId="34B494BD">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tcPr>
          <w:p w14:paraId="5D2C566F">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tcPr>
          <w:p w14:paraId="384369DC">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tcPr>
          <w:p w14:paraId="310A231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tcPr>
          <w:p w14:paraId="679769DF">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20</w:t>
            </w:r>
          </w:p>
        </w:tc>
        <w:tc>
          <w:tcPr>
            <w:tcW w:w="597" w:type="dxa"/>
            <w:tcBorders>
              <w:top w:val="nil"/>
              <w:left w:val="nil"/>
              <w:bottom w:val="single" w:color="auto" w:sz="4" w:space="0"/>
              <w:right w:val="single" w:color="auto" w:sz="4" w:space="0"/>
            </w:tcBorders>
            <w:shd w:val="clear" w:color="auto" w:fill="auto"/>
          </w:tcPr>
          <w:p w14:paraId="5EDA5B7A">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16</w:t>
            </w:r>
          </w:p>
        </w:tc>
        <w:tc>
          <w:tcPr>
            <w:tcW w:w="597" w:type="dxa"/>
            <w:tcBorders>
              <w:top w:val="nil"/>
              <w:left w:val="nil"/>
              <w:bottom w:val="single" w:color="auto" w:sz="4" w:space="0"/>
              <w:right w:val="single" w:color="auto" w:sz="4" w:space="0"/>
            </w:tcBorders>
            <w:shd w:val="clear" w:color="auto" w:fill="auto"/>
            <w:vAlign w:val="center"/>
          </w:tcPr>
          <w:p w14:paraId="5339F75F">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756A08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FCBAE2D">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EF17A2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4A8B84A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3F87FE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540ADA5">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4E1F8D87">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507BC9D3">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04717D38">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7BB1B0E0">
        <w:tblPrEx>
          <w:tblCellMar>
            <w:top w:w="0" w:type="dxa"/>
            <w:left w:w="108" w:type="dxa"/>
            <w:bottom w:w="0" w:type="dxa"/>
            <w:right w:w="108" w:type="dxa"/>
          </w:tblCellMar>
        </w:tblPrEx>
        <w:trPr>
          <w:trHeight w:val="512" w:hRule="atLeast"/>
        </w:trPr>
        <w:tc>
          <w:tcPr>
            <w:tcW w:w="478" w:type="dxa"/>
            <w:vMerge w:val="continue"/>
            <w:tcBorders>
              <w:top w:val="nil"/>
              <w:left w:val="single" w:color="auto" w:sz="4" w:space="0"/>
              <w:bottom w:val="single" w:color="auto" w:sz="4" w:space="0"/>
              <w:right w:val="single" w:color="auto" w:sz="4" w:space="0"/>
            </w:tcBorders>
            <w:vAlign w:val="center"/>
          </w:tcPr>
          <w:p w14:paraId="66B0A10B">
            <w:pPr>
              <w:widowControl/>
              <w:jc w:val="left"/>
              <w:rPr>
                <w:rFonts w:ascii="宋体" w:hAnsi="宋体" w:eastAsia="宋体" w:cs="宋体"/>
                <w:color w:val="000000"/>
                <w:kern w:val="0"/>
                <w:sz w:val="18"/>
                <w:szCs w:val="18"/>
              </w:rPr>
            </w:pPr>
          </w:p>
        </w:tc>
        <w:tc>
          <w:tcPr>
            <w:tcW w:w="526" w:type="dxa"/>
            <w:tcBorders>
              <w:top w:val="nil"/>
              <w:left w:val="nil"/>
              <w:bottom w:val="single" w:color="auto" w:sz="4" w:space="0"/>
              <w:right w:val="single" w:color="auto" w:sz="4" w:space="0"/>
            </w:tcBorders>
            <w:shd w:val="clear" w:color="auto" w:fill="auto"/>
            <w:vAlign w:val="center"/>
          </w:tcPr>
          <w:p w14:paraId="68317C9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15</w:t>
            </w:r>
          </w:p>
        </w:tc>
        <w:tc>
          <w:tcPr>
            <w:tcW w:w="1138" w:type="dxa"/>
            <w:gridSpan w:val="2"/>
            <w:tcBorders>
              <w:top w:val="nil"/>
              <w:left w:val="nil"/>
              <w:bottom w:val="single" w:color="auto" w:sz="4" w:space="0"/>
              <w:right w:val="single" w:color="auto" w:sz="4" w:space="0"/>
            </w:tcBorders>
            <w:shd w:val="clear" w:color="auto" w:fill="auto"/>
          </w:tcPr>
          <w:p w14:paraId="0B32AF1B">
            <w:pPr>
              <w:widowControl/>
              <w:jc w:val="center"/>
              <w:rPr>
                <w:rFonts w:ascii="宋体" w:hAnsi="宋体" w:eastAsia="宋体" w:cs="宋体"/>
                <w:color w:val="000000"/>
                <w:kern w:val="0"/>
                <w:sz w:val="18"/>
                <w:szCs w:val="18"/>
              </w:rPr>
            </w:pPr>
            <w:r>
              <w:rPr>
                <w:rFonts w:ascii="宋体" w:hAnsi="宋体" w:eastAsia="宋体" w:cs="宋体"/>
                <w:color w:val="000000"/>
                <w:kern w:val="0"/>
                <w:sz w:val="18"/>
                <w:szCs w:val="18"/>
              </w:rPr>
              <w:t>0804220031</w:t>
            </w:r>
          </w:p>
        </w:tc>
        <w:tc>
          <w:tcPr>
            <w:tcW w:w="1842" w:type="dxa"/>
            <w:tcBorders>
              <w:top w:val="nil"/>
              <w:left w:val="nil"/>
              <w:bottom w:val="single" w:color="auto" w:sz="8" w:space="0"/>
              <w:right w:val="single" w:color="auto" w:sz="8" w:space="0"/>
            </w:tcBorders>
            <w:shd w:val="clear" w:color="auto" w:fill="auto"/>
          </w:tcPr>
          <w:p w14:paraId="62570C33">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学前教育科学研究方法</w:t>
            </w:r>
          </w:p>
        </w:tc>
        <w:tc>
          <w:tcPr>
            <w:tcW w:w="567" w:type="dxa"/>
            <w:tcBorders>
              <w:top w:val="nil"/>
              <w:left w:val="single" w:color="auto" w:sz="4" w:space="0"/>
              <w:bottom w:val="single" w:color="auto" w:sz="4" w:space="0"/>
              <w:right w:val="single" w:color="auto" w:sz="4" w:space="0"/>
            </w:tcBorders>
            <w:shd w:val="clear" w:color="auto" w:fill="auto"/>
          </w:tcPr>
          <w:p w14:paraId="6A5B4A6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w:t>
            </w:r>
          </w:p>
        </w:tc>
        <w:tc>
          <w:tcPr>
            <w:tcW w:w="537" w:type="dxa"/>
            <w:tcBorders>
              <w:top w:val="nil"/>
              <w:left w:val="nil"/>
              <w:bottom w:val="single" w:color="auto" w:sz="4" w:space="0"/>
              <w:right w:val="single" w:color="auto" w:sz="4" w:space="0"/>
            </w:tcBorders>
            <w:shd w:val="clear" w:color="auto" w:fill="auto"/>
          </w:tcPr>
          <w:p w14:paraId="1075BB5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621" w:type="dxa"/>
            <w:tcBorders>
              <w:top w:val="nil"/>
              <w:left w:val="nil"/>
              <w:bottom w:val="single" w:color="auto" w:sz="4" w:space="0"/>
              <w:right w:val="single" w:color="auto" w:sz="4" w:space="0"/>
            </w:tcBorders>
            <w:shd w:val="clear" w:color="auto" w:fill="auto"/>
          </w:tcPr>
          <w:p w14:paraId="4A616EBC">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tcPr>
          <w:p w14:paraId="3BDB7D3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tcPr>
          <w:p w14:paraId="305FB35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36</w:t>
            </w:r>
          </w:p>
        </w:tc>
        <w:tc>
          <w:tcPr>
            <w:tcW w:w="597" w:type="dxa"/>
            <w:tcBorders>
              <w:top w:val="nil"/>
              <w:left w:val="nil"/>
              <w:bottom w:val="single" w:color="auto" w:sz="4" w:space="0"/>
              <w:right w:val="single" w:color="auto" w:sz="4" w:space="0"/>
            </w:tcBorders>
            <w:shd w:val="clear" w:color="auto" w:fill="auto"/>
          </w:tcPr>
          <w:p w14:paraId="6AFEF148">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597" w:type="dxa"/>
            <w:tcBorders>
              <w:top w:val="nil"/>
              <w:left w:val="nil"/>
              <w:bottom w:val="single" w:color="auto" w:sz="4" w:space="0"/>
              <w:right w:val="single" w:color="auto" w:sz="4" w:space="0"/>
            </w:tcBorders>
            <w:shd w:val="clear" w:color="auto" w:fill="auto"/>
            <w:vAlign w:val="center"/>
          </w:tcPr>
          <w:p w14:paraId="7FECF6F5">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9FA97D9">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32626A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8F6A417">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1260FF2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70A09F9A">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94DE326">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1DC93CF8">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364AB2D6">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680236B8">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r w14:paraId="377F6573">
        <w:tblPrEx>
          <w:tblCellMar>
            <w:top w:w="0" w:type="dxa"/>
            <w:left w:w="108" w:type="dxa"/>
            <w:bottom w:w="0" w:type="dxa"/>
            <w:right w:w="108" w:type="dxa"/>
          </w:tblCellMar>
        </w:tblPrEx>
        <w:trPr>
          <w:trHeight w:val="271" w:hRule="atLeast"/>
        </w:trPr>
        <w:tc>
          <w:tcPr>
            <w:tcW w:w="39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7B4CFC7D">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合计</w:t>
            </w:r>
          </w:p>
        </w:tc>
        <w:tc>
          <w:tcPr>
            <w:tcW w:w="567" w:type="dxa"/>
            <w:tcBorders>
              <w:top w:val="nil"/>
              <w:left w:val="nil"/>
              <w:bottom w:val="single" w:color="auto" w:sz="4" w:space="0"/>
              <w:right w:val="single" w:color="auto" w:sz="4" w:space="0"/>
            </w:tcBorders>
            <w:shd w:val="clear" w:color="auto" w:fill="auto"/>
            <w:vAlign w:val="center"/>
          </w:tcPr>
          <w:p w14:paraId="56AFD283">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37" w:type="dxa"/>
            <w:tcBorders>
              <w:top w:val="nil"/>
              <w:left w:val="nil"/>
              <w:bottom w:val="single" w:color="auto" w:sz="4" w:space="0"/>
              <w:right w:val="single" w:color="auto" w:sz="4" w:space="0"/>
            </w:tcBorders>
            <w:shd w:val="clear" w:color="auto" w:fill="auto"/>
            <w:vAlign w:val="center"/>
          </w:tcPr>
          <w:p w14:paraId="791772A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vAlign w:val="center"/>
          </w:tcPr>
          <w:p w14:paraId="2D7F5AB2">
            <w:pPr>
              <w:widowControl/>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5D53216C">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621" w:type="dxa"/>
            <w:tcBorders>
              <w:top w:val="nil"/>
              <w:left w:val="nil"/>
              <w:bottom w:val="single" w:color="auto" w:sz="4" w:space="0"/>
              <w:right w:val="single" w:color="auto" w:sz="4" w:space="0"/>
            </w:tcBorders>
            <w:shd w:val="clear" w:color="auto" w:fill="auto"/>
            <w:vAlign w:val="center"/>
          </w:tcPr>
          <w:p w14:paraId="756808C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189CD7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582DB8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DF7D7F9">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2EEF046E">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306DA94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66A61DF0">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0BAC59C4">
            <w:pPr>
              <w:widowControl/>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597" w:type="dxa"/>
            <w:tcBorders>
              <w:top w:val="nil"/>
              <w:left w:val="nil"/>
              <w:bottom w:val="single" w:color="auto" w:sz="4" w:space="0"/>
              <w:right w:val="single" w:color="auto" w:sz="4" w:space="0"/>
            </w:tcBorders>
            <w:shd w:val="clear" w:color="auto" w:fill="auto"/>
            <w:vAlign w:val="center"/>
          </w:tcPr>
          <w:p w14:paraId="4001025B">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3C4BA786">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97" w:type="dxa"/>
            <w:tcBorders>
              <w:top w:val="nil"/>
              <w:left w:val="nil"/>
              <w:bottom w:val="single" w:color="auto" w:sz="4" w:space="0"/>
              <w:right w:val="single" w:color="auto" w:sz="4" w:space="0"/>
            </w:tcBorders>
            <w:shd w:val="clear" w:color="auto" w:fill="auto"/>
            <w:vAlign w:val="center"/>
          </w:tcPr>
          <w:p w14:paraId="48D793CE">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c>
          <w:tcPr>
            <w:tcW w:w="575" w:type="dxa"/>
            <w:tcBorders>
              <w:top w:val="nil"/>
              <w:left w:val="nil"/>
              <w:bottom w:val="single" w:color="auto" w:sz="4" w:space="0"/>
              <w:right w:val="single" w:color="auto" w:sz="4" w:space="0"/>
            </w:tcBorders>
            <w:shd w:val="clear" w:color="auto" w:fill="auto"/>
            <w:vAlign w:val="center"/>
          </w:tcPr>
          <w:p w14:paraId="5327342D">
            <w:pPr>
              <w:widowControl/>
              <w:jc w:val="left"/>
              <w:rPr>
                <w:rFonts w:ascii="宋体" w:hAnsi="宋体" w:eastAsia="宋体" w:cs="宋体"/>
                <w:color w:val="000000"/>
                <w:kern w:val="0"/>
                <w:sz w:val="22"/>
                <w:szCs w:val="22"/>
              </w:rPr>
            </w:pPr>
            <w:r>
              <w:rPr>
                <w:rFonts w:hint="eastAsia" w:ascii="宋体" w:hAnsi="宋体" w:eastAsia="宋体" w:cs="宋体"/>
                <w:color w:val="000000"/>
                <w:kern w:val="0"/>
                <w:sz w:val="22"/>
                <w:szCs w:val="22"/>
              </w:rPr>
              <w:t>　</w:t>
            </w:r>
          </w:p>
        </w:tc>
      </w:tr>
    </w:tbl>
    <w:p w14:paraId="54CDCE55">
      <w:pPr>
        <w:spacing w:line="360" w:lineRule="auto"/>
        <w:rPr>
          <w:rFonts w:ascii="仿宋_GB2312" w:hAnsi="宋体" w:eastAsia="仿宋_GB2312"/>
          <w:sz w:val="24"/>
        </w:rPr>
      </w:pPr>
    </w:p>
    <w:p w14:paraId="215762AD">
      <w:pPr>
        <w:widowControl/>
        <w:jc w:val="left"/>
        <w:rPr>
          <w:rFonts w:ascii="仿宋_GB2312" w:hAnsi="宋体" w:eastAsia="仿宋_GB2312"/>
          <w:sz w:val="24"/>
        </w:rPr>
      </w:pPr>
    </w:p>
    <w:sectPr>
      <w:pgSz w:w="16838" w:h="11906" w:orient="landscape"/>
      <w:pgMar w:top="851" w:right="1440" w:bottom="567"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_GB2312">
    <w:altName w:val="Times New Roman"/>
    <w:panose1 w:val="00000000000000000000"/>
    <w:charset w:val="00"/>
    <w:family w:val="auto"/>
    <w:pitch w:val="default"/>
    <w:sig w:usb0="00000000" w:usb1="0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1C7F9">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F1D0F"/>
    <w:multiLevelType w:val="singleLevel"/>
    <w:tmpl w:val="904F1D0F"/>
    <w:lvl w:ilvl="0" w:tentative="0">
      <w:start w:val="1"/>
      <w:numFmt w:val="decimalEnclosedCircleChinese"/>
      <w:suff w:val="nothing"/>
      <w:lvlText w:val="%1　"/>
      <w:lvlJc w:val="left"/>
      <w:pPr>
        <w:ind w:left="0" w:firstLine="400"/>
      </w:pPr>
      <w:rPr>
        <w:rFonts w:hint="eastAsia"/>
      </w:rPr>
    </w:lvl>
  </w:abstractNum>
  <w:abstractNum w:abstractNumId="1">
    <w:nsid w:val="F61D4B16"/>
    <w:multiLevelType w:val="singleLevel"/>
    <w:tmpl w:val="F61D4B16"/>
    <w:lvl w:ilvl="0" w:tentative="0">
      <w:start w:val="1"/>
      <w:numFmt w:val="decimalEnclosedCircleChinese"/>
      <w:suff w:val="nothing"/>
      <w:lvlText w:val="%1　"/>
      <w:lvlJc w:val="left"/>
      <w:pPr>
        <w:ind w:left="0" w:firstLine="400"/>
      </w:pPr>
      <w:rPr>
        <w:rFonts w:hint="eastAsia"/>
      </w:rPr>
    </w:lvl>
  </w:abstractNum>
  <w:abstractNum w:abstractNumId="2">
    <w:nsid w:val="29101775"/>
    <w:multiLevelType w:val="multilevel"/>
    <w:tmpl w:val="29101775"/>
    <w:lvl w:ilvl="0" w:tentative="0">
      <w:start w:val="3"/>
      <w:numFmt w:val="decimal"/>
      <w:lvlText w:val="（%1）"/>
      <w:lvlJc w:val="left"/>
      <w:pPr>
        <w:ind w:left="1080" w:hanging="720"/>
      </w:pPr>
      <w:rPr>
        <w:rFonts w:hint="default" w:hAnsi="宋体"/>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
    <w:nsid w:val="38845772"/>
    <w:multiLevelType w:val="multilevel"/>
    <w:tmpl w:val="38845772"/>
    <w:lvl w:ilvl="0" w:tentative="0">
      <w:start w:val="6"/>
      <w:numFmt w:val="japaneseCounting"/>
      <w:lvlText w:val="%1、"/>
      <w:lvlJc w:val="left"/>
      <w:pPr>
        <w:ind w:left="510" w:hanging="510"/>
      </w:pPr>
      <w:rPr>
        <w:rFonts w:hint="default" w:hAnsi="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404182E"/>
    <w:multiLevelType w:val="singleLevel"/>
    <w:tmpl w:val="5404182E"/>
    <w:lvl w:ilvl="0" w:tentative="0">
      <w:start w:val="1"/>
      <w:numFmt w:val="decimalEnclosedCircleChinese"/>
      <w:suff w:val="nothing"/>
      <w:lvlText w:val="%1　"/>
      <w:lvlJc w:val="left"/>
      <w:pPr>
        <w:ind w:left="0" w:firstLine="400"/>
      </w:pPr>
      <w:rPr>
        <w:rFonts w:hint="eastAsia"/>
      </w:rPr>
    </w:lvl>
  </w:abstractNum>
  <w:abstractNum w:abstractNumId="5">
    <w:nsid w:val="59CB6E41"/>
    <w:multiLevelType w:val="singleLevel"/>
    <w:tmpl w:val="59CB6E41"/>
    <w:lvl w:ilvl="0" w:tentative="0">
      <w:start w:val="2"/>
      <w:numFmt w:val="chineseCounting"/>
      <w:suff w:val="nothing"/>
      <w:lvlText w:val="%1、"/>
      <w:lvlJc w:val="left"/>
    </w:lvl>
  </w:abstractNum>
  <w:abstractNum w:abstractNumId="6">
    <w:nsid w:val="59CCF89E"/>
    <w:multiLevelType w:val="singleLevel"/>
    <w:tmpl w:val="59CCF89E"/>
    <w:lvl w:ilvl="0" w:tentative="0">
      <w:start w:val="4"/>
      <w:numFmt w:val="chineseCounting"/>
      <w:suff w:val="nothing"/>
      <w:lvlText w:val="（%1）"/>
      <w:lvlJc w:val="left"/>
    </w:lvl>
  </w:abstractNum>
  <w:num w:numId="1">
    <w:abstractNumId w:val="5"/>
  </w:num>
  <w:num w:numId="2">
    <w:abstractNumId w:val="2"/>
  </w:num>
  <w:num w:numId="3">
    <w:abstractNumId w:val="3"/>
  </w:num>
  <w:num w:numId="4">
    <w:abstractNumId w:val="6"/>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RlNWI1MjQ2ODljNmE3YThhOTJjZTVkYjFmN2MzOTAifQ=="/>
  </w:docVars>
  <w:rsids>
    <w:rsidRoot w:val="07AC10E8"/>
    <w:rsid w:val="000207D4"/>
    <w:rsid w:val="00025E74"/>
    <w:rsid w:val="000441F0"/>
    <w:rsid w:val="00056E65"/>
    <w:rsid w:val="000673B7"/>
    <w:rsid w:val="00075ACE"/>
    <w:rsid w:val="00094F93"/>
    <w:rsid w:val="000A3AF4"/>
    <w:rsid w:val="000D17FA"/>
    <w:rsid w:val="000E2E62"/>
    <w:rsid w:val="000F7CCC"/>
    <w:rsid w:val="00100CB7"/>
    <w:rsid w:val="00120302"/>
    <w:rsid w:val="00122336"/>
    <w:rsid w:val="0012436F"/>
    <w:rsid w:val="00131558"/>
    <w:rsid w:val="001318E3"/>
    <w:rsid w:val="00132333"/>
    <w:rsid w:val="00135C20"/>
    <w:rsid w:val="00155B48"/>
    <w:rsid w:val="00157C3A"/>
    <w:rsid w:val="00162A12"/>
    <w:rsid w:val="00195885"/>
    <w:rsid w:val="0019714F"/>
    <w:rsid w:val="001A0F67"/>
    <w:rsid w:val="001D29B2"/>
    <w:rsid w:val="001D32AD"/>
    <w:rsid w:val="001F61EF"/>
    <w:rsid w:val="001F6E92"/>
    <w:rsid w:val="002202EF"/>
    <w:rsid w:val="00224F1D"/>
    <w:rsid w:val="0023300A"/>
    <w:rsid w:val="00234319"/>
    <w:rsid w:val="00234D91"/>
    <w:rsid w:val="00235ED9"/>
    <w:rsid w:val="002400B5"/>
    <w:rsid w:val="00241128"/>
    <w:rsid w:val="00243F93"/>
    <w:rsid w:val="002447EC"/>
    <w:rsid w:val="00246363"/>
    <w:rsid w:val="002520FE"/>
    <w:rsid w:val="00256B6C"/>
    <w:rsid w:val="00276675"/>
    <w:rsid w:val="00280679"/>
    <w:rsid w:val="002832F1"/>
    <w:rsid w:val="00287D11"/>
    <w:rsid w:val="0029441C"/>
    <w:rsid w:val="002A198D"/>
    <w:rsid w:val="002B0A58"/>
    <w:rsid w:val="002B3A56"/>
    <w:rsid w:val="002C12C7"/>
    <w:rsid w:val="002C3016"/>
    <w:rsid w:val="002D4203"/>
    <w:rsid w:val="002E67A0"/>
    <w:rsid w:val="00305B69"/>
    <w:rsid w:val="003146C5"/>
    <w:rsid w:val="00320968"/>
    <w:rsid w:val="00323EEF"/>
    <w:rsid w:val="00364E84"/>
    <w:rsid w:val="003773CE"/>
    <w:rsid w:val="003779C6"/>
    <w:rsid w:val="003823B4"/>
    <w:rsid w:val="0038683B"/>
    <w:rsid w:val="00396E1D"/>
    <w:rsid w:val="003C298A"/>
    <w:rsid w:val="003D2E0C"/>
    <w:rsid w:val="003D69CD"/>
    <w:rsid w:val="003D791A"/>
    <w:rsid w:val="003E2FA6"/>
    <w:rsid w:val="003F78E2"/>
    <w:rsid w:val="00400B4F"/>
    <w:rsid w:val="004256D2"/>
    <w:rsid w:val="00427E29"/>
    <w:rsid w:val="00444866"/>
    <w:rsid w:val="004613F5"/>
    <w:rsid w:val="0047172A"/>
    <w:rsid w:val="00476405"/>
    <w:rsid w:val="004843B6"/>
    <w:rsid w:val="004B1FC6"/>
    <w:rsid w:val="004B2A27"/>
    <w:rsid w:val="004B5E55"/>
    <w:rsid w:val="004F264E"/>
    <w:rsid w:val="004F62A9"/>
    <w:rsid w:val="00500603"/>
    <w:rsid w:val="005273AF"/>
    <w:rsid w:val="00530959"/>
    <w:rsid w:val="00531C27"/>
    <w:rsid w:val="00540E07"/>
    <w:rsid w:val="0054787F"/>
    <w:rsid w:val="005502D7"/>
    <w:rsid w:val="00567394"/>
    <w:rsid w:val="00580116"/>
    <w:rsid w:val="00591334"/>
    <w:rsid w:val="00594211"/>
    <w:rsid w:val="005A36A4"/>
    <w:rsid w:val="005A5F99"/>
    <w:rsid w:val="005D44B0"/>
    <w:rsid w:val="005E0D43"/>
    <w:rsid w:val="005F7D99"/>
    <w:rsid w:val="005F7FBD"/>
    <w:rsid w:val="006145AC"/>
    <w:rsid w:val="006207FB"/>
    <w:rsid w:val="0064360F"/>
    <w:rsid w:val="00652C79"/>
    <w:rsid w:val="00670DEB"/>
    <w:rsid w:val="00675190"/>
    <w:rsid w:val="00683074"/>
    <w:rsid w:val="006A7270"/>
    <w:rsid w:val="006B3C6C"/>
    <w:rsid w:val="006C033D"/>
    <w:rsid w:val="006C364A"/>
    <w:rsid w:val="006E4E7C"/>
    <w:rsid w:val="0070746B"/>
    <w:rsid w:val="00715B93"/>
    <w:rsid w:val="00723873"/>
    <w:rsid w:val="00724617"/>
    <w:rsid w:val="00726399"/>
    <w:rsid w:val="00754E4A"/>
    <w:rsid w:val="00755D65"/>
    <w:rsid w:val="00757007"/>
    <w:rsid w:val="00764C0C"/>
    <w:rsid w:val="00772779"/>
    <w:rsid w:val="0078474D"/>
    <w:rsid w:val="007A2BA0"/>
    <w:rsid w:val="007A2DBB"/>
    <w:rsid w:val="007C3719"/>
    <w:rsid w:val="007D47F3"/>
    <w:rsid w:val="007E1631"/>
    <w:rsid w:val="00800333"/>
    <w:rsid w:val="008050AE"/>
    <w:rsid w:val="008159DC"/>
    <w:rsid w:val="00833BDC"/>
    <w:rsid w:val="008374A1"/>
    <w:rsid w:val="00840C44"/>
    <w:rsid w:val="00843F73"/>
    <w:rsid w:val="00863BCE"/>
    <w:rsid w:val="00867C51"/>
    <w:rsid w:val="008816BA"/>
    <w:rsid w:val="0088368D"/>
    <w:rsid w:val="00893DE2"/>
    <w:rsid w:val="008A35A6"/>
    <w:rsid w:val="008C764A"/>
    <w:rsid w:val="008D397D"/>
    <w:rsid w:val="008E3C6B"/>
    <w:rsid w:val="008F0C5D"/>
    <w:rsid w:val="008F6900"/>
    <w:rsid w:val="00904CAF"/>
    <w:rsid w:val="00907059"/>
    <w:rsid w:val="009134FC"/>
    <w:rsid w:val="0092074F"/>
    <w:rsid w:val="009267DC"/>
    <w:rsid w:val="009303CF"/>
    <w:rsid w:val="009307FA"/>
    <w:rsid w:val="00930E8E"/>
    <w:rsid w:val="00953061"/>
    <w:rsid w:val="009568B2"/>
    <w:rsid w:val="0096053C"/>
    <w:rsid w:val="0099525A"/>
    <w:rsid w:val="009957EE"/>
    <w:rsid w:val="009B1882"/>
    <w:rsid w:val="009C4787"/>
    <w:rsid w:val="009E0409"/>
    <w:rsid w:val="00A066E1"/>
    <w:rsid w:val="00A110F1"/>
    <w:rsid w:val="00A20B0D"/>
    <w:rsid w:val="00A21118"/>
    <w:rsid w:val="00A427B1"/>
    <w:rsid w:val="00A70B80"/>
    <w:rsid w:val="00A9300E"/>
    <w:rsid w:val="00AA127A"/>
    <w:rsid w:val="00AA298B"/>
    <w:rsid w:val="00AB5FDA"/>
    <w:rsid w:val="00AC29B5"/>
    <w:rsid w:val="00AC620A"/>
    <w:rsid w:val="00AD09CB"/>
    <w:rsid w:val="00AE3DB5"/>
    <w:rsid w:val="00AE536F"/>
    <w:rsid w:val="00AF66F5"/>
    <w:rsid w:val="00B01F1A"/>
    <w:rsid w:val="00B0296F"/>
    <w:rsid w:val="00B05837"/>
    <w:rsid w:val="00B13171"/>
    <w:rsid w:val="00B324ED"/>
    <w:rsid w:val="00B33FA8"/>
    <w:rsid w:val="00B35EB4"/>
    <w:rsid w:val="00B540CA"/>
    <w:rsid w:val="00B902EA"/>
    <w:rsid w:val="00B95BE8"/>
    <w:rsid w:val="00BB6405"/>
    <w:rsid w:val="00BC7506"/>
    <w:rsid w:val="00BD28AC"/>
    <w:rsid w:val="00BD6059"/>
    <w:rsid w:val="00BE75BF"/>
    <w:rsid w:val="00BF02FE"/>
    <w:rsid w:val="00BF32BC"/>
    <w:rsid w:val="00C04A81"/>
    <w:rsid w:val="00C13291"/>
    <w:rsid w:val="00C310BB"/>
    <w:rsid w:val="00C4359E"/>
    <w:rsid w:val="00C43C41"/>
    <w:rsid w:val="00C53E3D"/>
    <w:rsid w:val="00C6001E"/>
    <w:rsid w:val="00C66A87"/>
    <w:rsid w:val="00C66F12"/>
    <w:rsid w:val="00C714E5"/>
    <w:rsid w:val="00C779BD"/>
    <w:rsid w:val="00C8588A"/>
    <w:rsid w:val="00CF61E5"/>
    <w:rsid w:val="00D05D50"/>
    <w:rsid w:val="00D31621"/>
    <w:rsid w:val="00D649A1"/>
    <w:rsid w:val="00D85AD5"/>
    <w:rsid w:val="00DA1627"/>
    <w:rsid w:val="00DA2324"/>
    <w:rsid w:val="00DB4868"/>
    <w:rsid w:val="00DC2270"/>
    <w:rsid w:val="00DE0277"/>
    <w:rsid w:val="00DE7E96"/>
    <w:rsid w:val="00DF369D"/>
    <w:rsid w:val="00DF59F3"/>
    <w:rsid w:val="00E01CE3"/>
    <w:rsid w:val="00E11F1A"/>
    <w:rsid w:val="00E14376"/>
    <w:rsid w:val="00E22EBB"/>
    <w:rsid w:val="00E23B7E"/>
    <w:rsid w:val="00E2786E"/>
    <w:rsid w:val="00E42C61"/>
    <w:rsid w:val="00E5198E"/>
    <w:rsid w:val="00E5273F"/>
    <w:rsid w:val="00E651DC"/>
    <w:rsid w:val="00E708C5"/>
    <w:rsid w:val="00EA5009"/>
    <w:rsid w:val="00EE260F"/>
    <w:rsid w:val="00EF2D95"/>
    <w:rsid w:val="00F07354"/>
    <w:rsid w:val="00F15359"/>
    <w:rsid w:val="00F3262E"/>
    <w:rsid w:val="00F72FAB"/>
    <w:rsid w:val="00F731DF"/>
    <w:rsid w:val="00F84452"/>
    <w:rsid w:val="00F85807"/>
    <w:rsid w:val="00F93DD8"/>
    <w:rsid w:val="00F952BF"/>
    <w:rsid w:val="00FA46E1"/>
    <w:rsid w:val="00FA7164"/>
    <w:rsid w:val="00FC2075"/>
    <w:rsid w:val="00FC48B6"/>
    <w:rsid w:val="00FF7434"/>
    <w:rsid w:val="01EA0955"/>
    <w:rsid w:val="020D2E5B"/>
    <w:rsid w:val="02382329"/>
    <w:rsid w:val="024F1B28"/>
    <w:rsid w:val="02DC293D"/>
    <w:rsid w:val="02FD5145"/>
    <w:rsid w:val="03875EC8"/>
    <w:rsid w:val="03B968C7"/>
    <w:rsid w:val="042F12C1"/>
    <w:rsid w:val="04362204"/>
    <w:rsid w:val="04AB5518"/>
    <w:rsid w:val="04F333B5"/>
    <w:rsid w:val="05071FDE"/>
    <w:rsid w:val="05565062"/>
    <w:rsid w:val="062E5585"/>
    <w:rsid w:val="06305591"/>
    <w:rsid w:val="06FA7785"/>
    <w:rsid w:val="07922501"/>
    <w:rsid w:val="07AC10E8"/>
    <w:rsid w:val="07D8419F"/>
    <w:rsid w:val="07DE16D1"/>
    <w:rsid w:val="088C5203"/>
    <w:rsid w:val="08935A26"/>
    <w:rsid w:val="09340046"/>
    <w:rsid w:val="0976000B"/>
    <w:rsid w:val="09905A85"/>
    <w:rsid w:val="09A755DE"/>
    <w:rsid w:val="0A063E8F"/>
    <w:rsid w:val="0A314D82"/>
    <w:rsid w:val="0A4112F8"/>
    <w:rsid w:val="0A9E2C26"/>
    <w:rsid w:val="0ACE3383"/>
    <w:rsid w:val="0B07580E"/>
    <w:rsid w:val="0B456D36"/>
    <w:rsid w:val="0B893AA5"/>
    <w:rsid w:val="0BD23095"/>
    <w:rsid w:val="0BE43F04"/>
    <w:rsid w:val="0C1C508A"/>
    <w:rsid w:val="0C5F1329"/>
    <w:rsid w:val="0D07138D"/>
    <w:rsid w:val="0D214116"/>
    <w:rsid w:val="0D246ACB"/>
    <w:rsid w:val="0D475222"/>
    <w:rsid w:val="0D811410"/>
    <w:rsid w:val="0DE01AF9"/>
    <w:rsid w:val="0E236288"/>
    <w:rsid w:val="0E2D1FC5"/>
    <w:rsid w:val="0EBA0A6F"/>
    <w:rsid w:val="0ED05666"/>
    <w:rsid w:val="0ED818B2"/>
    <w:rsid w:val="0F236F6D"/>
    <w:rsid w:val="0F3A3968"/>
    <w:rsid w:val="0F4276CA"/>
    <w:rsid w:val="10057BB3"/>
    <w:rsid w:val="10CC3C84"/>
    <w:rsid w:val="114F6180"/>
    <w:rsid w:val="11805610"/>
    <w:rsid w:val="122B378A"/>
    <w:rsid w:val="124F49FB"/>
    <w:rsid w:val="12661EE2"/>
    <w:rsid w:val="130537AA"/>
    <w:rsid w:val="13177370"/>
    <w:rsid w:val="135A2CD4"/>
    <w:rsid w:val="14757AA0"/>
    <w:rsid w:val="14BC5DA7"/>
    <w:rsid w:val="14F17AD2"/>
    <w:rsid w:val="15165EDC"/>
    <w:rsid w:val="153A61FB"/>
    <w:rsid w:val="15A9370D"/>
    <w:rsid w:val="15BA5177"/>
    <w:rsid w:val="162D6244"/>
    <w:rsid w:val="17554256"/>
    <w:rsid w:val="18DE6148"/>
    <w:rsid w:val="18DF1336"/>
    <w:rsid w:val="192B444B"/>
    <w:rsid w:val="195569CE"/>
    <w:rsid w:val="19772E92"/>
    <w:rsid w:val="1A383C0C"/>
    <w:rsid w:val="1A986F4F"/>
    <w:rsid w:val="1AA043A0"/>
    <w:rsid w:val="1AC10032"/>
    <w:rsid w:val="1B083894"/>
    <w:rsid w:val="1B3D5A80"/>
    <w:rsid w:val="1B4C1D03"/>
    <w:rsid w:val="1B9E202C"/>
    <w:rsid w:val="1BD752B5"/>
    <w:rsid w:val="1BE3036A"/>
    <w:rsid w:val="1CDA1590"/>
    <w:rsid w:val="1CDE455B"/>
    <w:rsid w:val="1CE26227"/>
    <w:rsid w:val="1D91452D"/>
    <w:rsid w:val="1D982A07"/>
    <w:rsid w:val="1DAB7C1A"/>
    <w:rsid w:val="1DB311EC"/>
    <w:rsid w:val="1E325900"/>
    <w:rsid w:val="1E601046"/>
    <w:rsid w:val="1F2314D2"/>
    <w:rsid w:val="1FCB0885"/>
    <w:rsid w:val="1FE34C27"/>
    <w:rsid w:val="20C863F5"/>
    <w:rsid w:val="20F820DD"/>
    <w:rsid w:val="21644E8F"/>
    <w:rsid w:val="21AC45F9"/>
    <w:rsid w:val="21DC0007"/>
    <w:rsid w:val="225869EA"/>
    <w:rsid w:val="229C07B5"/>
    <w:rsid w:val="22A118AA"/>
    <w:rsid w:val="22E75509"/>
    <w:rsid w:val="233249C0"/>
    <w:rsid w:val="234A6473"/>
    <w:rsid w:val="23B60837"/>
    <w:rsid w:val="23FE4E40"/>
    <w:rsid w:val="24286379"/>
    <w:rsid w:val="242E069B"/>
    <w:rsid w:val="253438F5"/>
    <w:rsid w:val="253F3089"/>
    <w:rsid w:val="25730A25"/>
    <w:rsid w:val="25B412BB"/>
    <w:rsid w:val="26572384"/>
    <w:rsid w:val="26672426"/>
    <w:rsid w:val="26945979"/>
    <w:rsid w:val="26AB6647"/>
    <w:rsid w:val="273E547E"/>
    <w:rsid w:val="278408AF"/>
    <w:rsid w:val="27C139FB"/>
    <w:rsid w:val="28045E87"/>
    <w:rsid w:val="280E22EB"/>
    <w:rsid w:val="28C02D21"/>
    <w:rsid w:val="2A3326CB"/>
    <w:rsid w:val="2A9A7E8A"/>
    <w:rsid w:val="2B06297F"/>
    <w:rsid w:val="2B066FC5"/>
    <w:rsid w:val="2C6A3606"/>
    <w:rsid w:val="2D3B61D0"/>
    <w:rsid w:val="2DEA3201"/>
    <w:rsid w:val="2E3949B1"/>
    <w:rsid w:val="2E3D1B1C"/>
    <w:rsid w:val="2E7101B9"/>
    <w:rsid w:val="2E9A1385"/>
    <w:rsid w:val="2EFA60A4"/>
    <w:rsid w:val="2F3118C1"/>
    <w:rsid w:val="2F333078"/>
    <w:rsid w:val="2FC23459"/>
    <w:rsid w:val="2FD15E35"/>
    <w:rsid w:val="2FD94255"/>
    <w:rsid w:val="30281C8F"/>
    <w:rsid w:val="30390384"/>
    <w:rsid w:val="30413D2C"/>
    <w:rsid w:val="307C1B10"/>
    <w:rsid w:val="31046865"/>
    <w:rsid w:val="319859E0"/>
    <w:rsid w:val="31AA3E46"/>
    <w:rsid w:val="31F02E9E"/>
    <w:rsid w:val="3230730D"/>
    <w:rsid w:val="327E71C6"/>
    <w:rsid w:val="327F0252"/>
    <w:rsid w:val="32C15011"/>
    <w:rsid w:val="3360205A"/>
    <w:rsid w:val="33851F1D"/>
    <w:rsid w:val="33941A3E"/>
    <w:rsid w:val="33DF5605"/>
    <w:rsid w:val="33E728BE"/>
    <w:rsid w:val="345D276F"/>
    <w:rsid w:val="34693515"/>
    <w:rsid w:val="347C6ED0"/>
    <w:rsid w:val="34817BA8"/>
    <w:rsid w:val="34877875"/>
    <w:rsid w:val="34A41FB5"/>
    <w:rsid w:val="3539658B"/>
    <w:rsid w:val="35877F7F"/>
    <w:rsid w:val="35E2417F"/>
    <w:rsid w:val="36217B10"/>
    <w:rsid w:val="36C22626"/>
    <w:rsid w:val="380B3550"/>
    <w:rsid w:val="384B4490"/>
    <w:rsid w:val="385140F7"/>
    <w:rsid w:val="394C65AB"/>
    <w:rsid w:val="398F6A85"/>
    <w:rsid w:val="39DC7AEA"/>
    <w:rsid w:val="39EE5BFC"/>
    <w:rsid w:val="3A054E29"/>
    <w:rsid w:val="3A2A03F5"/>
    <w:rsid w:val="3A2B19B6"/>
    <w:rsid w:val="3A654401"/>
    <w:rsid w:val="3AC52A95"/>
    <w:rsid w:val="3ACB2855"/>
    <w:rsid w:val="3B216735"/>
    <w:rsid w:val="3B6F1A78"/>
    <w:rsid w:val="3B99601C"/>
    <w:rsid w:val="3BDB5ADE"/>
    <w:rsid w:val="3BF11908"/>
    <w:rsid w:val="3C3A41D8"/>
    <w:rsid w:val="3CBF40E9"/>
    <w:rsid w:val="3D2C7772"/>
    <w:rsid w:val="3D6E77F6"/>
    <w:rsid w:val="3D7A2DE2"/>
    <w:rsid w:val="3DBA356C"/>
    <w:rsid w:val="3DC4084B"/>
    <w:rsid w:val="3E117234"/>
    <w:rsid w:val="3E2E445A"/>
    <w:rsid w:val="3EBA6D23"/>
    <w:rsid w:val="3F1122A2"/>
    <w:rsid w:val="3F6552E3"/>
    <w:rsid w:val="3F8C6713"/>
    <w:rsid w:val="3FCD3625"/>
    <w:rsid w:val="403A18B2"/>
    <w:rsid w:val="40DB0A32"/>
    <w:rsid w:val="40FE21CB"/>
    <w:rsid w:val="411E5918"/>
    <w:rsid w:val="412070AA"/>
    <w:rsid w:val="414B292F"/>
    <w:rsid w:val="41A87208"/>
    <w:rsid w:val="41C133F9"/>
    <w:rsid w:val="424D1FC8"/>
    <w:rsid w:val="42DF0D23"/>
    <w:rsid w:val="42F82BB0"/>
    <w:rsid w:val="42FA2873"/>
    <w:rsid w:val="43271CE8"/>
    <w:rsid w:val="43390045"/>
    <w:rsid w:val="43707F0E"/>
    <w:rsid w:val="437638AA"/>
    <w:rsid w:val="43896452"/>
    <w:rsid w:val="43D44C98"/>
    <w:rsid w:val="4455499F"/>
    <w:rsid w:val="445F1BA9"/>
    <w:rsid w:val="44EF2939"/>
    <w:rsid w:val="455835F0"/>
    <w:rsid w:val="46B87E66"/>
    <w:rsid w:val="46CA7F82"/>
    <w:rsid w:val="470956CA"/>
    <w:rsid w:val="472E467B"/>
    <w:rsid w:val="47765283"/>
    <w:rsid w:val="47E950FB"/>
    <w:rsid w:val="48271E6B"/>
    <w:rsid w:val="485B329D"/>
    <w:rsid w:val="48781C17"/>
    <w:rsid w:val="48C12CE3"/>
    <w:rsid w:val="48EE12BC"/>
    <w:rsid w:val="49694BB2"/>
    <w:rsid w:val="497B7610"/>
    <w:rsid w:val="4998658B"/>
    <w:rsid w:val="49A425AC"/>
    <w:rsid w:val="49AA6C48"/>
    <w:rsid w:val="49B9555E"/>
    <w:rsid w:val="49F01319"/>
    <w:rsid w:val="49F2363E"/>
    <w:rsid w:val="4A2B716A"/>
    <w:rsid w:val="4A526D39"/>
    <w:rsid w:val="4A844DC9"/>
    <w:rsid w:val="4AD9540D"/>
    <w:rsid w:val="4BB541C8"/>
    <w:rsid w:val="4BC9745A"/>
    <w:rsid w:val="4C517957"/>
    <w:rsid w:val="4CC56D99"/>
    <w:rsid w:val="4CFD7C50"/>
    <w:rsid w:val="4D342B86"/>
    <w:rsid w:val="4DA37E37"/>
    <w:rsid w:val="4DCB0F20"/>
    <w:rsid w:val="4DD73948"/>
    <w:rsid w:val="4E4302F7"/>
    <w:rsid w:val="4E480BA7"/>
    <w:rsid w:val="4E560A6E"/>
    <w:rsid w:val="4E9A52EE"/>
    <w:rsid w:val="4F5E5B5D"/>
    <w:rsid w:val="50390991"/>
    <w:rsid w:val="505F64E6"/>
    <w:rsid w:val="5064009D"/>
    <w:rsid w:val="51672FCA"/>
    <w:rsid w:val="518511F0"/>
    <w:rsid w:val="51A50D41"/>
    <w:rsid w:val="51AD0932"/>
    <w:rsid w:val="51EB1792"/>
    <w:rsid w:val="51EB2A20"/>
    <w:rsid w:val="522F71A9"/>
    <w:rsid w:val="52323954"/>
    <w:rsid w:val="52900089"/>
    <w:rsid w:val="52EB29B5"/>
    <w:rsid w:val="52F81E8B"/>
    <w:rsid w:val="531224E4"/>
    <w:rsid w:val="533632F1"/>
    <w:rsid w:val="543047FE"/>
    <w:rsid w:val="54536101"/>
    <w:rsid w:val="54B55393"/>
    <w:rsid w:val="556F56EC"/>
    <w:rsid w:val="5592038D"/>
    <w:rsid w:val="559A3949"/>
    <w:rsid w:val="55DB6324"/>
    <w:rsid w:val="55F449F8"/>
    <w:rsid w:val="56427848"/>
    <w:rsid w:val="567D4788"/>
    <w:rsid w:val="569C22D1"/>
    <w:rsid w:val="56A313E3"/>
    <w:rsid w:val="57102E28"/>
    <w:rsid w:val="57C140F7"/>
    <w:rsid w:val="57EB041C"/>
    <w:rsid w:val="57FD5703"/>
    <w:rsid w:val="58095C63"/>
    <w:rsid w:val="58824E55"/>
    <w:rsid w:val="59FC748B"/>
    <w:rsid w:val="5A3F008A"/>
    <w:rsid w:val="5A721579"/>
    <w:rsid w:val="5A88142D"/>
    <w:rsid w:val="5AAB0A93"/>
    <w:rsid w:val="5ACC642A"/>
    <w:rsid w:val="5AF443E4"/>
    <w:rsid w:val="5B0C63B4"/>
    <w:rsid w:val="5B0F305F"/>
    <w:rsid w:val="5B1C7E4A"/>
    <w:rsid w:val="5B777076"/>
    <w:rsid w:val="5C81670F"/>
    <w:rsid w:val="5C875BDD"/>
    <w:rsid w:val="5D1F3A08"/>
    <w:rsid w:val="5D405B06"/>
    <w:rsid w:val="5D6B2040"/>
    <w:rsid w:val="5D78652C"/>
    <w:rsid w:val="5DBE7E4F"/>
    <w:rsid w:val="5E510C4F"/>
    <w:rsid w:val="5E7C2508"/>
    <w:rsid w:val="5F511234"/>
    <w:rsid w:val="600443C1"/>
    <w:rsid w:val="603130FE"/>
    <w:rsid w:val="607C6FA9"/>
    <w:rsid w:val="60D23365"/>
    <w:rsid w:val="60DF5FDA"/>
    <w:rsid w:val="610C52D7"/>
    <w:rsid w:val="61321665"/>
    <w:rsid w:val="61821C61"/>
    <w:rsid w:val="61925C90"/>
    <w:rsid w:val="620853E7"/>
    <w:rsid w:val="628016C2"/>
    <w:rsid w:val="629403BD"/>
    <w:rsid w:val="62A365BF"/>
    <w:rsid w:val="62D276BD"/>
    <w:rsid w:val="63831C43"/>
    <w:rsid w:val="642F40E2"/>
    <w:rsid w:val="65777493"/>
    <w:rsid w:val="65F54761"/>
    <w:rsid w:val="66381487"/>
    <w:rsid w:val="66384DB7"/>
    <w:rsid w:val="66534E82"/>
    <w:rsid w:val="66654786"/>
    <w:rsid w:val="667370BA"/>
    <w:rsid w:val="667E15BB"/>
    <w:rsid w:val="66F50996"/>
    <w:rsid w:val="673C1580"/>
    <w:rsid w:val="675E11FF"/>
    <w:rsid w:val="67721B14"/>
    <w:rsid w:val="67763959"/>
    <w:rsid w:val="67B14778"/>
    <w:rsid w:val="67B36704"/>
    <w:rsid w:val="688E64EE"/>
    <w:rsid w:val="68A95AE2"/>
    <w:rsid w:val="68BE0125"/>
    <w:rsid w:val="68C905DE"/>
    <w:rsid w:val="69F604B0"/>
    <w:rsid w:val="6A1E4A37"/>
    <w:rsid w:val="6A6840F3"/>
    <w:rsid w:val="6AF5479A"/>
    <w:rsid w:val="6BCB0E5A"/>
    <w:rsid w:val="6BF261E3"/>
    <w:rsid w:val="6C231F10"/>
    <w:rsid w:val="6C26415E"/>
    <w:rsid w:val="6C60601F"/>
    <w:rsid w:val="6C7D5BA1"/>
    <w:rsid w:val="6C9779A5"/>
    <w:rsid w:val="6CAE70D2"/>
    <w:rsid w:val="6D216518"/>
    <w:rsid w:val="6D297933"/>
    <w:rsid w:val="6D337DF3"/>
    <w:rsid w:val="6D3B2DCB"/>
    <w:rsid w:val="6D4C4216"/>
    <w:rsid w:val="6D5C3E12"/>
    <w:rsid w:val="6DD30E8C"/>
    <w:rsid w:val="6E4273C2"/>
    <w:rsid w:val="6F0B7E12"/>
    <w:rsid w:val="6F3814BB"/>
    <w:rsid w:val="6F8821A6"/>
    <w:rsid w:val="6F8D68BD"/>
    <w:rsid w:val="6F9A030A"/>
    <w:rsid w:val="6FAC3B8D"/>
    <w:rsid w:val="6FC76873"/>
    <w:rsid w:val="70263496"/>
    <w:rsid w:val="702B7B35"/>
    <w:rsid w:val="70321AFF"/>
    <w:rsid w:val="708763C0"/>
    <w:rsid w:val="709B0518"/>
    <w:rsid w:val="713502DF"/>
    <w:rsid w:val="713D72E1"/>
    <w:rsid w:val="71DE07A1"/>
    <w:rsid w:val="72750162"/>
    <w:rsid w:val="729167FF"/>
    <w:rsid w:val="72957821"/>
    <w:rsid w:val="72DD24A5"/>
    <w:rsid w:val="736463CA"/>
    <w:rsid w:val="73D33EF7"/>
    <w:rsid w:val="73EC31FE"/>
    <w:rsid w:val="743024C8"/>
    <w:rsid w:val="743C72D6"/>
    <w:rsid w:val="74BC3BE8"/>
    <w:rsid w:val="75006439"/>
    <w:rsid w:val="75533096"/>
    <w:rsid w:val="75F9759B"/>
    <w:rsid w:val="76093092"/>
    <w:rsid w:val="763261D1"/>
    <w:rsid w:val="768629BE"/>
    <w:rsid w:val="76B63B2F"/>
    <w:rsid w:val="76BE0633"/>
    <w:rsid w:val="773D73E1"/>
    <w:rsid w:val="77B235DA"/>
    <w:rsid w:val="77D221B8"/>
    <w:rsid w:val="77F72FFE"/>
    <w:rsid w:val="780F0F18"/>
    <w:rsid w:val="785E2337"/>
    <w:rsid w:val="78A14918"/>
    <w:rsid w:val="78C06603"/>
    <w:rsid w:val="78F539B5"/>
    <w:rsid w:val="79520A19"/>
    <w:rsid w:val="797A5623"/>
    <w:rsid w:val="7A073CBA"/>
    <w:rsid w:val="7A0D6184"/>
    <w:rsid w:val="7B596A49"/>
    <w:rsid w:val="7B893E6B"/>
    <w:rsid w:val="7BB7025E"/>
    <w:rsid w:val="7C624955"/>
    <w:rsid w:val="7CEF7A9A"/>
    <w:rsid w:val="7D046143"/>
    <w:rsid w:val="7D295F4C"/>
    <w:rsid w:val="7DB0720C"/>
    <w:rsid w:val="7DC0740B"/>
    <w:rsid w:val="7DF2111F"/>
    <w:rsid w:val="7E113CDA"/>
    <w:rsid w:val="7E8A6FEB"/>
    <w:rsid w:val="7F0D3CCF"/>
    <w:rsid w:val="7F382214"/>
    <w:rsid w:val="7F5C26A7"/>
    <w:rsid w:val="7F65305C"/>
    <w:rsid w:val="7FAB1B12"/>
    <w:rsid w:val="7FD03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character" w:default="1" w:styleId="8">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Autospacing="1" w:afterAutospacing="1"/>
      <w:jc w:val="left"/>
    </w:pPr>
    <w:rPr>
      <w:rFonts w:cs="Times New Roman"/>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FollowedHyperlink"/>
    <w:basedOn w:val="8"/>
    <w:unhideWhenUsed/>
    <w:qFormat/>
    <w:uiPriority w:val="99"/>
    <w:rPr>
      <w:color w:val="800080"/>
      <w:u w:val="single"/>
    </w:rPr>
  </w:style>
  <w:style w:type="character" w:styleId="10">
    <w:name w:val="Hyperlink"/>
    <w:basedOn w:val="8"/>
    <w:qFormat/>
    <w:uiPriority w:val="99"/>
    <w:rPr>
      <w:color w:val="0000FF"/>
      <w:u w:val="single"/>
    </w:rPr>
  </w:style>
  <w:style w:type="character" w:customStyle="1" w:styleId="11">
    <w:name w:val="页眉 Char"/>
    <w:basedOn w:val="8"/>
    <w:link w:val="4"/>
    <w:qFormat/>
    <w:uiPriority w:val="0"/>
    <w:rPr>
      <w:rFonts w:asciiTheme="minorHAnsi" w:hAnsiTheme="minorHAnsi" w:eastAsiaTheme="minorEastAsia" w:cstheme="minorBidi"/>
      <w:kern w:val="2"/>
      <w:sz w:val="18"/>
      <w:szCs w:val="18"/>
    </w:rPr>
  </w:style>
  <w:style w:type="paragraph" w:customStyle="1" w:styleId="12">
    <w:name w:val="List Paragraph"/>
    <w:basedOn w:val="1"/>
    <w:unhideWhenUsed/>
    <w:qFormat/>
    <w:uiPriority w:val="99"/>
    <w:pPr>
      <w:ind w:firstLine="420" w:firstLineChars="200"/>
    </w:pPr>
    <w:rPr>
      <w:rFonts w:ascii="Calibri" w:hAnsi="Calibri" w:eastAsia="宋体" w:cs="Times New Roman"/>
    </w:rPr>
  </w:style>
  <w:style w:type="paragraph" w:customStyle="1" w:styleId="13">
    <w:name w:val="font5"/>
    <w:basedOn w:val="1"/>
    <w:qFormat/>
    <w:uiPriority w:val="0"/>
    <w:pPr>
      <w:widowControl/>
      <w:spacing w:before="100" w:beforeAutospacing="1" w:after="100" w:afterAutospacing="1"/>
      <w:jc w:val="left"/>
    </w:pPr>
    <w:rPr>
      <w:rFonts w:ascii="仿宋_GB2312" w:hAnsi="宋体" w:eastAsia="仿宋_GB2312" w:cs="宋体"/>
      <w:color w:val="000000"/>
      <w:kern w:val="0"/>
      <w:sz w:val="18"/>
      <w:szCs w:val="18"/>
    </w:rPr>
  </w:style>
  <w:style w:type="paragraph" w:customStyle="1" w:styleId="14">
    <w:name w:val="font6"/>
    <w:basedOn w:val="1"/>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15">
    <w:name w:val="font7"/>
    <w:basedOn w:val="1"/>
    <w:qFormat/>
    <w:uiPriority w:val="0"/>
    <w:pPr>
      <w:widowControl/>
      <w:spacing w:before="100" w:beforeAutospacing="1" w:after="100" w:afterAutospacing="1"/>
      <w:jc w:val="left"/>
    </w:pPr>
    <w:rPr>
      <w:rFonts w:ascii="Arial" w:hAnsi="Arial" w:eastAsia="宋体" w:cs="Arial"/>
      <w:color w:val="000000"/>
      <w:kern w:val="0"/>
      <w:sz w:val="18"/>
      <w:szCs w:val="18"/>
    </w:rPr>
  </w:style>
  <w:style w:type="paragraph" w:customStyle="1" w:styleId="16">
    <w:name w:val="font8"/>
    <w:basedOn w:val="1"/>
    <w:qFormat/>
    <w:uiPriority w:val="0"/>
    <w:pPr>
      <w:widowControl/>
      <w:spacing w:before="100" w:beforeAutospacing="1" w:after="100" w:afterAutospacing="1"/>
      <w:jc w:val="left"/>
    </w:pPr>
    <w:rPr>
      <w:rFonts w:ascii="Arial" w:hAnsi="Arial" w:eastAsia="宋体" w:cs="Arial"/>
      <w:b/>
      <w:bCs/>
      <w:color w:val="000000"/>
      <w:kern w:val="0"/>
      <w:sz w:val="20"/>
      <w:szCs w:val="20"/>
    </w:rPr>
  </w:style>
  <w:style w:type="paragraph" w:customStyle="1" w:styleId="17">
    <w:name w:val="font9"/>
    <w:basedOn w:val="1"/>
    <w:qFormat/>
    <w:uiPriority w:val="0"/>
    <w:pPr>
      <w:widowControl/>
      <w:spacing w:before="100" w:beforeAutospacing="1" w:after="100" w:afterAutospacing="1"/>
      <w:jc w:val="left"/>
    </w:pPr>
    <w:rPr>
      <w:rFonts w:ascii="仿宋_GB2312" w:hAnsi="宋体" w:eastAsia="仿宋_GB2312" w:cs="宋体"/>
      <w:b/>
      <w:bCs/>
      <w:color w:val="000000"/>
      <w:kern w:val="0"/>
      <w:sz w:val="20"/>
      <w:szCs w:val="20"/>
    </w:rPr>
  </w:style>
  <w:style w:type="paragraph" w:customStyle="1" w:styleId="18">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仿宋_GB2312" w:hAnsi="宋体" w:eastAsia="仿宋_GB2312" w:cs="宋体"/>
      <w:color w:val="000000"/>
      <w:kern w:val="0"/>
      <w:sz w:val="18"/>
      <w:szCs w:val="18"/>
    </w:rPr>
  </w:style>
  <w:style w:type="paragraph" w:customStyle="1" w:styleId="19">
    <w:name w:val="xl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eastAsia="宋体" w:cs="Arial"/>
      <w:color w:val="000000"/>
      <w:kern w:val="0"/>
      <w:sz w:val="18"/>
      <w:szCs w:val="18"/>
    </w:rPr>
  </w:style>
  <w:style w:type="paragraph" w:customStyle="1" w:styleId="20">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eastAsia="宋体" w:cs="Arial"/>
      <w:color w:val="000000"/>
      <w:kern w:val="0"/>
      <w:sz w:val="18"/>
      <w:szCs w:val="18"/>
    </w:rPr>
  </w:style>
  <w:style w:type="paragraph" w:customStyle="1" w:styleId="21">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Arial" w:hAnsi="Arial" w:eastAsia="宋体" w:cs="Arial"/>
      <w:color w:val="000000"/>
      <w:kern w:val="0"/>
      <w:sz w:val="18"/>
      <w:szCs w:val="18"/>
    </w:rPr>
  </w:style>
  <w:style w:type="paragraph" w:customStyle="1" w:styleId="22">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eastAsia="宋体" w:cs="Arial"/>
      <w:color w:val="000000"/>
      <w:kern w:val="0"/>
      <w:sz w:val="18"/>
      <w:szCs w:val="18"/>
    </w:rPr>
  </w:style>
  <w:style w:type="paragraph" w:customStyle="1" w:styleId="23">
    <w:name w:val="xl68"/>
    <w:basedOn w:val="1"/>
    <w:qFormat/>
    <w:uiPriority w:val="0"/>
    <w:pPr>
      <w:widowControl/>
      <w:pBdr>
        <w:top w:val="single" w:color="auto" w:sz="4" w:space="0"/>
        <w:left w:val="single" w:color="auto" w:sz="4" w:space="0"/>
      </w:pBdr>
      <w:spacing w:before="100" w:beforeAutospacing="1" w:after="100" w:afterAutospacing="1"/>
      <w:jc w:val="center"/>
    </w:pPr>
    <w:rPr>
      <w:rFonts w:ascii="Arial" w:hAnsi="Arial" w:eastAsia="宋体" w:cs="Arial"/>
      <w:color w:val="000000"/>
      <w:kern w:val="0"/>
      <w:sz w:val="18"/>
      <w:szCs w:val="18"/>
    </w:rPr>
  </w:style>
  <w:style w:type="paragraph" w:customStyle="1" w:styleId="24">
    <w:name w:val="xl69"/>
    <w:basedOn w:val="1"/>
    <w:qFormat/>
    <w:uiPriority w:val="0"/>
    <w:pPr>
      <w:widowControl/>
      <w:pBdr>
        <w:top w:val="single" w:color="auto" w:sz="4" w:space="0"/>
        <w:right w:val="single" w:color="auto" w:sz="4" w:space="0"/>
      </w:pBdr>
      <w:spacing w:before="100" w:beforeAutospacing="1" w:after="100" w:afterAutospacing="1"/>
      <w:jc w:val="center"/>
    </w:pPr>
    <w:rPr>
      <w:rFonts w:ascii="Arial" w:hAnsi="Arial" w:eastAsia="宋体" w:cs="Arial"/>
      <w:color w:val="000000"/>
      <w:kern w:val="0"/>
      <w:sz w:val="18"/>
      <w:szCs w:val="18"/>
    </w:rPr>
  </w:style>
  <w:style w:type="paragraph" w:customStyle="1" w:styleId="25">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Arial" w:hAnsi="Arial" w:eastAsia="宋体" w:cs="Arial"/>
      <w:color w:val="000000"/>
      <w:kern w:val="0"/>
      <w:sz w:val="18"/>
      <w:szCs w:val="18"/>
    </w:rPr>
  </w:style>
  <w:style w:type="paragraph" w:customStyle="1" w:styleId="26">
    <w:name w:val="xl71"/>
    <w:basedOn w:val="1"/>
    <w:qFormat/>
    <w:uiPriority w:val="0"/>
    <w:pPr>
      <w:widowControl/>
      <w:pBdr>
        <w:left w:val="single" w:color="auto" w:sz="4" w:space="0"/>
      </w:pBdr>
      <w:spacing w:before="100" w:beforeAutospacing="1" w:after="100" w:afterAutospacing="1"/>
      <w:jc w:val="center"/>
    </w:pPr>
    <w:rPr>
      <w:rFonts w:ascii="Arial" w:hAnsi="Arial" w:eastAsia="宋体" w:cs="Arial"/>
      <w:color w:val="000000"/>
      <w:kern w:val="0"/>
      <w:sz w:val="18"/>
      <w:szCs w:val="18"/>
    </w:rPr>
  </w:style>
  <w:style w:type="paragraph" w:customStyle="1" w:styleId="27">
    <w:name w:val="xl72"/>
    <w:basedOn w:val="1"/>
    <w:qFormat/>
    <w:uiPriority w:val="0"/>
    <w:pPr>
      <w:widowControl/>
      <w:pBdr>
        <w:right w:val="single" w:color="auto" w:sz="4" w:space="0"/>
      </w:pBdr>
      <w:spacing w:before="100" w:beforeAutospacing="1" w:after="100" w:afterAutospacing="1"/>
      <w:jc w:val="center"/>
    </w:pPr>
    <w:rPr>
      <w:rFonts w:ascii="Arial" w:hAnsi="Arial" w:eastAsia="宋体" w:cs="Arial"/>
      <w:color w:val="000000"/>
      <w:kern w:val="0"/>
      <w:sz w:val="18"/>
      <w:szCs w:val="18"/>
    </w:rPr>
  </w:style>
  <w:style w:type="paragraph" w:customStyle="1" w:styleId="28">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eastAsia="宋体" w:cs="Arial"/>
      <w:color w:val="000000"/>
      <w:kern w:val="0"/>
      <w:szCs w:val="21"/>
    </w:rPr>
  </w:style>
  <w:style w:type="paragraph" w:customStyle="1" w:styleId="29">
    <w:name w:val="xl74"/>
    <w:basedOn w:val="1"/>
    <w:qFormat/>
    <w:uiPriority w:val="0"/>
    <w:pPr>
      <w:widowControl/>
      <w:pBdr>
        <w:left w:val="single" w:color="auto" w:sz="4" w:space="0"/>
        <w:bottom w:val="single" w:color="auto" w:sz="4" w:space="0"/>
      </w:pBdr>
      <w:spacing w:before="100" w:beforeAutospacing="1" w:after="100" w:afterAutospacing="1"/>
      <w:jc w:val="center"/>
    </w:pPr>
    <w:rPr>
      <w:rFonts w:ascii="Arial" w:hAnsi="Arial" w:eastAsia="宋体" w:cs="Arial"/>
      <w:color w:val="000000"/>
      <w:kern w:val="0"/>
      <w:sz w:val="18"/>
      <w:szCs w:val="18"/>
    </w:rPr>
  </w:style>
  <w:style w:type="paragraph" w:customStyle="1" w:styleId="30">
    <w:name w:val="xl75"/>
    <w:basedOn w:val="1"/>
    <w:qFormat/>
    <w:uiPriority w:val="0"/>
    <w:pPr>
      <w:widowControl/>
      <w:pBdr>
        <w:bottom w:val="single" w:color="auto" w:sz="4" w:space="0"/>
        <w:right w:val="single" w:color="auto" w:sz="4" w:space="0"/>
      </w:pBdr>
      <w:spacing w:before="100" w:beforeAutospacing="1" w:after="100" w:afterAutospacing="1"/>
      <w:jc w:val="center"/>
    </w:pPr>
    <w:rPr>
      <w:rFonts w:ascii="Arial" w:hAnsi="Arial" w:eastAsia="宋体" w:cs="Arial"/>
      <w:color w:val="000000"/>
      <w:kern w:val="0"/>
      <w:sz w:val="18"/>
      <w:szCs w:val="18"/>
    </w:rPr>
  </w:style>
  <w:style w:type="paragraph" w:customStyle="1" w:styleId="31">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宋体" w:hAnsi="宋体" w:eastAsia="宋体" w:cs="宋体"/>
      <w:color w:val="000000"/>
      <w:kern w:val="0"/>
      <w:sz w:val="18"/>
      <w:szCs w:val="18"/>
    </w:rPr>
  </w:style>
  <w:style w:type="paragraph" w:customStyle="1" w:styleId="32">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eastAsia="宋体" w:cs="宋体"/>
      <w:color w:val="000000"/>
      <w:kern w:val="0"/>
      <w:sz w:val="18"/>
      <w:szCs w:val="18"/>
    </w:rPr>
  </w:style>
  <w:style w:type="paragraph" w:customStyle="1" w:styleId="33">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eastAsia="宋体" w:cs="Arial"/>
      <w:b/>
      <w:bCs/>
      <w:color w:val="000000"/>
      <w:kern w:val="0"/>
      <w:sz w:val="20"/>
      <w:szCs w:val="20"/>
    </w:rPr>
  </w:style>
  <w:style w:type="paragraph" w:customStyle="1" w:styleId="34">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eastAsia="宋体" w:cs="Arial"/>
      <w:b/>
      <w:bCs/>
      <w:color w:val="000000"/>
      <w:kern w:val="0"/>
      <w:sz w:val="20"/>
      <w:szCs w:val="20"/>
    </w:rPr>
  </w:style>
  <w:style w:type="paragraph" w:customStyle="1" w:styleId="35">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eastAsia="宋体" w:cs="Arial"/>
      <w:b/>
      <w:bCs/>
      <w:color w:val="000000"/>
      <w:kern w:val="0"/>
      <w:sz w:val="20"/>
      <w:szCs w:val="20"/>
    </w:rPr>
  </w:style>
  <w:style w:type="paragraph" w:customStyle="1" w:styleId="36">
    <w:name w:val="列出段落1"/>
    <w:basedOn w:val="1"/>
    <w:unhideWhenUsed/>
    <w:qFormat/>
    <w:uiPriority w:val="99"/>
    <w:pPr>
      <w:ind w:firstLine="420" w:firstLineChars="200"/>
    </w:pPr>
    <w:rPr>
      <w:rFonts w:ascii="Calibri" w:hAnsi="Calibri" w:eastAsia="宋体" w:cs="Times New Roman"/>
    </w:rPr>
  </w:style>
  <w:style w:type="character" w:customStyle="1" w:styleId="37">
    <w:name w:val="font11"/>
    <w:basedOn w:val="8"/>
    <w:uiPriority w:val="0"/>
    <w:rPr>
      <w:rFonts w:hint="default" w:ascii="仿宋_GB2312" w:eastAsia="仿宋_GB2312" w:cs="仿宋_GB2312"/>
      <w:b/>
      <w:bCs/>
      <w:color w:val="000000"/>
      <w:sz w:val="20"/>
      <w:szCs w:val="20"/>
      <w:u w:val="none"/>
    </w:rPr>
  </w:style>
  <w:style w:type="character" w:customStyle="1" w:styleId="38">
    <w:name w:val="font81"/>
    <w:basedOn w:val="8"/>
    <w:uiPriority w:val="0"/>
    <w:rPr>
      <w:rFonts w:ascii="Arial" w:hAnsi="Arial" w:cs="Arial"/>
      <w:b/>
      <w:bCs/>
      <w:color w:val="000000"/>
      <w:sz w:val="20"/>
      <w:szCs w:val="20"/>
      <w:u w:val="none"/>
    </w:rPr>
  </w:style>
  <w:style w:type="character" w:customStyle="1" w:styleId="39">
    <w:name w:val="font71"/>
    <w:basedOn w:val="8"/>
    <w:uiPriority w:val="0"/>
    <w:rPr>
      <w:rFonts w:hint="eastAsia" w:ascii="宋体" w:hAnsi="宋体" w:eastAsia="宋体" w:cs="宋体"/>
      <w:color w:val="000000"/>
      <w:sz w:val="18"/>
      <w:szCs w:val="18"/>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31</Pages>
  <Words>8882</Words>
  <Characters>8985</Characters>
  <Lines>137</Lines>
  <Paragraphs>38</Paragraphs>
  <TotalTime>27</TotalTime>
  <ScaleCrop>false</ScaleCrop>
  <LinksUpToDate>false</LinksUpToDate>
  <CharactersWithSpaces>9174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2017-09-30T11:38:00Z</dcterms:created>
  <dc:creator>pc</dc:creator>
  <cp:lastModifiedBy>罗吉良</cp:lastModifiedBy>
  <dcterms:modified xsi:type="dcterms:W3CDTF">2025-09-08T12:23:58Z</dcterms:modified>
  <cp:revision>231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linkTarget="0">
    <vt:lpwstr>6</vt:lpwstr>
  </property>
  <property fmtid="{D5CDD505-2E9C-101B-9397-08002B2CF9AE}" pid="4" name="ICV">
    <vt:lpwstr>5CA604DDF0664BDFBFBAAE34B70E4B03_13</vt:lpwstr>
  </property>
  <property fmtid="{D5CDD505-2E9C-101B-9397-08002B2CF9AE}" pid="5" name="KSOTemplateDocerSaveRecord">
    <vt:lpwstr>eyJoZGlkIjoiNDJmNjlmNjZjMDhiYWE4ZjUzOGNjZjRjNWY3MzcyYjEiLCJ1c2VySWQiOiIxNjAyNzUzNzM1In0=</vt:lpwstr>
  </property>
</Properties>
</file>