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tylesWithEffects.xml" ContentType="application/vnd.ms-word.stylesWithEffects+xml"/>
  <Override PartName="/word/settings.xml" ContentType="application/vnd.openxmlformats-officedocument.wordprocessingml.settings+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C10C2" w:rsidRPr="007C10C2" w:rsidRDefault="007C10C2" w:rsidP="007C10C2">
      <w:pPr>
        <w:jc w:val="center"/>
        <w:rPr>
          <w:rFonts w:ascii="方正小标宋_GBK" w:eastAsia="方正小标宋_GBK"/>
          <w:sz w:val="44"/>
          <w:szCs w:val="44"/>
        </w:rPr>
      </w:pPr>
      <w:r w:rsidRPr="007C10C2">
        <w:rPr>
          <w:rFonts w:ascii="方正小标宋_GBK" w:eastAsia="方正小标宋_GBK" w:hint="eastAsia"/>
          <w:sz w:val="44"/>
          <w:szCs w:val="44"/>
        </w:rPr>
        <w:t>德宏职业学院</w:t>
      </w:r>
    </w:p>
    <w:p w:rsidR="007C10C2" w:rsidRPr="007C10C2" w:rsidRDefault="00CC3A94" w:rsidP="007C10C2">
      <w:pPr>
        <w:jc w:val="center"/>
        <w:rPr>
          <w:rFonts w:ascii="方正小标宋简体" w:eastAsia="方正小标宋简体" w:hAnsi="方正小标宋简体" w:cs="方正小标宋简体"/>
          <w:sz w:val="36"/>
          <w:szCs w:val="36"/>
        </w:rPr>
      </w:pPr>
      <w:r>
        <w:rPr>
          <w:rFonts w:ascii="方正小标宋简体" w:eastAsia="方正小标宋简体" w:hAnsi="方正小标宋简体" w:cs="方正小标宋简体" w:hint="eastAsia"/>
          <w:sz w:val="36"/>
          <w:szCs w:val="36"/>
        </w:rPr>
        <w:t>《婴幼儿家庭教育与指导</w:t>
      </w:r>
      <w:r w:rsidR="007C10C2" w:rsidRPr="007C10C2">
        <w:rPr>
          <w:rFonts w:ascii="方正小标宋简体" w:eastAsia="方正小标宋简体" w:hAnsi="方正小标宋简体" w:cs="方正小标宋简体" w:hint="eastAsia"/>
          <w:sz w:val="36"/>
          <w:szCs w:val="36"/>
        </w:rPr>
        <w:t>》课程标准</w:t>
      </w:r>
    </w:p>
    <w:p w:rsidR="007C10C2" w:rsidRDefault="007C10C2">
      <w:pPr>
        <w:ind w:firstLineChars="150" w:firstLine="480"/>
        <w:rPr>
          <w:rFonts w:ascii="方正黑体_GBK" w:eastAsia="方正黑体_GBK"/>
          <w:color w:val="000000" w:themeColor="text1"/>
          <w:sz w:val="32"/>
          <w:szCs w:val="32"/>
        </w:rPr>
      </w:pPr>
    </w:p>
    <w:p w:rsidR="000F4EFE" w:rsidRDefault="00D02248">
      <w:pPr>
        <w:ind w:firstLineChars="150" w:firstLine="480"/>
        <w:rPr>
          <w:rFonts w:ascii="方正黑体_GBK" w:eastAsia="方正黑体_GBK"/>
          <w:color w:val="000000" w:themeColor="text1"/>
          <w:sz w:val="32"/>
          <w:szCs w:val="32"/>
        </w:rPr>
      </w:pPr>
      <w:r>
        <w:rPr>
          <w:rFonts w:ascii="方正黑体_GBK" w:eastAsia="方正黑体_GBK" w:hint="eastAsia"/>
          <w:color w:val="000000" w:themeColor="text1"/>
          <w:sz w:val="32"/>
          <w:szCs w:val="32"/>
        </w:rPr>
        <w:t>一、课程基本信息</w:t>
      </w:r>
    </w:p>
    <w:tbl>
      <w:tblPr>
        <w:tblW w:w="10100" w:type="dxa"/>
        <w:jc w:val="center"/>
        <w:tblLayout w:type="fixed"/>
        <w:tblLook w:val="04A0"/>
      </w:tblPr>
      <w:tblGrid>
        <w:gridCol w:w="1742"/>
        <w:gridCol w:w="3082"/>
        <w:gridCol w:w="2126"/>
        <w:gridCol w:w="3150"/>
      </w:tblGrid>
      <w:tr w:rsidR="007C10C2" w:rsidTr="00A517CE">
        <w:trPr>
          <w:trHeight w:val="288"/>
          <w:jc w:val="center"/>
        </w:trPr>
        <w:tc>
          <w:tcPr>
            <w:tcW w:w="174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课程编码</w:t>
            </w:r>
          </w:p>
        </w:tc>
        <w:tc>
          <w:tcPr>
            <w:tcW w:w="3082"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C10C2" w:rsidRPr="00DD047F" w:rsidRDefault="007C10C2" w:rsidP="00A517CE">
            <w:pPr>
              <w:jc w:val="center"/>
              <w:rPr>
                <w:rFonts w:ascii="仿宋" w:eastAsia="仿宋" w:hAnsi="仿宋" w:cs="仿宋"/>
                <w:color w:val="000000" w:themeColor="text1"/>
                <w:sz w:val="28"/>
                <w:szCs w:val="28"/>
              </w:rPr>
            </w:pPr>
          </w:p>
        </w:tc>
        <w:tc>
          <w:tcPr>
            <w:tcW w:w="2126"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课程性质</w:t>
            </w:r>
          </w:p>
        </w:tc>
        <w:tc>
          <w:tcPr>
            <w:tcW w:w="315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C10C2" w:rsidRPr="00FC5DC5" w:rsidRDefault="00FC5DC5" w:rsidP="00A517CE">
            <w:pPr>
              <w:widowControl/>
              <w:jc w:val="center"/>
              <w:textAlignment w:val="center"/>
              <w:rPr>
                <w:rFonts w:ascii="仿宋" w:eastAsia="仿宋" w:hAnsi="仿宋" w:cs="仿宋"/>
                <w:color w:val="000000" w:themeColor="text1"/>
                <w:sz w:val="28"/>
                <w:szCs w:val="28"/>
              </w:rPr>
            </w:pPr>
            <w:r w:rsidRPr="00FC5DC5">
              <w:rPr>
                <w:rFonts w:ascii="仿宋" w:eastAsia="仿宋" w:hAnsi="仿宋" w:cs="仿宋"/>
                <w:color w:val="000000" w:themeColor="text1"/>
                <w:sz w:val="28"/>
                <w:szCs w:val="28"/>
              </w:rPr>
              <w:t>必修课</w:t>
            </w:r>
          </w:p>
        </w:tc>
      </w:tr>
      <w:tr w:rsidR="007C10C2" w:rsidTr="00A517CE">
        <w:trPr>
          <w:trHeight w:val="288"/>
          <w:jc w:val="center"/>
        </w:trPr>
        <w:tc>
          <w:tcPr>
            <w:tcW w:w="1742" w:type="dxa"/>
            <w:tcBorders>
              <w:top w:val="single" w:sz="8" w:space="0" w:color="000000"/>
              <w:left w:val="single" w:sz="8"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课程名称</w:t>
            </w:r>
          </w:p>
        </w:tc>
        <w:tc>
          <w:tcPr>
            <w:tcW w:w="3082"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C10C2" w:rsidRPr="00FC5DC5" w:rsidRDefault="00CC3A94" w:rsidP="00A517CE">
            <w:pPr>
              <w:jc w:val="center"/>
              <w:rPr>
                <w:rFonts w:ascii="仿宋" w:eastAsia="仿宋" w:hAnsi="仿宋" w:cs="仿宋"/>
                <w:b/>
                <w:sz w:val="28"/>
                <w:szCs w:val="28"/>
              </w:rPr>
            </w:pPr>
            <w:r w:rsidRPr="00FC5DC5">
              <w:rPr>
                <w:rFonts w:ascii="Calibri" w:eastAsia="宋体" w:hAnsi="Calibri" w:cs="Times New Roman" w:hint="eastAsia"/>
                <w:sz w:val="28"/>
                <w:szCs w:val="28"/>
              </w:rPr>
              <w:t>婴幼儿家庭教育与指导</w:t>
            </w:r>
          </w:p>
        </w:tc>
        <w:tc>
          <w:tcPr>
            <w:tcW w:w="2126"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适用专业</w:t>
            </w:r>
          </w:p>
        </w:tc>
        <w:tc>
          <w:tcPr>
            <w:tcW w:w="3150" w:type="dxa"/>
            <w:tcBorders>
              <w:top w:val="single" w:sz="8"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color w:val="000000" w:themeColor="text1"/>
                <w:sz w:val="28"/>
                <w:szCs w:val="28"/>
              </w:rPr>
              <w:t>学前教育</w:t>
            </w:r>
          </w:p>
        </w:tc>
      </w:tr>
      <w:tr w:rsidR="007C10C2" w:rsidTr="00A517CE">
        <w:trPr>
          <w:trHeight w:val="288"/>
          <w:jc w:val="center"/>
        </w:trPr>
        <w:tc>
          <w:tcPr>
            <w:tcW w:w="174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学时</w:t>
            </w:r>
          </w:p>
        </w:tc>
        <w:tc>
          <w:tcPr>
            <w:tcW w:w="308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C10C2" w:rsidRDefault="00D810AD" w:rsidP="00A517CE">
            <w:pPr>
              <w:jc w:val="center"/>
              <w:rPr>
                <w:rFonts w:ascii="仿宋" w:eastAsia="仿宋" w:hAnsi="仿宋" w:cs="仿宋"/>
                <w:b/>
                <w:color w:val="000000" w:themeColor="text1"/>
                <w:sz w:val="28"/>
                <w:szCs w:val="28"/>
              </w:rPr>
            </w:pPr>
            <w:r>
              <w:rPr>
                <w:rFonts w:ascii="仿宋" w:eastAsia="仿宋" w:hAnsi="仿宋" w:cs="仿宋" w:hint="eastAsia"/>
                <w:color w:val="000000" w:themeColor="text1"/>
                <w:sz w:val="28"/>
                <w:szCs w:val="28"/>
              </w:rPr>
              <w:t>72</w:t>
            </w:r>
            <w:r w:rsidR="007C10C2">
              <w:rPr>
                <w:rFonts w:ascii="仿宋" w:eastAsia="仿宋" w:hAnsi="仿宋" w:cs="仿宋" w:hint="eastAsia"/>
                <w:color w:val="000000" w:themeColor="text1"/>
                <w:sz w:val="28"/>
                <w:szCs w:val="28"/>
              </w:rPr>
              <w:t>学时</w:t>
            </w:r>
          </w:p>
        </w:tc>
        <w:tc>
          <w:tcPr>
            <w:tcW w:w="21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学分</w:t>
            </w:r>
          </w:p>
        </w:tc>
        <w:tc>
          <w:tcPr>
            <w:tcW w:w="31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A517CE">
            <w:pPr>
              <w:jc w:val="center"/>
              <w:rPr>
                <w:rFonts w:ascii="仿宋" w:eastAsia="仿宋" w:hAnsi="仿宋" w:cs="仿宋"/>
                <w:b/>
                <w:color w:val="000000" w:themeColor="text1"/>
                <w:sz w:val="28"/>
                <w:szCs w:val="28"/>
              </w:rPr>
            </w:pPr>
            <w:r>
              <w:rPr>
                <w:rFonts w:ascii="仿宋" w:eastAsia="仿宋" w:hAnsi="仿宋" w:cs="仿宋" w:hint="eastAsia"/>
                <w:color w:val="000000" w:themeColor="text1"/>
                <w:sz w:val="28"/>
                <w:szCs w:val="28"/>
              </w:rPr>
              <w:t>4学分</w:t>
            </w:r>
          </w:p>
        </w:tc>
      </w:tr>
      <w:tr w:rsidR="007C10C2" w:rsidTr="00A517CE">
        <w:trPr>
          <w:trHeight w:val="288"/>
          <w:jc w:val="center"/>
        </w:trPr>
        <w:tc>
          <w:tcPr>
            <w:tcW w:w="174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先修课程</w:t>
            </w:r>
          </w:p>
        </w:tc>
        <w:tc>
          <w:tcPr>
            <w:tcW w:w="308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7C10C2">
            <w:pPr>
              <w:jc w:val="center"/>
              <w:rPr>
                <w:rFonts w:ascii="仿宋" w:eastAsia="仿宋" w:hAnsi="仿宋" w:cs="仿宋"/>
                <w:b/>
                <w:color w:val="000000" w:themeColor="text1"/>
                <w:sz w:val="28"/>
                <w:szCs w:val="28"/>
              </w:rPr>
            </w:pPr>
            <w:r>
              <w:rPr>
                <w:rFonts w:ascii="仿宋" w:eastAsia="仿宋" w:hAnsi="仿宋" w:cs="仿宋" w:hint="eastAsia"/>
                <w:color w:val="000000" w:themeColor="text1"/>
                <w:sz w:val="28"/>
                <w:szCs w:val="28"/>
              </w:rPr>
              <w:t>学前教育心理学</w:t>
            </w:r>
          </w:p>
        </w:tc>
        <w:tc>
          <w:tcPr>
            <w:tcW w:w="21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后续课程</w:t>
            </w:r>
          </w:p>
        </w:tc>
        <w:tc>
          <w:tcPr>
            <w:tcW w:w="31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C10C2" w:rsidRPr="001931C6" w:rsidRDefault="001931C6" w:rsidP="001931C6">
            <w:pPr>
              <w:jc w:val="center"/>
              <w:rPr>
                <w:rFonts w:ascii="仿宋" w:eastAsia="仿宋" w:hAnsi="仿宋" w:cs="仿宋"/>
                <w:color w:val="000000" w:themeColor="text1"/>
                <w:sz w:val="28"/>
                <w:szCs w:val="28"/>
              </w:rPr>
            </w:pPr>
            <w:r w:rsidRPr="001931C6">
              <w:rPr>
                <w:rFonts w:ascii="仿宋" w:eastAsia="仿宋" w:hAnsi="仿宋" w:cs="仿宋" w:hint="eastAsia"/>
                <w:color w:val="000000" w:themeColor="text1"/>
                <w:sz w:val="28"/>
                <w:szCs w:val="28"/>
              </w:rPr>
              <w:t>《幼儿园班级管理》</w:t>
            </w:r>
          </w:p>
        </w:tc>
      </w:tr>
      <w:tr w:rsidR="007C10C2" w:rsidTr="00A517CE">
        <w:trPr>
          <w:trHeight w:val="288"/>
          <w:jc w:val="center"/>
        </w:trPr>
        <w:tc>
          <w:tcPr>
            <w:tcW w:w="1742" w:type="dxa"/>
            <w:tcBorders>
              <w:top w:val="single" w:sz="4" w:space="0" w:color="000000"/>
              <w:left w:val="single" w:sz="8"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课程负责人</w:t>
            </w:r>
          </w:p>
        </w:tc>
        <w:tc>
          <w:tcPr>
            <w:tcW w:w="3082"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CC3A94" w:rsidRPr="00CC3A94" w:rsidRDefault="00CC3A94" w:rsidP="00CC3A94">
            <w:pPr>
              <w:jc w:val="center"/>
              <w:rPr>
                <w:rFonts w:ascii="仿宋" w:eastAsia="仿宋" w:hAnsi="仿宋" w:cs="仿宋"/>
                <w:color w:val="000000" w:themeColor="text1"/>
                <w:sz w:val="28"/>
                <w:szCs w:val="28"/>
              </w:rPr>
            </w:pPr>
          </w:p>
        </w:tc>
        <w:tc>
          <w:tcPr>
            <w:tcW w:w="2126"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bookmarkStart w:id="0" w:name="_GoBack"/>
            <w:bookmarkEnd w:id="0"/>
            <w:r>
              <w:rPr>
                <w:rFonts w:ascii="仿宋" w:eastAsia="仿宋" w:hAnsi="仿宋" w:cs="仿宋" w:hint="eastAsia"/>
                <w:b/>
                <w:color w:val="000000" w:themeColor="text1"/>
                <w:sz w:val="28"/>
                <w:szCs w:val="28"/>
              </w:rPr>
              <w:t>审核人</w:t>
            </w:r>
          </w:p>
        </w:tc>
        <w:tc>
          <w:tcPr>
            <w:tcW w:w="3150" w:type="dxa"/>
            <w:tcBorders>
              <w:top w:val="single" w:sz="4" w:space="0" w:color="000000"/>
              <w:left w:val="single" w:sz="4" w:space="0" w:color="000000"/>
              <w:bottom w:val="single" w:sz="4" w:space="0" w:color="000000"/>
              <w:right w:val="single" w:sz="4" w:space="0" w:color="000000"/>
            </w:tcBorders>
            <w:shd w:val="clear" w:color="auto" w:fill="auto"/>
            <w:noWrap/>
            <w:vAlign w:val="center"/>
          </w:tcPr>
          <w:p w:rsidR="007C10C2" w:rsidRDefault="007C10C2" w:rsidP="00A517CE">
            <w:pPr>
              <w:jc w:val="center"/>
              <w:rPr>
                <w:rFonts w:ascii="仿宋" w:eastAsia="仿宋" w:hAnsi="仿宋" w:cs="仿宋"/>
                <w:b/>
                <w:color w:val="000000" w:themeColor="text1"/>
                <w:sz w:val="28"/>
                <w:szCs w:val="28"/>
              </w:rPr>
            </w:pPr>
          </w:p>
        </w:tc>
      </w:tr>
      <w:tr w:rsidR="007C10C2" w:rsidTr="00A517CE">
        <w:trPr>
          <w:trHeight w:val="303"/>
          <w:jc w:val="center"/>
        </w:trPr>
        <w:tc>
          <w:tcPr>
            <w:tcW w:w="1742" w:type="dxa"/>
            <w:tcBorders>
              <w:top w:val="single" w:sz="4" w:space="0" w:color="000000"/>
              <w:left w:val="single" w:sz="8" w:space="0" w:color="000000"/>
              <w:bottom w:val="single" w:sz="8"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开课学期</w:t>
            </w:r>
          </w:p>
        </w:tc>
        <w:tc>
          <w:tcPr>
            <w:tcW w:w="3082"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7C10C2" w:rsidRPr="00FC5DC5" w:rsidRDefault="00CC3A94" w:rsidP="00A517CE">
            <w:pPr>
              <w:jc w:val="center"/>
              <w:rPr>
                <w:rFonts w:ascii="仿宋" w:eastAsia="仿宋" w:hAnsi="仿宋" w:cs="仿宋"/>
                <w:color w:val="000000" w:themeColor="text1"/>
                <w:sz w:val="28"/>
                <w:szCs w:val="28"/>
              </w:rPr>
            </w:pPr>
            <w:r w:rsidRPr="00FC5DC5">
              <w:rPr>
                <w:rFonts w:ascii="仿宋" w:eastAsia="仿宋" w:hAnsi="仿宋" w:cs="仿宋"/>
                <w:color w:val="000000" w:themeColor="text1"/>
                <w:sz w:val="28"/>
                <w:szCs w:val="28"/>
              </w:rPr>
              <w:t>第三学期</w:t>
            </w:r>
          </w:p>
        </w:tc>
        <w:tc>
          <w:tcPr>
            <w:tcW w:w="2126"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7C10C2" w:rsidRDefault="007C10C2" w:rsidP="00A517CE">
            <w:pPr>
              <w:widowControl/>
              <w:jc w:val="center"/>
              <w:textAlignment w:val="center"/>
              <w:rPr>
                <w:rFonts w:ascii="仿宋" w:eastAsia="仿宋" w:hAnsi="仿宋" w:cs="仿宋"/>
                <w:b/>
                <w:color w:val="000000" w:themeColor="text1"/>
                <w:sz w:val="28"/>
                <w:szCs w:val="28"/>
              </w:rPr>
            </w:pPr>
            <w:r>
              <w:rPr>
                <w:rFonts w:ascii="仿宋" w:eastAsia="仿宋" w:hAnsi="仿宋" w:cs="仿宋" w:hint="eastAsia"/>
                <w:b/>
                <w:color w:val="000000" w:themeColor="text1"/>
                <w:sz w:val="28"/>
                <w:szCs w:val="28"/>
              </w:rPr>
              <w:t>修订时间</w:t>
            </w:r>
          </w:p>
        </w:tc>
        <w:tc>
          <w:tcPr>
            <w:tcW w:w="3150" w:type="dxa"/>
            <w:tcBorders>
              <w:top w:val="single" w:sz="4" w:space="0" w:color="000000"/>
              <w:left w:val="single" w:sz="4" w:space="0" w:color="000000"/>
              <w:bottom w:val="single" w:sz="8" w:space="0" w:color="000000"/>
              <w:right w:val="single" w:sz="4" w:space="0" w:color="000000"/>
            </w:tcBorders>
            <w:shd w:val="clear" w:color="auto" w:fill="auto"/>
            <w:noWrap/>
            <w:vAlign w:val="center"/>
          </w:tcPr>
          <w:p w:rsidR="007C10C2" w:rsidRDefault="007C10C2" w:rsidP="00A517CE">
            <w:pPr>
              <w:jc w:val="center"/>
              <w:rPr>
                <w:rFonts w:ascii="仿宋" w:eastAsia="仿宋" w:hAnsi="仿宋" w:cs="仿宋"/>
                <w:b/>
                <w:color w:val="000000" w:themeColor="text1"/>
                <w:sz w:val="28"/>
                <w:szCs w:val="28"/>
              </w:rPr>
            </w:pPr>
          </w:p>
        </w:tc>
      </w:tr>
    </w:tbl>
    <w:p w:rsidR="000F4EFE" w:rsidRPr="0071463B" w:rsidRDefault="00D02248">
      <w:pPr>
        <w:numPr>
          <w:ilvl w:val="0"/>
          <w:numId w:val="1"/>
        </w:numPr>
        <w:adjustRightInd w:val="0"/>
        <w:snapToGrid w:val="0"/>
        <w:spacing w:line="360" w:lineRule="auto"/>
        <w:ind w:firstLineChars="200" w:firstLine="640"/>
        <w:rPr>
          <w:rFonts w:ascii="仿宋" w:eastAsia="仿宋" w:hAnsi="仿宋" w:cs="方正仿宋_GBK"/>
          <w:sz w:val="32"/>
          <w:szCs w:val="32"/>
        </w:rPr>
      </w:pPr>
      <w:r w:rsidRPr="0071463B">
        <w:rPr>
          <w:rFonts w:ascii="仿宋" w:eastAsia="仿宋" w:hAnsi="仿宋" w:cs="方正仿宋_GBK" w:hint="eastAsia"/>
          <w:sz w:val="32"/>
          <w:szCs w:val="32"/>
        </w:rPr>
        <w:t>课程简介</w:t>
      </w:r>
    </w:p>
    <w:p w:rsidR="0071463B" w:rsidRPr="0071463B" w:rsidRDefault="0071463B" w:rsidP="0071463B">
      <w:pPr>
        <w:adjustRightInd w:val="0"/>
        <w:snapToGrid w:val="0"/>
        <w:spacing w:line="360" w:lineRule="auto"/>
        <w:ind w:leftChars="305" w:left="640" w:firstLineChars="200" w:firstLine="640"/>
        <w:rPr>
          <w:rFonts w:ascii="仿宋" w:eastAsia="仿宋" w:hAnsi="仿宋" w:cs="方正仿宋_GBK"/>
          <w:sz w:val="32"/>
          <w:szCs w:val="32"/>
        </w:rPr>
      </w:pPr>
      <w:r w:rsidRPr="0071463B">
        <w:rPr>
          <w:rFonts w:ascii="仿宋" w:eastAsia="仿宋" w:hAnsi="仿宋" w:cs="方正仿宋_GBK" w:hint="eastAsia"/>
          <w:sz w:val="32"/>
          <w:szCs w:val="32"/>
        </w:rPr>
        <w:t>《婴幼儿家庭教育与指导》以 0～3 岁婴幼儿的家庭教育与指导为核心，联系理论与实际，详细阐述了如何做好婴幼儿的家庭教育与指导工作，理论讲解深入浅出，实际案例贴近生活，体现了实用性原则。</w:t>
      </w:r>
    </w:p>
    <w:p w:rsidR="000F4EFE" w:rsidRPr="0071463B" w:rsidRDefault="00D02248">
      <w:pPr>
        <w:adjustRightInd w:val="0"/>
        <w:snapToGrid w:val="0"/>
        <w:spacing w:line="360" w:lineRule="auto"/>
        <w:ind w:firstLineChars="200" w:firstLine="640"/>
        <w:rPr>
          <w:rFonts w:ascii="仿宋" w:eastAsia="仿宋" w:hAnsi="仿宋" w:cs="方正仿宋_GBK"/>
          <w:sz w:val="32"/>
          <w:szCs w:val="32"/>
        </w:rPr>
      </w:pPr>
      <w:r w:rsidRPr="0071463B">
        <w:rPr>
          <w:rFonts w:ascii="仿宋" w:eastAsia="仿宋" w:hAnsi="仿宋" w:cs="方正仿宋_GBK" w:hint="eastAsia"/>
          <w:sz w:val="32"/>
          <w:szCs w:val="32"/>
        </w:rPr>
        <w:t>（二）课程性质与定位</w:t>
      </w:r>
    </w:p>
    <w:p w:rsidR="001931C6" w:rsidRPr="0071463B" w:rsidRDefault="00D02248" w:rsidP="001931C6">
      <w:pPr>
        <w:adjustRightInd w:val="0"/>
        <w:snapToGrid w:val="0"/>
        <w:spacing w:line="360" w:lineRule="auto"/>
        <w:ind w:firstLineChars="200" w:firstLine="640"/>
        <w:rPr>
          <w:rFonts w:ascii="仿宋" w:eastAsia="仿宋" w:hAnsi="仿宋" w:cs="方正仿宋_GBK"/>
          <w:sz w:val="32"/>
          <w:szCs w:val="32"/>
        </w:rPr>
      </w:pPr>
      <w:r w:rsidRPr="0071463B">
        <w:rPr>
          <w:rFonts w:ascii="仿宋" w:eastAsia="仿宋" w:hAnsi="仿宋" w:cs="方正仿宋_GBK" w:hint="eastAsia"/>
          <w:sz w:val="32"/>
          <w:szCs w:val="32"/>
        </w:rPr>
        <w:t>1、课程性质：</w:t>
      </w:r>
      <w:r w:rsidR="0071463B" w:rsidRPr="0071463B">
        <w:rPr>
          <w:rFonts w:ascii="仿宋" w:eastAsia="仿宋" w:hAnsi="仿宋" w:cs="方正仿宋_GBK" w:hint="eastAsia"/>
          <w:sz w:val="32"/>
          <w:szCs w:val="32"/>
        </w:rPr>
        <w:t>《婴幼儿家庭教育</w:t>
      </w:r>
      <w:r w:rsidR="0071463B">
        <w:rPr>
          <w:rFonts w:ascii="仿宋" w:eastAsia="仿宋" w:hAnsi="仿宋" w:cs="方正仿宋_GBK" w:hint="eastAsia"/>
          <w:sz w:val="32"/>
          <w:szCs w:val="32"/>
        </w:rPr>
        <w:t>与</w:t>
      </w:r>
      <w:r w:rsidR="0071463B" w:rsidRPr="0071463B">
        <w:rPr>
          <w:rFonts w:ascii="仿宋" w:eastAsia="仿宋" w:hAnsi="仿宋" w:cs="方正仿宋_GBK" w:hint="eastAsia"/>
          <w:sz w:val="32"/>
          <w:szCs w:val="32"/>
        </w:rPr>
        <w:t>指导》主要是研究婴幼儿家庭教育活动，揭示婴幼儿家庭教育规律，以提高婴幼儿家庭教育质量的一门学科</w:t>
      </w:r>
      <w:r w:rsidR="0071463B">
        <w:rPr>
          <w:rFonts w:ascii="仿宋" w:eastAsia="仿宋" w:hAnsi="仿宋" w:cs="方正仿宋_GBK" w:hint="eastAsia"/>
          <w:sz w:val="32"/>
          <w:szCs w:val="32"/>
        </w:rPr>
        <w:t>。是</w:t>
      </w:r>
      <w:r w:rsidR="001931C6" w:rsidRPr="0071463B">
        <w:rPr>
          <w:rFonts w:ascii="仿宋" w:eastAsia="仿宋" w:hAnsi="仿宋" w:cs="方正仿宋_GBK" w:hint="eastAsia"/>
          <w:sz w:val="32"/>
          <w:szCs w:val="32"/>
        </w:rPr>
        <w:t>婴幼儿托育服务与管理专业专科教学计划中的一门专业技能必修课程。</w:t>
      </w:r>
    </w:p>
    <w:p w:rsidR="001931C6" w:rsidRPr="0071463B" w:rsidRDefault="001931C6" w:rsidP="001931C6">
      <w:pPr>
        <w:adjustRightInd w:val="0"/>
        <w:snapToGrid w:val="0"/>
        <w:spacing w:line="360" w:lineRule="auto"/>
        <w:ind w:firstLineChars="200" w:firstLine="640"/>
        <w:rPr>
          <w:rFonts w:ascii="仿宋" w:eastAsia="仿宋" w:hAnsi="仿宋" w:cs="方正仿宋_GBK"/>
          <w:sz w:val="32"/>
          <w:szCs w:val="32"/>
        </w:rPr>
      </w:pPr>
      <w:r w:rsidRPr="0071463B">
        <w:rPr>
          <w:rFonts w:ascii="仿宋" w:eastAsia="仿宋" w:hAnsi="仿宋" w:cs="方正仿宋_GBK" w:hint="eastAsia"/>
          <w:sz w:val="32"/>
          <w:szCs w:val="32"/>
        </w:rPr>
        <w:t xml:space="preserve"> </w:t>
      </w:r>
      <w:r w:rsidR="00D02248" w:rsidRPr="0071463B">
        <w:rPr>
          <w:rFonts w:ascii="仿宋" w:eastAsia="仿宋" w:hAnsi="仿宋" w:cs="方正仿宋_GBK" w:hint="eastAsia"/>
          <w:sz w:val="32"/>
          <w:szCs w:val="32"/>
        </w:rPr>
        <w:t>2、课程定位：</w:t>
      </w:r>
      <w:r w:rsidRPr="0071463B">
        <w:rPr>
          <w:rFonts w:ascii="仿宋" w:eastAsia="仿宋" w:hAnsi="仿宋" w:cs="方正仿宋_GBK" w:hint="eastAsia"/>
          <w:sz w:val="32"/>
          <w:szCs w:val="32"/>
        </w:rPr>
        <w:t>该课程的先修课程为《学前卫生与保育》、</w:t>
      </w:r>
      <w:r w:rsidRPr="0071463B">
        <w:rPr>
          <w:rFonts w:ascii="仿宋" w:eastAsia="仿宋" w:hAnsi="仿宋" w:cs="方正仿宋_GBK" w:hint="eastAsia"/>
          <w:sz w:val="32"/>
          <w:szCs w:val="32"/>
        </w:rPr>
        <w:lastRenderedPageBreak/>
        <w:t>《学前心理学》和《学前教育学》，后续课程为《幼儿园班级管理》等。</w:t>
      </w:r>
    </w:p>
    <w:p w:rsidR="000F4EFE" w:rsidRPr="0071463B" w:rsidRDefault="00D02248" w:rsidP="0071463B">
      <w:pPr>
        <w:adjustRightInd w:val="0"/>
        <w:snapToGrid w:val="0"/>
        <w:spacing w:line="360" w:lineRule="auto"/>
        <w:ind w:firstLineChars="50" w:firstLine="160"/>
        <w:rPr>
          <w:rFonts w:ascii="仿宋" w:eastAsia="仿宋" w:hAnsi="仿宋" w:cs="方正仿宋_GBK"/>
          <w:sz w:val="32"/>
          <w:szCs w:val="32"/>
        </w:rPr>
      </w:pPr>
      <w:r w:rsidRPr="0071463B">
        <w:rPr>
          <w:rFonts w:ascii="仿宋" w:eastAsia="仿宋" w:hAnsi="仿宋" w:cs="方正仿宋_GBK" w:hint="eastAsia"/>
          <w:sz w:val="32"/>
          <w:szCs w:val="32"/>
        </w:rPr>
        <w:t>（三）课程基本理念</w:t>
      </w:r>
    </w:p>
    <w:p w:rsidR="0071463B" w:rsidRPr="0071463B" w:rsidRDefault="0071463B" w:rsidP="0071463B">
      <w:pPr>
        <w:adjustRightInd w:val="0"/>
        <w:snapToGrid w:val="0"/>
        <w:spacing w:line="360" w:lineRule="auto"/>
        <w:ind w:firstLineChars="200" w:firstLine="640"/>
        <w:rPr>
          <w:rFonts w:ascii="仿宋" w:eastAsia="仿宋" w:hAnsi="仿宋" w:cs="方正仿宋_GBK"/>
          <w:sz w:val="32"/>
          <w:szCs w:val="32"/>
        </w:rPr>
      </w:pPr>
      <w:r w:rsidRPr="0071463B">
        <w:rPr>
          <w:rFonts w:ascii="仿宋" w:eastAsia="仿宋" w:hAnsi="仿宋" w:cs="方正仿宋_GBK" w:hint="eastAsia"/>
          <w:sz w:val="32"/>
          <w:szCs w:val="32"/>
        </w:rPr>
        <w:t>本课程以辩证唯物主义为指导，以国家颁布的学前教育法律、法规为依据，贯彻理论联系实际的教学原则，通过 0-3 岁婴幼儿家庭教育指导教学，使学生系统掌握 0-3 岁婴幼儿家庭教育中的内容及具体方法与策略，加强基本技能的训练，培养和提高学生对0-3岁婴幼儿家庭教育与指导的认识，并将所学的原理和理论在家庭教育实践中加以运用，为他们将来从事早期教育、幼儿教育以及贯彻祖国婴幼儿教育的政策方针，促进幼儿健康和谐的发展打下坚实的基础。</w:t>
      </w:r>
    </w:p>
    <w:p w:rsidR="0071463B" w:rsidRPr="0071463B" w:rsidRDefault="0071463B" w:rsidP="0071463B">
      <w:pPr>
        <w:adjustRightInd w:val="0"/>
        <w:snapToGrid w:val="0"/>
        <w:spacing w:line="360" w:lineRule="auto"/>
        <w:ind w:firstLineChars="150" w:firstLine="480"/>
        <w:rPr>
          <w:rFonts w:ascii="仿宋" w:eastAsia="仿宋" w:hAnsi="仿宋" w:cs="方正仿宋_GBK"/>
          <w:sz w:val="32"/>
          <w:szCs w:val="32"/>
        </w:rPr>
      </w:pPr>
      <w:r w:rsidRPr="0071463B">
        <w:rPr>
          <w:rFonts w:ascii="仿宋" w:eastAsia="仿宋" w:hAnsi="仿宋" w:cs="方正仿宋_GBK" w:hint="eastAsia"/>
          <w:sz w:val="32"/>
          <w:szCs w:val="32"/>
        </w:rPr>
        <w:t>（四）</w:t>
      </w:r>
      <w:r w:rsidR="00D02248" w:rsidRPr="0071463B">
        <w:rPr>
          <w:rFonts w:ascii="仿宋" w:eastAsia="仿宋" w:hAnsi="仿宋" w:cs="方正仿宋_GBK" w:hint="eastAsia"/>
          <w:sz w:val="32"/>
          <w:szCs w:val="32"/>
        </w:rPr>
        <w:t>课程设计的思路</w:t>
      </w:r>
    </w:p>
    <w:p w:rsidR="0059583C" w:rsidRPr="0071463B" w:rsidRDefault="0059583C" w:rsidP="0071463B">
      <w:pPr>
        <w:adjustRightInd w:val="0"/>
        <w:snapToGrid w:val="0"/>
        <w:spacing w:line="360" w:lineRule="auto"/>
        <w:ind w:leftChars="305" w:left="640" w:firstLineChars="250" w:firstLine="800"/>
        <w:rPr>
          <w:rFonts w:ascii="仿宋" w:eastAsia="仿宋" w:hAnsi="仿宋" w:cs="方正仿宋_GBK"/>
          <w:sz w:val="32"/>
          <w:szCs w:val="32"/>
        </w:rPr>
      </w:pPr>
      <w:r w:rsidRPr="0071463B">
        <w:rPr>
          <w:rFonts w:ascii="仿宋" w:eastAsia="仿宋" w:hAnsi="仿宋" w:hint="eastAsia"/>
          <w:sz w:val="32"/>
          <w:szCs w:val="32"/>
        </w:rPr>
        <w:t>0-3 岁婴幼儿家庭教育与指导的设置是以家庭中可能遇到的相关教育现象为依据，以培养其在教师及其相关岗位中课程理论分析和运用能力为主导，以培养良好的理论与实践能力为中心，同时通过模拟情境的训练，提高学生的教师职业能力。具体的做法是以提高学生设计教育活动作为教学内容，运用丰富多样的教学方法，运用多媒体的教学手段和重点，以行业企业、学生学习生活工作需要确定平台，拓展课程教学时空，让学生在“教”与“学”的互动中乐学、好学、学出成效。</w:t>
      </w:r>
    </w:p>
    <w:p w:rsidR="000F4EFE" w:rsidRPr="0071463B" w:rsidRDefault="00D02248" w:rsidP="0059583C">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二、课程目标</w:t>
      </w:r>
    </w:p>
    <w:p w:rsidR="001931C6" w:rsidRPr="0071463B" w:rsidRDefault="001931C6" w:rsidP="001931C6">
      <w:pPr>
        <w:ind w:firstLineChars="150" w:firstLine="480"/>
        <w:rPr>
          <w:rFonts w:ascii="仿宋" w:eastAsia="仿宋" w:hAnsi="仿宋" w:cs="方正仿宋_GBK"/>
          <w:sz w:val="32"/>
          <w:szCs w:val="32"/>
        </w:rPr>
      </w:pPr>
      <w:r w:rsidRPr="0071463B">
        <w:rPr>
          <w:rFonts w:ascii="仿宋" w:eastAsia="仿宋" w:hAnsi="仿宋" w:cs="方正仿宋_GBK" w:hint="eastAsia"/>
          <w:sz w:val="32"/>
          <w:szCs w:val="32"/>
        </w:rPr>
        <w:lastRenderedPageBreak/>
        <w:t xml:space="preserve">1. </w:t>
      </w:r>
      <w:r w:rsidR="0071463B" w:rsidRPr="0071463B">
        <w:rPr>
          <w:rFonts w:ascii="仿宋" w:eastAsia="仿宋" w:hAnsi="仿宋" w:cs="方正仿宋_GBK" w:hint="eastAsia"/>
          <w:sz w:val="32"/>
          <w:szCs w:val="32"/>
        </w:rPr>
        <w:t>素质目标：具备主动学习婴幼儿家庭教育知识的意识；积极主动思考实际家庭教育中遇见的问题</w:t>
      </w:r>
      <w:r w:rsidRPr="0071463B">
        <w:rPr>
          <w:rFonts w:ascii="仿宋" w:eastAsia="仿宋" w:hAnsi="仿宋" w:cs="方正仿宋_GBK" w:hint="eastAsia"/>
          <w:sz w:val="32"/>
          <w:szCs w:val="32"/>
        </w:rPr>
        <w:t>。</w:t>
      </w:r>
    </w:p>
    <w:p w:rsidR="001931C6" w:rsidRPr="0071463B" w:rsidRDefault="001931C6" w:rsidP="001931C6">
      <w:pPr>
        <w:ind w:firstLineChars="150" w:firstLine="480"/>
        <w:rPr>
          <w:rFonts w:ascii="仿宋" w:eastAsia="仿宋" w:hAnsi="仿宋" w:cs="方正仿宋_GBK"/>
          <w:sz w:val="32"/>
          <w:szCs w:val="32"/>
        </w:rPr>
      </w:pPr>
      <w:r w:rsidRPr="0071463B">
        <w:rPr>
          <w:rFonts w:ascii="仿宋" w:eastAsia="仿宋" w:hAnsi="仿宋" w:cs="方正仿宋_GBK" w:hint="eastAsia"/>
          <w:sz w:val="32"/>
          <w:szCs w:val="32"/>
        </w:rPr>
        <w:t>2. 知识目标：理解婴幼儿家庭教育的目的；掌握不同年龄，不同类型的儿童的发展任务和教育内容教育方法。</w:t>
      </w:r>
    </w:p>
    <w:p w:rsidR="001931C6" w:rsidRPr="0071463B" w:rsidRDefault="001931C6" w:rsidP="001931C6">
      <w:pPr>
        <w:ind w:firstLineChars="150" w:firstLine="480"/>
        <w:rPr>
          <w:rFonts w:ascii="仿宋" w:eastAsia="仿宋" w:hAnsi="仿宋" w:cs="方正仿宋_GBK"/>
          <w:b/>
          <w:bCs/>
          <w:sz w:val="32"/>
          <w:szCs w:val="32"/>
        </w:rPr>
      </w:pPr>
      <w:r w:rsidRPr="0071463B">
        <w:rPr>
          <w:rFonts w:ascii="仿宋" w:eastAsia="仿宋" w:hAnsi="仿宋" w:cs="方正仿宋_GBK" w:hint="eastAsia"/>
          <w:sz w:val="32"/>
          <w:szCs w:val="32"/>
        </w:rPr>
        <w:t xml:space="preserve">3. </w:t>
      </w:r>
      <w:r w:rsidR="0071463B" w:rsidRPr="0071463B">
        <w:rPr>
          <w:rFonts w:ascii="仿宋" w:eastAsia="仿宋" w:hAnsi="仿宋" w:cs="方正仿宋_GBK" w:hint="eastAsia"/>
          <w:sz w:val="32"/>
          <w:szCs w:val="32"/>
        </w:rPr>
        <w:t>能力目标：具备运用婴幼儿</w:t>
      </w:r>
      <w:r w:rsidRPr="0071463B">
        <w:rPr>
          <w:rFonts w:ascii="仿宋" w:eastAsia="仿宋" w:hAnsi="仿宋" w:cs="方正仿宋_GBK" w:hint="eastAsia"/>
          <w:sz w:val="32"/>
          <w:szCs w:val="32"/>
        </w:rPr>
        <w:t>家庭教育的相关理论知识，解释和解决家庭教育实践中的问题的能力；具备分析实际问题，解决婴幼儿家庭教育教育问题的能力。</w:t>
      </w:r>
    </w:p>
    <w:p w:rsidR="000F4EFE" w:rsidRPr="00FC5DC5" w:rsidRDefault="00D02248">
      <w:pPr>
        <w:ind w:firstLineChars="150" w:firstLine="480"/>
        <w:rPr>
          <w:rFonts w:ascii="仿宋" w:eastAsia="仿宋" w:hAnsi="仿宋"/>
          <w:sz w:val="32"/>
          <w:szCs w:val="32"/>
        </w:rPr>
      </w:pPr>
      <w:r w:rsidRPr="00FC5DC5">
        <w:rPr>
          <w:rFonts w:ascii="仿宋" w:eastAsia="仿宋" w:hAnsi="仿宋" w:hint="eastAsia"/>
          <w:sz w:val="32"/>
          <w:szCs w:val="32"/>
        </w:rPr>
        <w:t>三、与前后课程的关系</w:t>
      </w:r>
    </w:p>
    <w:p w:rsidR="000F4EFE" w:rsidRPr="00FC5DC5" w:rsidRDefault="00D02248">
      <w:pPr>
        <w:numPr>
          <w:ilvl w:val="0"/>
          <w:numId w:val="5"/>
        </w:numPr>
        <w:adjustRightInd w:val="0"/>
        <w:snapToGrid w:val="0"/>
        <w:spacing w:line="360" w:lineRule="auto"/>
        <w:ind w:firstLineChars="200" w:firstLine="640"/>
        <w:rPr>
          <w:rFonts w:ascii="仿宋" w:eastAsia="仿宋" w:hAnsi="仿宋" w:cs="方正仿宋_GBK"/>
          <w:sz w:val="32"/>
          <w:szCs w:val="32"/>
        </w:rPr>
      </w:pPr>
      <w:r w:rsidRPr="00FC5DC5">
        <w:rPr>
          <w:rFonts w:ascii="仿宋" w:eastAsia="仿宋" w:hAnsi="仿宋" w:cs="方正仿宋_GBK" w:hint="eastAsia"/>
          <w:sz w:val="32"/>
          <w:szCs w:val="32"/>
        </w:rPr>
        <w:t>与前续课程的关系</w:t>
      </w:r>
    </w:p>
    <w:p w:rsidR="000F4EFE" w:rsidRPr="00FC5DC5" w:rsidRDefault="00FC5DC5" w:rsidP="00FC5DC5">
      <w:pPr>
        <w:adjustRightInd w:val="0"/>
        <w:snapToGrid w:val="0"/>
        <w:spacing w:line="360" w:lineRule="auto"/>
        <w:ind w:firstLineChars="200" w:firstLine="640"/>
        <w:rPr>
          <w:rFonts w:ascii="仿宋" w:eastAsia="仿宋" w:hAnsi="仿宋" w:cs="方正仿宋_GBK"/>
          <w:sz w:val="32"/>
          <w:szCs w:val="32"/>
        </w:rPr>
      </w:pPr>
      <w:r w:rsidRPr="00FC5DC5">
        <w:rPr>
          <w:rFonts w:ascii="仿宋" w:eastAsia="仿宋" w:hAnsi="仿宋" w:cs="方正仿宋_GBK" w:hint="eastAsia"/>
          <w:sz w:val="32"/>
          <w:szCs w:val="32"/>
        </w:rPr>
        <w:t>《婴幼儿家庭教育与指导》是婴幼儿托育服务与管理专业专科教学计划中的一门专业技能必修课程。该课程的先修课程为《学前卫生与保育》、《学前心理学》和《学前教育学》</w:t>
      </w:r>
      <w:r>
        <w:rPr>
          <w:rFonts w:ascii="仿宋" w:eastAsia="仿宋" w:hAnsi="仿宋" w:cs="方正仿宋_GBK" w:hint="eastAsia"/>
          <w:sz w:val="32"/>
          <w:szCs w:val="32"/>
        </w:rPr>
        <w:t>。</w:t>
      </w:r>
    </w:p>
    <w:p w:rsidR="000F4EFE" w:rsidRPr="00FC5DC5" w:rsidRDefault="00D02248">
      <w:pPr>
        <w:numPr>
          <w:ilvl w:val="0"/>
          <w:numId w:val="5"/>
        </w:numPr>
        <w:adjustRightInd w:val="0"/>
        <w:snapToGrid w:val="0"/>
        <w:spacing w:line="360" w:lineRule="auto"/>
        <w:ind w:firstLineChars="200" w:firstLine="640"/>
        <w:rPr>
          <w:rFonts w:ascii="仿宋" w:eastAsia="仿宋" w:hAnsi="仿宋" w:cs="方正仿宋_GBK"/>
          <w:sz w:val="32"/>
          <w:szCs w:val="32"/>
        </w:rPr>
      </w:pPr>
      <w:r w:rsidRPr="00FC5DC5">
        <w:rPr>
          <w:rFonts w:ascii="仿宋" w:eastAsia="仿宋" w:hAnsi="仿宋" w:cs="方正仿宋_GBK" w:hint="eastAsia"/>
          <w:sz w:val="32"/>
          <w:szCs w:val="32"/>
        </w:rPr>
        <w:t>与后继课程的关系</w:t>
      </w:r>
    </w:p>
    <w:p w:rsidR="000F4EFE" w:rsidRPr="00FC5DC5" w:rsidRDefault="00D02248" w:rsidP="00FC5DC5">
      <w:pPr>
        <w:adjustRightInd w:val="0"/>
        <w:snapToGrid w:val="0"/>
        <w:spacing w:line="360" w:lineRule="auto"/>
        <w:ind w:firstLineChars="200" w:firstLine="640"/>
        <w:rPr>
          <w:rFonts w:ascii="仿宋" w:eastAsia="仿宋" w:hAnsi="仿宋" w:cs="方正仿宋_GBK"/>
          <w:sz w:val="32"/>
          <w:szCs w:val="32"/>
        </w:rPr>
      </w:pPr>
      <w:r w:rsidRPr="00FC5DC5">
        <w:rPr>
          <w:rFonts w:ascii="仿宋" w:eastAsia="仿宋" w:hAnsi="仿宋" w:cs="方正仿宋_GBK" w:hint="eastAsia"/>
          <w:sz w:val="32"/>
          <w:szCs w:val="32"/>
        </w:rPr>
        <w:t>在</w:t>
      </w:r>
      <w:r w:rsidR="00FC5DC5" w:rsidRPr="00FC5DC5">
        <w:rPr>
          <w:rFonts w:ascii="仿宋" w:eastAsia="仿宋" w:hAnsi="仿宋" w:cs="方正仿宋_GBK" w:hint="eastAsia"/>
          <w:sz w:val="32"/>
          <w:szCs w:val="32"/>
        </w:rPr>
        <w:t>《婴幼儿家庭教育与指导》课程之后，后续课程为《幼儿园班级管理》、</w:t>
      </w:r>
      <w:r w:rsidRPr="00FC5DC5">
        <w:rPr>
          <w:rFonts w:ascii="仿宋" w:eastAsia="仿宋" w:hAnsi="仿宋" w:cs="方正仿宋_GBK" w:hint="eastAsia"/>
          <w:sz w:val="32"/>
          <w:szCs w:val="32"/>
        </w:rPr>
        <w:t>幼儿园教育活动设计等系列课程。</w:t>
      </w:r>
    </w:p>
    <w:p w:rsidR="00C62FEC" w:rsidRPr="0071463B" w:rsidRDefault="00FC5DC5" w:rsidP="00FC5DC5">
      <w:pPr>
        <w:widowControl/>
        <w:spacing w:after="200" w:line="620" w:lineRule="auto"/>
        <w:ind w:firstLineChars="150" w:firstLine="480"/>
        <w:rPr>
          <w:rFonts w:ascii="仿宋" w:eastAsia="仿宋" w:hAnsi="仿宋" w:cs="21"/>
          <w:kern w:val="0"/>
          <w:sz w:val="32"/>
          <w:szCs w:val="32"/>
        </w:rPr>
      </w:pPr>
      <w:r>
        <w:rPr>
          <w:rFonts w:ascii="仿宋" w:eastAsia="仿宋" w:hAnsi="仿宋" w:cs="21" w:hint="eastAsia"/>
          <w:kern w:val="0"/>
          <w:sz w:val="32"/>
          <w:szCs w:val="32"/>
          <w:lang w:eastAsia="en-US"/>
        </w:rPr>
        <w:t>四、</w:t>
      </w:r>
      <w:r w:rsidR="00D327AC" w:rsidRPr="0071463B">
        <w:rPr>
          <w:rFonts w:ascii="仿宋" w:eastAsia="仿宋" w:hAnsi="仿宋" w:cs="21" w:hint="eastAsia"/>
          <w:kern w:val="0"/>
          <w:sz w:val="32"/>
          <w:szCs w:val="32"/>
          <w:lang w:eastAsia="en-US"/>
        </w:rPr>
        <w:t>课程教学设置</w:t>
      </w:r>
    </w:p>
    <w:tbl>
      <w:tblPr>
        <w:tblW w:w="0" w:type="auto"/>
        <w:tblLook w:val="04A0"/>
      </w:tblPr>
      <w:tblGrid>
        <w:gridCol w:w="588"/>
        <w:gridCol w:w="1483"/>
        <w:gridCol w:w="5925"/>
        <w:gridCol w:w="589"/>
        <w:gridCol w:w="589"/>
      </w:tblGrid>
      <w:tr w:rsidR="00C62FEC" w:rsidRPr="0071463B" w:rsidTr="0023120E">
        <w:tc>
          <w:tcPr>
            <w:tcW w:w="0" w:type="auto"/>
            <w:vMerge w:val="restart"/>
            <w:tcBorders>
              <w:top w:val="single" w:sz="6" w:space="0" w:color="auto"/>
              <w:left w:val="single" w:sz="6" w:space="0" w:color="auto"/>
              <w:bottom w:val="single" w:sz="6" w:space="0" w:color="auto"/>
              <w:right w:val="single" w:sz="6" w:space="0" w:color="auto"/>
            </w:tcBorders>
          </w:tcPr>
          <w:p w:rsidR="00C62FEC" w:rsidRPr="0071463B" w:rsidRDefault="00D327A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lang w:eastAsia="en-US"/>
              </w:rPr>
              <w:t>序号</w:t>
            </w:r>
          </w:p>
        </w:tc>
        <w:tc>
          <w:tcPr>
            <w:tcW w:w="0" w:type="auto"/>
            <w:vMerge w:val="restart"/>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t>教学模块</w:t>
            </w:r>
          </w:p>
        </w:tc>
        <w:tc>
          <w:tcPr>
            <w:tcW w:w="0" w:type="auto"/>
            <w:vMerge w:val="restart"/>
            <w:tcBorders>
              <w:top w:val="single" w:sz="6" w:space="0" w:color="auto"/>
              <w:left w:val="single" w:sz="6" w:space="0" w:color="auto"/>
              <w:bottom w:val="single" w:sz="6" w:space="0" w:color="auto"/>
              <w:right w:val="single" w:sz="6" w:space="0" w:color="auto"/>
            </w:tcBorders>
          </w:tcPr>
          <w:p w:rsidR="00C62FEC" w:rsidRPr="0071463B" w:rsidRDefault="00C62FEC" w:rsidP="0071463B">
            <w:pPr>
              <w:widowControl/>
              <w:spacing w:after="200"/>
              <w:ind w:firstLineChars="500" w:firstLine="16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t>知识点</w:t>
            </w:r>
          </w:p>
        </w:tc>
        <w:tc>
          <w:tcPr>
            <w:tcW w:w="0" w:type="auto"/>
            <w:gridSpan w:val="2"/>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t>学时</w:t>
            </w:r>
          </w:p>
        </w:tc>
      </w:tr>
      <w:tr w:rsidR="00C62FEC" w:rsidRPr="0071463B" w:rsidTr="0023120E">
        <w:tc>
          <w:tcPr>
            <w:tcW w:w="0" w:type="auto"/>
            <w:vMerge/>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p>
        </w:tc>
        <w:tc>
          <w:tcPr>
            <w:tcW w:w="0" w:type="auto"/>
            <w:vMerge/>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p>
        </w:tc>
        <w:tc>
          <w:tcPr>
            <w:tcW w:w="0" w:type="auto"/>
            <w:vMerge/>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t>理论</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t>实践</w:t>
            </w:r>
          </w:p>
        </w:tc>
      </w:tr>
      <w:tr w:rsidR="00C62FEC" w:rsidRPr="0071463B" w:rsidTr="0023120E">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t>1</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71463B"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lang w:eastAsia="en-US"/>
              </w:rPr>
              <w:t>概述</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了解婴幼儿家庭教育的特点和和作用；理解婴幼儿家庭教育的目的及任务；掌握婴</w:t>
            </w:r>
            <w:r w:rsidRPr="0071463B">
              <w:rPr>
                <w:rFonts w:ascii="仿宋" w:eastAsia="仿宋" w:hAnsi="仿宋" w:cs="21" w:hint="eastAsia"/>
                <w:kern w:val="0"/>
                <w:sz w:val="32"/>
                <w:szCs w:val="32"/>
              </w:rPr>
              <w:lastRenderedPageBreak/>
              <w:t>幼儿家庭教育的原则和方法。</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lastRenderedPageBreak/>
              <w:t>4</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35216F"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rPr>
              <w:t>5</w:t>
            </w:r>
            <w:r w:rsidR="00C62FEC" w:rsidRPr="0071463B">
              <w:rPr>
                <w:rFonts w:ascii="仿宋" w:eastAsia="仿宋" w:hAnsi="仿宋" w:cs="21" w:hint="eastAsia"/>
                <w:kern w:val="0"/>
                <w:sz w:val="32"/>
                <w:szCs w:val="32"/>
                <w:lang w:eastAsia="en-US"/>
              </w:rPr>
              <w:br/>
            </w:r>
          </w:p>
        </w:tc>
      </w:tr>
      <w:tr w:rsidR="00C62FEC" w:rsidRPr="0071463B" w:rsidTr="0023120E">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lastRenderedPageBreak/>
              <w:t>2</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婴幼儿家庭的创造教育</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了解婴幼儿家庭教育的价值和任务；掌握婴幼儿家庭进行创造教育的原则；能够利用不同的标准来评价婴幼儿家庭教育的创造教育。</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35216F"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5</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br/>
            </w:r>
          </w:p>
        </w:tc>
      </w:tr>
      <w:tr w:rsidR="00C62FEC" w:rsidRPr="0071463B" w:rsidTr="0023120E">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t>3</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婴幼儿家庭的情商教育</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了解婴幼儿家庭情商教育的价值的任务；掌握婴幼儿家庭情商教育的方法；能够开展婴幼儿家庭情商教育的活动。</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t>4</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br/>
            </w:r>
          </w:p>
        </w:tc>
      </w:tr>
      <w:tr w:rsidR="00C62FEC" w:rsidRPr="0071463B" w:rsidTr="0023120E">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t>4</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婴幼儿家长的教育素质及能力</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了解要想成为一名合格的婴幼儿家长，就必须具有科学的教育素质、正确的教养态度和全面的教育能力；掌握婴幼儿家庭教育指导形式的发展和特点。</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t>4</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35216F"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5</w:t>
            </w:r>
          </w:p>
        </w:tc>
      </w:tr>
      <w:tr w:rsidR="00C62FEC" w:rsidRPr="0071463B" w:rsidTr="0023120E">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t>5</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学前教育机构家庭教育的指导</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理解婴幼儿教育机构家庭教育指导形式的发展过程及特点；能够灵活运用不同的形式来指导家长，提高家庭教育的质量。</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35216F"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4</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35216F"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5</w:t>
            </w:r>
          </w:p>
        </w:tc>
      </w:tr>
      <w:tr w:rsidR="00C62FEC" w:rsidRPr="0071463B" w:rsidTr="0023120E">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t>6</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学前教</w:t>
            </w:r>
            <w:r w:rsidRPr="0071463B">
              <w:rPr>
                <w:rFonts w:ascii="仿宋" w:eastAsia="仿宋" w:hAnsi="仿宋" w:cs="21" w:hint="eastAsia"/>
                <w:kern w:val="0"/>
                <w:sz w:val="32"/>
                <w:szCs w:val="32"/>
              </w:rPr>
              <w:lastRenderedPageBreak/>
              <w:t>育机构与家庭的合作活动</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lastRenderedPageBreak/>
              <w:t>了解学前教育机构与家庭合作活动的价</w:t>
            </w:r>
            <w:r w:rsidRPr="0071463B">
              <w:rPr>
                <w:rFonts w:ascii="仿宋" w:eastAsia="仿宋" w:hAnsi="仿宋" w:cs="21" w:hint="eastAsia"/>
                <w:kern w:val="0"/>
                <w:sz w:val="32"/>
                <w:szCs w:val="32"/>
              </w:rPr>
              <w:lastRenderedPageBreak/>
              <w:t>值及发展趋势；掌握学前教育机构与家庭合作活动的原则；能够设计出一系列行之有效的合作活动的方案。</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35216F"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lastRenderedPageBreak/>
              <w:t>4</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35216F"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5</w:t>
            </w:r>
          </w:p>
        </w:tc>
      </w:tr>
      <w:tr w:rsidR="00C62FEC" w:rsidRPr="0071463B" w:rsidTr="0023120E">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lastRenderedPageBreak/>
              <w:t>7</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幼儿园运用家庭和和社区资源进行主题教育</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理解家长是幼儿教育中的重要资源和合作共同体、发挥学校教育、家庭教育及社区教育的最大化；掌握幼儿园运用家庭和社区资源进行主题教育的策略和活动；能够协助幼儿园运用家庭和社区资源进行主题教育的策略和活动。</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35216F"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4</w:t>
            </w:r>
            <w:r w:rsidR="00C62FEC" w:rsidRPr="0071463B">
              <w:rPr>
                <w:rFonts w:ascii="仿宋" w:eastAsia="仿宋" w:hAnsi="仿宋" w:cs="21" w:hint="eastAsia"/>
                <w:kern w:val="0"/>
                <w:sz w:val="32"/>
                <w:szCs w:val="32"/>
              </w:rPr>
              <w:br/>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35216F"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5</w:t>
            </w:r>
          </w:p>
        </w:tc>
      </w:tr>
      <w:tr w:rsidR="00C62FEC" w:rsidRPr="0071463B" w:rsidTr="0023120E">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t>8</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特殊家庭类型的婴幼儿家庭教育</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了解单亲家庭对儿童身心发展的影响及教育对策，灾害后儿童的心理及家庭教育对策；熟悉留守儿童的生存现状；掌握留守儿童家庭教育存在的问题及教育对策；提升对单亲、留守、受灾害家庭的教育意识和能力。</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35216F"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4</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35216F"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5</w:t>
            </w:r>
          </w:p>
        </w:tc>
      </w:tr>
      <w:tr w:rsidR="00C62FEC" w:rsidRPr="0071463B" w:rsidTr="0023120E">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lang w:eastAsia="en-US"/>
              </w:rPr>
              <w:t>9</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t>国外学前教育机构与家庭及</w:t>
            </w:r>
            <w:r w:rsidRPr="0071463B">
              <w:rPr>
                <w:rFonts w:ascii="仿宋" w:eastAsia="仿宋" w:hAnsi="仿宋" w:cs="21" w:hint="eastAsia"/>
                <w:kern w:val="0"/>
                <w:sz w:val="32"/>
                <w:szCs w:val="32"/>
              </w:rPr>
              <w:lastRenderedPageBreak/>
              <w:t>社区的合作共育</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C62FEC"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rPr>
              <w:lastRenderedPageBreak/>
              <w:t>了解世界主要国家学前教育机构与家庭、社区合作共育的改革现状和重要措施。掌握世界主要国家学前教育机构与家庭、社区合作共育的改革现状和重要措施。</w:t>
            </w:r>
            <w:r w:rsidRPr="0071463B">
              <w:rPr>
                <w:rFonts w:ascii="仿宋" w:eastAsia="仿宋" w:hAnsi="仿宋" w:cs="21" w:hint="eastAsia"/>
                <w:kern w:val="0"/>
                <w:sz w:val="32"/>
                <w:szCs w:val="32"/>
                <w:lang w:eastAsia="en-US"/>
              </w:rPr>
              <w:t>学习</w:t>
            </w:r>
            <w:r w:rsidRPr="0071463B">
              <w:rPr>
                <w:rFonts w:ascii="仿宋" w:eastAsia="仿宋" w:hAnsi="仿宋" w:cs="21" w:hint="eastAsia"/>
                <w:kern w:val="0"/>
                <w:sz w:val="32"/>
                <w:szCs w:val="32"/>
                <w:lang w:eastAsia="en-US"/>
              </w:rPr>
              <w:lastRenderedPageBreak/>
              <w:t>国外优秀经验。</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35216F" w:rsidP="00C62FEC">
            <w:pPr>
              <w:widowControl/>
              <w:spacing w:after="200"/>
              <w:rPr>
                <w:rFonts w:ascii="仿宋" w:eastAsia="仿宋" w:hAnsi="仿宋" w:cs="21"/>
                <w:kern w:val="0"/>
                <w:sz w:val="32"/>
                <w:szCs w:val="32"/>
              </w:rPr>
            </w:pPr>
            <w:r w:rsidRPr="0071463B">
              <w:rPr>
                <w:rFonts w:ascii="仿宋" w:eastAsia="仿宋" w:hAnsi="仿宋" w:cs="21" w:hint="eastAsia"/>
                <w:kern w:val="0"/>
                <w:sz w:val="32"/>
                <w:szCs w:val="32"/>
              </w:rPr>
              <w:lastRenderedPageBreak/>
              <w:t>4</w:t>
            </w:r>
          </w:p>
        </w:tc>
        <w:tc>
          <w:tcPr>
            <w:tcW w:w="0" w:type="auto"/>
            <w:tcBorders>
              <w:top w:val="single" w:sz="6" w:space="0" w:color="auto"/>
              <w:left w:val="single" w:sz="6" w:space="0" w:color="auto"/>
              <w:bottom w:val="single" w:sz="6" w:space="0" w:color="auto"/>
              <w:right w:val="single" w:sz="6" w:space="0" w:color="auto"/>
            </w:tcBorders>
          </w:tcPr>
          <w:p w:rsidR="00C62FEC" w:rsidRPr="0071463B" w:rsidRDefault="0035216F" w:rsidP="00C62FEC">
            <w:pPr>
              <w:widowControl/>
              <w:spacing w:after="200"/>
              <w:rPr>
                <w:rFonts w:ascii="仿宋" w:eastAsia="仿宋" w:hAnsi="仿宋" w:cs="21"/>
                <w:kern w:val="0"/>
                <w:sz w:val="32"/>
                <w:szCs w:val="32"/>
                <w:lang w:eastAsia="en-US"/>
              </w:rPr>
            </w:pPr>
            <w:r w:rsidRPr="0071463B">
              <w:rPr>
                <w:rFonts w:ascii="仿宋" w:eastAsia="仿宋" w:hAnsi="仿宋" w:cs="21" w:hint="eastAsia"/>
                <w:kern w:val="0"/>
                <w:sz w:val="32"/>
                <w:szCs w:val="32"/>
              </w:rPr>
              <w:t>5</w:t>
            </w:r>
            <w:r w:rsidR="00C62FEC" w:rsidRPr="0071463B">
              <w:rPr>
                <w:rFonts w:ascii="仿宋" w:eastAsia="仿宋" w:hAnsi="仿宋" w:cs="21" w:hint="eastAsia"/>
                <w:kern w:val="0"/>
                <w:sz w:val="32"/>
                <w:szCs w:val="32"/>
                <w:lang w:eastAsia="en-US"/>
              </w:rPr>
              <w:br/>
            </w:r>
          </w:p>
        </w:tc>
      </w:tr>
    </w:tbl>
    <w:p w:rsidR="000F4EFE" w:rsidRPr="0071463B" w:rsidRDefault="00FC5DC5" w:rsidP="00C62FEC">
      <w:pPr>
        <w:widowControl/>
        <w:spacing w:after="200"/>
        <w:rPr>
          <w:rFonts w:ascii="仿宋" w:eastAsia="仿宋" w:hAnsi="仿宋" w:cs="21"/>
          <w:kern w:val="0"/>
          <w:sz w:val="32"/>
          <w:szCs w:val="32"/>
          <w:lang w:eastAsia="en-US"/>
        </w:rPr>
      </w:pPr>
      <w:r>
        <w:rPr>
          <w:rFonts w:ascii="仿宋" w:eastAsia="仿宋" w:hAnsi="仿宋" w:hint="eastAsia"/>
          <w:color w:val="000000" w:themeColor="text1"/>
          <w:sz w:val="32"/>
          <w:szCs w:val="32"/>
        </w:rPr>
        <w:lastRenderedPageBreak/>
        <w:t>五</w:t>
      </w:r>
      <w:r w:rsidR="00D02248" w:rsidRPr="0071463B">
        <w:rPr>
          <w:rFonts w:ascii="仿宋" w:eastAsia="仿宋" w:hAnsi="仿宋" w:hint="eastAsia"/>
          <w:color w:val="000000" w:themeColor="text1"/>
          <w:sz w:val="32"/>
          <w:szCs w:val="32"/>
        </w:rPr>
        <w:t>、教学内容</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bCs/>
          <w:color w:val="000000" w:themeColor="text1"/>
          <w:sz w:val="32"/>
          <w:szCs w:val="32"/>
        </w:rPr>
        <w:t>第一章儿童家庭教育概述</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教学主要内容：儿童家庭教育的原则和方法；儿童家庭教育的特点和和作用；儿童家庭教育的目的及任务。</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教学重点：儿童家庭教育的目的及任务；儿童家庭教育的原则和方法。</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教学难点：儿童家庭教育的原则和方法。</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知识拓展要求：掌握儿童家庭教育的原则和方法；了解儿童家庭教育的特点和和作用；理解儿童家庭教育的目的及任务。</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bCs/>
          <w:color w:val="000000" w:themeColor="text1"/>
          <w:sz w:val="32"/>
          <w:szCs w:val="32"/>
        </w:rPr>
        <w:t>第二章儿童家庭的创造教育</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教学主要内容：儿童家庭进行创造教育的原则，学会利用不同的标准来评价儿童家庭教育的创造教育；儿童家庭教育的价值和任务。</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教学重点：儿童家庭进行创造教育的原则，学会利用不同的标准来评价儿童家庭教育的创造教育。</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教学难点：儿童家庭进行创造教育的原则，学会利用不同的标准来评价儿童家庭教育的创造教育。</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知识拓展要求：掌握儿童家庭进行创造教育的原则，学会利</w:t>
      </w:r>
      <w:r w:rsidRPr="0071463B">
        <w:rPr>
          <w:rFonts w:ascii="仿宋" w:eastAsia="仿宋" w:hAnsi="仿宋" w:hint="eastAsia"/>
          <w:color w:val="000000" w:themeColor="text1"/>
          <w:sz w:val="32"/>
          <w:szCs w:val="32"/>
        </w:rPr>
        <w:lastRenderedPageBreak/>
        <w:t>用不同的标准来评价儿童家庭教育的创造教育；了解儿童家庭教育的价值和任务。</w:t>
      </w:r>
    </w:p>
    <w:p w:rsidR="001931C6" w:rsidRPr="0071463B" w:rsidRDefault="001931C6" w:rsidP="001931C6">
      <w:pPr>
        <w:ind w:firstLineChars="150" w:firstLine="480"/>
        <w:rPr>
          <w:rFonts w:ascii="仿宋" w:eastAsia="仿宋" w:hAnsi="仿宋"/>
          <w:bCs/>
          <w:color w:val="000000" w:themeColor="text1"/>
          <w:sz w:val="32"/>
          <w:szCs w:val="32"/>
        </w:rPr>
      </w:pPr>
      <w:r w:rsidRPr="0071463B">
        <w:rPr>
          <w:rFonts w:ascii="仿宋" w:eastAsia="仿宋" w:hAnsi="仿宋" w:hint="eastAsia"/>
          <w:bCs/>
          <w:color w:val="000000" w:themeColor="text1"/>
          <w:sz w:val="32"/>
          <w:szCs w:val="32"/>
        </w:rPr>
        <w:t>第三章儿童家庭的情商教育</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教学主要内容：儿童家庭情商教育的方法，知道如何开展儿童家庭情商教育的活动；儿童家庭情商教育的价值的任务。</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教学重点：儿童家庭情商教育的方法，知道如何开展儿童家庭情商教育的活动。</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教学难点：儿童家庭情商教育的方法，知道如何开展儿童家庭情商教育的活动。</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知识拓展要求：掌握儿童家庭情商教育的方法，知道如何开展儿童家庭情商教育的活动；了解儿童家庭情商教育的价值的任务。</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bCs/>
          <w:color w:val="000000" w:themeColor="text1"/>
          <w:sz w:val="32"/>
          <w:szCs w:val="32"/>
        </w:rPr>
        <w:t xml:space="preserve">第四章儿童家长的教育素质及能力 </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教学主要内容：儿童家庭教育指导形式的发展和特点。</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教学重点：儿童家庭教育指导形式的发展和特点。</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教学难点：儿童家庭教育指导形式的发展和特点。</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知识拓展要求：使学生认识到要想成为一名合格的儿童家长，就必须具有科学的教育素质、正确的教养态度和全面的教育能力；使学生理解儿童家庭教育指导形式的发展和特点。</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bCs/>
          <w:color w:val="000000" w:themeColor="text1"/>
          <w:sz w:val="32"/>
          <w:szCs w:val="32"/>
        </w:rPr>
        <w:t xml:space="preserve">第五章学前教育机构家庭教育的指导  </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教学主要内容：儿童家庭教育指导形式的发展过</w:t>
      </w:r>
      <w:r w:rsidRPr="0071463B">
        <w:rPr>
          <w:rFonts w:ascii="仿宋" w:eastAsia="仿宋" w:hAnsi="仿宋"/>
          <w:color w:val="000000" w:themeColor="text1"/>
          <w:sz w:val="32"/>
          <w:szCs w:val="32"/>
        </w:rPr>
        <w:t>程及特点</w:t>
      </w:r>
      <w:r w:rsidRPr="0071463B">
        <w:rPr>
          <w:rFonts w:ascii="仿宋" w:eastAsia="仿宋" w:hAnsi="仿宋" w:hint="eastAsia"/>
          <w:color w:val="000000" w:themeColor="text1"/>
          <w:sz w:val="32"/>
          <w:szCs w:val="32"/>
        </w:rPr>
        <w:t>。</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教学重点：儿童家庭教育指导形式的发展过</w:t>
      </w:r>
      <w:r w:rsidRPr="0071463B">
        <w:rPr>
          <w:rFonts w:ascii="仿宋" w:eastAsia="仿宋" w:hAnsi="仿宋"/>
          <w:color w:val="000000" w:themeColor="text1"/>
          <w:sz w:val="32"/>
          <w:szCs w:val="32"/>
        </w:rPr>
        <w:t>程及特点</w:t>
      </w:r>
      <w:r w:rsidRPr="0071463B">
        <w:rPr>
          <w:rFonts w:ascii="仿宋" w:eastAsia="仿宋" w:hAnsi="仿宋" w:hint="eastAsia"/>
          <w:color w:val="000000" w:themeColor="text1"/>
          <w:sz w:val="32"/>
          <w:szCs w:val="32"/>
        </w:rPr>
        <w:t>。</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lastRenderedPageBreak/>
        <w:t>教学难点：儿童家庭教育指导形式的发展过</w:t>
      </w:r>
      <w:r w:rsidRPr="0071463B">
        <w:rPr>
          <w:rFonts w:ascii="仿宋" w:eastAsia="仿宋" w:hAnsi="仿宋"/>
          <w:color w:val="000000" w:themeColor="text1"/>
          <w:sz w:val="32"/>
          <w:szCs w:val="32"/>
        </w:rPr>
        <w:t>程及特点</w:t>
      </w:r>
      <w:r w:rsidRPr="0071463B">
        <w:rPr>
          <w:rFonts w:ascii="仿宋" w:eastAsia="仿宋" w:hAnsi="仿宋" w:hint="eastAsia"/>
          <w:color w:val="000000" w:themeColor="text1"/>
          <w:sz w:val="32"/>
          <w:szCs w:val="32"/>
        </w:rPr>
        <w:t>。</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知识拓展要求：使学生理解儿童家庭教育指导形式的发展过</w:t>
      </w:r>
      <w:r w:rsidRPr="0071463B">
        <w:rPr>
          <w:rFonts w:ascii="仿宋" w:eastAsia="仿宋" w:hAnsi="仿宋"/>
          <w:color w:val="000000" w:themeColor="text1"/>
          <w:sz w:val="32"/>
          <w:szCs w:val="32"/>
        </w:rPr>
        <w:t>程及特点，能够灵活运用不同的形式来指导家长，提高家庭教育的质量</w:t>
      </w:r>
      <w:r w:rsidRPr="0071463B">
        <w:rPr>
          <w:rFonts w:ascii="仿宋" w:eastAsia="仿宋" w:hAnsi="仿宋" w:hint="eastAsia"/>
          <w:color w:val="000000" w:themeColor="text1"/>
          <w:sz w:val="32"/>
          <w:szCs w:val="32"/>
        </w:rPr>
        <w:t>。</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bCs/>
          <w:color w:val="000000" w:themeColor="text1"/>
          <w:sz w:val="32"/>
          <w:szCs w:val="32"/>
        </w:rPr>
        <w:t xml:space="preserve">第六章学前教育机构与家庭的合作活动   </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 xml:space="preserve">教学主要内容：学前教育机构与家庭合作活动的原则，并能设计出一系列行之有效的合作活动的方案；学前教育机构与家庭合作活动的价值及发展趋势。 </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教学重点：学前教育机构与家庭合作活动的原则，并能设计出一系列行之有效的合作活动的方案。</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教学难点：学前教育机构与家庭合作活动的原则，并能设计出一系列行之有效的合作活动的方案。</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 xml:space="preserve">知识拓展要求：掌握学前教育机构与家庭合作活动的原则，并能设计出一系列行之有效的合作活动的方案；了解学前教育机构与家庭合作活动的价值及发展趋势。 </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bCs/>
          <w:color w:val="000000" w:themeColor="text1"/>
          <w:sz w:val="32"/>
          <w:szCs w:val="32"/>
        </w:rPr>
        <w:t>第七章幼儿园运用</w:t>
      </w:r>
      <w:r w:rsidRPr="0071463B">
        <w:rPr>
          <w:rFonts w:ascii="仿宋" w:eastAsia="仿宋" w:hAnsi="仿宋"/>
          <w:bCs/>
          <w:color w:val="000000" w:themeColor="text1"/>
          <w:sz w:val="32"/>
          <w:szCs w:val="32"/>
        </w:rPr>
        <w:t>家庭和和社区资源进行主题教育</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教学主要内容：幼儿园运用家庭和社区资源进行主题教育的</w:t>
      </w:r>
      <w:r w:rsidRPr="0071463B">
        <w:rPr>
          <w:rFonts w:ascii="仿宋" w:eastAsia="仿宋" w:hAnsi="仿宋"/>
          <w:color w:val="000000" w:themeColor="text1"/>
          <w:sz w:val="32"/>
          <w:szCs w:val="32"/>
        </w:rPr>
        <w:t>策略和活动</w:t>
      </w:r>
      <w:r w:rsidRPr="0071463B">
        <w:rPr>
          <w:rFonts w:ascii="仿宋" w:eastAsia="仿宋" w:hAnsi="仿宋" w:hint="eastAsia"/>
          <w:color w:val="000000" w:themeColor="text1"/>
          <w:sz w:val="32"/>
          <w:szCs w:val="32"/>
        </w:rPr>
        <w:t>；</w:t>
      </w:r>
      <w:r w:rsidRPr="0071463B">
        <w:rPr>
          <w:rFonts w:ascii="仿宋" w:eastAsia="仿宋" w:hAnsi="仿宋"/>
          <w:color w:val="000000" w:themeColor="text1"/>
          <w:sz w:val="32"/>
          <w:szCs w:val="32"/>
        </w:rPr>
        <w:t xml:space="preserve">家长是幼儿教育中的重要资源和合作共同体、发挥学校教育、家庭教育及社区教育的最大化。 </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教学重点：幼儿园运用家庭和社区资源进行主题教育的</w:t>
      </w:r>
      <w:r w:rsidRPr="0071463B">
        <w:rPr>
          <w:rFonts w:ascii="仿宋" w:eastAsia="仿宋" w:hAnsi="仿宋"/>
          <w:color w:val="000000" w:themeColor="text1"/>
          <w:sz w:val="32"/>
          <w:szCs w:val="32"/>
        </w:rPr>
        <w:t>策略和活动</w:t>
      </w:r>
      <w:r w:rsidRPr="0071463B">
        <w:rPr>
          <w:rFonts w:ascii="仿宋" w:eastAsia="仿宋" w:hAnsi="仿宋" w:hint="eastAsia"/>
          <w:color w:val="000000" w:themeColor="text1"/>
          <w:sz w:val="32"/>
          <w:szCs w:val="32"/>
        </w:rPr>
        <w:t>。</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教学难点：幼儿园运用家庭和社区资源进行主题教育的</w:t>
      </w:r>
      <w:r w:rsidRPr="0071463B">
        <w:rPr>
          <w:rFonts w:ascii="仿宋" w:eastAsia="仿宋" w:hAnsi="仿宋"/>
          <w:color w:val="000000" w:themeColor="text1"/>
          <w:sz w:val="32"/>
          <w:szCs w:val="32"/>
        </w:rPr>
        <w:t>策略</w:t>
      </w:r>
      <w:r w:rsidRPr="0071463B">
        <w:rPr>
          <w:rFonts w:ascii="仿宋" w:eastAsia="仿宋" w:hAnsi="仿宋"/>
          <w:color w:val="000000" w:themeColor="text1"/>
          <w:sz w:val="32"/>
          <w:szCs w:val="32"/>
        </w:rPr>
        <w:lastRenderedPageBreak/>
        <w:t>和活动</w:t>
      </w:r>
      <w:r w:rsidRPr="0071463B">
        <w:rPr>
          <w:rFonts w:ascii="仿宋" w:eastAsia="仿宋" w:hAnsi="仿宋" w:hint="eastAsia"/>
          <w:color w:val="000000" w:themeColor="text1"/>
          <w:sz w:val="32"/>
          <w:szCs w:val="32"/>
        </w:rPr>
        <w:t>。</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知识拓展要求：掌握幼儿园运用家庭和社区资源进行主题教育的</w:t>
      </w:r>
      <w:r w:rsidRPr="0071463B">
        <w:rPr>
          <w:rFonts w:ascii="仿宋" w:eastAsia="仿宋" w:hAnsi="仿宋"/>
          <w:color w:val="000000" w:themeColor="text1"/>
          <w:sz w:val="32"/>
          <w:szCs w:val="32"/>
        </w:rPr>
        <w:t>策略和活动</w:t>
      </w:r>
      <w:r w:rsidRPr="0071463B">
        <w:rPr>
          <w:rFonts w:ascii="仿宋" w:eastAsia="仿宋" w:hAnsi="仿宋" w:hint="eastAsia"/>
          <w:color w:val="000000" w:themeColor="text1"/>
          <w:sz w:val="32"/>
          <w:szCs w:val="32"/>
        </w:rPr>
        <w:t>；</w:t>
      </w:r>
      <w:r w:rsidRPr="0071463B">
        <w:rPr>
          <w:rFonts w:ascii="仿宋" w:eastAsia="仿宋" w:hAnsi="仿宋"/>
          <w:color w:val="000000" w:themeColor="text1"/>
          <w:sz w:val="32"/>
          <w:szCs w:val="32"/>
        </w:rPr>
        <w:t xml:space="preserve">理解家长是幼儿教育中的重要资源和合作共同体、发挥学校教育、家庭教育及社区教育的最大化。 </w:t>
      </w:r>
    </w:p>
    <w:p w:rsidR="001931C6" w:rsidRPr="0071463B" w:rsidRDefault="001931C6" w:rsidP="001931C6">
      <w:pPr>
        <w:ind w:firstLineChars="150" w:firstLine="480"/>
        <w:rPr>
          <w:rFonts w:ascii="仿宋" w:eastAsia="仿宋" w:hAnsi="仿宋"/>
          <w:bCs/>
          <w:color w:val="000000" w:themeColor="text1"/>
          <w:sz w:val="32"/>
          <w:szCs w:val="32"/>
        </w:rPr>
      </w:pPr>
      <w:r w:rsidRPr="0071463B">
        <w:rPr>
          <w:rFonts w:ascii="仿宋" w:eastAsia="仿宋" w:hAnsi="仿宋" w:hint="eastAsia"/>
          <w:bCs/>
          <w:color w:val="000000" w:themeColor="text1"/>
          <w:sz w:val="32"/>
          <w:szCs w:val="32"/>
        </w:rPr>
        <w:t xml:space="preserve">第八章 </w:t>
      </w:r>
      <w:r w:rsidRPr="0071463B">
        <w:rPr>
          <w:rFonts w:ascii="仿宋" w:eastAsia="仿宋" w:hAnsi="仿宋"/>
          <w:bCs/>
          <w:color w:val="000000" w:themeColor="text1"/>
          <w:sz w:val="32"/>
          <w:szCs w:val="32"/>
        </w:rPr>
        <w:t>特殊家庭类型的</w:t>
      </w:r>
      <w:r w:rsidRPr="0071463B">
        <w:rPr>
          <w:rFonts w:ascii="仿宋" w:eastAsia="仿宋" w:hAnsi="仿宋" w:hint="eastAsia"/>
          <w:bCs/>
          <w:color w:val="000000" w:themeColor="text1"/>
          <w:sz w:val="32"/>
          <w:szCs w:val="32"/>
        </w:rPr>
        <w:t>儿童</w:t>
      </w:r>
      <w:r w:rsidRPr="0071463B">
        <w:rPr>
          <w:rFonts w:ascii="仿宋" w:eastAsia="仿宋" w:hAnsi="仿宋"/>
          <w:bCs/>
          <w:color w:val="000000" w:themeColor="text1"/>
          <w:sz w:val="32"/>
          <w:szCs w:val="32"/>
        </w:rPr>
        <w:t>家庭教育</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教学主要内容：</w:t>
      </w:r>
      <w:r w:rsidRPr="0071463B">
        <w:rPr>
          <w:rFonts w:ascii="仿宋" w:eastAsia="仿宋" w:hAnsi="仿宋"/>
          <w:color w:val="000000" w:themeColor="text1"/>
          <w:sz w:val="32"/>
          <w:szCs w:val="32"/>
        </w:rPr>
        <w:t>单亲家庭对儿童身心发展的影响及教育对策；留守儿童的生存现状，留守儿童家庭教育存在的问题及教育对策</w:t>
      </w:r>
      <w:r w:rsidRPr="0071463B">
        <w:rPr>
          <w:rFonts w:ascii="仿宋" w:eastAsia="仿宋" w:hAnsi="仿宋" w:hint="eastAsia"/>
          <w:color w:val="000000" w:themeColor="text1"/>
          <w:sz w:val="32"/>
          <w:szCs w:val="32"/>
        </w:rPr>
        <w:t>；</w:t>
      </w:r>
      <w:r w:rsidRPr="0071463B">
        <w:rPr>
          <w:rFonts w:ascii="仿宋" w:eastAsia="仿宋" w:hAnsi="仿宋"/>
          <w:color w:val="000000" w:themeColor="text1"/>
          <w:sz w:val="32"/>
          <w:szCs w:val="32"/>
        </w:rPr>
        <w:t>灾害后儿童的心理及家庭教育对策</w:t>
      </w:r>
      <w:r w:rsidRPr="0071463B">
        <w:rPr>
          <w:rFonts w:ascii="仿宋" w:eastAsia="仿宋" w:hAnsi="仿宋" w:hint="eastAsia"/>
          <w:color w:val="000000" w:themeColor="text1"/>
          <w:sz w:val="32"/>
          <w:szCs w:val="32"/>
        </w:rPr>
        <w:t>。</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教学重点：</w:t>
      </w:r>
      <w:r w:rsidRPr="0071463B">
        <w:rPr>
          <w:rFonts w:ascii="仿宋" w:eastAsia="仿宋" w:hAnsi="仿宋"/>
          <w:color w:val="000000" w:themeColor="text1"/>
          <w:sz w:val="32"/>
          <w:szCs w:val="32"/>
        </w:rPr>
        <w:t>单亲家庭对儿童身心发展的影响及教育对策；留守儿童的生存现状，留守儿童家庭教育存在的问题及教育对策</w:t>
      </w:r>
      <w:r w:rsidRPr="0071463B">
        <w:rPr>
          <w:rFonts w:ascii="仿宋" w:eastAsia="仿宋" w:hAnsi="仿宋" w:hint="eastAsia"/>
          <w:color w:val="000000" w:themeColor="text1"/>
          <w:sz w:val="32"/>
          <w:szCs w:val="32"/>
        </w:rPr>
        <w:t>；</w:t>
      </w:r>
      <w:r w:rsidRPr="0071463B">
        <w:rPr>
          <w:rFonts w:ascii="仿宋" w:eastAsia="仿宋" w:hAnsi="仿宋"/>
          <w:color w:val="000000" w:themeColor="text1"/>
          <w:sz w:val="32"/>
          <w:szCs w:val="32"/>
        </w:rPr>
        <w:t>灾害后儿童的心理及家庭教育对策</w:t>
      </w:r>
      <w:r w:rsidRPr="0071463B">
        <w:rPr>
          <w:rFonts w:ascii="仿宋" w:eastAsia="仿宋" w:hAnsi="仿宋" w:hint="eastAsia"/>
          <w:color w:val="000000" w:themeColor="text1"/>
          <w:sz w:val="32"/>
          <w:szCs w:val="32"/>
        </w:rPr>
        <w:t>。</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教学难点：</w:t>
      </w:r>
      <w:r w:rsidRPr="0071463B">
        <w:rPr>
          <w:rFonts w:ascii="仿宋" w:eastAsia="仿宋" w:hAnsi="仿宋"/>
          <w:color w:val="000000" w:themeColor="text1"/>
          <w:sz w:val="32"/>
          <w:szCs w:val="32"/>
        </w:rPr>
        <w:t>单亲家庭对儿童身心发展的影响及教育对策；留守儿童家庭教育存在的问题及教育对策</w:t>
      </w:r>
      <w:r w:rsidRPr="0071463B">
        <w:rPr>
          <w:rFonts w:ascii="仿宋" w:eastAsia="仿宋" w:hAnsi="仿宋" w:hint="eastAsia"/>
          <w:color w:val="000000" w:themeColor="text1"/>
          <w:sz w:val="32"/>
          <w:szCs w:val="32"/>
        </w:rPr>
        <w:t>。</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知识拓展要求：</w:t>
      </w:r>
      <w:r w:rsidRPr="0071463B">
        <w:rPr>
          <w:rFonts w:ascii="仿宋" w:eastAsia="仿宋" w:hAnsi="仿宋"/>
          <w:color w:val="000000" w:themeColor="text1"/>
          <w:sz w:val="32"/>
          <w:szCs w:val="32"/>
        </w:rPr>
        <w:t>熟悉和了解单亲家庭对儿童身心发展的影响及教育对策；熟悉和了解留守儿童的生存现状，掌握留守儿童家庭教育存在的问题及教育对策</w:t>
      </w:r>
      <w:r w:rsidRPr="0071463B">
        <w:rPr>
          <w:rFonts w:ascii="仿宋" w:eastAsia="仿宋" w:hAnsi="仿宋" w:hint="eastAsia"/>
          <w:color w:val="000000" w:themeColor="text1"/>
          <w:sz w:val="32"/>
          <w:szCs w:val="32"/>
        </w:rPr>
        <w:t>；</w:t>
      </w:r>
      <w:r w:rsidRPr="0071463B">
        <w:rPr>
          <w:rFonts w:ascii="仿宋" w:eastAsia="仿宋" w:hAnsi="仿宋"/>
          <w:color w:val="000000" w:themeColor="text1"/>
          <w:sz w:val="32"/>
          <w:szCs w:val="32"/>
        </w:rPr>
        <w:t>了解灾害后儿童的心理及家庭教育对策</w:t>
      </w:r>
      <w:r w:rsidRPr="0071463B">
        <w:rPr>
          <w:rFonts w:ascii="仿宋" w:eastAsia="仿宋" w:hAnsi="仿宋" w:hint="eastAsia"/>
          <w:color w:val="000000" w:themeColor="text1"/>
          <w:sz w:val="32"/>
          <w:szCs w:val="32"/>
        </w:rPr>
        <w:t>；</w:t>
      </w:r>
      <w:r w:rsidRPr="0071463B">
        <w:rPr>
          <w:rFonts w:ascii="仿宋" w:eastAsia="仿宋" w:hAnsi="仿宋"/>
          <w:color w:val="000000" w:themeColor="text1"/>
          <w:sz w:val="32"/>
          <w:szCs w:val="32"/>
        </w:rPr>
        <w:t>通过学习提升学生对单亲、留守、受灾害家庭的教育意识和能力。</w:t>
      </w:r>
    </w:p>
    <w:p w:rsidR="001931C6" w:rsidRPr="0071463B" w:rsidRDefault="001931C6" w:rsidP="001931C6">
      <w:pPr>
        <w:ind w:firstLineChars="150" w:firstLine="480"/>
        <w:rPr>
          <w:rFonts w:ascii="仿宋" w:eastAsia="仿宋" w:hAnsi="仿宋"/>
          <w:bCs/>
          <w:color w:val="000000" w:themeColor="text1"/>
          <w:sz w:val="32"/>
          <w:szCs w:val="32"/>
        </w:rPr>
      </w:pPr>
      <w:r w:rsidRPr="0071463B">
        <w:rPr>
          <w:rFonts w:ascii="仿宋" w:eastAsia="仿宋" w:hAnsi="仿宋" w:hint="eastAsia"/>
          <w:bCs/>
          <w:color w:val="000000" w:themeColor="text1"/>
          <w:sz w:val="32"/>
          <w:szCs w:val="32"/>
        </w:rPr>
        <w:t xml:space="preserve">第九章 </w:t>
      </w:r>
      <w:r w:rsidRPr="0071463B">
        <w:rPr>
          <w:rFonts w:ascii="仿宋" w:eastAsia="仿宋" w:hAnsi="仿宋"/>
          <w:bCs/>
          <w:color w:val="000000" w:themeColor="text1"/>
          <w:sz w:val="32"/>
          <w:szCs w:val="32"/>
        </w:rPr>
        <w:t>国外学前教育机构与家庭及社区的</w:t>
      </w:r>
      <w:r w:rsidRPr="0071463B">
        <w:rPr>
          <w:rFonts w:ascii="仿宋" w:eastAsia="仿宋" w:hAnsi="仿宋" w:hint="eastAsia"/>
          <w:bCs/>
          <w:color w:val="000000" w:themeColor="text1"/>
          <w:sz w:val="32"/>
          <w:szCs w:val="32"/>
        </w:rPr>
        <w:t>合作</w:t>
      </w:r>
      <w:r w:rsidRPr="0071463B">
        <w:rPr>
          <w:rFonts w:ascii="仿宋" w:eastAsia="仿宋" w:hAnsi="仿宋"/>
          <w:bCs/>
          <w:color w:val="000000" w:themeColor="text1"/>
          <w:sz w:val="32"/>
          <w:szCs w:val="32"/>
        </w:rPr>
        <w:t>共育</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教学主要内容：世界主要国家学前教育机构与家庭、社区合</w:t>
      </w:r>
      <w:r w:rsidRPr="0071463B">
        <w:rPr>
          <w:rFonts w:ascii="仿宋" w:eastAsia="仿宋" w:hAnsi="仿宋"/>
          <w:color w:val="000000" w:themeColor="text1"/>
          <w:sz w:val="32"/>
          <w:szCs w:val="32"/>
        </w:rPr>
        <w:t>作共育的改革现状和重要措施</w:t>
      </w:r>
      <w:r w:rsidRPr="0071463B">
        <w:rPr>
          <w:rFonts w:ascii="仿宋" w:eastAsia="仿宋" w:hAnsi="仿宋" w:hint="eastAsia"/>
          <w:color w:val="000000" w:themeColor="text1"/>
          <w:sz w:val="32"/>
          <w:szCs w:val="32"/>
        </w:rPr>
        <w:t>。</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教学重点：世界主要国家学前教育机构与家庭、社区合</w:t>
      </w:r>
      <w:r w:rsidRPr="0071463B">
        <w:rPr>
          <w:rFonts w:ascii="仿宋" w:eastAsia="仿宋" w:hAnsi="仿宋"/>
          <w:color w:val="000000" w:themeColor="text1"/>
          <w:sz w:val="32"/>
          <w:szCs w:val="32"/>
        </w:rPr>
        <w:t>作共</w:t>
      </w:r>
      <w:r w:rsidRPr="0071463B">
        <w:rPr>
          <w:rFonts w:ascii="仿宋" w:eastAsia="仿宋" w:hAnsi="仿宋"/>
          <w:color w:val="000000" w:themeColor="text1"/>
          <w:sz w:val="32"/>
          <w:szCs w:val="32"/>
        </w:rPr>
        <w:lastRenderedPageBreak/>
        <w:t>育的改革现状和重要措施</w:t>
      </w:r>
      <w:r w:rsidRPr="0071463B">
        <w:rPr>
          <w:rFonts w:ascii="仿宋" w:eastAsia="仿宋" w:hAnsi="仿宋" w:hint="eastAsia"/>
          <w:color w:val="000000" w:themeColor="text1"/>
          <w:sz w:val="32"/>
          <w:szCs w:val="32"/>
        </w:rPr>
        <w:t>。</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教学难点：世界主要国家学前教育机构与家庭、社区合</w:t>
      </w:r>
      <w:r w:rsidRPr="0071463B">
        <w:rPr>
          <w:rFonts w:ascii="仿宋" w:eastAsia="仿宋" w:hAnsi="仿宋"/>
          <w:color w:val="000000" w:themeColor="text1"/>
          <w:sz w:val="32"/>
          <w:szCs w:val="32"/>
        </w:rPr>
        <w:t>作共育的改革现状和重要措施</w:t>
      </w:r>
      <w:r w:rsidRPr="0071463B">
        <w:rPr>
          <w:rFonts w:ascii="仿宋" w:eastAsia="仿宋" w:hAnsi="仿宋" w:hint="eastAsia"/>
          <w:color w:val="000000" w:themeColor="text1"/>
          <w:sz w:val="32"/>
          <w:szCs w:val="32"/>
        </w:rPr>
        <w:t>。</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知识拓展要求：了解世界主要国家学前教育机构与家庭、社区合</w:t>
      </w:r>
      <w:r w:rsidRPr="0071463B">
        <w:rPr>
          <w:rFonts w:ascii="仿宋" w:eastAsia="仿宋" w:hAnsi="仿宋"/>
          <w:color w:val="000000" w:themeColor="text1"/>
          <w:sz w:val="32"/>
          <w:szCs w:val="32"/>
        </w:rPr>
        <w:t>作共育的改革现状和重要措施</w:t>
      </w:r>
      <w:r w:rsidRPr="0071463B">
        <w:rPr>
          <w:rFonts w:ascii="仿宋" w:eastAsia="仿宋" w:hAnsi="仿宋" w:hint="eastAsia"/>
          <w:color w:val="000000" w:themeColor="text1"/>
          <w:sz w:val="32"/>
          <w:szCs w:val="32"/>
        </w:rPr>
        <w:t>。</w:t>
      </w:r>
    </w:p>
    <w:p w:rsidR="001931C6" w:rsidRPr="0071463B" w:rsidRDefault="00FC5DC5" w:rsidP="001931C6">
      <w:pPr>
        <w:ind w:firstLineChars="150" w:firstLine="480"/>
        <w:rPr>
          <w:rFonts w:ascii="仿宋" w:eastAsia="仿宋" w:hAnsi="仿宋"/>
          <w:color w:val="000000" w:themeColor="text1"/>
          <w:sz w:val="32"/>
          <w:szCs w:val="32"/>
        </w:rPr>
      </w:pPr>
      <w:r>
        <w:rPr>
          <w:rFonts w:ascii="仿宋" w:eastAsia="仿宋" w:hAnsi="仿宋" w:hint="eastAsia"/>
          <w:bCs/>
          <w:color w:val="000000" w:themeColor="text1"/>
          <w:sz w:val="32"/>
          <w:szCs w:val="32"/>
        </w:rPr>
        <w:t>六</w:t>
      </w:r>
      <w:r w:rsidR="001931C6" w:rsidRPr="0071463B">
        <w:rPr>
          <w:rFonts w:ascii="仿宋" w:eastAsia="仿宋" w:hAnsi="仿宋" w:hint="eastAsia"/>
          <w:bCs/>
          <w:color w:val="000000" w:themeColor="text1"/>
          <w:sz w:val="32"/>
          <w:szCs w:val="32"/>
        </w:rPr>
        <w:t>、参考教材</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教材选用与编写应体现专科学生的特点，既要体现课程体系的完整性，又要</w:t>
      </w:r>
      <w:r w:rsidRPr="0071463B">
        <w:rPr>
          <w:rFonts w:ascii="仿宋" w:eastAsia="仿宋" w:hAnsi="仿宋"/>
          <w:color w:val="000000" w:themeColor="text1"/>
          <w:sz w:val="32"/>
          <w:szCs w:val="32"/>
        </w:rPr>
        <w:t>考虑专科学生的可接受性。考虑选用由李生半编写教材 《学前儿童家庭教育与活动指导》</w:t>
      </w:r>
      <w:r w:rsidRPr="0071463B">
        <w:rPr>
          <w:rFonts w:ascii="仿宋" w:eastAsia="仿宋" w:hAnsi="仿宋" w:hint="eastAsia"/>
          <w:color w:val="000000" w:themeColor="text1"/>
          <w:sz w:val="32"/>
          <w:szCs w:val="32"/>
        </w:rPr>
        <w:t>。</w:t>
      </w:r>
      <w:r w:rsidRPr="0071463B">
        <w:rPr>
          <w:rFonts w:ascii="仿宋" w:eastAsia="仿宋" w:hAnsi="仿宋"/>
          <w:color w:val="000000" w:themeColor="text1"/>
          <w:sz w:val="32"/>
          <w:szCs w:val="32"/>
        </w:rPr>
        <w:t xml:space="preserve">另外，以下四本书可作为参考教材： </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hint="eastAsia"/>
          <w:color w:val="000000" w:themeColor="text1"/>
          <w:sz w:val="32"/>
          <w:szCs w:val="32"/>
        </w:rPr>
        <w:t>1</w:t>
      </w:r>
      <w:r w:rsidRPr="0071463B">
        <w:rPr>
          <w:rFonts w:ascii="仿宋" w:eastAsia="仿宋" w:hAnsi="仿宋"/>
          <w:color w:val="000000" w:themeColor="text1"/>
          <w:sz w:val="32"/>
          <w:szCs w:val="32"/>
        </w:rPr>
        <w:t xml:space="preserve">．《学龄前儿童心理发展与早期教育》 林崇德、傅安球主编 北京出版社 1982年版 </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color w:val="000000" w:themeColor="text1"/>
          <w:sz w:val="32"/>
          <w:szCs w:val="32"/>
        </w:rPr>
        <w:t>2．《我国古代家庭教育浅谈》张驰宁夏人民出版社 198</w:t>
      </w:r>
      <w:r w:rsidRPr="0071463B">
        <w:rPr>
          <w:rFonts w:ascii="仿宋" w:eastAsia="仿宋" w:hAnsi="仿宋" w:hint="eastAsia"/>
          <w:color w:val="000000" w:themeColor="text1"/>
          <w:sz w:val="32"/>
          <w:szCs w:val="32"/>
        </w:rPr>
        <w:t>7</w:t>
      </w:r>
      <w:r w:rsidRPr="0071463B">
        <w:rPr>
          <w:rFonts w:ascii="仿宋" w:eastAsia="仿宋" w:hAnsi="仿宋"/>
          <w:color w:val="000000" w:themeColor="text1"/>
          <w:sz w:val="32"/>
          <w:szCs w:val="32"/>
        </w:rPr>
        <w:t xml:space="preserve">年版 </w:t>
      </w:r>
    </w:p>
    <w:p w:rsidR="001931C6" w:rsidRPr="0071463B" w:rsidRDefault="001931C6" w:rsidP="001931C6">
      <w:pPr>
        <w:ind w:firstLineChars="150" w:firstLine="480"/>
        <w:rPr>
          <w:rFonts w:ascii="仿宋" w:eastAsia="仿宋" w:hAnsi="仿宋"/>
          <w:color w:val="000000" w:themeColor="text1"/>
          <w:sz w:val="32"/>
          <w:szCs w:val="32"/>
        </w:rPr>
      </w:pPr>
      <w:r w:rsidRPr="0071463B">
        <w:rPr>
          <w:rFonts w:ascii="仿宋" w:eastAsia="仿宋" w:hAnsi="仿宋"/>
          <w:color w:val="000000" w:themeColor="text1"/>
          <w:sz w:val="32"/>
          <w:szCs w:val="32"/>
        </w:rPr>
        <w:t xml:space="preserve">3．《家庭美育》潘益大编知识出版社 1985 年版 </w:t>
      </w:r>
    </w:p>
    <w:p w:rsidR="001931C6" w:rsidRPr="0071463B" w:rsidRDefault="001931C6" w:rsidP="001931C6">
      <w:pPr>
        <w:ind w:firstLineChars="150" w:firstLine="480"/>
        <w:rPr>
          <w:rFonts w:ascii="仿宋" w:eastAsia="仿宋" w:hAnsi="仿宋"/>
          <w:b/>
          <w:bCs/>
          <w:color w:val="000000" w:themeColor="text1"/>
          <w:sz w:val="32"/>
          <w:szCs w:val="32"/>
        </w:rPr>
      </w:pPr>
      <w:r w:rsidRPr="0071463B">
        <w:rPr>
          <w:rFonts w:ascii="仿宋" w:eastAsia="仿宋" w:hAnsi="仿宋"/>
          <w:color w:val="000000" w:themeColor="text1"/>
          <w:sz w:val="32"/>
          <w:szCs w:val="32"/>
        </w:rPr>
        <w:t>4．《早期教育—使每个孩子成才》刘泽先编知识出版社 198</w:t>
      </w:r>
      <w:r w:rsidRPr="0071463B">
        <w:rPr>
          <w:rFonts w:ascii="仿宋" w:eastAsia="仿宋" w:hAnsi="仿宋" w:hint="eastAsia"/>
          <w:color w:val="000000" w:themeColor="text1"/>
          <w:sz w:val="32"/>
          <w:szCs w:val="32"/>
        </w:rPr>
        <w:t>7</w:t>
      </w:r>
      <w:r w:rsidRPr="0071463B">
        <w:rPr>
          <w:rFonts w:ascii="仿宋" w:eastAsia="仿宋" w:hAnsi="仿宋"/>
          <w:color w:val="000000" w:themeColor="text1"/>
          <w:sz w:val="32"/>
          <w:szCs w:val="32"/>
        </w:rPr>
        <w:t>年版</w:t>
      </w:r>
    </w:p>
    <w:p w:rsidR="000F4EFE" w:rsidRPr="0071463B" w:rsidRDefault="00FC5DC5" w:rsidP="001931C6">
      <w:pPr>
        <w:ind w:firstLineChars="150" w:firstLine="480"/>
        <w:rPr>
          <w:rFonts w:ascii="仿宋" w:eastAsia="仿宋" w:hAnsi="仿宋"/>
          <w:color w:val="000000" w:themeColor="text1"/>
          <w:sz w:val="32"/>
          <w:szCs w:val="32"/>
        </w:rPr>
      </w:pPr>
      <w:r>
        <w:rPr>
          <w:rFonts w:ascii="仿宋" w:eastAsia="仿宋" w:hAnsi="仿宋" w:hint="eastAsia"/>
          <w:color w:val="000000" w:themeColor="text1"/>
          <w:sz w:val="32"/>
          <w:szCs w:val="32"/>
        </w:rPr>
        <w:t>七</w:t>
      </w:r>
      <w:r w:rsidR="001931C6" w:rsidRPr="0071463B">
        <w:rPr>
          <w:rFonts w:ascii="仿宋" w:eastAsia="仿宋" w:hAnsi="仿宋" w:hint="eastAsia"/>
          <w:color w:val="000000" w:themeColor="text1"/>
          <w:sz w:val="32"/>
          <w:szCs w:val="32"/>
        </w:rPr>
        <w:t>、</w:t>
      </w:r>
      <w:r w:rsidR="00D02248" w:rsidRPr="0071463B">
        <w:rPr>
          <w:rFonts w:ascii="仿宋" w:eastAsia="仿宋" w:hAnsi="仿宋" w:hint="eastAsia"/>
          <w:color w:val="000000" w:themeColor="text1"/>
          <w:sz w:val="32"/>
          <w:szCs w:val="32"/>
        </w:rPr>
        <w:t>考核要求</w:t>
      </w:r>
    </w:p>
    <w:p w:rsidR="000F4EFE" w:rsidRPr="0071463B" w:rsidRDefault="00D02248">
      <w:pPr>
        <w:widowControl/>
        <w:shd w:val="clear" w:color="auto" w:fill="FFFFFF"/>
        <w:spacing w:line="405" w:lineRule="atLeast"/>
        <w:ind w:firstLineChars="250" w:firstLine="800"/>
        <w:rPr>
          <w:rFonts w:ascii="仿宋" w:eastAsia="仿宋" w:hAnsi="仿宋" w:cs="仿宋_GB2312"/>
          <w:color w:val="000000" w:themeColor="text1"/>
          <w:position w:val="6"/>
          <w:sz w:val="32"/>
          <w:szCs w:val="32"/>
        </w:rPr>
      </w:pPr>
      <w:r w:rsidRPr="0071463B">
        <w:rPr>
          <w:rFonts w:ascii="仿宋" w:eastAsia="仿宋" w:hAnsi="仿宋" w:cs="仿宋_GB2312" w:hint="eastAsia"/>
          <w:color w:val="000000" w:themeColor="text1"/>
          <w:position w:val="6"/>
          <w:sz w:val="32"/>
          <w:szCs w:val="32"/>
        </w:rPr>
        <w:t>1、期末卷面考试以闭卷形式呈现，考核</w:t>
      </w:r>
      <w:r w:rsidR="001931C6" w:rsidRPr="0071463B">
        <w:rPr>
          <w:rFonts w:ascii="仿宋" w:eastAsia="仿宋" w:hAnsi="仿宋" w:cs="仿宋_GB2312" w:hint="eastAsia"/>
          <w:color w:val="000000" w:themeColor="text1"/>
          <w:position w:val="6"/>
          <w:sz w:val="32"/>
          <w:szCs w:val="32"/>
        </w:rPr>
        <w:t>形式在选择题、填空题、简答题的基础上，还增加了论述题</w:t>
      </w:r>
      <w:r w:rsidRPr="0071463B">
        <w:rPr>
          <w:rFonts w:ascii="仿宋" w:eastAsia="仿宋" w:hAnsi="仿宋" w:cs="仿宋_GB2312" w:hint="eastAsia"/>
          <w:color w:val="000000" w:themeColor="text1"/>
          <w:position w:val="6"/>
          <w:sz w:val="32"/>
          <w:szCs w:val="32"/>
        </w:rPr>
        <w:t>，要求学生会利用所学知识解决实际问题。</w:t>
      </w:r>
    </w:p>
    <w:p w:rsidR="001931C6" w:rsidRPr="0071463B" w:rsidRDefault="00D02248" w:rsidP="001931C6">
      <w:pPr>
        <w:widowControl/>
        <w:shd w:val="clear" w:color="auto" w:fill="FFFFFF"/>
        <w:spacing w:line="405" w:lineRule="atLeast"/>
        <w:ind w:firstLineChars="200" w:firstLine="640"/>
        <w:rPr>
          <w:rFonts w:ascii="仿宋" w:eastAsia="仿宋" w:hAnsi="仿宋" w:cs="仿宋_GB2312"/>
          <w:color w:val="000000" w:themeColor="text1"/>
          <w:position w:val="6"/>
          <w:sz w:val="32"/>
          <w:szCs w:val="32"/>
        </w:rPr>
      </w:pPr>
      <w:r w:rsidRPr="0071463B">
        <w:rPr>
          <w:rFonts w:ascii="仿宋" w:eastAsia="仿宋" w:hAnsi="仿宋" w:cs="仿宋_GB2312" w:hint="eastAsia"/>
          <w:color w:val="000000" w:themeColor="text1"/>
          <w:position w:val="6"/>
          <w:sz w:val="32"/>
          <w:szCs w:val="32"/>
        </w:rPr>
        <w:t>2、考试采用闭卷式，以百分制评分。</w:t>
      </w:r>
    </w:p>
    <w:p w:rsidR="001931C6" w:rsidRPr="0071463B" w:rsidRDefault="001931C6" w:rsidP="001931C6">
      <w:pPr>
        <w:widowControl/>
        <w:shd w:val="clear" w:color="auto" w:fill="FFFFFF"/>
        <w:spacing w:line="405" w:lineRule="atLeast"/>
        <w:ind w:firstLineChars="200" w:firstLine="640"/>
        <w:rPr>
          <w:rFonts w:ascii="仿宋" w:eastAsia="仿宋" w:hAnsi="仿宋" w:cs="仿宋_GB2312"/>
          <w:color w:val="000000" w:themeColor="text1"/>
          <w:position w:val="6"/>
          <w:sz w:val="32"/>
          <w:szCs w:val="32"/>
        </w:rPr>
      </w:pPr>
      <w:r w:rsidRPr="0071463B">
        <w:rPr>
          <w:rFonts w:ascii="仿宋" w:eastAsia="仿宋" w:hAnsi="仿宋" w:cs="仿宋_GB2312" w:hint="eastAsia"/>
          <w:color w:val="000000" w:themeColor="text1"/>
          <w:position w:val="6"/>
          <w:sz w:val="32"/>
          <w:szCs w:val="32"/>
        </w:rPr>
        <w:lastRenderedPageBreak/>
        <w:t>3、学习过程考核(出勤、课堂表现)占20%；作业考核成绩(3-4次)占20%；期末考试成绩占60%。</w:t>
      </w:r>
    </w:p>
    <w:p w:rsidR="000F4EFE" w:rsidRPr="0071463B" w:rsidRDefault="001931C6" w:rsidP="001931C6">
      <w:pPr>
        <w:widowControl/>
        <w:shd w:val="clear" w:color="auto" w:fill="FFFFFF"/>
        <w:spacing w:line="405" w:lineRule="atLeast"/>
        <w:ind w:firstLineChars="200" w:firstLine="640"/>
        <w:rPr>
          <w:rFonts w:ascii="仿宋" w:eastAsia="仿宋" w:hAnsi="仿宋" w:cs="仿宋_GB2312"/>
          <w:color w:val="000000" w:themeColor="text1"/>
          <w:position w:val="6"/>
          <w:sz w:val="32"/>
          <w:szCs w:val="32"/>
        </w:rPr>
      </w:pPr>
      <w:r w:rsidRPr="0071463B">
        <w:rPr>
          <w:rFonts w:ascii="仿宋" w:eastAsia="仿宋" w:hAnsi="仿宋" w:cs="仿宋_GB2312" w:hint="eastAsia"/>
          <w:color w:val="000000" w:themeColor="text1"/>
          <w:position w:val="6"/>
          <w:sz w:val="32"/>
          <w:szCs w:val="32"/>
        </w:rPr>
        <w:t>4</w:t>
      </w:r>
      <w:r w:rsidR="00D02248" w:rsidRPr="0071463B">
        <w:rPr>
          <w:rFonts w:ascii="仿宋" w:eastAsia="仿宋" w:hAnsi="仿宋" w:cs="仿宋_GB2312" w:hint="eastAsia"/>
          <w:color w:val="000000" w:themeColor="text1"/>
          <w:position w:val="6"/>
          <w:sz w:val="32"/>
          <w:szCs w:val="32"/>
        </w:rPr>
        <w:t>、成绩采取综合评定，即期末考试成绩：平时成绩=</w:t>
      </w:r>
      <w:r w:rsidR="00D02248" w:rsidRPr="0071463B">
        <w:rPr>
          <w:rFonts w:ascii="仿宋" w:eastAsia="仿宋" w:hAnsi="仿宋" w:cs="仿宋_GB2312"/>
          <w:color w:val="000000" w:themeColor="text1"/>
          <w:position w:val="6"/>
          <w:sz w:val="32"/>
          <w:szCs w:val="32"/>
        </w:rPr>
        <w:t>6</w:t>
      </w:r>
      <w:r w:rsidR="00D02248" w:rsidRPr="0071463B">
        <w:rPr>
          <w:rFonts w:ascii="仿宋" w:eastAsia="仿宋" w:hAnsi="仿宋" w:cs="仿宋_GB2312" w:hint="eastAsia"/>
          <w:color w:val="000000" w:themeColor="text1"/>
          <w:position w:val="6"/>
          <w:sz w:val="32"/>
          <w:szCs w:val="32"/>
        </w:rPr>
        <w:t>：4（总评成绩=平时成绩×40%+期末卷面成绩×60%）。</w:t>
      </w:r>
    </w:p>
    <w:p w:rsidR="000F4EFE" w:rsidRPr="0071463B" w:rsidRDefault="00FC5DC5" w:rsidP="001931C6">
      <w:pPr>
        <w:ind w:firstLineChars="200" w:firstLine="640"/>
        <w:rPr>
          <w:rFonts w:ascii="仿宋" w:eastAsia="仿宋" w:hAnsi="仿宋"/>
          <w:color w:val="000000" w:themeColor="text1"/>
          <w:sz w:val="32"/>
          <w:szCs w:val="32"/>
        </w:rPr>
      </w:pPr>
      <w:r>
        <w:rPr>
          <w:rFonts w:ascii="仿宋" w:eastAsia="仿宋" w:hAnsi="仿宋" w:hint="eastAsia"/>
          <w:color w:val="000000" w:themeColor="text1"/>
          <w:sz w:val="32"/>
          <w:szCs w:val="32"/>
        </w:rPr>
        <w:t>八</w:t>
      </w:r>
      <w:r w:rsidR="00D02248" w:rsidRPr="0071463B">
        <w:rPr>
          <w:rFonts w:ascii="仿宋" w:eastAsia="仿宋" w:hAnsi="仿宋" w:hint="eastAsia"/>
          <w:color w:val="000000" w:themeColor="text1"/>
          <w:sz w:val="32"/>
          <w:szCs w:val="32"/>
        </w:rPr>
        <w:t>、其他</w:t>
      </w:r>
    </w:p>
    <w:p w:rsidR="000F4EFE" w:rsidRPr="0071463B" w:rsidRDefault="00D02248">
      <w:pPr>
        <w:widowControl/>
        <w:shd w:val="clear" w:color="auto" w:fill="FFFFFF"/>
        <w:spacing w:line="405" w:lineRule="atLeast"/>
        <w:ind w:firstLineChars="200" w:firstLine="640"/>
        <w:rPr>
          <w:rFonts w:ascii="仿宋" w:eastAsia="仿宋" w:hAnsi="仿宋" w:cs="仿宋_GB2312"/>
          <w:color w:val="000000" w:themeColor="text1"/>
          <w:position w:val="6"/>
          <w:sz w:val="32"/>
          <w:szCs w:val="32"/>
        </w:rPr>
      </w:pPr>
      <w:r w:rsidRPr="0071463B">
        <w:rPr>
          <w:rFonts w:ascii="仿宋" w:eastAsia="仿宋" w:hAnsi="仿宋" w:cs="仿宋_GB2312" w:hint="eastAsia"/>
          <w:color w:val="000000" w:themeColor="text1"/>
          <w:position w:val="6"/>
          <w:sz w:val="32"/>
          <w:szCs w:val="32"/>
        </w:rPr>
        <w:t>本课程标准适用于高等职业学校学前教育专业。</w:t>
      </w:r>
    </w:p>
    <w:p w:rsidR="000F4EFE" w:rsidRPr="0071463B" w:rsidRDefault="00FC5DC5" w:rsidP="00FC5DC5">
      <w:pPr>
        <w:ind w:firstLineChars="200" w:firstLine="640"/>
        <w:rPr>
          <w:rFonts w:ascii="仿宋" w:eastAsia="仿宋" w:hAnsi="仿宋"/>
          <w:color w:val="000000" w:themeColor="text1"/>
          <w:sz w:val="32"/>
          <w:szCs w:val="32"/>
        </w:rPr>
      </w:pPr>
      <w:r>
        <w:rPr>
          <w:rFonts w:ascii="仿宋" w:eastAsia="仿宋" w:hAnsi="仿宋" w:hint="eastAsia"/>
          <w:color w:val="000000" w:themeColor="text1"/>
          <w:sz w:val="32"/>
          <w:szCs w:val="32"/>
        </w:rPr>
        <w:t>九</w:t>
      </w:r>
      <w:r w:rsidR="00D02248" w:rsidRPr="0071463B">
        <w:rPr>
          <w:rFonts w:ascii="仿宋" w:eastAsia="仿宋" w:hAnsi="仿宋" w:hint="eastAsia"/>
          <w:color w:val="000000" w:themeColor="text1"/>
          <w:sz w:val="32"/>
          <w:szCs w:val="32"/>
        </w:rPr>
        <w:t>、编制依据</w:t>
      </w:r>
    </w:p>
    <w:p w:rsidR="000F4EFE" w:rsidRPr="0071463B" w:rsidRDefault="00D02248">
      <w:pPr>
        <w:ind w:firstLineChars="200" w:firstLine="640"/>
        <w:rPr>
          <w:rFonts w:ascii="仿宋" w:eastAsia="仿宋" w:hAnsi="仿宋" w:cs="方正仿宋_GBK"/>
          <w:sz w:val="32"/>
          <w:szCs w:val="32"/>
        </w:rPr>
      </w:pPr>
      <w:r w:rsidRPr="0071463B">
        <w:rPr>
          <w:rFonts w:ascii="仿宋" w:eastAsia="仿宋" w:hAnsi="仿宋" w:cs="仿宋_GB2312" w:hint="eastAsia"/>
          <w:color w:val="000000" w:themeColor="text1"/>
          <w:position w:val="6"/>
          <w:sz w:val="32"/>
          <w:szCs w:val="32"/>
        </w:rPr>
        <w:t>该课程标准是以依据《学前教育》专业调研报告和人才培养方案而编制的。</w:t>
      </w:r>
    </w:p>
    <w:p w:rsidR="000F4EFE" w:rsidRPr="0071463B" w:rsidRDefault="000F4EFE">
      <w:pPr>
        <w:adjustRightInd w:val="0"/>
        <w:snapToGrid w:val="0"/>
        <w:spacing w:line="360" w:lineRule="auto"/>
        <w:ind w:firstLineChars="200" w:firstLine="640"/>
        <w:rPr>
          <w:rFonts w:ascii="仿宋" w:eastAsia="仿宋" w:hAnsi="仿宋" w:cs="方正仿宋_GBK"/>
          <w:sz w:val="32"/>
          <w:szCs w:val="32"/>
        </w:rPr>
      </w:pPr>
    </w:p>
    <w:sectPr w:rsidR="000F4EFE" w:rsidRPr="0071463B" w:rsidSect="00A7355A">
      <w:headerReference w:type="default" r:id="rId8"/>
      <w:footerReference w:type="default" r:id="rId9"/>
      <w:pgSz w:w="11906" w:h="16838"/>
      <w:pgMar w:top="1440" w:right="1474" w:bottom="1440" w:left="1474"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C3ABC" w:rsidRDefault="00DC3ABC">
      <w:r>
        <w:separator/>
      </w:r>
    </w:p>
  </w:endnote>
  <w:endnote w:type="continuationSeparator" w:id="1">
    <w:p w:rsidR="00DC3ABC" w:rsidRDefault="00DC3ABC">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方正小标宋_GBK">
    <w:altName w:val="Arial Unicode MS"/>
    <w:charset w:val="86"/>
    <w:family w:val="script"/>
    <w:pitch w:val="fixed"/>
    <w:sig w:usb0="00000000" w:usb1="080E0000" w:usb2="00000010" w:usb3="00000000" w:csb0="00040000" w:csb1="00000000"/>
  </w:font>
  <w:font w:name="方正小标宋简体">
    <w:altName w:val="Arial Unicode MS"/>
    <w:charset w:val="86"/>
    <w:family w:val="auto"/>
    <w:pitch w:val="default"/>
    <w:sig w:usb0="00000000" w:usb1="080E0000" w:usb2="00000000" w:usb3="00000000" w:csb0="00040000" w:csb1="00000000"/>
  </w:font>
  <w:font w:name="方正黑体_GBK">
    <w:altName w:val="Arial Unicode MS"/>
    <w:charset w:val="86"/>
    <w:family w:val="script"/>
    <w:pitch w:val="fixed"/>
    <w:sig w:usb0="00000000" w:usb1="080E0000" w:usb2="00000010" w:usb3="00000000" w:csb0="00040000" w:csb1="00000000"/>
  </w:font>
  <w:font w:name="仿宋">
    <w:panose1 w:val="02010609060101010101"/>
    <w:charset w:val="86"/>
    <w:family w:val="modern"/>
    <w:pitch w:val="fixed"/>
    <w:sig w:usb0="800002BF" w:usb1="38CF7CFA" w:usb2="00000016" w:usb3="00000000" w:csb0="00040001" w:csb1="00000000"/>
  </w:font>
  <w:font w:name="方正仿宋_GBK">
    <w:altName w:val="Arial Unicode MS"/>
    <w:charset w:val="86"/>
    <w:family w:val="script"/>
    <w:pitch w:val="fixed"/>
    <w:sig w:usb0="00000000" w:usb1="080E0000" w:usb2="00000010" w:usb3="00000000" w:csb0="00040000" w:csb1="00000000"/>
  </w:font>
  <w:font w:name="21">
    <w:altName w:val="Times New Roman"/>
    <w:panose1 w:val="00000000000000000000"/>
    <w:charset w:val="00"/>
    <w:family w:val="roman"/>
    <w:notTrueType/>
    <w:pitch w:val="default"/>
    <w:sig w:usb0="00000000" w:usb1="00000000" w:usb2="00000000" w:usb3="00000000" w:csb0="00000000" w:csb1="00000000"/>
  </w:font>
  <w:font w:name="仿宋_GB2312">
    <w:charset w:val="86"/>
    <w:family w:val="modern"/>
    <w:pitch w:val="fixed"/>
    <w:sig w:usb0="00000001" w:usb1="080E0000" w:usb2="00000010" w:usb3="00000000" w:csb0="00040000"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4EFE" w:rsidRDefault="002A7A14">
    <w:pPr>
      <w:pStyle w:val="a3"/>
    </w:pPr>
    <w:r>
      <w:rPr>
        <w:noProof/>
      </w:rPr>
      <w:pict>
        <v:shapetype id="_x0000_t202" coordsize="21600,21600" o:spt="202" path="m,l,21600r21600,l21600,xe">
          <v:stroke joinstyle="miter"/>
          <v:path gradientshapeok="t" o:connecttype="rect"/>
        </v:shapetype>
        <v:shape id="文本框 5" o:spid="_x0000_s4097" type="#_x0000_t202" style="position:absolute;left:0;text-align:left;margin-left:0;margin-top:0;width:2in;height:2in;z-index:251669504;visibility:visible;mso-wrap-style:none;mso-position-horizontal:center;mso-position-horizontal-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8SzkHAIAABUEAAAOAAAAZHJzL2Uyb0RvYy54bWysU82O0zAQviPxDpbvNGlRV1XVdFV2VYRU&#10;sSsVxNl1nCaS/2S7TcoDwBtw4sKd5+pz7Gen6SLghLjYY8/488w33yxuOyXJUTjfGF3Q8SinRGhu&#10;ykbvC/rxw/rVjBIfmC6ZNFoU9CQ8vV2+fLFo7VxMTG1kKRwBiPbz1ha0DsHOs8zzWijmR8YKDWdl&#10;nGIBR7fPSsdaoCuZTfL8JmuNK60zXHiP2/veSZcJv6oEDw9V5UUgsqDILaTVpXUX12y5YPO9Y7Zu&#10;+CUN9g9ZKNZofHqFumeBkYNr/oBSDXfGmyqMuFGZqaqGi1QDqhnnv1WzrZkVqRaQ4+2VJv//YPn7&#10;46MjTVnQKSWaKbTo/O3r+fvP848vZBrpaa2fI2prERe6N6ZDm4d7j8tYdVc5FXfUQ+AH0acruaIL&#10;hMdHs8lslsPF4RsOwM+en1vnw1thFIlGQR26l0hlx40PfegQEn/TZt1ImTooNWkLevN6mqcHVw/A&#10;pY6xImnhAhNL6lOPVuh23aXOnSlPKNOZXife8nWDVDbMh0fmIAykD7GHByyVNPjSXCxKauM+/+0+&#10;xqNf8FLSQmgF1ZgESuQ7jT5GTQ6GG4zdYOiDujNQ7hhDZHky8cAFOZiVM+oTJmAV/4CLaY6fChoG&#10;8y70YscEcbFapSAoz7Kw0VvLI3Skx9vVIYDOxHIkpWcC3YkHaC/16TInUdy/nlPU8zQvnwAAAP//&#10;AwBQSwMEFAAGAAgAAAAhAHGq0bnXAAAABQEAAA8AAABkcnMvZG93bnJldi54bWxMj0FPwzAMhe+T&#10;9h8iI3HbUgZCVWk6sYlyRGLlwDFrTFtInCrJuvLvMQgJLpafnvX8vXI7OysmDHHwpOBqnYFAar0Z&#10;qFPw0tSrHERMmoy2nlDBJ0bYVstFqQvjz/SM0yF1gkMoFlpBn9JYSBnbHp2Oaz8isffmg9OJZeik&#10;CfrM4c7KTZbdSqcH4g+9HnHfY/txODkF+7ppwoQx2Fd8rK/fn3Y3+DArdXkx39+BSDinv2P4xmd0&#10;qJjp6E9korAKuEj6mext8pzl8XeRVSn/01dfAAAA//8DAFBLAQItABQABgAIAAAAIQC2gziS/gAA&#10;AOEBAAATAAAAAAAAAAAAAAAAAAAAAABbQ29udGVudF9UeXBlc10ueG1sUEsBAi0AFAAGAAgAAAAh&#10;ADj9If/WAAAAlAEAAAsAAAAAAAAAAAAAAAAALwEAAF9yZWxzLy5yZWxzUEsBAi0AFAAGAAgAAAAh&#10;AP3xLOQcAgAAFQQAAA4AAAAAAAAAAAAAAAAALgIAAGRycy9lMm9Eb2MueG1sUEsBAi0AFAAGAAgA&#10;AAAhAHGq0bnXAAAABQEAAA8AAAAAAAAAAAAAAAAAdgQAAGRycy9kb3ducmV2LnhtbFBLBQYAAAAA&#10;BAAEAPMAAAB6BQAAAAA=&#10;" filled="f" stroked="f" strokeweight=".5pt">
          <v:textbox style="mso-fit-shape-to-text:t" inset="0,0,0,0">
            <w:txbxContent>
              <w:p w:rsidR="000F4EFE" w:rsidRDefault="002A7A14">
                <w:pPr>
                  <w:pStyle w:val="a3"/>
                </w:pPr>
                <w:r>
                  <w:rPr>
                    <w:rFonts w:hint="eastAsia"/>
                  </w:rPr>
                  <w:fldChar w:fldCharType="begin"/>
                </w:r>
                <w:r w:rsidR="00D02248">
                  <w:rPr>
                    <w:rFonts w:hint="eastAsia"/>
                  </w:rPr>
                  <w:instrText xml:space="preserve"> PAGE  \* MERGEFORMAT </w:instrText>
                </w:r>
                <w:r>
                  <w:rPr>
                    <w:rFonts w:hint="eastAsia"/>
                  </w:rPr>
                  <w:fldChar w:fldCharType="separate"/>
                </w:r>
                <w:r w:rsidR="00FC5DC5">
                  <w:rPr>
                    <w:noProof/>
                  </w:rPr>
                  <w:t>9</w:t>
                </w:r>
                <w:r>
                  <w:rPr>
                    <w:rFonts w:hint="eastAsia"/>
                  </w:rPr>
                  <w:fldChar w:fldCharType="end"/>
                </w:r>
              </w:p>
            </w:txbxContent>
          </v:textbox>
          <w10:wrap anchorx="margin"/>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C3ABC" w:rsidRDefault="00DC3ABC">
      <w:r>
        <w:separator/>
      </w:r>
    </w:p>
  </w:footnote>
  <w:footnote w:type="continuationSeparator" w:id="1">
    <w:p w:rsidR="00DC3ABC" w:rsidRDefault="00DC3ABC">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0F4EFE" w:rsidRDefault="000F4EFE">
    <w:pPr>
      <w:pStyle w:val="a4"/>
      <w:pBdr>
        <w:bottom w:val="none" w:sz="0" w:space="0" w:color="auto"/>
      </w:pBdr>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D1317ED1"/>
    <w:multiLevelType w:val="singleLevel"/>
    <w:tmpl w:val="D1317ED1"/>
    <w:lvl w:ilvl="0">
      <w:start w:val="1"/>
      <w:numFmt w:val="chineseCounting"/>
      <w:suff w:val="nothing"/>
      <w:lvlText w:val="（%1）"/>
      <w:lvlJc w:val="left"/>
      <w:rPr>
        <w:rFonts w:hint="eastAsia"/>
      </w:rPr>
    </w:lvl>
  </w:abstractNum>
  <w:abstractNum w:abstractNumId="1">
    <w:nsid w:val="D5D798E7"/>
    <w:multiLevelType w:val="singleLevel"/>
    <w:tmpl w:val="D5D798E7"/>
    <w:lvl w:ilvl="0">
      <w:start w:val="1"/>
      <w:numFmt w:val="chineseCounting"/>
      <w:suff w:val="nothing"/>
      <w:lvlText w:val="（%1）"/>
      <w:lvlJc w:val="left"/>
      <w:rPr>
        <w:rFonts w:hint="eastAsia"/>
      </w:rPr>
    </w:lvl>
  </w:abstractNum>
  <w:abstractNum w:abstractNumId="2">
    <w:nsid w:val="61CAC3FA"/>
    <w:multiLevelType w:val="singleLevel"/>
    <w:tmpl w:val="61CAC3FA"/>
    <w:lvl w:ilvl="0">
      <w:start w:val="4"/>
      <w:numFmt w:val="chineseCounting"/>
      <w:suff w:val="nothing"/>
      <w:lvlText w:val="（%1）"/>
      <w:lvlJc w:val="left"/>
    </w:lvl>
  </w:abstractNum>
  <w:abstractNum w:abstractNumId="3">
    <w:nsid w:val="61CDAFE2"/>
    <w:multiLevelType w:val="singleLevel"/>
    <w:tmpl w:val="61CDAFE2"/>
    <w:lvl w:ilvl="0">
      <w:start w:val="1"/>
      <w:numFmt w:val="chineseCounting"/>
      <w:suff w:val="nothing"/>
      <w:lvlText w:val="（%1）"/>
      <w:lvlJc w:val="left"/>
    </w:lvl>
  </w:abstractNum>
  <w:abstractNum w:abstractNumId="4">
    <w:nsid w:val="61CDB03A"/>
    <w:multiLevelType w:val="singleLevel"/>
    <w:tmpl w:val="61CDB03A"/>
    <w:lvl w:ilvl="0">
      <w:start w:val="4"/>
      <w:numFmt w:val="chineseCounting"/>
      <w:suff w:val="nothing"/>
      <w:lvlText w:val="%1、"/>
      <w:lvlJc w:val="left"/>
    </w:lvl>
  </w:abstractNum>
  <w:abstractNum w:abstractNumId="5">
    <w:nsid w:val="75E9C6B8"/>
    <w:multiLevelType w:val="singleLevel"/>
    <w:tmpl w:val="75E9C6B8"/>
    <w:lvl w:ilvl="0">
      <w:start w:val="1"/>
      <w:numFmt w:val="decimal"/>
      <w:suff w:val="nothing"/>
      <w:lvlText w:val="%1、"/>
      <w:lvlJc w:val="left"/>
    </w:lvl>
  </w:abstractNum>
  <w:abstractNum w:abstractNumId="6">
    <w:nsid w:val="7E42B73D"/>
    <w:multiLevelType w:val="singleLevel"/>
    <w:tmpl w:val="7E42B73D"/>
    <w:lvl w:ilvl="0">
      <w:start w:val="5"/>
      <w:numFmt w:val="chineseCounting"/>
      <w:suff w:val="nothing"/>
      <w:lvlText w:val="（%1）"/>
      <w:lvlJc w:val="left"/>
      <w:rPr>
        <w:rFonts w:hint="eastAsia"/>
      </w:rPr>
    </w:lvl>
  </w:abstractNum>
  <w:num w:numId="1">
    <w:abstractNumId w:val="3"/>
  </w:num>
  <w:num w:numId="2">
    <w:abstractNumId w:val="2"/>
  </w:num>
  <w:num w:numId="3">
    <w:abstractNumId w:val="0"/>
  </w:num>
  <w:num w:numId="4">
    <w:abstractNumId w:val="5"/>
  </w:num>
  <w:num w:numId="5">
    <w:abstractNumId w:val="1"/>
  </w:num>
  <w:num w:numId="6">
    <w:abstractNumId w:val="4"/>
  </w:num>
  <w:num w:numId="7">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bordersDoNotSurroundHeader/>
  <w:bordersDoNotSurroundFooter/>
  <w:defaultTabStop w:val="420"/>
  <w:drawingGridVerticalSpacing w:val="156"/>
  <w:noPunctuationKerning/>
  <w:characterSpacingControl w:val="compressPunctuation"/>
  <w:hdrShapeDefaults>
    <o:shapedefaults v:ext="edit" spidmax="13314" fillcolor="white">
      <v:fill color="white"/>
    </o:shapedefaults>
    <o:shapelayout v:ext="edit">
      <o:idmap v:ext="edit" data="4"/>
    </o:shapelayout>
  </w:hdrShapeDefaults>
  <w:footnotePr>
    <w:footnote w:id="0"/>
    <w:footnote w:id="1"/>
  </w:footnotePr>
  <w:endnotePr>
    <w:endnote w:id="0"/>
    <w:endnote w:id="1"/>
  </w:endnotePr>
  <w:compat>
    <w:spaceForUL/>
    <w:balanceSingleByteDoubleByteWidth/>
    <w:doNotLeaveBackslashAlone/>
    <w:doNotExpandShiftReturn/>
    <w:adjustLineHeightInTable/>
    <w:doNotWrapTextWithPunct/>
    <w:doNotUseEastAsianBreakRules/>
    <w:useFELayout/>
    <w:doNotUseIndentAsNumberingTabStop/>
    <w:useAltKinsokuLineBreakRules/>
  </w:compat>
  <w:rsids>
    <w:rsidRoot w:val="2F364E5E"/>
    <w:rsid w:val="000F4EFE"/>
    <w:rsid w:val="00153D5A"/>
    <w:rsid w:val="001931C6"/>
    <w:rsid w:val="0020578E"/>
    <w:rsid w:val="002A7A14"/>
    <w:rsid w:val="002F2B45"/>
    <w:rsid w:val="0035216F"/>
    <w:rsid w:val="00380588"/>
    <w:rsid w:val="004142E1"/>
    <w:rsid w:val="00477A31"/>
    <w:rsid w:val="004E0AC6"/>
    <w:rsid w:val="0059583C"/>
    <w:rsid w:val="00634B7E"/>
    <w:rsid w:val="00696BDB"/>
    <w:rsid w:val="006B549D"/>
    <w:rsid w:val="0071463B"/>
    <w:rsid w:val="007C10C2"/>
    <w:rsid w:val="00A7355A"/>
    <w:rsid w:val="00BF7D05"/>
    <w:rsid w:val="00C62FEC"/>
    <w:rsid w:val="00CA418D"/>
    <w:rsid w:val="00CC3A94"/>
    <w:rsid w:val="00D02248"/>
    <w:rsid w:val="00D327AC"/>
    <w:rsid w:val="00D810AD"/>
    <w:rsid w:val="00DC3ABC"/>
    <w:rsid w:val="00E2277B"/>
    <w:rsid w:val="00E65D70"/>
    <w:rsid w:val="00F43FC6"/>
    <w:rsid w:val="00FC5DC5"/>
    <w:rsid w:val="00FE4294"/>
    <w:rsid w:val="014F37E4"/>
    <w:rsid w:val="0162101E"/>
    <w:rsid w:val="03585C9A"/>
    <w:rsid w:val="043F47B1"/>
    <w:rsid w:val="04973AFE"/>
    <w:rsid w:val="04A64B70"/>
    <w:rsid w:val="04D247A3"/>
    <w:rsid w:val="0576296B"/>
    <w:rsid w:val="06444C0B"/>
    <w:rsid w:val="06A27A54"/>
    <w:rsid w:val="06BC3360"/>
    <w:rsid w:val="06C45461"/>
    <w:rsid w:val="072E15D5"/>
    <w:rsid w:val="07577C65"/>
    <w:rsid w:val="07956C6C"/>
    <w:rsid w:val="07A7222B"/>
    <w:rsid w:val="07A73849"/>
    <w:rsid w:val="07DF3116"/>
    <w:rsid w:val="081F4FA4"/>
    <w:rsid w:val="08B06904"/>
    <w:rsid w:val="08C30CBE"/>
    <w:rsid w:val="09272D5D"/>
    <w:rsid w:val="095753BD"/>
    <w:rsid w:val="098D0807"/>
    <w:rsid w:val="09D25EF1"/>
    <w:rsid w:val="0AED5D0B"/>
    <w:rsid w:val="0B8C09A4"/>
    <w:rsid w:val="0C036017"/>
    <w:rsid w:val="0CB57812"/>
    <w:rsid w:val="0CE80589"/>
    <w:rsid w:val="0D077B5B"/>
    <w:rsid w:val="0E49191D"/>
    <w:rsid w:val="0EF31889"/>
    <w:rsid w:val="0EF41F98"/>
    <w:rsid w:val="0F813747"/>
    <w:rsid w:val="10072D47"/>
    <w:rsid w:val="106C7658"/>
    <w:rsid w:val="108502AB"/>
    <w:rsid w:val="10C64AA4"/>
    <w:rsid w:val="10DA0345"/>
    <w:rsid w:val="10EF7749"/>
    <w:rsid w:val="110157E5"/>
    <w:rsid w:val="114067FF"/>
    <w:rsid w:val="11F46FD5"/>
    <w:rsid w:val="132F3ABB"/>
    <w:rsid w:val="13424475"/>
    <w:rsid w:val="134E28B7"/>
    <w:rsid w:val="13AD107D"/>
    <w:rsid w:val="13F655C7"/>
    <w:rsid w:val="147F2009"/>
    <w:rsid w:val="169614A2"/>
    <w:rsid w:val="171E1B5B"/>
    <w:rsid w:val="17B114E0"/>
    <w:rsid w:val="17C72897"/>
    <w:rsid w:val="181D6933"/>
    <w:rsid w:val="192704A4"/>
    <w:rsid w:val="1955032C"/>
    <w:rsid w:val="197064C6"/>
    <w:rsid w:val="198274B4"/>
    <w:rsid w:val="19AA5A6B"/>
    <w:rsid w:val="19DB71C6"/>
    <w:rsid w:val="1A1B7EB2"/>
    <w:rsid w:val="1A8207FB"/>
    <w:rsid w:val="1ACB3223"/>
    <w:rsid w:val="1AD67C03"/>
    <w:rsid w:val="1B187813"/>
    <w:rsid w:val="1B2D10A7"/>
    <w:rsid w:val="1B381DDD"/>
    <w:rsid w:val="1BB07298"/>
    <w:rsid w:val="1C067AF1"/>
    <w:rsid w:val="1D767D73"/>
    <w:rsid w:val="1E167A07"/>
    <w:rsid w:val="1E213D82"/>
    <w:rsid w:val="1F3B1D2D"/>
    <w:rsid w:val="1F4672AA"/>
    <w:rsid w:val="1F6A1146"/>
    <w:rsid w:val="1FBB1AEF"/>
    <w:rsid w:val="1FCC2311"/>
    <w:rsid w:val="1FDD7341"/>
    <w:rsid w:val="1FFF5748"/>
    <w:rsid w:val="200E704C"/>
    <w:rsid w:val="20B55EF6"/>
    <w:rsid w:val="20CA72D8"/>
    <w:rsid w:val="21A240F4"/>
    <w:rsid w:val="226B16FA"/>
    <w:rsid w:val="23411F48"/>
    <w:rsid w:val="234644DE"/>
    <w:rsid w:val="23703BF9"/>
    <w:rsid w:val="23DC604E"/>
    <w:rsid w:val="240141D5"/>
    <w:rsid w:val="240618DF"/>
    <w:rsid w:val="244A1665"/>
    <w:rsid w:val="245834CB"/>
    <w:rsid w:val="2467104C"/>
    <w:rsid w:val="246A0717"/>
    <w:rsid w:val="24A50E9E"/>
    <w:rsid w:val="2520320A"/>
    <w:rsid w:val="25E06A31"/>
    <w:rsid w:val="261A4B94"/>
    <w:rsid w:val="26305174"/>
    <w:rsid w:val="2706208A"/>
    <w:rsid w:val="27117643"/>
    <w:rsid w:val="273147AC"/>
    <w:rsid w:val="274B6FD9"/>
    <w:rsid w:val="28180D2F"/>
    <w:rsid w:val="29F24E76"/>
    <w:rsid w:val="2AE229E9"/>
    <w:rsid w:val="2C2F61C8"/>
    <w:rsid w:val="2CE7176A"/>
    <w:rsid w:val="2CFD37AE"/>
    <w:rsid w:val="2D575DB2"/>
    <w:rsid w:val="2D837E6F"/>
    <w:rsid w:val="2E060A28"/>
    <w:rsid w:val="2EDF2EC7"/>
    <w:rsid w:val="2F364E5E"/>
    <w:rsid w:val="2F3F41CD"/>
    <w:rsid w:val="2F573313"/>
    <w:rsid w:val="304F0206"/>
    <w:rsid w:val="306A6CD9"/>
    <w:rsid w:val="30EB7B9F"/>
    <w:rsid w:val="31885D9E"/>
    <w:rsid w:val="318D7B5B"/>
    <w:rsid w:val="3291131D"/>
    <w:rsid w:val="32F45383"/>
    <w:rsid w:val="33006452"/>
    <w:rsid w:val="33AD1328"/>
    <w:rsid w:val="34130E40"/>
    <w:rsid w:val="34362433"/>
    <w:rsid w:val="347C163B"/>
    <w:rsid w:val="3495365A"/>
    <w:rsid w:val="350F10CE"/>
    <w:rsid w:val="352F7026"/>
    <w:rsid w:val="35AF775E"/>
    <w:rsid w:val="35EC15D7"/>
    <w:rsid w:val="36D81AA3"/>
    <w:rsid w:val="372C7AED"/>
    <w:rsid w:val="377E7B7C"/>
    <w:rsid w:val="38D87DF7"/>
    <w:rsid w:val="38E12B00"/>
    <w:rsid w:val="392C1B91"/>
    <w:rsid w:val="3A12770D"/>
    <w:rsid w:val="3A6555EF"/>
    <w:rsid w:val="3AF532E8"/>
    <w:rsid w:val="3BC543E9"/>
    <w:rsid w:val="3CAD21ED"/>
    <w:rsid w:val="3D394DDC"/>
    <w:rsid w:val="3D7D22B6"/>
    <w:rsid w:val="3D867B28"/>
    <w:rsid w:val="3E502DD0"/>
    <w:rsid w:val="3EFD5086"/>
    <w:rsid w:val="3F2F0C4C"/>
    <w:rsid w:val="3FA2730D"/>
    <w:rsid w:val="40204C35"/>
    <w:rsid w:val="404E2F0A"/>
    <w:rsid w:val="4092464A"/>
    <w:rsid w:val="40FC2F74"/>
    <w:rsid w:val="41FE3644"/>
    <w:rsid w:val="41FF3A10"/>
    <w:rsid w:val="429475EA"/>
    <w:rsid w:val="42982804"/>
    <w:rsid w:val="42CB193E"/>
    <w:rsid w:val="435F5666"/>
    <w:rsid w:val="43CA10C8"/>
    <w:rsid w:val="43D444DF"/>
    <w:rsid w:val="446826A2"/>
    <w:rsid w:val="44CF60CB"/>
    <w:rsid w:val="4614300A"/>
    <w:rsid w:val="464B22DD"/>
    <w:rsid w:val="46585F9B"/>
    <w:rsid w:val="482639C2"/>
    <w:rsid w:val="48BC5A72"/>
    <w:rsid w:val="4AB5764E"/>
    <w:rsid w:val="4B2B2A03"/>
    <w:rsid w:val="4BB23301"/>
    <w:rsid w:val="4C20256D"/>
    <w:rsid w:val="4CE36C8C"/>
    <w:rsid w:val="4D20244C"/>
    <w:rsid w:val="4D3158BD"/>
    <w:rsid w:val="4DBA485F"/>
    <w:rsid w:val="4E816BCC"/>
    <w:rsid w:val="4EAA1F96"/>
    <w:rsid w:val="4EC51F48"/>
    <w:rsid w:val="4EF000B6"/>
    <w:rsid w:val="4F055C21"/>
    <w:rsid w:val="50073E76"/>
    <w:rsid w:val="5049091C"/>
    <w:rsid w:val="511A4A87"/>
    <w:rsid w:val="517038DE"/>
    <w:rsid w:val="518804E1"/>
    <w:rsid w:val="519A58BB"/>
    <w:rsid w:val="52021FBC"/>
    <w:rsid w:val="52270FDC"/>
    <w:rsid w:val="52EF0D96"/>
    <w:rsid w:val="52FC4949"/>
    <w:rsid w:val="53BF5E9B"/>
    <w:rsid w:val="53FF7522"/>
    <w:rsid w:val="5440209A"/>
    <w:rsid w:val="54B23D7B"/>
    <w:rsid w:val="54E22C26"/>
    <w:rsid w:val="550258F2"/>
    <w:rsid w:val="553C490C"/>
    <w:rsid w:val="553D6679"/>
    <w:rsid w:val="55581A2E"/>
    <w:rsid w:val="56A94EA4"/>
    <w:rsid w:val="56DA6EFB"/>
    <w:rsid w:val="574D6F6F"/>
    <w:rsid w:val="58861F23"/>
    <w:rsid w:val="589B6460"/>
    <w:rsid w:val="58AC2DEA"/>
    <w:rsid w:val="598F46E4"/>
    <w:rsid w:val="59D932C0"/>
    <w:rsid w:val="59F5672D"/>
    <w:rsid w:val="5ADF778E"/>
    <w:rsid w:val="5B9058D5"/>
    <w:rsid w:val="5C821672"/>
    <w:rsid w:val="5CC01311"/>
    <w:rsid w:val="5CDC7552"/>
    <w:rsid w:val="5CEA1297"/>
    <w:rsid w:val="5E421897"/>
    <w:rsid w:val="5E5539FD"/>
    <w:rsid w:val="5E8161C2"/>
    <w:rsid w:val="5EA32223"/>
    <w:rsid w:val="5EEB3E80"/>
    <w:rsid w:val="609B0B9F"/>
    <w:rsid w:val="60EA5029"/>
    <w:rsid w:val="6108422D"/>
    <w:rsid w:val="61BE0FE9"/>
    <w:rsid w:val="61C914A6"/>
    <w:rsid w:val="62580B6F"/>
    <w:rsid w:val="62631FEE"/>
    <w:rsid w:val="62855E1E"/>
    <w:rsid w:val="63F56580"/>
    <w:rsid w:val="64232B55"/>
    <w:rsid w:val="642C4F0A"/>
    <w:rsid w:val="645E509C"/>
    <w:rsid w:val="646474ED"/>
    <w:rsid w:val="64D24666"/>
    <w:rsid w:val="64DC2238"/>
    <w:rsid w:val="64EE2D72"/>
    <w:rsid w:val="654B658A"/>
    <w:rsid w:val="655220B5"/>
    <w:rsid w:val="6590277E"/>
    <w:rsid w:val="65BF404C"/>
    <w:rsid w:val="65E737BF"/>
    <w:rsid w:val="668E290A"/>
    <w:rsid w:val="669E5C35"/>
    <w:rsid w:val="66BE4002"/>
    <w:rsid w:val="67AD6162"/>
    <w:rsid w:val="68FA371C"/>
    <w:rsid w:val="696746BA"/>
    <w:rsid w:val="69A621C0"/>
    <w:rsid w:val="69C57339"/>
    <w:rsid w:val="6A0571CB"/>
    <w:rsid w:val="6A2D4FAF"/>
    <w:rsid w:val="6AA74F13"/>
    <w:rsid w:val="6AED3FF2"/>
    <w:rsid w:val="6C042ABB"/>
    <w:rsid w:val="6C993EEE"/>
    <w:rsid w:val="6CC174B7"/>
    <w:rsid w:val="6D292B14"/>
    <w:rsid w:val="6DB40BB1"/>
    <w:rsid w:val="6FA82641"/>
    <w:rsid w:val="709E2A6E"/>
    <w:rsid w:val="71140653"/>
    <w:rsid w:val="726F3AC6"/>
    <w:rsid w:val="73D0722B"/>
    <w:rsid w:val="73D56A87"/>
    <w:rsid w:val="74B46562"/>
    <w:rsid w:val="753714D9"/>
    <w:rsid w:val="75982288"/>
    <w:rsid w:val="75AF0872"/>
    <w:rsid w:val="75FC719D"/>
    <w:rsid w:val="7602243F"/>
    <w:rsid w:val="76260F50"/>
    <w:rsid w:val="764B7E6F"/>
    <w:rsid w:val="768971A6"/>
    <w:rsid w:val="769C1B94"/>
    <w:rsid w:val="77BF6345"/>
    <w:rsid w:val="77C73715"/>
    <w:rsid w:val="77EB4FD1"/>
    <w:rsid w:val="78AA45D5"/>
    <w:rsid w:val="79AC2DD7"/>
    <w:rsid w:val="79AD23AA"/>
    <w:rsid w:val="7A5757AC"/>
    <w:rsid w:val="7A754A68"/>
    <w:rsid w:val="7A921FC8"/>
    <w:rsid w:val="7ACB1A73"/>
    <w:rsid w:val="7C245C94"/>
    <w:rsid w:val="7C621DD5"/>
    <w:rsid w:val="7CB43537"/>
    <w:rsid w:val="7CE60447"/>
    <w:rsid w:val="7D0632C3"/>
    <w:rsid w:val="7E652723"/>
    <w:rsid w:val="7F133A18"/>
    <w:rsid w:val="7F1E35C9"/>
    <w:rsid w:val="7F5A3500"/>
    <w:rsid w:val="7FCD0F29"/>
  </w:rsids>
  <m:mathPr>
    <m:mathFont m:val="Cambria Math"/>
    <m:brkBin m:val="before"/>
    <m:brkBinSub m:val="--"/>
    <m:smallFrac/>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3314" fillcolor="white">
      <v:fill color="white"/>
    </o:shapedefaults>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rsid w:val="00A7355A"/>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rsid w:val="00A7355A"/>
    <w:pPr>
      <w:tabs>
        <w:tab w:val="center" w:pos="4153"/>
        <w:tab w:val="right" w:pos="8306"/>
      </w:tabs>
      <w:snapToGrid w:val="0"/>
    </w:pPr>
    <w:rPr>
      <w:sz w:val="18"/>
      <w:szCs w:val="18"/>
    </w:rPr>
  </w:style>
  <w:style w:type="paragraph" w:styleId="a4">
    <w:name w:val="header"/>
    <w:basedOn w:val="a"/>
    <w:qFormat/>
    <w:rsid w:val="00A7355A"/>
    <w:pPr>
      <w:pBdr>
        <w:bottom w:val="single" w:sz="6" w:space="1" w:color="auto"/>
      </w:pBdr>
      <w:tabs>
        <w:tab w:val="center" w:pos="4153"/>
        <w:tab w:val="right" w:pos="8306"/>
      </w:tabs>
      <w:snapToGrid w:val="0"/>
      <w:jc w:val="center"/>
    </w:pPr>
    <w:rPr>
      <w:sz w:val="18"/>
      <w:szCs w:val="18"/>
    </w:rPr>
  </w:style>
  <w:style w:type="table" w:styleId="a5">
    <w:name w:val="Table Grid"/>
    <w:basedOn w:val="a1"/>
    <w:qFormat/>
    <w:rsid w:val="00A7355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table" w:customStyle="1" w:styleId="11">
    <w:name w:val="网格型11"/>
    <w:basedOn w:val="a1"/>
    <w:qFormat/>
    <w:rsid w:val="00A7355A"/>
    <w:pPr>
      <w:widowControl w:val="0"/>
      <w:jc w:val="both"/>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1">
    <w:name w:val="网格型1"/>
    <w:basedOn w:val="a1"/>
    <w:uiPriority w:val="59"/>
    <w:qFormat/>
    <w:rsid w:val="00A7355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customStyle="1" w:styleId="10">
    <w:name w:val="列出段落1"/>
    <w:basedOn w:val="a"/>
    <w:uiPriority w:val="1"/>
    <w:qFormat/>
    <w:rsid w:val="00A7355A"/>
    <w:pPr>
      <w:spacing w:before="2"/>
      <w:ind w:left="240" w:right="237"/>
    </w:pPr>
  </w:style>
  <w:style w:type="paragraph" w:customStyle="1" w:styleId="TableParagraph">
    <w:name w:val="Table Paragraph"/>
    <w:basedOn w:val="a"/>
    <w:uiPriority w:val="1"/>
    <w:qFormat/>
    <w:rsid w:val="00A7355A"/>
  </w:style>
  <w:style w:type="table" w:customStyle="1" w:styleId="2">
    <w:name w:val="网格型2"/>
    <w:basedOn w:val="a1"/>
    <w:uiPriority w:val="59"/>
    <w:qFormat/>
    <w:rsid w:val="00A7355A"/>
    <w:tblPr>
      <w:tblInd w:w="0"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CellMar>
        <w:top w:w="0" w:type="dxa"/>
        <w:left w:w="108" w:type="dxa"/>
        <w:bottom w:w="0" w:type="dxa"/>
        <w:right w:w="108" w:type="dxa"/>
      </w:tblCellMar>
    </w:tblPr>
  </w:style>
  <w:style w:type="paragraph" w:styleId="a6">
    <w:name w:val="List Paragraph"/>
    <w:basedOn w:val="a"/>
    <w:uiPriority w:val="99"/>
    <w:unhideWhenUsed/>
    <w:rsid w:val="0071463B"/>
    <w:pPr>
      <w:ind w:firstLineChars="200" w:firstLine="42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qFormat="1"/>
    <w:lsdException w:name="footer" w:qFormat="1"/>
    <w:lsdException w:name="caption" w:semiHidden="1" w:unhideWhenUsed="1" w:qFormat="1"/>
    <w:lsdException w:name="Title" w:qFormat="1"/>
    <w:lsdException w:name="Default Paragraph Font" w:semiHidden="1" w:qFormat="1"/>
    <w:lsdException w:name="Subtitle" w:qFormat="1"/>
    <w:lsdException w:name="Strong" w:qFormat="1"/>
    <w:lsdException w:name="Emphasis" w:qFormat="1"/>
    <w:lsdException w:name="HTML Top of Form" w:semiHidden="1" w:uiPriority="99" w:unhideWhenUsed="1"/>
    <w:lsdException w:name="HTML Bottom of Form" w:semiHidden="1" w:uiPriority="99" w:unhideWhenUsed="1"/>
    <w:lsdException w:name="Normal Table" w:semiHidden="1" w:qFormat="1"/>
    <w:lsdException w:name="No List" w:semiHidden="1" w:uiPriority="99" w:unhideWhenUsed="1"/>
    <w:lsdException w:name="Outline List 1" w:semiHidden="1" w:uiPriority="99" w:unhideWhenUsed="1"/>
    <w:lsdException w:name="Outline List 2" w:semiHidden="1" w:uiPriority="99" w:unhideWhenUsed="1"/>
    <w:lsdException w:name="Outline List 3" w:semiHidden="1" w:uiPriority="99" w:unhideWhenUsed="1"/>
    <w:lsdException w:name="Table Grid" w:qFormat="1"/>
    <w:lsdException w:name="Placeholder Text" w:semiHidden="1" w:uiPriority="99" w:unhideWhenUsed="1"/>
    <w:lsdException w:name="No Spacing" w:semiHidden="1" w:uiPriority="99"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unhideWhenUsed="1"/>
    <w:lsdException w:name="List Paragraph" w:semiHidden="1" w:uiPriority="99" w:unhideWhenUsed="1"/>
    <w:lsdException w:name="Quote" w:semiHidden="1" w:uiPriority="99" w:unhideWhenUsed="1"/>
    <w:lsdException w:name="Intense Quote" w:semiHidden="1" w:uiPriority="99"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a">
    <w:name w:val="Normal"/>
    <w:qFormat/>
    <w:pPr>
      <w:widowControl w:val="0"/>
      <w:jc w:val="both"/>
    </w:pPr>
    <w:rPr>
      <w:rFonts w:asciiTheme="minorHAnsi" w:eastAsiaTheme="minorEastAsia" w:hAnsiTheme="minorHAnsi" w:cstheme="minorBidi"/>
      <w:kern w:val="2"/>
      <w:sz w:val="21"/>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footer"/>
    <w:basedOn w:val="a"/>
    <w:qFormat/>
    <w:pPr>
      <w:tabs>
        <w:tab w:val="center" w:pos="4153"/>
        <w:tab w:val="right" w:pos="8306"/>
      </w:tabs>
      <w:snapToGrid w:val="0"/>
    </w:pPr>
    <w:rPr>
      <w:sz w:val="18"/>
      <w:szCs w:val="18"/>
    </w:rPr>
  </w:style>
  <w:style w:type="paragraph" w:styleId="a4">
    <w:name w:val="header"/>
    <w:basedOn w:val="a"/>
    <w:qFormat/>
    <w:pPr>
      <w:pBdr>
        <w:bottom w:val="single" w:sz="6" w:space="1" w:color="auto"/>
      </w:pBdr>
      <w:tabs>
        <w:tab w:val="center" w:pos="4153"/>
        <w:tab w:val="right" w:pos="8306"/>
      </w:tabs>
      <w:snapToGrid w:val="0"/>
      <w:jc w:val="center"/>
    </w:pPr>
    <w:rPr>
      <w:sz w:val="18"/>
      <w:szCs w:val="18"/>
    </w:rPr>
  </w:style>
  <w:style w:type="table" w:styleId="a5">
    <w:name w:val="Table Grid"/>
    <w:basedOn w:val="a1"/>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table" w:customStyle="1" w:styleId="11">
    <w:name w:val="网格型11"/>
    <w:basedOn w:val="a1"/>
    <w:qFormat/>
    <w:pPr>
      <w:widowControl w:val="0"/>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
    <w:name w:val="网格型1"/>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10">
    <w:name w:val="列出段落1"/>
    <w:basedOn w:val="a"/>
    <w:uiPriority w:val="1"/>
    <w:qFormat/>
    <w:pPr>
      <w:spacing w:before="2"/>
      <w:ind w:left="240" w:right="237"/>
    </w:pPr>
  </w:style>
  <w:style w:type="paragraph" w:customStyle="1" w:styleId="TableParagraph">
    <w:name w:val="Table Paragraph"/>
    <w:basedOn w:val="a"/>
    <w:uiPriority w:val="1"/>
    <w:qFormat/>
  </w:style>
  <w:style w:type="table" w:customStyle="1" w:styleId="2">
    <w:name w:val="网格型2"/>
    <w:basedOn w:val="a1"/>
    <w:uiPriority w:val="59"/>
    <w:qFormat/>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r="http://schemas.openxmlformats.org/officeDocument/2006/relationships" xmlns:w="http://schemas.openxmlformats.org/wordprocessingml/2006/main">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microsoft.com/office/2007/relationships/stylesWithEffects" Target="stylesWithEffect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TotalTime>141</TotalTime>
  <Pages>11</Pages>
  <Words>665</Words>
  <Characters>3791</Characters>
  <Application>Microsoft Office Word</Application>
  <DocSecurity>0</DocSecurity>
  <Lines>31</Lines>
  <Paragraphs>8</Paragraphs>
  <ScaleCrop>false</ScaleCrop>
  <Company/>
  <LinksUpToDate>false</LinksUpToDate>
  <CharactersWithSpaces>4448</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小段</dc:creator>
  <cp:lastModifiedBy>PC</cp:lastModifiedBy>
  <cp:revision>18</cp:revision>
  <dcterms:created xsi:type="dcterms:W3CDTF">2021-07-23T05:34:00Z</dcterms:created>
  <dcterms:modified xsi:type="dcterms:W3CDTF">2024-01-19T14:19:00Z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2052-10.8.0.5950</vt:lpwstr>
  </property>
  <property fmtid="{D5CDD505-2E9C-101B-9397-08002B2CF9AE}" pid="3" name="ICV">
    <vt:lpwstr>8BDEB2F9253846B482C7CD65CC83D631</vt:lpwstr>
  </property>
</Properties>
</file>