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方正小标宋_GBK" w:eastAsia="方正小标宋_GBK"/>
          <w:sz w:val="44"/>
          <w:szCs w:val="44"/>
        </w:rPr>
      </w:pPr>
      <w:r>
        <w:rPr>
          <w:rFonts w:hint="eastAsia" w:ascii="方正小标宋_GBK" w:eastAsia="方正小标宋_GBK"/>
          <w:sz w:val="44"/>
          <w:szCs w:val="44"/>
        </w:rPr>
        <w:t>德宏职业学院</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w:t>
      </w:r>
      <w:r>
        <w:rPr>
          <w:rFonts w:hint="eastAsia" w:ascii="方正小标宋简体" w:hAnsi="方正小标宋简体" w:eastAsia="方正小标宋简体" w:cs="方正小标宋简体"/>
          <w:sz w:val="36"/>
          <w:szCs w:val="36"/>
          <w:lang w:val="en-US" w:eastAsia="zh-CN"/>
        </w:rPr>
        <w:t>婴幼儿行为观察与记录</w:t>
      </w:r>
      <w:r>
        <w:rPr>
          <w:rFonts w:hint="eastAsia" w:ascii="方正小标宋简体" w:hAnsi="方正小标宋简体" w:eastAsia="方正小标宋简体" w:cs="方正小标宋简体"/>
          <w:sz w:val="36"/>
          <w:szCs w:val="36"/>
        </w:rPr>
        <w:t>》课程标准</w:t>
      </w:r>
    </w:p>
    <w:p>
      <w:pPr>
        <w:ind w:firstLine="480" w:firstLineChars="150"/>
        <w:rPr>
          <w:rFonts w:ascii="方正黑体_GBK" w:eastAsia="方正黑体_GBK"/>
          <w:color w:val="000000" w:themeColor="text1"/>
          <w:sz w:val="32"/>
          <w:szCs w:val="32"/>
          <w14:textFill>
            <w14:solidFill>
              <w14:schemeClr w14:val="tx1"/>
            </w14:solidFill>
          </w14:textFill>
        </w:rPr>
      </w:pP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一、课程基本信息</w:t>
      </w:r>
    </w:p>
    <w:tbl>
      <w:tblPr>
        <w:tblStyle w:val="4"/>
        <w:tblW w:w="10100" w:type="dxa"/>
        <w:jc w:val="center"/>
        <w:tblLayout w:type="fixed"/>
        <w:tblCellMar>
          <w:top w:w="0" w:type="dxa"/>
          <w:left w:w="108" w:type="dxa"/>
          <w:bottom w:w="0" w:type="dxa"/>
          <w:right w:w="108" w:type="dxa"/>
        </w:tblCellMar>
      </w:tblPr>
      <w:tblGrid>
        <w:gridCol w:w="1742"/>
        <w:gridCol w:w="3082"/>
        <w:gridCol w:w="2126"/>
        <w:gridCol w:w="3150"/>
      </w:tblGrid>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课程编码</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color w:val="000000" w:themeColor="text1"/>
                <w:sz w:val="28"/>
                <w:szCs w:val="28"/>
                <w14:textFill>
                  <w14:solidFill>
                    <w14:schemeClr w14:val="tx1"/>
                  </w14:solidFill>
                </w14:textFill>
              </w:rPr>
            </w:pP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课程性质</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专业必修课</w:t>
            </w:r>
          </w:p>
        </w:tc>
      </w:tr>
      <w:tr>
        <w:tblPrEx>
          <w:tblCellMar>
            <w:top w:w="0" w:type="dxa"/>
            <w:left w:w="108" w:type="dxa"/>
            <w:bottom w:w="0" w:type="dxa"/>
            <w:right w:w="108" w:type="dxa"/>
          </w:tblCellMar>
        </w:tblPrEx>
        <w:trPr>
          <w:trHeight w:val="288" w:hRule="atLeast"/>
          <w:jc w:val="center"/>
        </w:trPr>
        <w:tc>
          <w:tcPr>
            <w:tcW w:w="1742" w:type="dxa"/>
            <w:tcBorders>
              <w:top w:val="single" w:color="000000" w:sz="8"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课程名称</w:t>
            </w:r>
          </w:p>
        </w:tc>
        <w:tc>
          <w:tcPr>
            <w:tcW w:w="3082"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jc w:val="center"/>
              <w:rPr>
                <w:rFonts w:hint="default" w:ascii="仿宋" w:hAnsi="仿宋" w:eastAsia="仿宋" w:cs="仿宋"/>
                <w:b/>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婴幼儿行为观察与记录</w:t>
            </w:r>
          </w:p>
        </w:tc>
        <w:tc>
          <w:tcPr>
            <w:tcW w:w="2126"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适用专业</w:t>
            </w:r>
          </w:p>
        </w:tc>
        <w:tc>
          <w:tcPr>
            <w:tcW w:w="3150" w:type="dxa"/>
            <w:tcBorders>
              <w:top w:val="single" w:color="000000" w:sz="8"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hint="default" w:ascii="仿宋" w:hAnsi="仿宋" w:eastAsia="仿宋" w:cs="仿宋"/>
                <w:b/>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婴幼儿托育服务与管理</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学时</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72学时</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学分</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4学分</w:t>
            </w:r>
          </w:p>
        </w:tc>
      </w:tr>
      <w:tr>
        <w:tblPrEx>
          <w:tblCellMar>
            <w:top w:w="0" w:type="dxa"/>
            <w:left w:w="108" w:type="dxa"/>
            <w:bottom w:w="0" w:type="dxa"/>
            <w:right w:w="108" w:type="dxa"/>
          </w:tblCellMar>
        </w:tblPrEx>
        <w:trPr>
          <w:trHeight w:val="876"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先修课程</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婴幼儿心理与发展</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后续课程</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val="0"/>
                <w:bCs/>
                <w:color w:val="000000" w:themeColor="text1"/>
                <w:sz w:val="28"/>
                <w:szCs w:val="28"/>
                <w:lang w:val="en-US" w:eastAsia="zh-CN"/>
                <w14:textFill>
                  <w14:solidFill>
                    <w14:schemeClr w14:val="tx1"/>
                  </w14:solidFill>
                </w14:textFill>
              </w:rPr>
              <w:t>婴幼儿回应性照料</w:t>
            </w:r>
          </w:p>
        </w:tc>
      </w:tr>
      <w:tr>
        <w:tblPrEx>
          <w:tblCellMar>
            <w:top w:w="0" w:type="dxa"/>
            <w:left w:w="108" w:type="dxa"/>
            <w:bottom w:w="0" w:type="dxa"/>
            <w:right w:w="108" w:type="dxa"/>
          </w:tblCellMar>
        </w:tblPrEx>
        <w:trPr>
          <w:trHeight w:val="288" w:hRule="atLeast"/>
          <w:jc w:val="center"/>
        </w:trPr>
        <w:tc>
          <w:tcPr>
            <w:tcW w:w="1742" w:type="dxa"/>
            <w:tcBorders>
              <w:top w:val="single" w:color="000000" w:sz="4" w:space="0"/>
              <w:left w:val="single" w:color="000000" w:sz="8"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课程负责人</w:t>
            </w:r>
          </w:p>
        </w:tc>
        <w:tc>
          <w:tcPr>
            <w:tcW w:w="308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仿宋" w:hAnsi="仿宋" w:eastAsia="仿宋" w:cs="仿宋"/>
                <w:b/>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黄婷</w:t>
            </w:r>
          </w:p>
        </w:tc>
        <w:tc>
          <w:tcPr>
            <w:tcW w:w="212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审核人</w:t>
            </w:r>
          </w:p>
        </w:tc>
        <w:tc>
          <w:tcPr>
            <w:tcW w:w="315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r>
        <w:tblPrEx>
          <w:tblCellMar>
            <w:top w:w="0" w:type="dxa"/>
            <w:left w:w="108" w:type="dxa"/>
            <w:bottom w:w="0" w:type="dxa"/>
            <w:right w:w="108" w:type="dxa"/>
          </w:tblCellMar>
        </w:tblPrEx>
        <w:trPr>
          <w:trHeight w:val="303" w:hRule="atLeast"/>
          <w:jc w:val="center"/>
        </w:trPr>
        <w:tc>
          <w:tcPr>
            <w:tcW w:w="1742" w:type="dxa"/>
            <w:tcBorders>
              <w:top w:val="single" w:color="000000" w:sz="4" w:space="0"/>
              <w:left w:val="single" w:color="000000" w:sz="8"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开课学期</w:t>
            </w:r>
          </w:p>
        </w:tc>
        <w:tc>
          <w:tcPr>
            <w:tcW w:w="3082"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hint="eastAsia" w:ascii="仿宋" w:hAnsi="仿宋" w:eastAsia="仿宋" w:cs="仿宋"/>
                <w:b/>
                <w:color w:val="000000" w:themeColor="text1"/>
                <w:sz w:val="28"/>
                <w:szCs w:val="28"/>
                <w:lang w:val="en-US" w:eastAsia="zh-CN"/>
                <w14:textFill>
                  <w14:solidFill>
                    <w14:schemeClr w14:val="tx1"/>
                  </w14:solidFill>
                </w14:textFill>
              </w:rPr>
            </w:pPr>
            <w:r>
              <w:rPr>
                <w:rFonts w:hint="eastAsia" w:ascii="仿宋" w:hAnsi="仿宋" w:eastAsia="仿宋" w:cs="仿宋"/>
                <w:b/>
                <w:color w:val="000000" w:themeColor="text1"/>
                <w:sz w:val="28"/>
                <w:szCs w:val="28"/>
                <w:lang w:val="en-US" w:eastAsia="zh-CN"/>
                <w14:textFill>
                  <w14:solidFill>
                    <w14:schemeClr w14:val="tx1"/>
                  </w14:solidFill>
                </w14:textFill>
              </w:rPr>
              <w:t>第三学期</w:t>
            </w:r>
          </w:p>
        </w:tc>
        <w:tc>
          <w:tcPr>
            <w:tcW w:w="2126"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widowControl/>
              <w:jc w:val="center"/>
              <w:textAlignment w:val="center"/>
              <w:rPr>
                <w:rFonts w:ascii="仿宋" w:hAnsi="仿宋" w:eastAsia="仿宋" w:cs="仿宋"/>
                <w:b/>
                <w:color w:val="000000" w:themeColor="text1"/>
                <w:sz w:val="28"/>
                <w:szCs w:val="28"/>
                <w14:textFill>
                  <w14:solidFill>
                    <w14:schemeClr w14:val="tx1"/>
                  </w14:solidFill>
                </w14:textFill>
              </w:rPr>
            </w:pPr>
            <w:r>
              <w:rPr>
                <w:rFonts w:hint="eastAsia" w:ascii="仿宋" w:hAnsi="仿宋" w:eastAsia="仿宋" w:cs="仿宋"/>
                <w:b/>
                <w:color w:val="000000" w:themeColor="text1"/>
                <w:sz w:val="28"/>
                <w:szCs w:val="28"/>
                <w14:textFill>
                  <w14:solidFill>
                    <w14:schemeClr w14:val="tx1"/>
                  </w14:solidFill>
                </w14:textFill>
              </w:rPr>
              <w:t>修订时间</w:t>
            </w:r>
          </w:p>
        </w:tc>
        <w:tc>
          <w:tcPr>
            <w:tcW w:w="3150" w:type="dxa"/>
            <w:tcBorders>
              <w:top w:val="single" w:color="000000" w:sz="4" w:space="0"/>
              <w:left w:val="single" w:color="000000" w:sz="4" w:space="0"/>
              <w:bottom w:val="single" w:color="000000" w:sz="8" w:space="0"/>
              <w:right w:val="single" w:color="000000" w:sz="4" w:space="0"/>
            </w:tcBorders>
            <w:shd w:val="clear" w:color="auto" w:fill="auto"/>
            <w:noWrap/>
            <w:vAlign w:val="center"/>
          </w:tcPr>
          <w:p>
            <w:pPr>
              <w:jc w:val="center"/>
              <w:rPr>
                <w:rFonts w:ascii="仿宋" w:hAnsi="仿宋" w:eastAsia="仿宋" w:cs="仿宋"/>
                <w:b/>
                <w:color w:val="000000" w:themeColor="text1"/>
                <w:sz w:val="28"/>
                <w:szCs w:val="28"/>
                <w14:textFill>
                  <w14:solidFill>
                    <w14:schemeClr w14:val="tx1"/>
                  </w14:solidFill>
                </w14:textFill>
              </w:rPr>
            </w:pPr>
          </w:p>
        </w:tc>
      </w:tr>
    </w:tbl>
    <w:p>
      <w:pPr>
        <w:numPr>
          <w:ilvl w:val="0"/>
          <w:numId w:val="1"/>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课程简介</w:t>
      </w:r>
    </w:p>
    <w:p>
      <w:pPr>
        <w:adjustRightInd w:val="0"/>
        <w:snapToGrid w:val="0"/>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《婴幼儿行为观察与</w:t>
      </w:r>
      <w:r>
        <w:rPr>
          <w:rFonts w:hint="eastAsia" w:ascii="方正仿宋_GBK" w:hAnsi="方正仿宋_GBK" w:eastAsia="方正仿宋_GBK" w:cs="方正仿宋_GBK"/>
          <w:sz w:val="32"/>
          <w:szCs w:val="32"/>
          <w:lang w:val="en-US" w:eastAsia="zh-CN"/>
        </w:rPr>
        <w:t>记录</w:t>
      </w:r>
      <w:r>
        <w:rPr>
          <w:rFonts w:hint="eastAsia" w:ascii="方正仿宋_GBK" w:hAnsi="方正仿宋_GBK" w:eastAsia="方正仿宋_GBK" w:cs="方正仿宋_GBK"/>
          <w:sz w:val="32"/>
          <w:szCs w:val="32"/>
        </w:rPr>
        <w:t>》是早期教育、婴幼儿托育服务与管理专业的专业课程。课程内容主要围绕研究婴幼儿行为展开，依据外部行为表现得观察与记</w:t>
      </w:r>
      <w:bookmarkStart w:id="2" w:name="_GoBack"/>
      <w:bookmarkEnd w:id="2"/>
      <w:r>
        <w:rPr>
          <w:rFonts w:hint="eastAsia" w:ascii="方正仿宋_GBK" w:hAnsi="方正仿宋_GBK" w:eastAsia="方正仿宋_GBK" w:cs="方正仿宋_GBK"/>
          <w:sz w:val="32"/>
          <w:szCs w:val="32"/>
        </w:rPr>
        <w:t>录，对婴幼儿的动作发展、情绪表现、语言发展和社会性发展进行评估指导。它以帮助学生树立科学观察的意识，掌握观察婴幼儿行为的方法，学会严谨、准确地分析评价和研究幼儿的行为与发展，并针对幼儿行为发展水平和需求进行适时、有效的教育指导为目的。</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（二）课程性质与定位</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1、课程性质：婴幼儿行为观察与</w:t>
      </w:r>
      <w:r>
        <w:rPr>
          <w:rFonts w:hint="eastAsia" w:ascii="方正仿宋_GBK" w:hAnsi="方正仿宋_GBK" w:eastAsia="方正仿宋_GBK" w:cs="方正仿宋_GBK"/>
          <w:sz w:val="32"/>
          <w:szCs w:val="32"/>
          <w:lang w:val="en-US" w:eastAsia="zh-CN"/>
        </w:rPr>
        <w:t>记录</w:t>
      </w:r>
      <w:r>
        <w:rPr>
          <w:rFonts w:hint="eastAsia" w:ascii="方正仿宋_GBK" w:hAnsi="方正仿宋_GBK" w:eastAsia="方正仿宋_GBK" w:cs="方正仿宋_GBK"/>
          <w:sz w:val="32"/>
          <w:szCs w:val="32"/>
        </w:rPr>
        <w:t>课程是一门兼顾理论与实践，偏重理论的课程，是</w:t>
      </w:r>
      <w:r>
        <w:rPr>
          <w:rFonts w:hint="eastAsia" w:ascii="方正仿宋_GBK" w:hAnsi="方正仿宋_GBK" w:eastAsia="方正仿宋_GBK" w:cs="方正仿宋_GBK"/>
          <w:sz w:val="32"/>
          <w:szCs w:val="32"/>
          <w:lang w:val="en-US" w:eastAsia="zh-CN"/>
        </w:rPr>
        <w:t>婴幼儿托育服务与管理专业</w:t>
      </w:r>
      <w:r>
        <w:rPr>
          <w:rFonts w:hint="eastAsia" w:ascii="方正仿宋_GBK" w:hAnsi="方正仿宋_GBK" w:eastAsia="方正仿宋_GBK" w:cs="方正仿宋_GBK"/>
          <w:sz w:val="32"/>
          <w:szCs w:val="32"/>
        </w:rPr>
        <w:t>学生必修核心课程。</w:t>
      </w:r>
    </w:p>
    <w:p>
      <w:pPr>
        <w:widowControl/>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2、课程定位：该课程其目的是学生能</w:t>
      </w:r>
      <w:r>
        <w:rPr>
          <w:rFonts w:hint="eastAsia" w:ascii="方正仿宋_GBK" w:hAnsi="方正仿宋_GBK" w:eastAsia="方正仿宋_GBK" w:cs="方正仿宋_GBK"/>
          <w:sz w:val="32"/>
          <w:szCs w:val="32"/>
          <w:lang w:val="en-US" w:eastAsia="zh-CN"/>
        </w:rPr>
        <w:t>依据</w:t>
      </w:r>
      <w:r>
        <w:rPr>
          <w:rFonts w:hint="eastAsia" w:ascii="方正仿宋_GBK" w:hAnsi="方正仿宋_GBK" w:eastAsia="方正仿宋_GBK" w:cs="方正仿宋_GBK"/>
          <w:sz w:val="32"/>
          <w:szCs w:val="32"/>
        </w:rPr>
        <w:t>婴幼儿外部行为表现</w:t>
      </w:r>
      <w:r>
        <w:rPr>
          <w:rFonts w:hint="eastAsia" w:ascii="方正仿宋_GBK" w:hAnsi="方正仿宋_GBK" w:eastAsia="方正仿宋_GBK" w:cs="方正仿宋_GBK"/>
          <w:sz w:val="32"/>
          <w:szCs w:val="32"/>
          <w:lang w:val="en-US" w:eastAsia="zh-CN"/>
        </w:rPr>
        <w:t>进行</w:t>
      </w:r>
      <w:r>
        <w:rPr>
          <w:rFonts w:hint="eastAsia" w:ascii="方正仿宋_GBK" w:hAnsi="方正仿宋_GBK" w:eastAsia="方正仿宋_GBK" w:cs="方正仿宋_GBK"/>
          <w:sz w:val="32"/>
          <w:szCs w:val="32"/>
        </w:rPr>
        <w:t>观察与记录，对婴幼儿的动作发展、情绪表现、语言发展和社会性发展进行评估指导。领会科学的</w:t>
      </w:r>
      <w:r>
        <w:rPr>
          <w:rFonts w:hint="eastAsia" w:ascii="方正仿宋_GBK" w:hAnsi="方正仿宋_GBK" w:eastAsia="方正仿宋_GBK" w:cs="方正仿宋_GBK"/>
          <w:sz w:val="32"/>
          <w:szCs w:val="32"/>
          <w:lang w:val="en-US" w:eastAsia="zh-CN"/>
        </w:rPr>
        <w:t>幼儿</w:t>
      </w:r>
      <w:r>
        <w:rPr>
          <w:rFonts w:hint="eastAsia" w:ascii="方正仿宋_GBK" w:hAnsi="方正仿宋_GBK" w:eastAsia="方正仿宋_GBK" w:cs="方正仿宋_GBK"/>
          <w:sz w:val="32"/>
          <w:szCs w:val="32"/>
        </w:rPr>
        <w:t>观念，树立正确的教师观和儿童观，</w:t>
      </w:r>
      <w:r>
        <w:rPr>
          <w:rFonts w:hint="eastAsia" w:ascii="方正仿宋_GBK" w:hAnsi="方正仿宋_GBK" w:eastAsia="方正仿宋_GBK" w:cs="方正仿宋_GBK"/>
          <w:sz w:val="32"/>
          <w:szCs w:val="32"/>
          <w:lang w:val="en-US" w:eastAsia="zh-CN"/>
        </w:rPr>
        <w:t>准确分析婴幼儿行为，并以此制定使其发展的活动</w:t>
      </w:r>
      <w:r>
        <w:rPr>
          <w:rFonts w:hint="eastAsia" w:ascii="方正仿宋_GBK" w:hAnsi="方正仿宋_GBK" w:eastAsia="方正仿宋_GBK" w:cs="方正仿宋_GBK"/>
          <w:sz w:val="32"/>
          <w:szCs w:val="32"/>
        </w:rPr>
        <w:t>。它以《</w:t>
      </w:r>
      <w:r>
        <w:rPr>
          <w:rFonts w:hint="eastAsia" w:ascii="方正仿宋_GBK" w:hAnsi="方正仿宋_GBK" w:eastAsia="方正仿宋_GBK" w:cs="方正仿宋_GBK"/>
          <w:sz w:val="32"/>
          <w:szCs w:val="32"/>
          <w:lang w:eastAsia="zh-CN"/>
        </w:rPr>
        <w:t>婴幼儿生理基础</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婴幼儿心理与发展</w:t>
      </w:r>
      <w:r>
        <w:rPr>
          <w:rFonts w:hint="eastAsia" w:ascii="方正仿宋_GBK" w:hAnsi="方正仿宋_GBK" w:eastAsia="方正仿宋_GBK" w:cs="方正仿宋_GBK"/>
          <w:sz w:val="32"/>
          <w:szCs w:val="32"/>
        </w:rPr>
        <w:t>》等课程的学习为基础，也是进一步学习《</w:t>
      </w:r>
      <w:r>
        <w:rPr>
          <w:rFonts w:hint="eastAsia" w:ascii="方正仿宋_GBK" w:hAnsi="方正仿宋_GBK" w:eastAsia="方正仿宋_GBK" w:cs="方正仿宋_GBK"/>
          <w:sz w:val="32"/>
          <w:szCs w:val="32"/>
          <w:lang w:eastAsia="zh-CN"/>
        </w:rPr>
        <w:t>婴幼儿语言发展与教育</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婴幼儿</w:t>
      </w:r>
      <w:r>
        <w:rPr>
          <w:rFonts w:hint="eastAsia" w:ascii="方正仿宋_GBK" w:hAnsi="方正仿宋_GBK" w:eastAsia="方正仿宋_GBK" w:cs="方正仿宋_GBK"/>
          <w:sz w:val="32"/>
          <w:szCs w:val="32"/>
          <w:lang w:val="en-US" w:eastAsia="zh-CN"/>
        </w:rPr>
        <w:t>情感</w:t>
      </w:r>
      <w:r>
        <w:rPr>
          <w:rFonts w:hint="eastAsia" w:ascii="方正仿宋_GBK" w:hAnsi="方正仿宋_GBK" w:eastAsia="方正仿宋_GBK" w:cs="方正仿宋_GBK"/>
          <w:sz w:val="32"/>
          <w:szCs w:val="32"/>
          <w:lang w:eastAsia="zh-CN"/>
        </w:rPr>
        <w:t>发展与教育</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婴幼儿游戏理论与指导</w:t>
      </w:r>
      <w:r>
        <w:rPr>
          <w:rFonts w:hint="eastAsia" w:ascii="方正仿宋_GBK" w:hAnsi="方正仿宋_GBK" w:eastAsia="方正仿宋_GBK" w:cs="方正仿宋_GBK"/>
          <w:sz w:val="32"/>
          <w:szCs w:val="32"/>
        </w:rPr>
        <w:t>》等课程的基础。</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（三）课程基本理念</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本课程以基于工作过程的课程开发理念为指导，以职业能力培养和职业素养养成为重点，根据职业领域和职业岗位（群）的任职要求，融合幼儿教师专业标准，以幼儿教师为典型工作过程，以来源于幼儿教育活动</w:t>
      </w:r>
      <w:r>
        <w:rPr>
          <w:rFonts w:hint="eastAsia" w:ascii="方正仿宋_GBK" w:hAnsi="方正仿宋_GBK" w:eastAsia="方正仿宋_GBK" w:cs="方正仿宋_GBK"/>
          <w:sz w:val="32"/>
          <w:szCs w:val="32"/>
          <w:lang w:val="en-US" w:eastAsia="zh-CN"/>
        </w:rPr>
        <w:t>和早期教育活动</w:t>
      </w:r>
      <w:r>
        <w:rPr>
          <w:rFonts w:hint="eastAsia" w:ascii="方正仿宋_GBK" w:hAnsi="方正仿宋_GBK" w:eastAsia="方正仿宋_GBK" w:cs="方正仿宋_GBK"/>
          <w:sz w:val="32"/>
          <w:szCs w:val="32"/>
        </w:rPr>
        <w:t>的实际案例为载体，“课、岗、证”相结合，对课程内容进行优化与整合。本课程的教学过程要通过校企合作、校内实训基地建设等多种途径来实现，融“教、学、做”为一体，充分开发学习资源，给学生提供丰富的实践机会。教学效果评价采取过程评价与终结评价相结合的方式，通过理论与实践相结合，重点评价学生的职业知识与职业技能。产出导向，双证融合。</w:t>
      </w:r>
    </w:p>
    <w:p>
      <w:pPr>
        <w:numPr>
          <w:ilvl w:val="0"/>
          <w:numId w:val="2"/>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课程设计的思路</w:t>
      </w:r>
    </w:p>
    <w:p>
      <w:pPr>
        <w:adjustRightInd w:val="0"/>
        <w:snapToGrid w:val="0"/>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rPr>
        <w:t>本课程</w:t>
      </w:r>
      <w:r>
        <w:rPr>
          <w:rFonts w:hint="eastAsia" w:ascii="方正仿宋_GBK" w:hAnsi="方正仿宋_GBK" w:eastAsia="方正仿宋_GBK" w:cs="方正仿宋_GBK"/>
          <w:sz w:val="32"/>
          <w:szCs w:val="32"/>
          <w:lang w:val="en-US" w:eastAsia="zh-CN"/>
        </w:rPr>
        <w:t>从个体发展的视觉出发，将个体的感知觉、动作、情感、言语和社会性等发展的特点进行阐述，结合案例具体阐述不同年龄段婴幼儿行为表现的含义并分析要点；对婴幼儿行为的观察与分析的一般理论进行概述，让学生了解主要概念和方法；最后根据不同年龄段在不同维度上提出教养指导建议。</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二、课程目标</w:t>
      </w:r>
    </w:p>
    <w:p>
      <w:pPr>
        <w:numPr>
          <w:ilvl w:val="0"/>
          <w:numId w:val="3"/>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总体目标</w:t>
      </w:r>
    </w:p>
    <w:p>
      <w:pPr>
        <w:adjustRightInd w:val="0"/>
        <w:snapToGrid w:val="0"/>
        <w:spacing w:line="360" w:lineRule="auto"/>
        <w:ind w:firstLine="640" w:firstLineChars="200"/>
        <w:rPr>
          <w:rFonts w:hint="eastAsia"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课程内容主要围绕研究婴幼儿行为展开，依据外部行为表现得观察与记录，对婴幼儿的动作发展、情绪表现、语言发展和社会性发展进行评估指导。它以帮助学生树立科学观察的意识，掌握观察婴幼儿行为的方法，学会严谨、准确地分析评价和研究幼儿的行为与发展，并针对幼儿行为发展水平和需求进行适时、有效的教育指导为目的。</w:t>
      </w:r>
    </w:p>
    <w:p>
      <w:pPr>
        <w:numPr>
          <w:ilvl w:val="0"/>
          <w:numId w:val="3"/>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具体目标</w:t>
      </w:r>
    </w:p>
    <w:p>
      <w:pPr>
        <w:numPr>
          <w:ilvl w:val="0"/>
          <w:numId w:val="4"/>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知识目标</w:t>
      </w:r>
    </w:p>
    <w:p>
      <w:pPr>
        <w:adjustRightInd w:val="0"/>
        <w:snapToGrid w:val="0"/>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了解婴幼儿行为观察分析意义、方法和工具；理解婴幼儿行为及其特征；掌握婴幼儿行为观察分析要点与指标。</w:t>
      </w:r>
    </w:p>
    <w:p>
      <w:pPr>
        <w:adjustRightInd w:val="0"/>
        <w:snapToGrid w:val="0"/>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2、能力目标</w:t>
      </w:r>
    </w:p>
    <w:p>
      <w:pPr>
        <w:adjustRightInd w:val="0"/>
        <w:snapToGrid w:val="0"/>
        <w:spacing w:line="360" w:lineRule="auto"/>
        <w:ind w:firstLine="640" w:firstLineChars="200"/>
        <w:rPr>
          <w:rFonts w:hint="eastAsia"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能根据指标观察记录婴幼儿动作、语言、认知、情绪、社会性等行为，并能解读和评价婴幼儿行为表现；能针对幼儿行为分析与评价设计与实施教育指导。</w:t>
      </w:r>
    </w:p>
    <w:p>
      <w:p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3、素质目标</w:t>
      </w:r>
    </w:p>
    <w:p>
      <w:pPr>
        <w:ind w:firstLine="480" w:firstLineChars="15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树立重视婴幼儿行为观察的意识；在观察中理解尊重幼儿，树立支持促进幼儿发展的责任意识，养成关爱幼儿及其生命发展的情怀。</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三、与前后课程的关系</w:t>
      </w:r>
    </w:p>
    <w:p>
      <w:pPr>
        <w:numPr>
          <w:ilvl w:val="0"/>
          <w:numId w:val="5"/>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与前续课程的关系</w:t>
      </w:r>
    </w:p>
    <w:p>
      <w:pPr>
        <w:adjustRightInd w:val="0"/>
        <w:snapToGrid w:val="0"/>
        <w:spacing w:line="360" w:lineRule="auto"/>
        <w:ind w:firstLine="640" w:firstLineChars="200"/>
        <w:rPr>
          <w:rFonts w:hint="default" w:ascii="方正仿宋_GBK" w:hAnsi="方正仿宋_GBK" w:eastAsia="方正仿宋_GBK" w:cs="方正仿宋_GBK"/>
          <w:sz w:val="32"/>
          <w:szCs w:val="32"/>
          <w:lang w:val="en-US" w:eastAsia="zh-CN"/>
        </w:rPr>
      </w:pPr>
      <w:r>
        <w:rPr>
          <w:rFonts w:hint="eastAsia" w:ascii="方正仿宋_GBK" w:hAnsi="方正仿宋_GBK" w:eastAsia="方正仿宋_GBK" w:cs="方正仿宋_GBK"/>
          <w:sz w:val="32"/>
          <w:szCs w:val="32"/>
          <w:lang w:val="en-US" w:eastAsia="zh-CN"/>
        </w:rPr>
        <w:t>婴幼儿行为观察与记录</w:t>
      </w:r>
      <w:r>
        <w:rPr>
          <w:rFonts w:hint="eastAsia" w:ascii="方正仿宋_GBK" w:hAnsi="方正仿宋_GBK" w:eastAsia="方正仿宋_GBK" w:cs="方正仿宋_GBK"/>
          <w:sz w:val="32"/>
          <w:szCs w:val="32"/>
        </w:rPr>
        <w:t>是在《</w:t>
      </w:r>
      <w:r>
        <w:rPr>
          <w:rFonts w:hint="eastAsia" w:ascii="方正仿宋_GBK" w:hAnsi="方正仿宋_GBK" w:eastAsia="方正仿宋_GBK" w:cs="方正仿宋_GBK"/>
          <w:sz w:val="32"/>
          <w:szCs w:val="32"/>
          <w:lang w:eastAsia="zh-CN"/>
        </w:rPr>
        <w:t>婴幼儿生理基础</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婴幼儿心理与发展</w:t>
      </w:r>
      <w:r>
        <w:rPr>
          <w:rFonts w:hint="eastAsia" w:ascii="方正仿宋_GBK" w:hAnsi="方正仿宋_GBK" w:eastAsia="方正仿宋_GBK" w:cs="方正仿宋_GBK"/>
          <w:sz w:val="32"/>
          <w:szCs w:val="32"/>
        </w:rPr>
        <w:t>》课程之后开设的一门专业核心课程。目的是在学生了解了</w:t>
      </w:r>
      <w:r>
        <w:rPr>
          <w:rFonts w:hint="eastAsia" w:ascii="方正仿宋_GBK" w:hAnsi="方正仿宋_GBK" w:eastAsia="方正仿宋_GBK" w:cs="方正仿宋_GBK"/>
          <w:sz w:val="32"/>
          <w:szCs w:val="32"/>
          <w:lang w:val="en-US" w:eastAsia="zh-CN"/>
        </w:rPr>
        <w:t>婴幼儿</w:t>
      </w:r>
      <w:r>
        <w:rPr>
          <w:rFonts w:hint="eastAsia" w:ascii="方正仿宋_GBK" w:hAnsi="方正仿宋_GBK" w:eastAsia="方正仿宋_GBK" w:cs="方正仿宋_GBK"/>
          <w:sz w:val="32"/>
          <w:szCs w:val="32"/>
        </w:rPr>
        <w:t>身心发展的特点之后，</w:t>
      </w:r>
      <w:r>
        <w:rPr>
          <w:rFonts w:hint="eastAsia" w:ascii="方正仿宋_GBK" w:hAnsi="方正仿宋_GBK" w:eastAsia="方正仿宋_GBK" w:cs="方正仿宋_GBK"/>
          <w:sz w:val="32"/>
          <w:szCs w:val="32"/>
          <w:lang w:val="en-US" w:eastAsia="zh-CN"/>
        </w:rPr>
        <w:t>结合婴幼儿某维度发展的常模，呈现观察案例及分析，帮助教养者了解婴幼儿某方面的发展是否正常，如有问题，可及时到专业机构进行分析早期筛查与诊断。</w:t>
      </w:r>
    </w:p>
    <w:p>
      <w:pPr>
        <w:numPr>
          <w:ilvl w:val="0"/>
          <w:numId w:val="5"/>
        </w:numPr>
        <w:adjustRightInd w:val="0"/>
        <w:snapToGrid w:val="0"/>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与后继课程的关系</w:t>
      </w:r>
    </w:p>
    <w:p>
      <w:pPr>
        <w:widowControl/>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在</w:t>
      </w:r>
      <w:r>
        <w:rPr>
          <w:rFonts w:hint="eastAsia" w:ascii="方正仿宋_GBK" w:hAnsi="方正仿宋_GBK" w:eastAsia="方正仿宋_GBK" w:cs="方正仿宋_GBK"/>
          <w:sz w:val="32"/>
          <w:szCs w:val="32"/>
          <w:lang w:val="en-US" w:eastAsia="zh-CN"/>
        </w:rPr>
        <w:t>婴幼儿行为观察与记录</w:t>
      </w:r>
      <w:r>
        <w:rPr>
          <w:rFonts w:hint="eastAsia" w:ascii="方正仿宋_GBK" w:hAnsi="方正仿宋_GBK" w:eastAsia="方正仿宋_GBK" w:cs="方正仿宋_GBK"/>
          <w:sz w:val="32"/>
          <w:szCs w:val="32"/>
        </w:rPr>
        <w:t>课程之后，将要开设《</w:t>
      </w:r>
      <w:r>
        <w:rPr>
          <w:rFonts w:hint="eastAsia" w:ascii="方正仿宋_GBK" w:hAnsi="方正仿宋_GBK" w:eastAsia="方正仿宋_GBK" w:cs="方正仿宋_GBK"/>
          <w:sz w:val="32"/>
          <w:szCs w:val="32"/>
          <w:lang w:eastAsia="zh-CN"/>
        </w:rPr>
        <w:t>婴幼儿语言发展与教育</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婴幼儿</w:t>
      </w:r>
      <w:r>
        <w:rPr>
          <w:rFonts w:hint="eastAsia" w:ascii="方正仿宋_GBK" w:hAnsi="方正仿宋_GBK" w:eastAsia="方正仿宋_GBK" w:cs="方正仿宋_GBK"/>
          <w:sz w:val="32"/>
          <w:szCs w:val="32"/>
          <w:lang w:val="en-US" w:eastAsia="zh-CN"/>
        </w:rPr>
        <w:t>情感</w:t>
      </w:r>
      <w:r>
        <w:rPr>
          <w:rFonts w:hint="eastAsia" w:ascii="方正仿宋_GBK" w:hAnsi="方正仿宋_GBK" w:eastAsia="方正仿宋_GBK" w:cs="方正仿宋_GBK"/>
          <w:sz w:val="32"/>
          <w:szCs w:val="32"/>
          <w:lang w:eastAsia="zh-CN"/>
        </w:rPr>
        <w:t>发展与教育</w:t>
      </w:r>
      <w:r>
        <w:rPr>
          <w:rFonts w:hint="eastAsia" w:ascii="方正仿宋_GBK" w:hAnsi="方正仿宋_GBK" w:eastAsia="方正仿宋_GBK" w:cs="方正仿宋_GBK"/>
          <w:sz w:val="32"/>
          <w:szCs w:val="32"/>
        </w:rPr>
        <w:t>》、《</w:t>
      </w:r>
      <w:r>
        <w:rPr>
          <w:rFonts w:hint="eastAsia" w:ascii="方正仿宋_GBK" w:hAnsi="方正仿宋_GBK" w:eastAsia="方正仿宋_GBK" w:cs="方正仿宋_GBK"/>
          <w:sz w:val="32"/>
          <w:szCs w:val="32"/>
          <w:lang w:eastAsia="zh-CN"/>
        </w:rPr>
        <w:t>婴幼儿游戏理论与指导</w:t>
      </w:r>
      <w:r>
        <w:rPr>
          <w:rFonts w:hint="eastAsia" w:ascii="方正仿宋_GBK" w:hAnsi="方正仿宋_GBK" w:eastAsia="方正仿宋_GBK" w:cs="方正仿宋_GBK"/>
          <w:sz w:val="32"/>
          <w:szCs w:val="32"/>
        </w:rPr>
        <w:t>》等课程。</w:t>
      </w:r>
      <w:r>
        <w:rPr>
          <w:rFonts w:hint="eastAsia" w:ascii="方正仿宋_GBK" w:hAnsi="方正仿宋_GBK" w:eastAsia="方正仿宋_GBK" w:cs="方正仿宋_GBK"/>
          <w:sz w:val="32"/>
          <w:szCs w:val="32"/>
          <w:lang w:val="en-US" w:eastAsia="zh-CN"/>
        </w:rPr>
        <w:t>婴幼儿行为观察与记录</w:t>
      </w:r>
      <w:r>
        <w:rPr>
          <w:rFonts w:hint="eastAsia" w:ascii="方正仿宋_GBK" w:hAnsi="方正仿宋_GBK" w:eastAsia="方正仿宋_GBK" w:cs="方正仿宋_GBK"/>
          <w:sz w:val="32"/>
          <w:szCs w:val="32"/>
        </w:rPr>
        <w:t>为后续这些课程的开设提供了</w:t>
      </w:r>
      <w:r>
        <w:rPr>
          <w:rFonts w:hint="eastAsia" w:ascii="方正仿宋_GBK" w:hAnsi="方正仿宋_GBK" w:eastAsia="方正仿宋_GBK" w:cs="方正仿宋_GBK"/>
          <w:sz w:val="32"/>
          <w:szCs w:val="32"/>
          <w:lang w:val="en-US" w:eastAsia="zh-CN"/>
        </w:rPr>
        <w:t>理论依据</w:t>
      </w:r>
      <w:r>
        <w:rPr>
          <w:rFonts w:hint="eastAsia" w:ascii="方正仿宋_GBK" w:hAnsi="方正仿宋_GBK" w:eastAsia="方正仿宋_GBK" w:cs="方正仿宋_GBK"/>
          <w:sz w:val="32"/>
          <w:szCs w:val="32"/>
        </w:rPr>
        <w:t>、教育观、儿童观、</w:t>
      </w:r>
      <w:r>
        <w:rPr>
          <w:rFonts w:hint="eastAsia" w:ascii="方正仿宋_GBK" w:hAnsi="方正仿宋_GBK" w:eastAsia="方正仿宋_GBK" w:cs="方正仿宋_GBK"/>
          <w:sz w:val="32"/>
          <w:szCs w:val="32"/>
          <w:lang w:val="en-US" w:eastAsia="zh-CN"/>
        </w:rPr>
        <w:t>有针对性的</w:t>
      </w:r>
      <w:r>
        <w:rPr>
          <w:rFonts w:hint="eastAsia" w:ascii="方正仿宋_GBK" w:hAnsi="方正仿宋_GBK" w:eastAsia="方正仿宋_GBK" w:cs="方正仿宋_GBK"/>
          <w:sz w:val="32"/>
          <w:szCs w:val="32"/>
        </w:rPr>
        <w:t>方法</w:t>
      </w:r>
      <w:r>
        <w:rPr>
          <w:rFonts w:hint="eastAsia" w:ascii="方正仿宋_GBK" w:hAnsi="方正仿宋_GBK" w:eastAsia="方正仿宋_GBK" w:cs="方正仿宋_GBK"/>
          <w:sz w:val="32"/>
          <w:szCs w:val="32"/>
          <w:lang w:val="en-US" w:eastAsia="zh-CN"/>
        </w:rPr>
        <w:t>和</w:t>
      </w:r>
      <w:r>
        <w:rPr>
          <w:rFonts w:hint="eastAsia" w:ascii="方正仿宋_GBK" w:hAnsi="方正仿宋_GBK" w:eastAsia="方正仿宋_GBK" w:cs="方正仿宋_GBK"/>
          <w:sz w:val="32"/>
          <w:szCs w:val="32"/>
        </w:rPr>
        <w:t>条件。</w:t>
      </w:r>
    </w:p>
    <w:tbl>
      <w:tblPr>
        <w:tblStyle w:val="5"/>
        <w:tblpPr w:leftFromText="180" w:rightFromText="180" w:vertAnchor="text" w:horzAnchor="page" w:tblpX="965" w:tblpY="573"/>
        <w:tblOverlap w:val="never"/>
        <w:tblW w:w="1041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7"/>
        <w:gridCol w:w="1410"/>
        <w:gridCol w:w="1481"/>
        <w:gridCol w:w="1567"/>
        <w:gridCol w:w="1482"/>
        <w:gridCol w:w="1409"/>
        <w:gridCol w:w="153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537" w:type="dxa"/>
          </w:tcPr>
          <w:p>
            <w:pPr>
              <w:widowControl/>
              <w:ind w:firstLine="560" w:firstLineChars="200"/>
              <w:jc w:val="right"/>
              <w:rPr>
                <w:rFonts w:ascii="方正仿宋_GBK" w:hAnsi="方正仿宋_GBK" w:eastAsia="方正仿宋_GBK" w:cs="方正仿宋_GBK"/>
                <w:b/>
                <w:sz w:val="28"/>
                <w:szCs w:val="28"/>
              </w:rPr>
            </w:pPr>
            <w:r>
              <w:rPr>
                <w:rFonts w:hint="eastAsia" w:ascii="方正仿宋_GBK" w:hAnsi="方正仿宋_GBK" w:eastAsia="方正仿宋_GBK" w:cs="方正仿宋_GBK"/>
                <w:sz w:val="28"/>
                <w:szCs w:val="28"/>
              </w:rPr>
              <mc:AlternateContent>
                <mc:Choice Requires="wps">
                  <w:drawing>
                    <wp:anchor distT="0" distB="0" distL="114300" distR="114300" simplePos="0" relativeHeight="251659264" behindDoc="0" locked="0" layoutInCell="1" allowOverlap="1">
                      <wp:simplePos x="0" y="0"/>
                      <wp:positionH relativeFrom="column">
                        <wp:posOffset>-22225</wp:posOffset>
                      </wp:positionH>
                      <wp:positionV relativeFrom="paragraph">
                        <wp:posOffset>21590</wp:posOffset>
                      </wp:positionV>
                      <wp:extent cx="883920" cy="1677670"/>
                      <wp:effectExtent l="4445" t="1905" r="13335" b="9525"/>
                      <wp:wrapNone/>
                      <wp:docPr id="3" name="直接连接符 1"/>
                      <wp:cNvGraphicFramePr/>
                      <a:graphic xmlns:a="http://schemas.openxmlformats.org/drawingml/2006/main">
                        <a:graphicData uri="http://schemas.microsoft.com/office/word/2010/wordprocessingShape">
                          <wps:wsp>
                            <wps:cNvCnPr/>
                            <wps:spPr>
                              <a:xfrm>
                                <a:off x="0" y="0"/>
                                <a:ext cx="883920" cy="1677670"/>
                              </a:xfrm>
                              <a:prstGeom prst="line">
                                <a:avLst/>
                              </a:prstGeom>
                              <a:noFill/>
                              <a:ln w="9525" cap="flat" cmpd="sng" algn="ctr">
                                <a:solidFill>
                                  <a:srgbClr val="000000">
                                    <a:shade val="95000"/>
                                    <a:satMod val="105000"/>
                                  </a:srgbClr>
                                </a:solidFill>
                                <a:prstDash val="solid"/>
                              </a:ln>
                              <a:effectLst/>
                            </wps:spPr>
                            <wps:bodyPr/>
                          </wps:wsp>
                        </a:graphicData>
                      </a:graphic>
                    </wp:anchor>
                  </w:drawing>
                </mc:Choice>
                <mc:Fallback>
                  <w:pict>
                    <v:line id="直接连接符 1" o:spid="_x0000_s1026" o:spt="20" style="position:absolute;left:0pt;margin-left:-1.75pt;margin-top:1.7pt;height:132.1pt;width:69.6pt;z-index:251659264;mso-width-relative:page;mso-height-relative:page;" filled="f" stroked="t" coordsize="21600,21600" o:gfxdata="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E8wT1/XAAAACAEAAA8AAAAAAAAAAQAgAAAAIgAAAGRycy9kb3ducmV2&#10;LnhtbFBLAQIUABQAAAAIAIdO4kBiNlvC/QEAAOYDAAAOAAAAAAAAAAEAIAAAACYBAABkcnMvZTJv&#10;RG9jLnhtbFBLBQYAAAAABgAGAFkBAACVBQAAAAA=&#10;">
                      <v:fill on="f" focussize="0,0"/>
                      <v:stroke color="#000000" joinstyle="round"/>
                      <v:imagedata o:title=""/>
                      <o:lock v:ext="edit" aspectratio="f"/>
                    </v:line>
                  </w:pict>
                </mc:Fallback>
              </mc:AlternateContent>
            </w:r>
            <w:r>
              <w:rPr>
                <w:rFonts w:hint="eastAsia" w:ascii="方正仿宋_GBK" w:hAnsi="方正仿宋_GBK" w:eastAsia="方正仿宋_GBK" w:cs="方正仿宋_GBK"/>
                <w:b/>
                <w:sz w:val="28"/>
                <w:szCs w:val="28"/>
              </w:rPr>
              <w:t>课程内容</w:t>
            </w:r>
          </w:p>
          <w:p>
            <w:pPr>
              <w:widowControl/>
              <w:rPr>
                <w:rFonts w:ascii="方正仿宋_GBK" w:hAnsi="方正仿宋_GBK" w:eastAsia="方正仿宋_GBK" w:cs="方正仿宋_GBK"/>
                <w:b/>
                <w:sz w:val="28"/>
                <w:szCs w:val="28"/>
              </w:rPr>
            </w:pPr>
          </w:p>
          <w:p>
            <w:pPr>
              <w:widowControl/>
              <w:rPr>
                <w:rFonts w:ascii="方正仿宋_GBK" w:hAnsi="方正仿宋_GBK" w:eastAsia="方正仿宋_GBK" w:cs="方正仿宋_GBK"/>
                <w:b/>
                <w:sz w:val="28"/>
                <w:szCs w:val="28"/>
              </w:rPr>
            </w:pP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课程目标</w:t>
            </w:r>
          </w:p>
        </w:tc>
        <w:tc>
          <w:tcPr>
            <w:tcW w:w="1410" w:type="dxa"/>
          </w:tcPr>
          <w:p>
            <w:pPr>
              <w:ind w:left="223" w:hanging="222"/>
              <w:rPr>
                <w:rFonts w:hint="eastAsia" w:ascii="方正仿宋_GBK" w:hAnsi="方正仿宋_GBK" w:eastAsia="方正仿宋_GBK" w:cs="方正仿宋_GBK"/>
                <w:b/>
                <w:bCs/>
                <w:color w:val="0D0D0D" w:themeColor="text1" w:themeTint="F2"/>
                <w:sz w:val="28"/>
                <w:szCs w:val="28"/>
                <w:lang w:eastAsia="zh-CN"/>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课程模块1</w:t>
            </w:r>
            <w:r>
              <w:rPr>
                <w:rFonts w:hint="eastAsia" w:ascii="方正仿宋_GBK" w:hAnsi="方正仿宋_GBK" w:eastAsia="方正仿宋_GBK" w:cs="方正仿宋_GBK"/>
                <w:b/>
                <w:bCs/>
                <w:color w:val="0D0D0D" w:themeColor="text1" w:themeTint="F2"/>
                <w:sz w:val="28"/>
                <w:szCs w:val="28"/>
                <w:lang w:eastAsia="zh-CN"/>
                <w14:textFill>
                  <w14:solidFill>
                    <w14:schemeClr w14:val="tx1">
                      <w14:lumMod w14:val="95000"/>
                      <w14:lumOff w14:val="5000"/>
                    </w14:schemeClr>
                  </w14:solidFill>
                </w14:textFill>
              </w:rPr>
              <w:t>：</w:t>
            </w:r>
          </w:p>
          <w:p>
            <w:pPr>
              <w:widowControl/>
              <w:rPr>
                <w:rFonts w:hint="default" w:ascii="方正仿宋_GBK" w:hAnsi="方正仿宋_GBK" w:eastAsia="方正仿宋_GBK" w:cs="方正仿宋_GBK"/>
                <w:b/>
                <w:bCs/>
                <w:color w:val="0D0D0D" w:themeColor="text1" w:themeTint="F2"/>
                <w:sz w:val="28"/>
                <w:szCs w:val="28"/>
                <w:lang w:val="en-US" w:eastAsia="zh-CN"/>
                <w14:textFill>
                  <w14:solidFill>
                    <w14:schemeClr w14:val="tx1">
                      <w14:lumMod w14:val="95000"/>
                      <w14:lumOff w14:val="5000"/>
                    </w14:schemeClr>
                  </w14:solidFill>
                </w14:textFill>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婴幼儿行为观察基本理论探讨</w:t>
            </w:r>
          </w:p>
        </w:tc>
        <w:tc>
          <w:tcPr>
            <w:tcW w:w="1481" w:type="dxa"/>
          </w:tcPr>
          <w:p>
            <w:pPr>
              <w:ind w:right="53"/>
              <w:jc w:val="center"/>
              <w:rPr>
                <w:rFonts w:hint="default" w:ascii="方正仿宋_GBK" w:hAnsi="方正仿宋_GBK" w:eastAsia="方正仿宋_GBK" w:cs="方正仿宋_GBK"/>
                <w:b/>
                <w:bCs/>
                <w:color w:val="0D0D0D" w:themeColor="text1" w:themeTint="F2"/>
                <w:sz w:val="28"/>
                <w:szCs w:val="28"/>
                <w:lang w:val="en-US" w:eastAsia="zh-CN"/>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课程模块2：</w:t>
            </w: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婴幼儿动作观察与发展指导</w:t>
            </w:r>
          </w:p>
        </w:tc>
        <w:tc>
          <w:tcPr>
            <w:tcW w:w="1567" w:type="dxa"/>
          </w:tcPr>
          <w:p>
            <w:pPr>
              <w:ind w:right="53" w:firstLine="26"/>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课程模块3：</w:t>
            </w:r>
          </w:p>
          <w:p>
            <w:pPr>
              <w:ind w:right="53" w:firstLine="26"/>
              <w:rPr>
                <w:rFonts w:hint="default" w:ascii="方正仿宋_GBK" w:hAnsi="方正仿宋_GBK" w:eastAsia="方正仿宋_GBK" w:cs="方正仿宋_GBK"/>
                <w:b/>
                <w:bCs/>
                <w:color w:val="0D0D0D" w:themeColor="text1" w:themeTint="F2"/>
                <w:sz w:val="28"/>
                <w:szCs w:val="28"/>
                <w:lang w:val="en-US" w:eastAsia="zh-CN"/>
                <w14:textFill>
                  <w14:solidFill>
                    <w14:schemeClr w14:val="tx1">
                      <w14:lumMod w14:val="95000"/>
                      <w14:lumOff w14:val="5000"/>
                    </w14:schemeClr>
                  </w14:solidFill>
                </w14:textFill>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婴幼儿语言观察与发展</w:t>
            </w:r>
          </w:p>
        </w:tc>
        <w:tc>
          <w:tcPr>
            <w:tcW w:w="1482" w:type="dxa"/>
          </w:tcPr>
          <w:p>
            <w:pPr>
              <w:ind w:right="53"/>
              <w:jc w:val="center"/>
              <w:rPr>
                <w:rFonts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课程模块4：</w:t>
            </w:r>
            <w:r>
              <w:rPr>
                <w:rFonts w:hint="eastAsia" w:ascii="方正仿宋_GBK" w:hAnsi="方正仿宋_GBK" w:eastAsia="方正仿宋_GBK" w:cs="方正仿宋_GBK"/>
                <w:color w:val="0D0D0D" w:themeColor="text1" w:themeTint="F2"/>
                <w:sz w:val="28"/>
                <w:szCs w:val="28"/>
                <w14:textFill>
                  <w14:solidFill>
                    <w14:schemeClr w14:val="tx1">
                      <w14:lumMod w14:val="95000"/>
                      <w14:lumOff w14:val="5000"/>
                    </w14:schemeClr>
                  </w14:solidFill>
                </w14:textFill>
              </w:rPr>
              <w:t>幼儿园教育的目的与内容</w:t>
            </w:r>
          </w:p>
        </w:tc>
        <w:tc>
          <w:tcPr>
            <w:tcW w:w="1409" w:type="dxa"/>
          </w:tcPr>
          <w:p>
            <w:pPr>
              <w:ind w:right="53"/>
              <w:rPr>
                <w:rFonts w:hint="default" w:ascii="方正仿宋_GBK" w:hAnsi="方正仿宋_GBK" w:eastAsia="方正仿宋_GBK" w:cs="方正仿宋_GBK"/>
                <w:b/>
                <w:bCs/>
                <w:color w:val="0D0D0D" w:themeColor="text1" w:themeTint="F2"/>
                <w:sz w:val="28"/>
                <w:szCs w:val="28"/>
                <w:lang w:val="en-US" w:eastAsia="zh-CN"/>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课程模块5：</w:t>
            </w: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婴幼儿情绪观察与发展指导</w:t>
            </w:r>
          </w:p>
        </w:tc>
        <w:tc>
          <w:tcPr>
            <w:tcW w:w="1530" w:type="dxa"/>
          </w:tcPr>
          <w:p>
            <w:pPr>
              <w:ind w:right="53"/>
              <w:rPr>
                <w:rFonts w:hint="default" w:ascii="方正仿宋_GBK" w:hAnsi="方正仿宋_GBK" w:eastAsia="方正仿宋_GBK" w:cs="方正仿宋_GBK"/>
                <w:b/>
                <w:bCs/>
                <w:color w:val="0D0D0D" w:themeColor="text1" w:themeTint="F2"/>
                <w:sz w:val="28"/>
                <w:szCs w:val="28"/>
                <w:lang w:val="en-US" w:eastAsia="zh-CN"/>
                <w14:textFill>
                  <w14:solidFill>
                    <w14:schemeClr w14:val="tx1">
                      <w14:lumMod w14:val="95000"/>
                      <w14:lumOff w14:val="5000"/>
                    </w14:schemeClr>
                  </w14:solidFill>
                </w14:textFill>
              </w:rPr>
            </w:pP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课程模块</w:t>
            </w:r>
            <w:r>
              <w:rPr>
                <w:rFonts w:hint="eastAsia" w:ascii="方正仿宋_GBK" w:hAnsi="方正仿宋_GBK" w:eastAsia="方正仿宋_GBK" w:cs="方正仿宋_GBK"/>
                <w:b/>
                <w:bCs/>
                <w:color w:val="0D0D0D" w:themeColor="text1" w:themeTint="F2"/>
                <w:sz w:val="28"/>
                <w:szCs w:val="28"/>
                <w:lang w:val="en-US" w:eastAsia="zh-CN"/>
                <w14:textFill>
                  <w14:solidFill>
                    <w14:schemeClr w14:val="tx1">
                      <w14:lumMod w14:val="95000"/>
                      <w14:lumOff w14:val="5000"/>
                    </w14:schemeClr>
                  </w14:solidFill>
                </w14:textFill>
              </w:rPr>
              <w:t>6</w:t>
            </w:r>
            <w:r>
              <w:rPr>
                <w:rFonts w:hint="eastAsia" w:ascii="方正仿宋_GBK" w:hAnsi="方正仿宋_GBK" w:eastAsia="方正仿宋_GBK" w:cs="方正仿宋_GBK"/>
                <w:b/>
                <w:bCs/>
                <w:color w:val="0D0D0D" w:themeColor="text1" w:themeTint="F2"/>
                <w:sz w:val="28"/>
                <w:szCs w:val="28"/>
                <w14:textFill>
                  <w14:solidFill>
                    <w14:schemeClr w14:val="tx1">
                      <w14:lumMod w14:val="95000"/>
                      <w14:lumOff w14:val="5000"/>
                    </w14:schemeClr>
                  </w14:solidFill>
                </w14:textFill>
              </w:rPr>
              <w:t>：</w:t>
            </w: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婴幼儿社会性观察与发展指导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8" w:hRule="atLeast"/>
        </w:trPr>
        <w:tc>
          <w:tcPr>
            <w:tcW w:w="1537" w:type="dxa"/>
          </w:tcPr>
          <w:p>
            <w:pPr>
              <w:pStyle w:val="9"/>
              <w:tabs>
                <w:tab w:val="left" w:pos="600"/>
              </w:tabs>
              <w:spacing w:before="161"/>
              <w:ind w:left="0"/>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素质目标</w:t>
            </w:r>
          </w:p>
          <w:p>
            <w:pPr>
              <w:pStyle w:val="9"/>
              <w:tabs>
                <w:tab w:val="left" w:pos="600"/>
              </w:tabs>
              <w:ind w:left="0"/>
              <w:rPr>
                <w:rFonts w:hint="eastAsia" w:ascii="方正仿宋_GBK" w:hAnsi="方正仿宋_GBK" w:eastAsia="方正仿宋_GBK" w:cs="方正仿宋_GBK"/>
                <w:kern w:val="2"/>
                <w:sz w:val="28"/>
                <w:szCs w:val="28"/>
                <w:lang w:val="en-US" w:eastAsia="zh-CN" w:bidi="ar-SA"/>
              </w:rPr>
            </w:pPr>
            <w:r>
              <w:rPr>
                <w:rFonts w:hint="eastAsia" w:ascii="方正仿宋_GBK" w:hAnsi="方正仿宋_GBK" w:eastAsia="方正仿宋_GBK" w:cs="方正仿宋_GBK"/>
                <w:kern w:val="2"/>
                <w:sz w:val="28"/>
                <w:szCs w:val="28"/>
                <w:lang w:val="en-US" w:eastAsia="zh-CN" w:bidi="ar-SA"/>
              </w:rPr>
              <w:t>树立重视婴幼儿行为观察的意识；在观察中理解尊重幼儿，树立支持促进幼儿发展的责任意识，养成关爱幼儿及其生命发展的情怀。</w:t>
            </w: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权重30%</w:t>
            </w:r>
          </w:p>
        </w:tc>
        <w:tc>
          <w:tcPr>
            <w:tcW w:w="1410" w:type="dxa"/>
          </w:tcPr>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理解婴幼儿行为观察的价值，树立观察意识</w:t>
            </w:r>
          </w:p>
        </w:tc>
        <w:tc>
          <w:tcPr>
            <w:tcW w:w="1481" w:type="dxa"/>
          </w:tcPr>
          <w:p>
            <w:pPr>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树立正确对待婴幼儿动作发展差异的观念</w:t>
            </w:r>
          </w:p>
        </w:tc>
        <w:tc>
          <w:tcPr>
            <w:tcW w:w="1567" w:type="dxa"/>
          </w:tcPr>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养成倾听他人、主动表达及有良好阅读习惯，尊重个体差异。</w:t>
            </w:r>
          </w:p>
          <w:p>
            <w:pPr>
              <w:widowControl/>
              <w:rPr>
                <w:rFonts w:ascii="方正仿宋_GBK" w:hAnsi="方正仿宋_GBK" w:eastAsia="方正仿宋_GBK" w:cs="方正仿宋_GBK"/>
                <w:sz w:val="28"/>
                <w:szCs w:val="28"/>
              </w:rPr>
            </w:pPr>
          </w:p>
          <w:p>
            <w:pPr>
              <w:widowControl/>
              <w:rPr>
                <w:rFonts w:ascii="方正仿宋_GBK" w:hAnsi="方正仿宋_GBK" w:eastAsia="方正仿宋_GBK" w:cs="方正仿宋_GBK"/>
                <w:sz w:val="28"/>
                <w:szCs w:val="28"/>
              </w:rPr>
            </w:pPr>
          </w:p>
          <w:p>
            <w:pPr>
              <w:widowControl/>
              <w:rPr>
                <w:rFonts w:ascii="方正仿宋_GBK" w:hAnsi="方正仿宋_GBK" w:eastAsia="方正仿宋_GBK" w:cs="方正仿宋_GBK"/>
                <w:b/>
                <w:sz w:val="28"/>
                <w:szCs w:val="28"/>
              </w:rPr>
            </w:pPr>
          </w:p>
        </w:tc>
        <w:tc>
          <w:tcPr>
            <w:tcW w:w="1482" w:type="dxa"/>
          </w:tcPr>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树立正确对待婴幼儿认知发展差异的观念。</w:t>
            </w:r>
          </w:p>
        </w:tc>
        <w:tc>
          <w:tcPr>
            <w:tcW w:w="1409" w:type="dxa"/>
          </w:tcPr>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了解影响婴幼儿情绪的因素，积极对待婴幼儿消极情绪和复杂情绪。</w:t>
            </w:r>
          </w:p>
        </w:tc>
        <w:tc>
          <w:tcPr>
            <w:tcW w:w="1530" w:type="dxa"/>
          </w:tcPr>
          <w:p>
            <w:pPr>
              <w:widowControl/>
              <w:numPr>
                <w:ilvl w:val="0"/>
                <w:numId w:val="0"/>
              </w:numPr>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树立正确对待婴幼儿社会性发展差异的观念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pPr>
              <w:pStyle w:val="9"/>
              <w:tabs>
                <w:tab w:val="left" w:pos="600"/>
              </w:tabs>
              <w:spacing w:before="1"/>
              <w:ind w:left="0"/>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认识目标</w:t>
            </w:r>
          </w:p>
          <w:p>
            <w:pPr>
              <w:pStyle w:val="9"/>
              <w:tabs>
                <w:tab w:val="left" w:pos="600"/>
              </w:tabs>
              <w:ind w:left="0"/>
              <w:rPr>
                <w:rFonts w:hint="eastAsia" w:ascii="方正仿宋_GBK" w:hAnsi="方正仿宋_GBK" w:eastAsia="方正仿宋_GBK" w:cs="方正仿宋_GBK"/>
                <w:kern w:val="2"/>
                <w:sz w:val="28"/>
                <w:szCs w:val="28"/>
                <w:lang w:val="en-US" w:eastAsia="zh-CN" w:bidi="ar-SA"/>
              </w:rPr>
            </w:pPr>
            <w:r>
              <w:rPr>
                <w:rFonts w:hint="eastAsia" w:ascii="方正仿宋_GBK" w:hAnsi="方正仿宋_GBK" w:eastAsia="方正仿宋_GBK" w:cs="方正仿宋_GBK"/>
                <w:kern w:val="2"/>
                <w:sz w:val="28"/>
                <w:szCs w:val="28"/>
                <w:lang w:val="en-US" w:eastAsia="zh-CN" w:bidi="ar-SA"/>
              </w:rPr>
              <w:t>了解婴幼儿行为观察分析意义、方法和工具；理解婴幼儿行为及其特征；掌握婴幼儿行为观察分析要点与指标。</w:t>
            </w: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权重</w:t>
            </w:r>
            <w:r>
              <w:rPr>
                <w:rFonts w:hint="eastAsia" w:ascii="方正仿宋_GBK" w:hAnsi="方正仿宋_GBK" w:eastAsia="方正仿宋_GBK" w:cs="方正仿宋_GBK"/>
                <w:bCs/>
                <w:sz w:val="28"/>
                <w:szCs w:val="28"/>
                <w:lang w:val="en-US" w:eastAsia="zh-CN"/>
              </w:rPr>
              <w:t>3</w:t>
            </w:r>
            <w:r>
              <w:rPr>
                <w:rFonts w:hint="eastAsia" w:ascii="方正仿宋_GBK" w:hAnsi="方正仿宋_GBK" w:eastAsia="方正仿宋_GBK" w:cs="方正仿宋_GBK"/>
                <w:bCs/>
                <w:sz w:val="28"/>
                <w:szCs w:val="28"/>
              </w:rPr>
              <w:t>0%</w:t>
            </w:r>
          </w:p>
        </w:tc>
        <w:tc>
          <w:tcPr>
            <w:tcW w:w="1410"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1.</w:t>
            </w:r>
            <w:r>
              <w:rPr>
                <w:rFonts w:hint="eastAsia" w:ascii="方正仿宋_GBK" w:hAnsi="方正仿宋_GBK" w:eastAsia="方正仿宋_GBK" w:cs="方正仿宋_GBK"/>
                <w:bCs/>
                <w:sz w:val="28"/>
                <w:szCs w:val="28"/>
                <w:lang w:val="en-US" w:eastAsia="zh-CN"/>
              </w:rPr>
              <w:t>了解婴幼儿行为观察的含义、原则和意义</w:t>
            </w:r>
            <w:r>
              <w:rPr>
                <w:rFonts w:hint="eastAsia" w:ascii="方正仿宋_GBK" w:hAnsi="方正仿宋_GBK" w:eastAsia="方正仿宋_GBK" w:cs="方正仿宋_GBK"/>
                <w:bCs/>
                <w:sz w:val="28"/>
                <w:szCs w:val="28"/>
              </w:rPr>
              <w:t>；</w:t>
            </w:r>
          </w:p>
          <w:p>
            <w:pPr>
              <w:widowControl/>
              <w:rPr>
                <w:rFonts w:ascii="方正仿宋_GBK" w:hAnsi="方正仿宋_GBK" w:eastAsia="方正仿宋_GBK" w:cs="方正仿宋_GBK"/>
                <w:bCs/>
                <w:sz w:val="28"/>
                <w:szCs w:val="28"/>
              </w:rPr>
            </w:pPr>
          </w:p>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rPr>
              <w:t>2.</w:t>
            </w:r>
            <w:r>
              <w:rPr>
                <w:rFonts w:hint="eastAsia" w:ascii="方正仿宋_GBK" w:hAnsi="方正仿宋_GBK" w:eastAsia="方正仿宋_GBK" w:cs="方正仿宋_GBK"/>
                <w:sz w:val="28"/>
                <w:szCs w:val="28"/>
                <w:lang w:val="en-US" w:eastAsia="zh-CN"/>
              </w:rPr>
              <w:t>了解婴幼儿行为观察的过程，并掌握婴幼儿行为观察的常用方法</w:t>
            </w:r>
          </w:p>
          <w:p>
            <w:pPr>
              <w:widowControl/>
              <w:rPr>
                <w:rFonts w:ascii="方正仿宋_GBK" w:hAnsi="方正仿宋_GBK" w:eastAsia="方正仿宋_GBK" w:cs="方正仿宋_GBK"/>
                <w:b/>
                <w:sz w:val="28"/>
                <w:szCs w:val="28"/>
              </w:rPr>
            </w:pPr>
          </w:p>
        </w:tc>
        <w:tc>
          <w:tcPr>
            <w:tcW w:w="1481" w:type="dxa"/>
          </w:tcPr>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rPr>
              <w:t>1.</w:t>
            </w:r>
            <w:r>
              <w:rPr>
                <w:rFonts w:hint="eastAsia" w:ascii="方正仿宋_GBK" w:hAnsi="方正仿宋_GBK" w:eastAsia="方正仿宋_GBK" w:cs="方正仿宋_GBK"/>
                <w:bCs/>
                <w:sz w:val="28"/>
                <w:szCs w:val="28"/>
                <w:lang w:val="en-US" w:eastAsia="zh-CN"/>
              </w:rPr>
              <w:t>了解婴幼儿动作发展类型与规律，并理解婴幼儿动作发展的价值与影响因素；</w:t>
            </w: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sz w:val="28"/>
                <w:szCs w:val="28"/>
              </w:rPr>
              <w:t>2.</w:t>
            </w:r>
            <w:r>
              <w:rPr>
                <w:rFonts w:hint="eastAsia" w:ascii="方正仿宋_GBK" w:hAnsi="方正仿宋_GBK" w:eastAsia="方正仿宋_GBK" w:cs="方正仿宋_GBK"/>
                <w:sz w:val="28"/>
                <w:szCs w:val="28"/>
                <w:lang w:val="en-US" w:eastAsia="zh-CN"/>
              </w:rPr>
              <w:t>掌握婴幼儿动作发展观察要点与评估标准。</w:t>
            </w:r>
          </w:p>
        </w:tc>
        <w:tc>
          <w:tcPr>
            <w:tcW w:w="1567" w:type="dxa"/>
          </w:tcPr>
          <w:p>
            <w:pPr>
              <w:tabs>
                <w:tab w:val="left" w:pos="312"/>
              </w:tabs>
              <w:rPr>
                <w:rFonts w:ascii="方正仿宋_GBK" w:hAnsi="方正仿宋_GBK" w:eastAsia="方正仿宋_GBK" w:cs="方正仿宋_GBK"/>
                <w:sz w:val="28"/>
                <w:szCs w:val="28"/>
              </w:rPr>
            </w:pPr>
            <w:r>
              <w:rPr>
                <w:rFonts w:hint="eastAsia" w:ascii="方正仿宋_GBK" w:hAnsi="方正仿宋_GBK" w:eastAsia="方正仿宋_GBK" w:cs="方正仿宋_GBK"/>
                <w:sz w:val="28"/>
                <w:szCs w:val="28"/>
              </w:rPr>
              <w:t>1.</w:t>
            </w:r>
            <w:r>
              <w:rPr>
                <w:rFonts w:hint="eastAsia" w:ascii="方正仿宋_GBK" w:hAnsi="方正仿宋_GBK" w:eastAsia="方正仿宋_GBK" w:cs="方正仿宋_GBK"/>
                <w:sz w:val="28"/>
                <w:szCs w:val="28"/>
                <w:lang w:val="en-US" w:eastAsia="zh-CN"/>
              </w:rPr>
              <w:t>了解婴幼儿语言发展与教育，理解婴幼儿语言发展的价值与影响因素</w:t>
            </w:r>
            <w:r>
              <w:rPr>
                <w:rFonts w:hint="eastAsia" w:ascii="方正仿宋_GBK" w:hAnsi="方正仿宋_GBK" w:eastAsia="方正仿宋_GBK" w:cs="方正仿宋_GBK"/>
                <w:sz w:val="28"/>
                <w:szCs w:val="28"/>
              </w:rPr>
              <w:t>；</w:t>
            </w:r>
          </w:p>
          <w:p>
            <w:pPr>
              <w:tabs>
                <w:tab w:val="left" w:pos="312"/>
              </w:tabs>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2.</w:t>
            </w:r>
            <w:r>
              <w:rPr>
                <w:rFonts w:hint="eastAsia" w:ascii="方正仿宋_GBK" w:hAnsi="方正仿宋_GBK" w:eastAsia="方正仿宋_GBK" w:cs="方正仿宋_GBK"/>
                <w:sz w:val="28"/>
                <w:szCs w:val="28"/>
                <w:lang w:val="en-US" w:eastAsia="zh-CN"/>
              </w:rPr>
              <w:t>掌握婴幼儿语言倾听、表达、阅读的发展要点。</w:t>
            </w:r>
          </w:p>
          <w:p>
            <w:pPr>
              <w:tabs>
                <w:tab w:val="left" w:pos="312"/>
              </w:tabs>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3.</w:t>
            </w:r>
            <w:r>
              <w:rPr>
                <w:rFonts w:hint="eastAsia" w:ascii="方正仿宋_GBK" w:hAnsi="方正仿宋_GBK" w:eastAsia="方正仿宋_GBK" w:cs="方正仿宋_GBK"/>
                <w:sz w:val="28"/>
                <w:szCs w:val="28"/>
                <w:lang w:val="en-US" w:eastAsia="zh-CN"/>
              </w:rPr>
              <w:t>掌握婴幼儿语言倾听、表达、阅读的观察要点与评估标准。</w:t>
            </w:r>
          </w:p>
          <w:p>
            <w:pPr>
              <w:widowControl/>
              <w:rPr>
                <w:rFonts w:ascii="方正仿宋_GBK" w:hAnsi="方正仿宋_GBK" w:eastAsia="方正仿宋_GBK" w:cs="方正仿宋_GBK"/>
                <w:b/>
                <w:sz w:val="28"/>
                <w:szCs w:val="28"/>
              </w:rPr>
            </w:pPr>
          </w:p>
        </w:tc>
        <w:tc>
          <w:tcPr>
            <w:tcW w:w="1482" w:type="dxa"/>
          </w:tcPr>
          <w:p>
            <w:pPr>
              <w:tabs>
                <w:tab w:val="left" w:pos="312"/>
              </w:tabs>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rPr>
              <w:t>1.</w:t>
            </w:r>
            <w:r>
              <w:rPr>
                <w:rFonts w:hint="eastAsia" w:ascii="方正仿宋_GBK" w:hAnsi="方正仿宋_GBK" w:eastAsia="方正仿宋_GBK" w:cs="方正仿宋_GBK"/>
                <w:sz w:val="28"/>
                <w:szCs w:val="28"/>
                <w:lang w:val="en-US" w:eastAsia="zh-CN"/>
              </w:rPr>
              <w:t>了解婴幼儿认知发展内容与规律，并理解婴幼儿认知发展的影响因素；</w:t>
            </w:r>
          </w:p>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2.掌握幼儿认知发展观察要点与评估标准。</w:t>
            </w:r>
          </w:p>
        </w:tc>
        <w:tc>
          <w:tcPr>
            <w:tcW w:w="1409" w:type="dxa"/>
          </w:tcPr>
          <w:p>
            <w:pPr>
              <w:pStyle w:val="9"/>
              <w:tabs>
                <w:tab w:val="left" w:pos="600"/>
              </w:tabs>
              <w:spacing w:before="1"/>
              <w:ind w:left="0"/>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1.理解情绪的含义、种类和功能</w:t>
            </w:r>
          </w:p>
          <w:p>
            <w:pPr>
              <w:pStyle w:val="9"/>
              <w:tabs>
                <w:tab w:val="left" w:pos="600"/>
              </w:tabs>
              <w:spacing w:before="1"/>
              <w:ind w:left="0"/>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2</w:t>
            </w:r>
            <w:r>
              <w:rPr>
                <w:rFonts w:hint="eastAsia" w:ascii="方正仿宋_GBK" w:hAnsi="方正仿宋_GBK" w:eastAsia="方正仿宋_GBK" w:cs="方正仿宋_GBK"/>
                <w:sz w:val="28"/>
                <w:szCs w:val="28"/>
              </w:rPr>
              <w:t>.</w:t>
            </w:r>
            <w:r>
              <w:rPr>
                <w:rFonts w:hint="eastAsia" w:ascii="方正仿宋_GBK" w:hAnsi="方正仿宋_GBK" w:eastAsia="方正仿宋_GBK" w:cs="方正仿宋_GBK"/>
                <w:sz w:val="28"/>
                <w:szCs w:val="28"/>
                <w:lang w:val="en-US" w:eastAsia="zh-CN"/>
              </w:rPr>
              <w:t>掌握婴幼儿情绪发展特点和影响因素。</w:t>
            </w:r>
          </w:p>
          <w:p>
            <w:pPr>
              <w:pStyle w:val="9"/>
              <w:tabs>
                <w:tab w:val="left" w:pos="600"/>
              </w:tabs>
              <w:spacing w:before="1"/>
              <w:ind w:left="0"/>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3</w:t>
            </w:r>
            <w:r>
              <w:rPr>
                <w:rFonts w:hint="eastAsia" w:ascii="方正仿宋_GBK" w:hAnsi="方正仿宋_GBK" w:eastAsia="方正仿宋_GBK" w:cs="方正仿宋_GBK"/>
                <w:sz w:val="28"/>
                <w:szCs w:val="28"/>
              </w:rPr>
              <w:t>.</w:t>
            </w:r>
            <w:r>
              <w:rPr>
                <w:rFonts w:hint="eastAsia" w:ascii="方正仿宋_GBK" w:hAnsi="方正仿宋_GBK" w:eastAsia="方正仿宋_GBK" w:cs="方正仿宋_GBK"/>
                <w:sz w:val="28"/>
                <w:szCs w:val="28"/>
                <w:lang w:val="en-US" w:eastAsia="zh-CN"/>
              </w:rPr>
              <w:t>掌握婴幼儿情绪发展的观察要点与评估标准。</w:t>
            </w:r>
          </w:p>
          <w:p>
            <w:pPr>
              <w:widowControl/>
              <w:rPr>
                <w:rFonts w:hint="eastAsia" w:ascii="方正仿宋_GBK" w:hAnsi="方正仿宋_GBK" w:eastAsia="方正仿宋_GBK" w:cs="方正仿宋_GBK"/>
                <w:sz w:val="28"/>
                <w:szCs w:val="28"/>
                <w:lang w:eastAsia="zh-CN"/>
              </w:rPr>
            </w:pPr>
          </w:p>
        </w:tc>
        <w:tc>
          <w:tcPr>
            <w:tcW w:w="1530" w:type="dxa"/>
          </w:tcPr>
          <w:p>
            <w:pPr>
              <w:widowControl/>
              <w:numPr>
                <w:ilvl w:val="0"/>
                <w:numId w:val="0"/>
              </w:numPr>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1.了解婴幼儿社会性发展概念与重要性，理解婴幼儿社会性发展的特征与影响因素；</w:t>
            </w:r>
          </w:p>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2.掌握婴幼儿社会性发展的观察要点和评估标准。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37" w:type="dxa"/>
          </w:tcPr>
          <w:p>
            <w:pPr>
              <w:pStyle w:val="9"/>
              <w:tabs>
                <w:tab w:val="left" w:pos="600"/>
              </w:tabs>
              <w:spacing w:before="1"/>
              <w:ind w:left="0"/>
              <w:rPr>
                <w:rFonts w:hint="eastAsia"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能力目标</w:t>
            </w:r>
          </w:p>
          <w:p>
            <w:pPr>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能根据指标观察记录婴幼儿动作、语言、认知、情绪、社会性等行为，并能解读和评价婴幼儿行为表现；能针对幼儿行为分析与评价设计与实施教育指导。</w:t>
            </w:r>
          </w:p>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权重</w:t>
            </w:r>
            <w:r>
              <w:rPr>
                <w:rFonts w:hint="eastAsia" w:ascii="方正仿宋_GBK" w:hAnsi="方正仿宋_GBK" w:eastAsia="方正仿宋_GBK" w:cs="方正仿宋_GBK"/>
                <w:bCs/>
                <w:sz w:val="28"/>
                <w:szCs w:val="28"/>
                <w:lang w:val="en-US" w:eastAsia="zh-CN"/>
              </w:rPr>
              <w:t>4</w:t>
            </w:r>
            <w:r>
              <w:rPr>
                <w:rFonts w:hint="eastAsia" w:ascii="方正仿宋_GBK" w:hAnsi="方正仿宋_GBK" w:eastAsia="方正仿宋_GBK" w:cs="方正仿宋_GBK"/>
                <w:bCs/>
                <w:sz w:val="28"/>
                <w:szCs w:val="28"/>
              </w:rPr>
              <w:t>0%</w:t>
            </w:r>
          </w:p>
        </w:tc>
        <w:tc>
          <w:tcPr>
            <w:tcW w:w="1410" w:type="dxa"/>
          </w:tcPr>
          <w:p>
            <w:pPr>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sz w:val="28"/>
                <w:szCs w:val="28"/>
                <w:lang w:val="en-US" w:eastAsia="zh-CN"/>
              </w:rPr>
              <w:t>能制订科学合理的观察计划并选择适宜的观察方法对婴幼儿行为及逆行观察记录。</w:t>
            </w:r>
          </w:p>
        </w:tc>
        <w:tc>
          <w:tcPr>
            <w:tcW w:w="1481" w:type="dxa"/>
          </w:tcPr>
          <w:p>
            <w:pPr>
              <w:numPr>
                <w:ilvl w:val="0"/>
                <w:numId w:val="0"/>
              </w:numPr>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1能根据婴幼儿动作发展观察要点对婴幼儿动作进行观察记录；</w:t>
            </w:r>
          </w:p>
          <w:p>
            <w:pPr>
              <w:numPr>
                <w:ilvl w:val="0"/>
                <w:numId w:val="6"/>
              </w:numPr>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能根据婴幼儿动作发展评估标准对婴幼儿进行分析并提出指导策略。</w:t>
            </w:r>
          </w:p>
        </w:tc>
        <w:tc>
          <w:tcPr>
            <w:tcW w:w="1567" w:type="dxa"/>
          </w:tcPr>
          <w:p>
            <w:pPr>
              <w:widowControl/>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sz w:val="28"/>
                <w:szCs w:val="28"/>
                <w:lang w:val="en-US" w:eastAsia="zh-CN"/>
              </w:rPr>
              <w:t>能根据语言倾听、表达、阅读观察要点对婴幼儿语言发展进行观察记录。</w:t>
            </w:r>
          </w:p>
        </w:tc>
        <w:tc>
          <w:tcPr>
            <w:tcW w:w="1482" w:type="dxa"/>
          </w:tcPr>
          <w:p>
            <w:pPr>
              <w:widowControl/>
              <w:numPr>
                <w:ilvl w:val="0"/>
                <w:numId w:val="7"/>
              </w:numPr>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能根据认知发展观察要点对婴幼儿认知进行观察记录</w:t>
            </w:r>
          </w:p>
          <w:p>
            <w:pPr>
              <w:widowControl/>
              <w:numPr>
                <w:ilvl w:val="0"/>
                <w:numId w:val="7"/>
              </w:numPr>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能根据婴幼儿认知发展评估标准对婴幼儿认知进行分析并提出指导策略。</w:t>
            </w:r>
          </w:p>
        </w:tc>
        <w:tc>
          <w:tcPr>
            <w:tcW w:w="1409" w:type="dxa"/>
          </w:tcPr>
          <w:p>
            <w:pPr>
              <w:widowControl/>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1能根据婴幼儿情绪发展观察要点进行观察、记录、分析。</w:t>
            </w:r>
          </w:p>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2.能针对婴幼儿常见的情绪问题提出指导策略。</w:t>
            </w:r>
          </w:p>
        </w:tc>
        <w:tc>
          <w:tcPr>
            <w:tcW w:w="1530" w:type="dxa"/>
          </w:tcPr>
          <w:p>
            <w:pPr>
              <w:widowControl/>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1.能根据婴幼儿社会性发展观察要点对婴幼儿社会性的具体表现进行观察记录；</w:t>
            </w:r>
          </w:p>
          <w:p>
            <w:pPr>
              <w:widowControl/>
              <w:rPr>
                <w:rFonts w:hint="default"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2.能根据婴幼儿社会性发展评估标准对婴幼儿社会性具体表现进行分析并提出指导策略。</w:t>
            </w:r>
          </w:p>
        </w:tc>
      </w:tr>
    </w:tbl>
    <w:p>
      <w:pPr>
        <w:numPr>
          <w:ilvl w:val="0"/>
          <w:numId w:val="8"/>
        </w:num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课程内容与课程目标的对应关系</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五、课程安排</w:t>
      </w:r>
    </w:p>
    <w:tbl>
      <w:tblPr>
        <w:tblStyle w:val="5"/>
        <w:tblW w:w="963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8"/>
        <w:gridCol w:w="1107"/>
        <w:gridCol w:w="1281"/>
        <w:gridCol w:w="465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695" w:type="dxa"/>
            <w:gridSpan w:val="2"/>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课程内容</w:t>
            </w:r>
          </w:p>
        </w:tc>
        <w:tc>
          <w:tcPr>
            <w:tcW w:w="1281"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学时安排</w:t>
            </w:r>
          </w:p>
        </w:tc>
        <w:tc>
          <w:tcPr>
            <w:tcW w:w="4654"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教学手段与方法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课程模块1：</w:t>
            </w:r>
          </w:p>
          <w:p>
            <w:pPr>
              <w:ind w:left="223" w:hanging="222"/>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bCs/>
                <w:sz w:val="28"/>
                <w:szCs w:val="28"/>
                <w:lang w:val="en-US" w:eastAsia="zh-CN"/>
              </w:rPr>
              <w:t>婴幼儿行为观察基本理论探讨</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rPr>
              <w:t>案例分析法</w:t>
            </w:r>
            <w:r>
              <w:rPr>
                <w:rFonts w:hint="eastAsia" w:ascii="方正仿宋_GBK" w:hAnsi="方正仿宋_GBK" w:eastAsia="方正仿宋_GBK" w:cs="方正仿宋_GBK"/>
                <w:bCs/>
                <w:sz w:val="28"/>
                <w:szCs w:val="28"/>
                <w:lang w:eastAsia="zh-CN"/>
              </w:rPr>
              <w:t>、</w:t>
            </w:r>
            <w:r>
              <w:rPr>
                <w:rFonts w:hint="eastAsia" w:ascii="方正仿宋_GBK" w:hAnsi="方正仿宋_GBK" w:eastAsia="方正仿宋_GBK" w:cs="方正仿宋_GBK"/>
                <w:bCs/>
                <w:sz w:val="28"/>
                <w:szCs w:val="28"/>
                <w:lang w:val="en-US" w:eastAsia="zh-CN"/>
              </w:rPr>
              <w:t>讨论法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widowControl/>
              <w:spacing w:before="8"/>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课程模块2：</w:t>
            </w:r>
          </w:p>
          <w:p>
            <w:pPr>
              <w:widowControl/>
              <w:spacing w:before="8"/>
              <w:rPr>
                <w:rFonts w:hint="default" w:ascii="方正仿宋_GBK" w:hAnsi="方正仿宋_GBK" w:eastAsia="方正仿宋_GBK" w:cs="方正仿宋_GBK"/>
                <w:b/>
                <w:sz w:val="28"/>
                <w:szCs w:val="28"/>
                <w:lang w:val="en-US" w:eastAsia="zh-CN"/>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婴幼儿动作观察与发展指导</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小组合作学习、课外自主学习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left="223" w:hanging="222"/>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课程模块3：</w:t>
            </w:r>
          </w:p>
          <w:p>
            <w:pPr>
              <w:rPr>
                <w:rFonts w:hint="eastAsia" w:ascii="方正仿宋_GBK" w:hAnsi="方正仿宋_GBK" w:eastAsia="方正仿宋_GBK" w:cs="方正仿宋_GBK"/>
                <w:b/>
                <w:sz w:val="28"/>
                <w:szCs w:val="28"/>
                <w:lang w:eastAsia="zh-CN"/>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婴幼儿语言观察与发展指导</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课外自主学习、小组合作学习、案例分析法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right="53" w:firstLine="26"/>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课程模块4：</w:t>
            </w:r>
          </w:p>
          <w:p>
            <w:pPr>
              <w:ind w:right="53" w:firstLine="26"/>
              <w:rPr>
                <w:rFonts w:ascii="方正仿宋_GBK" w:hAnsi="方正仿宋_GBK" w:eastAsia="方正仿宋_GBK" w:cs="方正仿宋_GBK"/>
                <w:b/>
                <w:sz w:val="28"/>
                <w:szCs w:val="28"/>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婴幼儿认知观察与发展指导</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课外自主学习、小组合作学习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88" w:type="dxa"/>
            <w:vMerge w:val="restart"/>
          </w:tcPr>
          <w:p>
            <w:pPr>
              <w:ind w:right="53"/>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课程模块5：</w:t>
            </w:r>
          </w:p>
          <w:p>
            <w:pPr>
              <w:ind w:right="53"/>
              <w:rPr>
                <w:rFonts w:ascii="方正仿宋_GBK" w:hAnsi="方正仿宋_GBK" w:eastAsia="方正仿宋_GBK" w:cs="方正仿宋_GBK"/>
                <w:b/>
                <w:sz w:val="28"/>
                <w:szCs w:val="28"/>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婴幼儿情绪观察与发展指导</w:t>
            </w: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理论教学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讲授法、讨论法、案例分析法、课外自主学习、小组合作学习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实践教学</w:t>
            </w: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6</w:t>
            </w:r>
          </w:p>
        </w:tc>
        <w:tc>
          <w:tcPr>
            <w:tcW w:w="4654" w:type="dxa"/>
          </w:tcPr>
          <w:p>
            <w:pPr>
              <w:widowControl/>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案例分析法、小组合作学习、讨论法、课外自主学习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vMerge w:val="restart"/>
          </w:tcPr>
          <w:p>
            <w:pPr>
              <w:ind w:right="53"/>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课程模块5：</w:t>
            </w:r>
          </w:p>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color w:val="0D0D0D" w:themeColor="text1" w:themeTint="F2"/>
                <w:sz w:val="28"/>
                <w:szCs w:val="28"/>
                <w:lang w:val="en-US" w:eastAsia="zh-CN"/>
                <w14:textFill>
                  <w14:solidFill>
                    <w14:schemeClr w14:val="tx1">
                      <w14:lumMod w14:val="95000"/>
                      <w14:lumOff w14:val="5000"/>
                    </w14:schemeClr>
                  </w14:solidFill>
                </w14:textFill>
              </w:rPr>
              <w:t>婴幼儿社会性观察与发展指导</w:t>
            </w:r>
          </w:p>
        </w:tc>
        <w:tc>
          <w:tcPr>
            <w:tcW w:w="1107" w:type="dxa"/>
            <w:vAlign w:val="top"/>
          </w:tcPr>
          <w:p>
            <w:pPr>
              <w:widowControl/>
              <w:rPr>
                <w:rFonts w:hint="eastAsia" w:ascii="方正仿宋_GBK" w:hAnsi="方正仿宋_GBK" w:eastAsia="方正仿宋_GBK" w:cs="方正仿宋_GBK"/>
                <w:bCs/>
                <w:kern w:val="2"/>
                <w:sz w:val="28"/>
                <w:szCs w:val="28"/>
                <w:lang w:val="en-US" w:eastAsia="zh-CN" w:bidi="ar-SA"/>
              </w:rPr>
            </w:pPr>
            <w:r>
              <w:rPr>
                <w:rFonts w:hint="eastAsia" w:ascii="方正仿宋_GBK" w:hAnsi="方正仿宋_GBK" w:eastAsia="方正仿宋_GBK" w:cs="方正仿宋_GBK"/>
                <w:bCs/>
                <w:sz w:val="28"/>
                <w:szCs w:val="28"/>
              </w:rPr>
              <w:t>理论教学</w:t>
            </w:r>
          </w:p>
        </w:tc>
        <w:tc>
          <w:tcPr>
            <w:tcW w:w="1281" w:type="dxa"/>
            <w:vAlign w:val="top"/>
          </w:tcPr>
          <w:p>
            <w:pPr>
              <w:widowControl/>
              <w:rPr>
                <w:rFonts w:hint="eastAsia" w:ascii="方正仿宋_GBK" w:hAnsi="方正仿宋_GBK" w:eastAsia="方正仿宋_GBK" w:cs="方正仿宋_GBK"/>
                <w:bCs/>
                <w:kern w:val="2"/>
                <w:sz w:val="28"/>
                <w:szCs w:val="28"/>
                <w:lang w:val="en-US" w:eastAsia="zh-CN" w:bidi="ar-SA"/>
              </w:rPr>
            </w:pPr>
            <w:r>
              <w:rPr>
                <w:rFonts w:hint="eastAsia" w:ascii="方正仿宋_GBK" w:hAnsi="方正仿宋_GBK" w:eastAsia="方正仿宋_GBK" w:cs="方正仿宋_GBK"/>
                <w:bCs/>
                <w:sz w:val="28"/>
                <w:szCs w:val="28"/>
                <w:lang w:val="en-US" w:eastAsia="zh-CN"/>
              </w:rPr>
              <w:t>6</w:t>
            </w:r>
          </w:p>
        </w:tc>
        <w:tc>
          <w:tcPr>
            <w:tcW w:w="4654" w:type="dxa"/>
            <w:vAlign w:val="top"/>
          </w:tcPr>
          <w:p>
            <w:pPr>
              <w:widowControl/>
              <w:rPr>
                <w:rFonts w:hint="eastAsia" w:ascii="方正仿宋_GBK" w:hAnsi="方正仿宋_GBK" w:eastAsia="方正仿宋_GBK" w:cs="方正仿宋_GBK"/>
                <w:bCs/>
                <w:kern w:val="2"/>
                <w:sz w:val="28"/>
                <w:szCs w:val="28"/>
                <w:lang w:val="en-US" w:eastAsia="zh-CN" w:bidi="ar-SA"/>
              </w:rPr>
            </w:pPr>
            <w:r>
              <w:rPr>
                <w:rFonts w:hint="eastAsia" w:ascii="方正仿宋_GBK" w:hAnsi="方正仿宋_GBK" w:eastAsia="方正仿宋_GBK" w:cs="方正仿宋_GBK"/>
                <w:bCs/>
                <w:sz w:val="28"/>
                <w:szCs w:val="28"/>
              </w:rPr>
              <w:t>讲授法、讨论法、案例分析法、课外自主学习、小组合作学习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vMerge w:val="continue"/>
          </w:tcPr>
          <w:p>
            <w:pPr>
              <w:widowControl/>
              <w:rPr>
                <w:rFonts w:ascii="方正仿宋_GBK" w:hAnsi="方正仿宋_GBK" w:eastAsia="方正仿宋_GBK" w:cs="方正仿宋_GBK"/>
                <w:b/>
                <w:sz w:val="28"/>
                <w:szCs w:val="28"/>
              </w:rPr>
            </w:pPr>
          </w:p>
        </w:tc>
        <w:tc>
          <w:tcPr>
            <w:tcW w:w="1107" w:type="dxa"/>
            <w:vAlign w:val="top"/>
          </w:tcPr>
          <w:p>
            <w:pPr>
              <w:widowControl/>
              <w:rPr>
                <w:rFonts w:hint="eastAsia" w:ascii="方正仿宋_GBK" w:hAnsi="方正仿宋_GBK" w:eastAsia="方正仿宋_GBK" w:cs="方正仿宋_GBK"/>
                <w:bCs/>
                <w:kern w:val="2"/>
                <w:sz w:val="28"/>
                <w:szCs w:val="28"/>
                <w:lang w:val="en-US" w:eastAsia="zh-CN" w:bidi="ar-SA"/>
              </w:rPr>
            </w:pPr>
            <w:r>
              <w:rPr>
                <w:rFonts w:hint="eastAsia" w:ascii="方正仿宋_GBK" w:hAnsi="方正仿宋_GBK" w:eastAsia="方正仿宋_GBK" w:cs="方正仿宋_GBK"/>
                <w:bCs/>
                <w:sz w:val="28"/>
                <w:szCs w:val="28"/>
              </w:rPr>
              <w:t>实践教学</w:t>
            </w:r>
          </w:p>
        </w:tc>
        <w:tc>
          <w:tcPr>
            <w:tcW w:w="1281" w:type="dxa"/>
            <w:vAlign w:val="top"/>
          </w:tcPr>
          <w:p>
            <w:pPr>
              <w:widowControl/>
              <w:rPr>
                <w:rFonts w:hint="eastAsia" w:ascii="方正仿宋_GBK" w:hAnsi="方正仿宋_GBK" w:eastAsia="方正仿宋_GBK" w:cs="方正仿宋_GBK"/>
                <w:bCs/>
                <w:kern w:val="2"/>
                <w:sz w:val="28"/>
                <w:szCs w:val="28"/>
                <w:lang w:val="en-US" w:eastAsia="zh-CN" w:bidi="ar-SA"/>
              </w:rPr>
            </w:pPr>
            <w:r>
              <w:rPr>
                <w:rFonts w:hint="eastAsia" w:ascii="方正仿宋_GBK" w:hAnsi="方正仿宋_GBK" w:eastAsia="方正仿宋_GBK" w:cs="方正仿宋_GBK"/>
                <w:bCs/>
                <w:sz w:val="28"/>
                <w:szCs w:val="28"/>
                <w:lang w:val="en-US" w:eastAsia="zh-CN"/>
              </w:rPr>
              <w:t>6</w:t>
            </w:r>
          </w:p>
        </w:tc>
        <w:tc>
          <w:tcPr>
            <w:tcW w:w="4654" w:type="dxa"/>
            <w:vAlign w:val="top"/>
          </w:tcPr>
          <w:p>
            <w:pPr>
              <w:widowControl/>
              <w:rPr>
                <w:rFonts w:hint="eastAsia" w:ascii="方正仿宋_GBK" w:hAnsi="方正仿宋_GBK" w:eastAsia="方正仿宋_GBK" w:cs="方正仿宋_GBK"/>
                <w:bCs/>
                <w:kern w:val="2"/>
                <w:sz w:val="28"/>
                <w:szCs w:val="28"/>
                <w:lang w:val="en-US" w:eastAsia="zh-CN" w:bidi="ar-SA"/>
              </w:rPr>
            </w:pPr>
            <w:r>
              <w:rPr>
                <w:rFonts w:hint="eastAsia" w:ascii="方正仿宋_GBK" w:hAnsi="方正仿宋_GBK" w:eastAsia="方正仿宋_GBK" w:cs="方正仿宋_GBK"/>
                <w:bCs/>
                <w:sz w:val="28"/>
                <w:szCs w:val="28"/>
              </w:rPr>
              <w:t>案例分析法、小组合作学习、讨论法、课外自主学习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w:t>
            </w:r>
          </w:p>
        </w:tc>
        <w:tc>
          <w:tcPr>
            <w:tcW w:w="1107" w:type="dxa"/>
          </w:tcPr>
          <w:p>
            <w:pPr>
              <w:widowControl/>
              <w:rPr>
                <w:rFonts w:ascii="方正仿宋_GBK" w:hAnsi="方正仿宋_GBK" w:eastAsia="方正仿宋_GBK" w:cs="方正仿宋_GBK"/>
                <w:bCs/>
                <w:sz w:val="28"/>
                <w:szCs w:val="28"/>
              </w:rPr>
            </w:pPr>
          </w:p>
        </w:tc>
        <w:tc>
          <w:tcPr>
            <w:tcW w:w="1281" w:type="dxa"/>
          </w:tcPr>
          <w:p>
            <w:pPr>
              <w:widowControl/>
              <w:rPr>
                <w:rFonts w:hint="eastAsia" w:ascii="方正仿宋_GBK" w:hAnsi="方正仿宋_GBK" w:eastAsia="方正仿宋_GBK" w:cs="方正仿宋_GBK"/>
                <w:bCs/>
                <w:sz w:val="28"/>
                <w:szCs w:val="28"/>
                <w:lang w:eastAsia="zh-CN"/>
              </w:rPr>
            </w:pPr>
            <w:r>
              <w:rPr>
                <w:rFonts w:hint="eastAsia" w:ascii="方正仿宋_GBK" w:hAnsi="方正仿宋_GBK" w:eastAsia="方正仿宋_GBK" w:cs="方正仿宋_GBK"/>
                <w:bCs/>
                <w:sz w:val="28"/>
                <w:szCs w:val="28"/>
                <w:lang w:val="en-US" w:eastAsia="zh-CN"/>
              </w:rPr>
              <w:t>4</w:t>
            </w:r>
          </w:p>
        </w:tc>
        <w:tc>
          <w:tcPr>
            <w:tcW w:w="4654" w:type="dxa"/>
          </w:tcPr>
          <w:p>
            <w:pPr>
              <w:widowControl/>
              <w:rPr>
                <w:rFonts w:ascii="方正仿宋_GBK" w:hAnsi="方正仿宋_GBK" w:eastAsia="方正仿宋_GBK" w:cs="方正仿宋_GBK"/>
                <w:bCs/>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jc w:val="center"/>
        </w:trPr>
        <w:tc>
          <w:tcPr>
            <w:tcW w:w="258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合计</w:t>
            </w:r>
          </w:p>
        </w:tc>
        <w:tc>
          <w:tcPr>
            <w:tcW w:w="1107" w:type="dxa"/>
          </w:tcPr>
          <w:p>
            <w:pPr>
              <w:widowControl/>
              <w:rPr>
                <w:rFonts w:ascii="方正仿宋_GBK" w:hAnsi="方正仿宋_GBK" w:eastAsia="方正仿宋_GBK" w:cs="方正仿宋_GBK"/>
                <w:bCs/>
                <w:sz w:val="28"/>
                <w:szCs w:val="28"/>
              </w:rPr>
            </w:pPr>
          </w:p>
        </w:tc>
        <w:tc>
          <w:tcPr>
            <w:tcW w:w="1281" w:type="dxa"/>
          </w:tcPr>
          <w:p>
            <w:pPr>
              <w:widowControl/>
              <w:rPr>
                <w:rFonts w:hint="default" w:ascii="方正仿宋_GBK" w:hAnsi="方正仿宋_GBK" w:eastAsia="方正仿宋_GBK" w:cs="方正仿宋_GBK"/>
                <w:bCs/>
                <w:sz w:val="28"/>
                <w:szCs w:val="28"/>
                <w:lang w:val="en-US" w:eastAsia="zh-CN"/>
              </w:rPr>
            </w:pPr>
            <w:r>
              <w:rPr>
                <w:rFonts w:hint="eastAsia" w:ascii="方正仿宋_GBK" w:hAnsi="方正仿宋_GBK" w:eastAsia="方正仿宋_GBK" w:cs="方正仿宋_GBK"/>
                <w:bCs/>
                <w:sz w:val="28"/>
                <w:szCs w:val="28"/>
                <w:lang w:val="en-US" w:eastAsia="zh-CN"/>
              </w:rPr>
              <w:t>72</w:t>
            </w:r>
          </w:p>
        </w:tc>
        <w:tc>
          <w:tcPr>
            <w:tcW w:w="4654" w:type="dxa"/>
          </w:tcPr>
          <w:p>
            <w:pPr>
              <w:widowControl/>
              <w:rPr>
                <w:rFonts w:ascii="方正仿宋_GBK" w:hAnsi="方正仿宋_GBK" w:eastAsia="方正仿宋_GBK" w:cs="方正仿宋_GBK"/>
                <w:bCs/>
                <w:sz w:val="28"/>
                <w:szCs w:val="28"/>
              </w:rPr>
            </w:pPr>
          </w:p>
        </w:tc>
      </w:tr>
    </w:tbl>
    <w:p>
      <w:pPr>
        <w:rPr>
          <w:rFonts w:ascii="方正仿宋_GBK" w:hAnsi="方正仿宋_GBK" w:eastAsia="方正仿宋_GBK" w:cs="方正仿宋_GBK"/>
          <w:sz w:val="24"/>
        </w:rPr>
      </w:pPr>
      <w:r>
        <w:rPr>
          <w:rFonts w:hint="eastAsia" w:ascii="方正仿宋_GBK" w:hAnsi="方正仿宋_GBK" w:eastAsia="方正仿宋_GBK" w:cs="方正仿宋_GBK"/>
          <w:sz w:val="24"/>
        </w:rPr>
        <w:t xml:space="preserve">说明 ：1.课时安排根据教学实际需要确定课时。 </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2.教学方法具体描述采用了讲授法、讨论法、实验法、现场观摩、直观法等。</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3.如果本门课程没有安排专门的实践学时，请说明如何通过如社会调查等课外实践方式、课程学习成果展示 与汇报等方式提升学生的实践运用能力。</w:t>
      </w:r>
    </w:p>
    <w:p>
      <w:pPr>
        <w:ind w:firstLine="480" w:firstLineChars="200"/>
        <w:rPr>
          <w:rFonts w:ascii="方正仿宋_GBK" w:hAnsi="方正仿宋_GBK" w:eastAsia="方正仿宋_GBK" w:cs="方正仿宋_GBK"/>
          <w:sz w:val="24"/>
        </w:rPr>
      </w:pPr>
      <w:r>
        <w:rPr>
          <w:rFonts w:hint="eastAsia" w:ascii="方正仿宋_GBK" w:hAnsi="方正仿宋_GBK" w:eastAsia="方正仿宋_GBK" w:cs="方正仿宋_GBK"/>
          <w:sz w:val="24"/>
        </w:rPr>
        <w:t>4.单纯的实践性课程或实验性课程，根据实验课程标准的要求填写。</w:t>
      </w:r>
    </w:p>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六、课程考核与课程目标的对应关系</w:t>
      </w:r>
    </w:p>
    <w:tbl>
      <w:tblPr>
        <w:tblStyle w:val="5"/>
        <w:tblW w:w="895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18"/>
        <w:gridCol w:w="4376"/>
        <w:gridCol w:w="16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课程目标</w:t>
            </w:r>
          </w:p>
        </w:tc>
        <w:tc>
          <w:tcPr>
            <w:tcW w:w="4376"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考核要点</w:t>
            </w:r>
          </w:p>
        </w:tc>
        <w:tc>
          <w:tcPr>
            <w:tcW w:w="1657" w:type="dxa"/>
          </w:tcPr>
          <w:p>
            <w:pPr>
              <w:widowControl/>
              <w:rPr>
                <w:rFonts w:ascii="方正仿宋_GBK" w:hAnsi="方正仿宋_GBK" w:eastAsia="方正仿宋_GBK" w:cs="方正仿宋_GBK"/>
                <w:b/>
                <w:sz w:val="28"/>
                <w:szCs w:val="28"/>
              </w:rPr>
            </w:pPr>
            <w:r>
              <w:rPr>
                <w:rFonts w:hint="eastAsia" w:ascii="方正仿宋_GBK" w:hAnsi="方正仿宋_GBK" w:eastAsia="方正仿宋_GBK" w:cs="方正仿宋_GBK"/>
                <w:b/>
                <w:sz w:val="28"/>
                <w:szCs w:val="28"/>
              </w:rPr>
              <w:t>考核方式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tabs>
                <w:tab w:val="left" w:pos="600"/>
              </w:tabs>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素质目标</w:t>
            </w:r>
          </w:p>
          <w:p>
            <w:pPr>
              <w:pStyle w:val="9"/>
              <w:tabs>
                <w:tab w:val="left" w:pos="600"/>
              </w:tabs>
              <w:ind w:left="0"/>
              <w:rPr>
                <w:rFonts w:hint="eastAsia" w:ascii="方正仿宋_GBK" w:hAnsi="方正仿宋_GBK" w:eastAsia="方正仿宋_GBK" w:cs="方正仿宋_GBK"/>
                <w:kern w:val="2"/>
                <w:sz w:val="28"/>
                <w:szCs w:val="28"/>
                <w:lang w:val="en-US" w:eastAsia="zh-CN" w:bidi="ar-SA"/>
              </w:rPr>
            </w:pPr>
            <w:r>
              <w:rPr>
                <w:rFonts w:hint="eastAsia" w:ascii="方正仿宋_GBK" w:hAnsi="方正仿宋_GBK" w:eastAsia="方正仿宋_GBK" w:cs="方正仿宋_GBK"/>
                <w:kern w:val="2"/>
                <w:sz w:val="28"/>
                <w:szCs w:val="28"/>
                <w:lang w:val="en-US" w:eastAsia="zh-CN" w:bidi="ar-SA"/>
              </w:rPr>
              <w:t>树立重视婴幼儿行为观察的意识；在观察中理解尊重幼儿，树立支持促进幼儿发展的责任意识，养成关爱幼儿及其生命发展的情怀。</w:t>
            </w:r>
          </w:p>
          <w:p>
            <w:pPr>
              <w:spacing w:before="3"/>
              <w:rPr>
                <w:rFonts w:ascii="方正仿宋_GBK" w:hAnsi="方正仿宋_GBK" w:eastAsia="方正仿宋_GBK" w:cs="方正仿宋_GBK"/>
                <w:b/>
                <w:sz w:val="28"/>
                <w:szCs w:val="28"/>
              </w:rPr>
            </w:pPr>
            <w:r>
              <w:rPr>
                <w:rFonts w:hint="eastAsia" w:ascii="方正仿宋_GBK" w:hAnsi="方正仿宋_GBK" w:eastAsia="方正仿宋_GBK" w:cs="方正仿宋_GBK"/>
                <w:b/>
                <w:bCs/>
                <w:color w:val="000000"/>
                <w:sz w:val="28"/>
                <w:szCs w:val="28"/>
              </w:rPr>
              <w:t>权重 30%</w:t>
            </w:r>
          </w:p>
        </w:tc>
        <w:tc>
          <w:tcPr>
            <w:tcW w:w="4376" w:type="dxa"/>
          </w:tcPr>
          <w:p>
            <w:pPr>
              <w:pStyle w:val="10"/>
              <w:numPr>
                <w:ilvl w:val="0"/>
                <w:numId w:val="9"/>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理解婴幼儿行为观察的价值，树立观察意识</w:t>
            </w:r>
          </w:p>
          <w:p>
            <w:pPr>
              <w:pStyle w:val="10"/>
              <w:numPr>
                <w:ilvl w:val="0"/>
                <w:numId w:val="9"/>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bCs/>
                <w:sz w:val="28"/>
                <w:szCs w:val="28"/>
                <w:lang w:val="en-US" w:eastAsia="zh-CN"/>
              </w:rPr>
              <w:t>树立正确对待婴幼儿动作、语言、认知、情绪、社会性发展差异的观念</w:t>
            </w:r>
          </w:p>
          <w:p>
            <w:pPr>
              <w:pStyle w:val="10"/>
              <w:tabs>
                <w:tab w:val="left" w:pos="537"/>
              </w:tabs>
              <w:spacing w:before="7"/>
              <w:ind w:left="116" w:right="77"/>
              <w:rPr>
                <w:rFonts w:ascii="方正仿宋_GBK" w:hAnsi="方正仿宋_GBK" w:eastAsia="方正仿宋_GBK" w:cs="方正仿宋_GBK"/>
                <w:b/>
                <w:sz w:val="28"/>
                <w:szCs w:val="28"/>
              </w:rPr>
            </w:pPr>
          </w:p>
        </w:tc>
        <w:tc>
          <w:tcPr>
            <w:tcW w:w="1657" w:type="dxa"/>
          </w:tcPr>
          <w:p>
            <w:pPr>
              <w:widowControl/>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ind w:firstLine="280" w:firstLineChars="100"/>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课堂表现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9"/>
              <w:tabs>
                <w:tab w:val="left" w:pos="600"/>
              </w:tabs>
              <w:spacing w:before="1"/>
              <w:ind w:left="0"/>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认知目标</w:t>
            </w:r>
          </w:p>
          <w:p>
            <w:pPr>
              <w:spacing w:before="44"/>
              <w:rPr>
                <w:rFonts w:hint="eastAsia" w:ascii="方正仿宋_GBK" w:hAnsi="方正仿宋_GBK" w:eastAsia="方正仿宋_GBK" w:cs="方正仿宋_GBK"/>
                <w:b w:val="0"/>
                <w:bCs w:val="0"/>
                <w:color w:val="000000"/>
                <w:sz w:val="28"/>
                <w:szCs w:val="28"/>
              </w:rPr>
            </w:pPr>
            <w:r>
              <w:rPr>
                <w:rFonts w:hint="eastAsia" w:ascii="方正仿宋_GBK" w:hAnsi="方正仿宋_GBK" w:eastAsia="方正仿宋_GBK" w:cs="方正仿宋_GBK"/>
                <w:b w:val="0"/>
                <w:bCs w:val="0"/>
                <w:color w:val="000000"/>
                <w:sz w:val="28"/>
                <w:szCs w:val="28"/>
              </w:rPr>
              <w:t>了解婴幼儿行为观察分析意义、方法和工具；理解婴幼儿行为及其特征；掌握婴幼儿行为观察分析要点与指标。</w:t>
            </w:r>
          </w:p>
          <w:p>
            <w:pPr>
              <w:spacing w:before="44"/>
              <w:rPr>
                <w:rFonts w:ascii="方正仿宋_GBK" w:hAnsi="方正仿宋_GBK" w:eastAsia="方正仿宋_GBK" w:cs="方正仿宋_GBK"/>
                <w:b/>
                <w:bCs/>
                <w:sz w:val="28"/>
                <w:szCs w:val="28"/>
              </w:rPr>
            </w:pPr>
            <w:r>
              <w:rPr>
                <w:rFonts w:hint="eastAsia" w:ascii="方正仿宋_GBK" w:hAnsi="方正仿宋_GBK" w:eastAsia="方正仿宋_GBK" w:cs="方正仿宋_GBK"/>
                <w:b/>
                <w:bCs/>
                <w:color w:val="000000"/>
                <w:sz w:val="28"/>
                <w:szCs w:val="28"/>
              </w:rPr>
              <w:t>权重</w:t>
            </w:r>
            <w:r>
              <w:rPr>
                <w:rFonts w:hint="eastAsia" w:ascii="方正仿宋_GBK" w:hAnsi="方正仿宋_GBK" w:eastAsia="方正仿宋_GBK" w:cs="方正仿宋_GBK"/>
                <w:b/>
                <w:bCs/>
                <w:color w:val="000000"/>
                <w:sz w:val="28"/>
                <w:szCs w:val="28"/>
                <w:lang w:val="en-US" w:eastAsia="zh-CN"/>
              </w:rPr>
              <w:t>3</w:t>
            </w:r>
            <w:r>
              <w:rPr>
                <w:rFonts w:hint="eastAsia" w:ascii="方正仿宋_GBK" w:hAnsi="方正仿宋_GBK" w:eastAsia="方正仿宋_GBK" w:cs="方正仿宋_GBK"/>
                <w:b/>
                <w:bCs/>
                <w:color w:val="000000"/>
                <w:sz w:val="28"/>
                <w:szCs w:val="28"/>
              </w:rPr>
              <w:t>0%</w:t>
            </w:r>
          </w:p>
          <w:p>
            <w:pPr>
              <w:widowControl/>
              <w:rPr>
                <w:rFonts w:ascii="方正仿宋_GBK" w:hAnsi="方正仿宋_GBK" w:eastAsia="方正仿宋_GBK" w:cs="方正仿宋_GBK"/>
                <w:b/>
                <w:sz w:val="28"/>
                <w:szCs w:val="28"/>
              </w:rPr>
            </w:pPr>
          </w:p>
        </w:tc>
        <w:tc>
          <w:tcPr>
            <w:tcW w:w="4376" w:type="dxa"/>
          </w:tcPr>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婴幼儿行为观察的含义、原则和意义；</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婴幼儿行为观察的实施过程并掌握婴幼儿行为观察记录的常用方法；</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 xml:space="preserve">婴幼儿动作发展类型与规律并理解婴幼儿动作发展的价值与影响因素； </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婴幼儿动作发展观察的观察要点与评估标准；</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婴幼儿语言发展与教育并理解婴幼儿语言发展的价值与影响因素；</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婴幼儿语言倾听、表达、阅读的发展要点；</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婴幼儿语言倾听、表达、阅读的观察要点与评估标准；</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 xml:space="preserve">婴幼儿认知发展内容与规律及婴幼儿认知发展的影响因素； </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婴幼儿认知发展观察的观察要点与评估标准；</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情绪的含义、种类和功能；</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婴幼儿情绪发展特点和影响因素；</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婴幼儿情绪发展的观察要点与评估标准；</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婴幼儿社会性发展概念与重要性并理解婴幼儿社会性发展的特征与影响因素；</w:t>
            </w:r>
          </w:p>
          <w:p>
            <w:pPr>
              <w:pStyle w:val="10"/>
              <w:numPr>
                <w:ilvl w:val="0"/>
                <w:numId w:val="10"/>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婴幼儿社会性发展的观察要点和评估标准；</w:t>
            </w:r>
          </w:p>
          <w:p>
            <w:pPr>
              <w:rPr>
                <w:rFonts w:hint="eastAsia" w:asciiTheme="minorEastAsia" w:hAnsiTheme="minorEastAsia" w:eastAsiaTheme="minorEastAsia"/>
                <w:sz w:val="28"/>
                <w:szCs w:val="28"/>
              </w:rPr>
            </w:pPr>
          </w:p>
        </w:tc>
        <w:tc>
          <w:tcPr>
            <w:tcW w:w="1657" w:type="dxa"/>
          </w:tcPr>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期末考试</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课后作业</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实习经验的分享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18" w:type="dxa"/>
          </w:tcPr>
          <w:p>
            <w:pPr>
              <w:pStyle w:val="10"/>
              <w:tabs>
                <w:tab w:val="left" w:pos="537"/>
              </w:tabs>
              <w:spacing w:before="7"/>
              <w:ind w:right="77"/>
              <w:rPr>
                <w:rFonts w:ascii="方正仿宋_GBK" w:hAnsi="方正仿宋_GBK" w:eastAsia="方正仿宋_GBK" w:cs="方正仿宋_GBK"/>
                <w:b/>
                <w:bCs/>
                <w:sz w:val="28"/>
                <w:szCs w:val="28"/>
              </w:rPr>
            </w:pPr>
            <w:r>
              <w:rPr>
                <w:rFonts w:hint="eastAsia" w:ascii="方正仿宋_GBK" w:hAnsi="方正仿宋_GBK" w:eastAsia="方正仿宋_GBK" w:cs="方正仿宋_GBK"/>
                <w:b/>
                <w:bCs/>
                <w:sz w:val="28"/>
                <w:szCs w:val="28"/>
              </w:rPr>
              <w:t>能力目标</w:t>
            </w:r>
          </w:p>
          <w:p>
            <w:pPr>
              <w:spacing w:before="2"/>
              <w:rPr>
                <w:rFonts w:ascii="方正仿宋_GBK" w:hAnsi="方正仿宋_GBK" w:eastAsia="方正仿宋_GBK" w:cs="方正仿宋_GBK"/>
                <w:b/>
                <w:bCs/>
                <w:sz w:val="28"/>
                <w:szCs w:val="28"/>
              </w:rPr>
            </w:pPr>
            <w:r>
              <w:rPr>
                <w:rFonts w:hint="eastAsia" w:ascii="方正仿宋_GBK" w:hAnsi="方正仿宋_GBK" w:eastAsia="方正仿宋_GBK" w:cs="方正仿宋_GBK"/>
                <w:b w:val="0"/>
                <w:bCs w:val="0"/>
                <w:sz w:val="28"/>
                <w:szCs w:val="28"/>
              </w:rPr>
              <w:t>能根据指标观察记录婴幼儿动作、语言、认知、情绪、社会性等行为，并能解读和评价婴幼儿行为表现；能针对幼儿行为分析与评价设计与实施教育指导。</w:t>
            </w:r>
            <w:r>
              <w:rPr>
                <w:rFonts w:hint="eastAsia" w:ascii="方正仿宋_GBK" w:hAnsi="方正仿宋_GBK" w:eastAsia="方正仿宋_GBK" w:cs="方正仿宋_GBK"/>
                <w:b/>
                <w:bCs/>
                <w:sz w:val="28"/>
                <w:szCs w:val="28"/>
              </w:rPr>
              <w:t>权重</w:t>
            </w:r>
            <w:r>
              <w:rPr>
                <w:rFonts w:hint="eastAsia" w:ascii="方正仿宋_GBK" w:hAnsi="方正仿宋_GBK" w:eastAsia="方正仿宋_GBK" w:cs="方正仿宋_GBK"/>
                <w:b/>
                <w:bCs/>
                <w:sz w:val="28"/>
                <w:szCs w:val="28"/>
                <w:lang w:val="en-US" w:eastAsia="zh-CN"/>
              </w:rPr>
              <w:t>4</w:t>
            </w:r>
            <w:r>
              <w:rPr>
                <w:rFonts w:hint="eastAsia" w:ascii="方正仿宋_GBK" w:hAnsi="方正仿宋_GBK" w:eastAsia="方正仿宋_GBK" w:cs="方正仿宋_GBK"/>
                <w:b/>
                <w:bCs/>
                <w:sz w:val="28"/>
                <w:szCs w:val="28"/>
              </w:rPr>
              <w:t>0%</w:t>
            </w:r>
          </w:p>
        </w:tc>
        <w:tc>
          <w:tcPr>
            <w:tcW w:w="4376" w:type="dxa"/>
          </w:tcPr>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婴幼儿行为观察计划制订；</w:t>
            </w:r>
          </w:p>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bookmarkStart w:id="0" w:name="_Hlk84621119"/>
            <w:r>
              <w:rPr>
                <w:rFonts w:hint="eastAsia" w:ascii="方正仿宋_GBK" w:hAnsi="方正仿宋_GBK" w:eastAsia="方正仿宋_GBK" w:cs="方正仿宋_GBK"/>
                <w:sz w:val="28"/>
                <w:szCs w:val="28"/>
                <w:lang w:val="en-US" w:eastAsia="zh-CN"/>
              </w:rPr>
              <w:t>婴幼儿动作发展观察记录；</w:t>
            </w:r>
          </w:p>
          <w:bookmarkEnd w:id="0"/>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婴幼儿动作分析与指导策略；</w:t>
            </w:r>
          </w:p>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婴幼儿语言发展观察记录；</w:t>
            </w:r>
          </w:p>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根据认知发展观察要点对婴幼儿认知进行观察记录分析；</w:t>
            </w:r>
          </w:p>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婴幼儿认知发展指导策略；</w:t>
            </w:r>
          </w:p>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婴幼儿情绪发展观察记录、分析；</w:t>
            </w:r>
          </w:p>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婴幼儿常见的情绪问题指导；</w:t>
            </w:r>
          </w:p>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婴幼儿社会性行为观察记录与分析；</w:t>
            </w:r>
          </w:p>
          <w:p>
            <w:pPr>
              <w:pStyle w:val="10"/>
              <w:numPr>
                <w:ilvl w:val="0"/>
                <w:numId w:val="11"/>
              </w:numPr>
              <w:tabs>
                <w:tab w:val="left" w:pos="537"/>
                <w:tab w:val="clear" w:pos="312"/>
              </w:tabs>
              <w:spacing w:before="7"/>
              <w:ind w:left="116" w:right="77"/>
              <w:rPr>
                <w:rFonts w:hint="eastAsia" w:ascii="方正仿宋_GBK" w:hAnsi="方正仿宋_GBK" w:eastAsia="方正仿宋_GBK" w:cs="方正仿宋_GBK"/>
                <w:sz w:val="28"/>
                <w:szCs w:val="28"/>
                <w:lang w:val="en-US" w:eastAsia="zh-CN"/>
              </w:rPr>
            </w:pPr>
            <w:r>
              <w:rPr>
                <w:rFonts w:hint="eastAsia" w:ascii="方正仿宋_GBK" w:hAnsi="方正仿宋_GBK" w:eastAsia="方正仿宋_GBK" w:cs="方正仿宋_GBK"/>
                <w:sz w:val="28"/>
                <w:szCs w:val="28"/>
                <w:lang w:val="en-US" w:eastAsia="zh-CN"/>
              </w:rPr>
              <w:t>婴幼儿社会性具体表现进行分析及指导。</w:t>
            </w:r>
          </w:p>
          <w:p>
            <w:pPr>
              <w:spacing w:line="360" w:lineRule="auto"/>
              <w:rPr>
                <w:rFonts w:hint="eastAsia" w:asciiTheme="minorEastAsia" w:hAnsiTheme="minorEastAsia" w:eastAsiaTheme="minorEastAsia"/>
                <w:sz w:val="28"/>
                <w:szCs w:val="28"/>
              </w:rPr>
            </w:pPr>
          </w:p>
          <w:p>
            <w:pPr>
              <w:pStyle w:val="10"/>
              <w:tabs>
                <w:tab w:val="left" w:pos="537"/>
              </w:tabs>
              <w:spacing w:before="7"/>
              <w:ind w:right="77"/>
              <w:rPr>
                <w:rFonts w:hint="eastAsia" w:asciiTheme="minorEastAsia" w:hAnsiTheme="minorEastAsia" w:eastAsiaTheme="minorEastAsia"/>
                <w:sz w:val="28"/>
                <w:szCs w:val="28"/>
              </w:rPr>
            </w:pPr>
          </w:p>
        </w:tc>
        <w:tc>
          <w:tcPr>
            <w:tcW w:w="1657" w:type="dxa"/>
          </w:tcPr>
          <w:p>
            <w:pPr>
              <w:widowControl/>
              <w:ind w:firstLine="280" w:firstLineChars="100"/>
              <w:rPr>
                <w:rFonts w:ascii="方正仿宋_GBK" w:hAnsi="方正仿宋_GBK" w:eastAsia="方正仿宋_GBK" w:cs="方正仿宋_GBK"/>
                <w:bCs/>
                <w:sz w:val="28"/>
                <w:szCs w:val="28"/>
              </w:rPr>
            </w:pP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小组研修</w:t>
            </w:r>
          </w:p>
          <w:p>
            <w:pPr>
              <w:widowControl/>
              <w:ind w:firstLine="280" w:firstLineChars="100"/>
              <w:rPr>
                <w:rFonts w:ascii="方正仿宋_GBK" w:hAnsi="方正仿宋_GBK" w:eastAsia="方正仿宋_GBK" w:cs="方正仿宋_GBK"/>
                <w:bCs/>
                <w:sz w:val="28"/>
                <w:szCs w:val="28"/>
              </w:rPr>
            </w:pPr>
            <w:r>
              <w:rPr>
                <w:rFonts w:hint="eastAsia" w:ascii="方正仿宋_GBK" w:hAnsi="方正仿宋_GBK" w:eastAsia="方正仿宋_GBK" w:cs="方正仿宋_GBK"/>
                <w:bCs/>
                <w:sz w:val="28"/>
                <w:szCs w:val="28"/>
              </w:rPr>
              <w:t>课堂表现</w:t>
            </w:r>
          </w:p>
          <w:p>
            <w:pPr>
              <w:widowControl/>
              <w:ind w:firstLine="280" w:firstLineChars="100"/>
              <w:rPr>
                <w:rFonts w:ascii="方正仿宋_GBK" w:hAnsi="方正仿宋_GBK" w:eastAsia="方正仿宋_GBK" w:cs="方正仿宋_GBK"/>
                <w:b/>
                <w:sz w:val="28"/>
                <w:szCs w:val="28"/>
              </w:rPr>
            </w:pPr>
            <w:r>
              <w:rPr>
                <w:rFonts w:hint="eastAsia" w:ascii="方正仿宋_GBK" w:hAnsi="方正仿宋_GBK" w:eastAsia="方正仿宋_GBK" w:cs="方正仿宋_GBK"/>
                <w:bCs/>
                <w:sz w:val="28"/>
                <w:szCs w:val="28"/>
              </w:rPr>
              <w:t>小组研修报告</w:t>
            </w:r>
          </w:p>
        </w:tc>
      </w:tr>
    </w:tbl>
    <w:p>
      <w:pPr>
        <w:ind w:firstLine="480" w:firstLineChars="15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七、教学内容</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项目一   婴幼儿行为基本理论探讨</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1.教学内容：</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1.婴幼儿行为观察的含义、原则和意义；</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2.婴幼儿行为观察的实施过程并掌握婴幼儿行为观察记录的常用方法；</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3.婴幼儿行为观察计划制订；</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2.重难点提示：</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（1）教学重点：婴幼儿行为观察记录的常用方法；根据观察目标所需，选择合适的观察法对婴幼儿的行为进行观察记录。</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（2）教学难点：制订科学合理的婴幼儿行为观察计划；根据观察目标所需，选择合适的观察法对婴幼儿的行为进行观察记录。</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项目二  </w:t>
      </w:r>
      <w:bookmarkStart w:id="1" w:name="_Hlk84965787"/>
      <w:r>
        <w:rPr>
          <w:rFonts w:hint="eastAsia" w:ascii="方正黑体_GBK" w:eastAsia="方正黑体_GBK"/>
          <w:color w:val="000000" w:themeColor="text1"/>
          <w:sz w:val="32"/>
          <w:szCs w:val="32"/>
          <w14:textFill>
            <w14:solidFill>
              <w14:schemeClr w14:val="tx1"/>
            </w14:solidFill>
          </w14:textFill>
        </w:rPr>
        <w:t>婴幼儿动作观察与发展指导</w:t>
      </w:r>
      <w:bookmarkEnd w:id="1"/>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教学内容： </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1.婴幼儿动作发展类型与规律并理解婴幼儿动作发展的价值与影响因素； </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2.婴幼儿动作发展观察的观察要点与评估标准；</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3.婴幼儿动作发展观察记录；</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4.婴幼儿动作分析与指导策略；</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重难点提示： </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（1）教学重点：婴幼儿动作发展观察的观察要点与评估标准；婴幼儿动作发展观察分析；</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（2）教学难点：婴幼儿动作发展观察的观察要点与评估标准；婴幼儿动作发展指导策略。</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项目三  婴幼儿语言观察与发展指导</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教学内容： </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1.婴幼儿语言发展与教育并理解婴幼儿语言发展的价值与影响因素；</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2.婴幼儿语言倾听、表达、阅读的发展要点；</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3.婴幼儿语言倾听、表达、阅读的观察要点与评估标准；</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4.婴幼儿语言发展观察记录；</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重难点提示： </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（1）教学重点：婴幼儿语言倾听、表达、阅读的发展要点；婴幼儿语言倾听、表达、阅读的观察要点与评估标准；婴幼儿倾听、表达、阅读等语言发展指导。</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（2）教学难点：依据观察要点与评估标准对婴幼儿语言发展进行观察分析；婴幼儿语言发展指导策略</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项目四  婴幼儿认知观察与发展指导</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教学内容： </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1.婴幼儿认知发展内容与规律及婴幼儿认知发展的影响因素； </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2.婴幼儿认知发展观察的观察要点与评估标准；</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3.根据认知发展观察要点对婴幼儿认知进行观察记录分析；</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4.婴幼儿认知发展指导策略；</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重难点提示： </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（1）教学重点：婴幼儿认知发展观察的观察要点与评估标准；婴幼儿认知发展指导策略；</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（2）教学难点：婴幼儿认知发展观察的观察要点与评估标准；婴幼儿认知发展指导。</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项目五  婴幼儿情绪观察与发展指导</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教学内容：</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1.情绪的含义、种类和功能；</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2.婴幼儿情绪发展特点和影响因素；</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3.婴幼儿情绪发展的观察要点与评估标准；</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4.婴幼儿情绪发展观察记录、分析；</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5.婴幼儿常见的情绪问题指导；</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重难点提示： </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（1）教学重点：婴幼儿情绪发展的观察要点与评估标准；婴幼儿情绪进发展观察记录分析；</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（2）教学难点：婴幼儿情绪发展的观察要点与评估标准；婴幼儿常见情绪问题的指导。</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项目六  婴幼儿社会性观察与发展指导</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教学内容：</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1.婴幼儿社会性发展概念与重要性并理解婴幼儿社会性发展的特征与影响因素；</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2.婴幼儿社会性发展的观察要点和评估标准；</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3.婴幼儿社会性行为观察记录与分析；</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4.婴幼儿社会性具体表现进行分析及指导。</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重难点提示：</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（1）教学重点：婴幼儿社会性发展的观察要点和评估标准；婴幼儿社会性发展的观察分析。</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（2）教学难点：婴幼儿社会性发展的观察要点和评估标准；婴幼儿社会性发展指导策略。</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七、实践教学内容</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1.早教机构、幼儿园观摩、观察等实训活动；</w:t>
      </w:r>
    </w:p>
    <w:p>
      <w:pPr>
        <w:ind w:firstLine="640" w:firstLineChars="200"/>
        <w:rPr>
          <w:rFonts w:hint="eastAsia"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 xml:space="preserve">    2.对婴幼儿行为视频进行分析；</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lang w:val="en-US" w:eastAsia="zh-CN"/>
          <w14:textFill>
            <w14:solidFill>
              <w14:schemeClr w14:val="tx1"/>
            </w14:solidFill>
          </w14:textFill>
        </w:rPr>
        <w:t>八</w:t>
      </w:r>
      <w:r>
        <w:rPr>
          <w:rFonts w:hint="eastAsia" w:ascii="方正黑体_GBK" w:eastAsia="方正黑体_GBK"/>
          <w:color w:val="000000" w:themeColor="text1"/>
          <w:sz w:val="32"/>
          <w:szCs w:val="32"/>
          <w14:textFill>
            <w14:solidFill>
              <w14:schemeClr w14:val="tx1"/>
            </w14:solidFill>
          </w14:textFill>
        </w:rPr>
        <w:t>．教学评价和考核要求</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评价建议应体现多元评价方法，重视教学过程评价，突出阶段评价、目标评价、理论与实践一体化评价等，注重学生动手能力和在实践中分析问题、解决问题能力的考核，关注学生个别差异，鼓励学生创新实践。</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（一）、教学评价建议</w:t>
      </w:r>
    </w:p>
    <w:p>
      <w:pPr>
        <w:spacing w:line="360" w:lineRule="auto"/>
        <w:ind w:firstLine="640" w:firstLineChars="200"/>
        <w:rPr>
          <w:rFonts w:ascii="方正仿宋_GBK" w:hAnsi="方正仿宋_GBK" w:eastAsia="方正仿宋_GBK" w:cs="方正仿宋_GBK"/>
          <w:sz w:val="32"/>
          <w:szCs w:val="32"/>
        </w:rPr>
      </w:pPr>
      <w:r>
        <w:rPr>
          <w:rFonts w:hint="eastAsia" w:ascii="方正仿宋_GBK" w:hAnsi="方正仿宋_GBK" w:eastAsia="方正仿宋_GBK" w:cs="方正仿宋_GBK"/>
          <w:sz w:val="32"/>
          <w:szCs w:val="32"/>
        </w:rPr>
        <w:t>因为教学过程包涵以培养专业能力为导向的实践项目，所以和以往的教学有很大的不同，教学评价也不能和以往的一样靠期末考试来完成。在以专业能力为导向的课程中，评价可以分为过程性评价和终结性评价两个方面。过程性评价是指学生平时在完成实践项目任务中的表现，包括任务完成的结果、工作效率、团队合作交流等方面，重点考核任务完成情况和质量及其所体现出来的相关知识掌握情况；终结性评价是指最后的课程考核，以期末闭卷形式呈现，重点考核学生对本门课程的理论性知识的掌握情况。</w:t>
      </w:r>
    </w:p>
    <w:tbl>
      <w:tblPr>
        <w:tblStyle w:val="11"/>
        <w:tblpPr w:leftFromText="180" w:rightFromText="180" w:vertAnchor="page" w:horzAnchor="page" w:tblpX="1350" w:tblpY="4576"/>
        <w:tblOverlap w:val="never"/>
        <w:tblW w:w="95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82"/>
        <w:gridCol w:w="693"/>
        <w:gridCol w:w="1560"/>
        <w:gridCol w:w="65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82"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比例</w:t>
            </w:r>
          </w:p>
        </w:tc>
        <w:tc>
          <w:tcPr>
            <w:tcW w:w="693" w:type="dxa"/>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类型</w:t>
            </w:r>
          </w:p>
        </w:tc>
        <w:tc>
          <w:tcPr>
            <w:tcW w:w="1560" w:type="dxa"/>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考核内容</w:t>
            </w:r>
          </w:p>
        </w:tc>
        <w:tc>
          <w:tcPr>
            <w:tcW w:w="6582" w:type="dxa"/>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评价细则及课程目标对应关系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5" w:hRule="atLeast"/>
        </w:trPr>
        <w:tc>
          <w:tcPr>
            <w:tcW w:w="682" w:type="dxa"/>
            <w:vMerge w:val="restart"/>
            <w:vAlign w:val="center"/>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平时成绩占比</w:t>
            </w:r>
            <w:r>
              <w:rPr>
                <w:rFonts w:hint="eastAsia" w:ascii="方正仿宋_GBK" w:eastAsia="方正仿宋_GBK"/>
                <w:b/>
                <w:color w:val="auto"/>
                <w:sz w:val="28"/>
                <w:szCs w:val="28"/>
                <w:lang w:val="en-US" w:eastAsia="zh-CN"/>
              </w:rPr>
              <w:t>5</w:t>
            </w:r>
            <w:r>
              <w:rPr>
                <w:rFonts w:hint="eastAsia" w:ascii="方正仿宋_GBK" w:eastAsia="方正仿宋_GBK"/>
                <w:b/>
                <w:color w:val="auto"/>
                <w:sz w:val="28"/>
                <w:szCs w:val="28"/>
              </w:rPr>
              <w:t>0%</w:t>
            </w:r>
          </w:p>
          <w:p>
            <w:pPr>
              <w:spacing w:line="400" w:lineRule="exact"/>
              <w:jc w:val="center"/>
              <w:rPr>
                <w:rFonts w:ascii="方正仿宋_GBK" w:eastAsia="方正仿宋_GBK"/>
                <w:b/>
                <w:color w:val="auto"/>
                <w:sz w:val="28"/>
                <w:szCs w:val="28"/>
              </w:rPr>
            </w:pPr>
          </w:p>
          <w:p>
            <w:pPr>
              <w:spacing w:line="400" w:lineRule="exact"/>
              <w:jc w:val="center"/>
              <w:rPr>
                <w:rFonts w:ascii="方正仿宋_GBK" w:eastAsia="方正仿宋_GBK"/>
                <w:b/>
                <w:color w:val="auto"/>
                <w:sz w:val="28"/>
                <w:szCs w:val="28"/>
              </w:rPr>
            </w:pPr>
          </w:p>
        </w:tc>
        <w:tc>
          <w:tcPr>
            <w:tcW w:w="693" w:type="dxa"/>
            <w:vMerge w:val="restart"/>
          </w:tcPr>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p>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作业</w:t>
            </w:r>
          </w:p>
        </w:tc>
        <w:tc>
          <w:tcPr>
            <w:tcW w:w="1560"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1.</w:t>
            </w:r>
            <w:r>
              <w:rPr>
                <w:rFonts w:hint="eastAsia" w:ascii="方正仿宋_GBK" w:hAnsi="宋体" w:eastAsia="方正仿宋_GBK" w:cs="仿宋_GB2312"/>
                <w:color w:val="auto"/>
                <w:position w:val="6"/>
                <w:sz w:val="28"/>
                <w:szCs w:val="28"/>
                <w:lang w:val="en-US" w:eastAsia="zh-CN"/>
              </w:rPr>
              <w:t>能制订科学合理的观察计划并掌握婴幼儿行为观察的常用方法</w:t>
            </w:r>
            <w:r>
              <w:rPr>
                <w:rFonts w:hint="eastAsia" w:ascii="方正仿宋_GBK" w:hAnsi="宋体" w:eastAsia="方正仿宋_GBK" w:cs="仿宋_GB2312"/>
                <w:color w:val="auto"/>
                <w:position w:val="6"/>
                <w:sz w:val="28"/>
                <w:szCs w:val="28"/>
              </w:rPr>
              <w:t>。</w:t>
            </w:r>
          </w:p>
        </w:tc>
        <w:tc>
          <w:tcPr>
            <w:tcW w:w="6582" w:type="dxa"/>
          </w:tcPr>
          <w:p>
            <w:pPr>
              <w:spacing w:line="400" w:lineRule="exact"/>
              <w:rPr>
                <w:rFonts w:hint="eastAsia" w:ascii="方正仿宋_GBK" w:hAnsi="宋体" w:eastAsia="方正仿宋_GBK" w:cs="仿宋_GB2312"/>
                <w:color w:val="auto"/>
                <w:position w:val="6"/>
                <w:sz w:val="28"/>
                <w:szCs w:val="28"/>
                <w:lang w:val="en-US" w:eastAsia="zh-CN"/>
              </w:rPr>
            </w:pPr>
            <w:r>
              <w:rPr>
                <w:rFonts w:hint="eastAsia" w:ascii="方正仿宋_GBK" w:hAnsi="宋体" w:eastAsia="方正仿宋_GBK" w:cs="仿宋_GB2312"/>
                <w:color w:val="auto"/>
                <w:position w:val="6"/>
                <w:sz w:val="28"/>
                <w:szCs w:val="28"/>
              </w:rPr>
              <w:t>1.</w:t>
            </w:r>
            <w:r>
              <w:rPr>
                <w:rFonts w:hint="eastAsia" w:ascii="方正仿宋_GBK" w:hAnsi="宋体" w:eastAsia="方正仿宋_GBK" w:cs="仿宋_GB2312"/>
                <w:color w:val="auto"/>
                <w:position w:val="6"/>
                <w:sz w:val="28"/>
                <w:szCs w:val="28"/>
                <w:lang w:val="en-US" w:eastAsia="zh-CN"/>
              </w:rPr>
              <w:t>了解婴幼儿行为观察的含义、原则、意义（课程目标1 ）</w:t>
            </w:r>
          </w:p>
          <w:p>
            <w:pPr>
              <w:spacing w:line="400" w:lineRule="exact"/>
              <w:rPr>
                <w:rFonts w:hint="default" w:ascii="方正仿宋_GBK" w:hAnsi="宋体" w:eastAsia="方正仿宋_GBK" w:cs="仿宋_GB2312"/>
                <w:color w:val="auto"/>
                <w:position w:val="6"/>
                <w:sz w:val="28"/>
                <w:szCs w:val="28"/>
                <w:lang w:val="en-US" w:eastAsia="zh-CN"/>
              </w:rPr>
            </w:pPr>
            <w:r>
              <w:rPr>
                <w:rFonts w:hint="eastAsia" w:ascii="方正仿宋_GBK" w:hAnsi="宋体" w:eastAsia="方正仿宋_GBK" w:cs="仿宋_GB2312"/>
                <w:color w:val="auto"/>
                <w:position w:val="6"/>
                <w:sz w:val="28"/>
                <w:szCs w:val="28"/>
                <w:lang w:val="en-US" w:eastAsia="zh-CN"/>
              </w:rPr>
              <w:t>2.掌握婴幼儿行为观察的常用方法。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82" w:type="dxa"/>
            <w:vMerge w:val="continue"/>
          </w:tcPr>
          <w:p>
            <w:pPr>
              <w:spacing w:line="400" w:lineRule="exact"/>
              <w:rPr>
                <w:rFonts w:ascii="方正仿宋_GBK" w:hAnsi="宋体" w:eastAsia="方正仿宋_GBK" w:cs="仿宋_GB2312"/>
                <w:color w:val="auto"/>
                <w:position w:val="6"/>
                <w:sz w:val="32"/>
                <w:szCs w:val="32"/>
              </w:rPr>
            </w:pPr>
          </w:p>
        </w:tc>
        <w:tc>
          <w:tcPr>
            <w:tcW w:w="693" w:type="dxa"/>
            <w:vMerge w:val="continue"/>
          </w:tcPr>
          <w:p>
            <w:pPr>
              <w:spacing w:line="400" w:lineRule="exact"/>
              <w:rPr>
                <w:rFonts w:ascii="方正仿宋_GBK" w:hAnsi="宋体" w:eastAsia="方正仿宋_GBK" w:cs="仿宋_GB2312"/>
                <w:color w:val="auto"/>
                <w:position w:val="6"/>
                <w:sz w:val="32"/>
                <w:szCs w:val="32"/>
              </w:rPr>
            </w:pPr>
          </w:p>
        </w:tc>
        <w:tc>
          <w:tcPr>
            <w:tcW w:w="1560" w:type="dxa"/>
          </w:tcPr>
          <w:p>
            <w:pPr>
              <w:spacing w:line="400" w:lineRule="exact"/>
              <w:rPr>
                <w:rFonts w:hint="default" w:ascii="方正仿宋_GBK" w:hAnsi="宋体" w:eastAsia="方正仿宋_GBK" w:cs="仿宋_GB2312"/>
                <w:color w:val="auto"/>
                <w:position w:val="6"/>
                <w:sz w:val="28"/>
                <w:szCs w:val="28"/>
                <w:lang w:val="en-US" w:eastAsia="zh-CN"/>
              </w:rPr>
            </w:pPr>
            <w:r>
              <w:rPr>
                <w:rFonts w:hint="eastAsia" w:ascii="方正仿宋_GBK" w:hAnsi="宋体" w:eastAsia="方正仿宋_GBK" w:cs="仿宋_GB2312"/>
                <w:color w:val="auto"/>
                <w:position w:val="6"/>
                <w:sz w:val="28"/>
                <w:szCs w:val="28"/>
              </w:rPr>
              <w:t>2.</w:t>
            </w:r>
            <w:r>
              <w:rPr>
                <w:rFonts w:hint="eastAsia" w:ascii="方正仿宋_GBK" w:hAnsi="宋体" w:eastAsia="方正仿宋_GBK" w:cs="仿宋_GB2312"/>
                <w:color w:val="auto"/>
                <w:position w:val="6"/>
                <w:sz w:val="28"/>
                <w:szCs w:val="28"/>
                <w:lang w:val="en-US" w:eastAsia="zh-CN"/>
              </w:rPr>
              <w:t>根据婴幼儿的发展观察要点，对婴幼儿进行观察记录</w:t>
            </w:r>
          </w:p>
        </w:tc>
        <w:tc>
          <w:tcPr>
            <w:tcW w:w="6582" w:type="dxa"/>
          </w:tcPr>
          <w:p>
            <w:pPr>
              <w:spacing w:line="400" w:lineRule="exact"/>
              <w:rPr>
                <w:rFonts w:hint="eastAsia" w:ascii="方正仿宋_GBK" w:hAnsi="宋体" w:eastAsia="方正仿宋_GBK" w:cs="仿宋_GB2312"/>
                <w:color w:val="auto"/>
                <w:position w:val="6"/>
                <w:sz w:val="28"/>
                <w:szCs w:val="28"/>
                <w:lang w:val="en-US" w:eastAsia="zh-CN"/>
              </w:rPr>
            </w:pPr>
            <w:r>
              <w:rPr>
                <w:rFonts w:hint="eastAsia" w:ascii="方正仿宋_GBK" w:hAnsi="宋体" w:eastAsia="方正仿宋_GBK" w:cs="仿宋_GB2312"/>
                <w:color w:val="auto"/>
                <w:position w:val="6"/>
                <w:sz w:val="28"/>
                <w:szCs w:val="28"/>
              </w:rPr>
              <w:t>1.</w:t>
            </w:r>
            <w:r>
              <w:rPr>
                <w:rFonts w:hint="eastAsia" w:ascii="方正仿宋_GBK" w:hAnsi="宋体" w:eastAsia="方正仿宋_GBK" w:cs="仿宋_GB2312"/>
                <w:color w:val="auto"/>
                <w:position w:val="6"/>
                <w:sz w:val="28"/>
                <w:szCs w:val="28"/>
                <w:lang w:val="en-US" w:eastAsia="zh-CN"/>
              </w:rPr>
              <w:t>通过观察，结合婴幼儿各方面发展只是，理解并分析婴幼儿各方面发展内容及其规律</w:t>
            </w:r>
          </w:p>
          <w:p>
            <w:pPr>
              <w:spacing w:line="400" w:lineRule="exact"/>
              <w:rPr>
                <w:rFonts w:hint="default" w:ascii="方正仿宋_GBK" w:hAnsi="宋体" w:eastAsia="方正仿宋_GBK" w:cs="仿宋_GB2312"/>
                <w:color w:val="auto"/>
                <w:position w:val="6"/>
                <w:sz w:val="28"/>
                <w:szCs w:val="28"/>
                <w:lang w:val="en-US" w:eastAsia="zh-CN"/>
              </w:rPr>
            </w:pPr>
            <w:r>
              <w:rPr>
                <w:rFonts w:hint="eastAsia" w:ascii="方正仿宋_GBK" w:hAnsi="宋体" w:eastAsia="方正仿宋_GBK" w:cs="仿宋_GB2312"/>
                <w:color w:val="auto"/>
                <w:position w:val="6"/>
                <w:sz w:val="28"/>
                <w:szCs w:val="28"/>
                <w:lang w:val="en-US" w:eastAsia="zh-CN"/>
              </w:rPr>
              <w:t>2.通过个案分析，总结归纳婴幼儿各方面发展差异的原因、发展的意义，分析婴幼儿动作发展的影响因素。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trPr>
        <w:tc>
          <w:tcPr>
            <w:tcW w:w="682" w:type="dxa"/>
            <w:vMerge w:val="continue"/>
          </w:tcPr>
          <w:p>
            <w:pPr>
              <w:spacing w:line="400" w:lineRule="exact"/>
              <w:rPr>
                <w:rFonts w:ascii="方正仿宋_GBK" w:hAnsi="宋体" w:eastAsia="方正仿宋_GBK" w:cs="仿宋_GB2312"/>
                <w:color w:val="auto"/>
                <w:position w:val="6"/>
                <w:sz w:val="32"/>
                <w:szCs w:val="32"/>
              </w:rPr>
            </w:pPr>
          </w:p>
        </w:tc>
        <w:tc>
          <w:tcPr>
            <w:tcW w:w="693" w:type="dxa"/>
            <w:vMerge w:val="continue"/>
          </w:tcPr>
          <w:p>
            <w:pPr>
              <w:spacing w:line="400" w:lineRule="exact"/>
              <w:rPr>
                <w:rFonts w:ascii="方正仿宋_GBK" w:hAnsi="宋体" w:eastAsia="方正仿宋_GBK" w:cs="仿宋_GB2312"/>
                <w:color w:val="auto"/>
                <w:position w:val="6"/>
                <w:sz w:val="32"/>
                <w:szCs w:val="32"/>
              </w:rPr>
            </w:pPr>
          </w:p>
        </w:tc>
        <w:tc>
          <w:tcPr>
            <w:tcW w:w="1560" w:type="dxa"/>
          </w:tcPr>
          <w:p>
            <w:pPr>
              <w:spacing w:line="400" w:lineRule="exact"/>
              <w:rPr>
                <w:rFonts w:hint="default" w:ascii="方正仿宋_GBK" w:hAnsi="宋体" w:eastAsia="方正仿宋_GBK" w:cs="仿宋_GB2312"/>
                <w:color w:val="auto"/>
                <w:position w:val="6"/>
                <w:sz w:val="28"/>
                <w:szCs w:val="28"/>
                <w:lang w:val="en-US" w:eastAsia="zh-CN"/>
              </w:rPr>
            </w:pPr>
            <w:r>
              <w:rPr>
                <w:rFonts w:hint="eastAsia" w:ascii="方正仿宋_GBK" w:hAnsi="宋体" w:eastAsia="方正仿宋_GBK" w:cs="仿宋_GB2312"/>
                <w:color w:val="auto"/>
                <w:position w:val="6"/>
                <w:sz w:val="28"/>
                <w:szCs w:val="28"/>
              </w:rPr>
              <w:t>3.</w:t>
            </w:r>
            <w:r>
              <w:rPr>
                <w:rFonts w:hint="eastAsia" w:ascii="方正仿宋_GBK" w:hAnsi="宋体" w:eastAsia="方正仿宋_GBK" w:cs="仿宋_GB2312"/>
                <w:color w:val="auto"/>
                <w:position w:val="6"/>
                <w:sz w:val="28"/>
                <w:szCs w:val="28"/>
                <w:lang w:val="en-US" w:eastAsia="zh-CN"/>
              </w:rPr>
              <w:t>根据婴幼儿发展评估标准对婴幼儿进行分析并提出指导策略</w:t>
            </w:r>
          </w:p>
        </w:tc>
        <w:tc>
          <w:tcPr>
            <w:tcW w:w="6582" w:type="dxa"/>
          </w:tcPr>
          <w:p>
            <w:pPr>
              <w:spacing w:line="400" w:lineRule="exact"/>
              <w:rPr>
                <w:rFonts w:hint="eastAsia" w:ascii="方正仿宋_GBK" w:hAnsi="宋体" w:eastAsia="方正仿宋_GBK" w:cs="仿宋_GB2312"/>
                <w:color w:val="auto"/>
                <w:position w:val="6"/>
                <w:sz w:val="28"/>
                <w:szCs w:val="28"/>
                <w:lang w:val="en-US" w:eastAsia="zh-CN"/>
              </w:rPr>
            </w:pPr>
            <w:r>
              <w:rPr>
                <w:rFonts w:hint="eastAsia" w:ascii="方正仿宋_GBK" w:hAnsi="宋体" w:eastAsia="方正仿宋_GBK" w:cs="仿宋_GB2312"/>
                <w:color w:val="auto"/>
                <w:position w:val="6"/>
                <w:sz w:val="28"/>
                <w:szCs w:val="28"/>
              </w:rPr>
              <w:t>1.</w:t>
            </w:r>
            <w:r>
              <w:rPr>
                <w:rFonts w:hint="eastAsia" w:ascii="方正仿宋_GBK" w:hAnsi="宋体" w:eastAsia="方正仿宋_GBK" w:cs="仿宋_GB2312"/>
                <w:color w:val="auto"/>
                <w:position w:val="6"/>
                <w:sz w:val="28"/>
                <w:szCs w:val="28"/>
                <w:lang w:val="en-US" w:eastAsia="zh-CN"/>
              </w:rPr>
              <w:t>通过案例引导学习者查阅资料，掌握婴幼儿各方面发展内容、规律和评估标准，并根据进行讨论，提出相应的发展意见。</w:t>
            </w:r>
          </w:p>
          <w:p>
            <w:pPr>
              <w:spacing w:line="400" w:lineRule="exact"/>
              <w:rPr>
                <w:rFonts w:hint="default" w:ascii="方正仿宋_GBK" w:hAnsi="宋体" w:eastAsia="方正仿宋_GBK" w:cs="仿宋_GB2312"/>
                <w:color w:val="auto"/>
                <w:position w:val="6"/>
                <w:sz w:val="28"/>
                <w:szCs w:val="28"/>
                <w:lang w:val="en-US" w:eastAsia="zh-CN"/>
              </w:rPr>
            </w:pPr>
            <w:r>
              <w:rPr>
                <w:rFonts w:hint="eastAsia" w:ascii="方正仿宋_GBK" w:hAnsi="宋体" w:eastAsia="方正仿宋_GBK" w:cs="仿宋_GB2312"/>
                <w:color w:val="auto"/>
                <w:position w:val="6"/>
                <w:sz w:val="28"/>
                <w:szCs w:val="28"/>
                <w:lang w:val="en-US" w:eastAsia="zh-CN"/>
              </w:rPr>
              <w:t>2.通过个案观察，并查阅婴幼儿发展资料，了解婴幼儿发展内容和规律。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color w:val="auto"/>
                <w:sz w:val="28"/>
                <w:szCs w:val="28"/>
              </w:rPr>
            </w:pPr>
          </w:p>
        </w:tc>
        <w:tc>
          <w:tcPr>
            <w:tcW w:w="693" w:type="dxa"/>
            <w:vMerge w:val="restart"/>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出勤及课堂表现</w:t>
            </w:r>
          </w:p>
        </w:tc>
        <w:tc>
          <w:tcPr>
            <w:tcW w:w="1560" w:type="dxa"/>
          </w:tcPr>
          <w:p>
            <w:pPr>
              <w:spacing w:line="400" w:lineRule="exact"/>
              <w:rPr>
                <w:rFonts w:hint="eastAsia" w:ascii="方正仿宋_GBK" w:eastAsia="方正仿宋_GBK"/>
                <w:b/>
                <w:color w:val="auto"/>
                <w:sz w:val="28"/>
                <w:szCs w:val="28"/>
                <w:lang w:eastAsia="zh-CN"/>
              </w:rPr>
            </w:pPr>
            <w:r>
              <w:rPr>
                <w:rFonts w:hint="eastAsia" w:ascii="方正仿宋_GBK" w:eastAsia="方正仿宋_GBK"/>
                <w:b/>
                <w:color w:val="auto"/>
                <w:sz w:val="28"/>
                <w:szCs w:val="28"/>
              </w:rPr>
              <w:t xml:space="preserve">出勤 </w:t>
            </w:r>
            <w:r>
              <w:rPr>
                <w:rFonts w:hint="eastAsia" w:ascii="方正仿宋_GBK" w:eastAsia="方正仿宋_GBK"/>
                <w:b/>
                <w:color w:val="auto"/>
                <w:sz w:val="28"/>
                <w:szCs w:val="28"/>
                <w:lang w:val="en-US" w:eastAsia="zh-CN"/>
              </w:rPr>
              <w:t>5%</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根据学生的出勤打分，每迟到扣1分，旷课1次扣3分，按</w:t>
            </w:r>
            <w:r>
              <w:rPr>
                <w:rFonts w:hint="eastAsia" w:ascii="方正仿宋_GBK" w:hAnsi="宋体" w:eastAsia="方正仿宋_GBK" w:cs="仿宋_GB2312"/>
                <w:color w:val="auto"/>
                <w:position w:val="6"/>
                <w:sz w:val="28"/>
                <w:szCs w:val="28"/>
                <w:lang w:val="en-US" w:eastAsia="zh-CN"/>
              </w:rPr>
              <w:t>5</w:t>
            </w:r>
            <w:r>
              <w:rPr>
                <w:rFonts w:hint="eastAsia" w:ascii="方正仿宋_GBK" w:hAnsi="宋体" w:eastAsia="方正仿宋_GBK" w:cs="仿宋_GB2312"/>
                <w:color w:val="auto"/>
                <w:position w:val="6"/>
                <w:sz w:val="28"/>
                <w:szCs w:val="28"/>
              </w:rPr>
              <w:t>分制评分。无故缺勤3次取消成绩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 w:hRule="atLeast"/>
        </w:trPr>
        <w:tc>
          <w:tcPr>
            <w:tcW w:w="682" w:type="dxa"/>
            <w:vMerge w:val="continue"/>
          </w:tcPr>
          <w:p>
            <w:pPr>
              <w:spacing w:line="400" w:lineRule="exact"/>
              <w:rPr>
                <w:rFonts w:ascii="方正仿宋_GBK" w:eastAsia="方正仿宋_GBK"/>
                <w:b/>
                <w:color w:val="auto"/>
                <w:sz w:val="28"/>
                <w:szCs w:val="28"/>
              </w:rPr>
            </w:pPr>
          </w:p>
        </w:tc>
        <w:tc>
          <w:tcPr>
            <w:tcW w:w="693" w:type="dxa"/>
            <w:vMerge w:val="continue"/>
          </w:tcPr>
          <w:p>
            <w:pPr>
              <w:spacing w:line="400" w:lineRule="exact"/>
              <w:rPr>
                <w:rFonts w:ascii="方正仿宋_GBK" w:eastAsia="方正仿宋_GBK"/>
                <w:b/>
                <w:color w:val="auto"/>
                <w:sz w:val="28"/>
                <w:szCs w:val="28"/>
              </w:rPr>
            </w:pPr>
          </w:p>
        </w:tc>
        <w:tc>
          <w:tcPr>
            <w:tcW w:w="1560" w:type="dxa"/>
          </w:tcPr>
          <w:p>
            <w:pPr>
              <w:spacing w:line="400" w:lineRule="exact"/>
              <w:rPr>
                <w:rFonts w:hint="default" w:ascii="方正仿宋_GBK" w:eastAsia="方正仿宋_GBK"/>
                <w:b/>
                <w:color w:val="auto"/>
                <w:sz w:val="28"/>
                <w:szCs w:val="28"/>
                <w:lang w:val="en-US"/>
              </w:rPr>
            </w:pPr>
            <w:r>
              <w:rPr>
                <w:rFonts w:hint="eastAsia" w:ascii="方正仿宋_GBK" w:eastAsia="方正仿宋_GBK"/>
                <w:b/>
                <w:color w:val="auto"/>
                <w:sz w:val="28"/>
                <w:szCs w:val="28"/>
              </w:rPr>
              <w:t>课堂表现</w:t>
            </w:r>
            <w:r>
              <w:rPr>
                <w:rFonts w:hint="eastAsia" w:ascii="方正仿宋_GBK" w:eastAsia="方正仿宋_GBK"/>
                <w:b/>
                <w:color w:val="auto"/>
                <w:sz w:val="28"/>
                <w:szCs w:val="28"/>
                <w:lang w:val="en-US" w:eastAsia="zh-CN"/>
              </w:rPr>
              <w:t>5%</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根据学生出勤、日常课堂讨论、自主学习、回答问题、小组讨论参与、教学资源利用情况打分，按</w:t>
            </w:r>
            <w:r>
              <w:rPr>
                <w:rFonts w:hint="eastAsia" w:ascii="方正仿宋_GBK" w:hAnsi="宋体" w:eastAsia="方正仿宋_GBK" w:cs="仿宋_GB2312"/>
                <w:color w:val="auto"/>
                <w:position w:val="6"/>
                <w:sz w:val="28"/>
                <w:szCs w:val="28"/>
                <w:lang w:val="en-US" w:eastAsia="zh-CN"/>
              </w:rPr>
              <w:t>5</w:t>
            </w:r>
            <w:r>
              <w:rPr>
                <w:rFonts w:hint="eastAsia" w:ascii="方正仿宋_GBK" w:hAnsi="宋体" w:eastAsia="方正仿宋_GBK" w:cs="仿宋_GB2312"/>
                <w:color w:val="auto"/>
                <w:position w:val="6"/>
                <w:sz w:val="28"/>
                <w:szCs w:val="28"/>
              </w:rPr>
              <w:t>分制评分。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8" w:hRule="atLeast"/>
        </w:trPr>
        <w:tc>
          <w:tcPr>
            <w:tcW w:w="682" w:type="dxa"/>
            <w:vAlign w:val="center"/>
          </w:tcPr>
          <w:p>
            <w:pPr>
              <w:spacing w:line="400" w:lineRule="exact"/>
              <w:jc w:val="center"/>
              <w:rPr>
                <w:rFonts w:ascii="方正仿宋_GBK" w:eastAsia="方正仿宋_GBK"/>
                <w:b/>
                <w:color w:val="auto"/>
                <w:sz w:val="28"/>
                <w:szCs w:val="28"/>
              </w:rPr>
            </w:pPr>
            <w:r>
              <w:rPr>
                <w:rFonts w:hint="eastAsia" w:ascii="方正仿宋_GBK" w:eastAsia="方正仿宋_GBK"/>
                <w:b/>
                <w:color w:val="auto"/>
                <w:sz w:val="28"/>
                <w:szCs w:val="28"/>
              </w:rPr>
              <w:t>期末成绩占比</w:t>
            </w:r>
            <w:r>
              <w:rPr>
                <w:rFonts w:hint="eastAsia" w:ascii="方正仿宋_GBK" w:eastAsia="方正仿宋_GBK"/>
                <w:b/>
                <w:color w:val="auto"/>
                <w:sz w:val="28"/>
                <w:szCs w:val="28"/>
                <w:lang w:val="en-US" w:eastAsia="zh-CN"/>
              </w:rPr>
              <w:t>5</w:t>
            </w:r>
            <w:r>
              <w:rPr>
                <w:rFonts w:hint="eastAsia" w:ascii="方正仿宋_GBK" w:eastAsia="方正仿宋_GBK"/>
                <w:b/>
                <w:color w:val="auto"/>
                <w:sz w:val="28"/>
                <w:szCs w:val="28"/>
              </w:rPr>
              <w:t>0%</w:t>
            </w:r>
          </w:p>
        </w:tc>
        <w:tc>
          <w:tcPr>
            <w:tcW w:w="693" w:type="dxa"/>
          </w:tcPr>
          <w:p>
            <w:pPr>
              <w:spacing w:line="400" w:lineRule="exact"/>
              <w:rPr>
                <w:rFonts w:ascii="方正仿宋_GBK" w:eastAsia="方正仿宋_GBK"/>
                <w:b/>
                <w:color w:val="auto"/>
                <w:sz w:val="28"/>
                <w:szCs w:val="28"/>
              </w:rPr>
            </w:pPr>
          </w:p>
        </w:tc>
        <w:tc>
          <w:tcPr>
            <w:tcW w:w="1560" w:type="dxa"/>
          </w:tcPr>
          <w:p>
            <w:pPr>
              <w:spacing w:line="400" w:lineRule="exact"/>
              <w:rPr>
                <w:rFonts w:ascii="方正仿宋_GBK" w:eastAsia="方正仿宋_GBK"/>
                <w:b/>
                <w:color w:val="auto"/>
                <w:sz w:val="28"/>
                <w:szCs w:val="28"/>
              </w:rPr>
            </w:pPr>
            <w:r>
              <w:rPr>
                <w:rFonts w:hint="eastAsia" w:ascii="方正仿宋_GBK" w:eastAsia="方正仿宋_GBK"/>
                <w:b/>
                <w:color w:val="auto"/>
                <w:sz w:val="28"/>
                <w:szCs w:val="28"/>
              </w:rPr>
              <w:t>期末考试</w:t>
            </w:r>
          </w:p>
        </w:tc>
        <w:tc>
          <w:tcPr>
            <w:tcW w:w="6582" w:type="dxa"/>
          </w:tcPr>
          <w:p>
            <w:pPr>
              <w:spacing w:line="400" w:lineRule="exact"/>
              <w:rPr>
                <w:rFonts w:ascii="方正仿宋_GBK" w:hAnsi="宋体" w:eastAsia="方正仿宋_GBK" w:cs="仿宋_GB2312"/>
                <w:color w:val="auto"/>
                <w:position w:val="6"/>
                <w:sz w:val="28"/>
                <w:szCs w:val="28"/>
              </w:rPr>
            </w:pPr>
            <w:r>
              <w:rPr>
                <w:rFonts w:hint="eastAsia" w:ascii="方正仿宋_GBK" w:hAnsi="宋体" w:eastAsia="方正仿宋_GBK" w:cs="仿宋_GB2312"/>
                <w:color w:val="auto"/>
                <w:position w:val="6"/>
                <w:sz w:val="28"/>
                <w:szCs w:val="28"/>
              </w:rPr>
              <w:t>多元化考试。按考试大纲及评分要点，不同课程目标对应不同的考试内容。多元化考试及评价，覆盖所有课程目标。</w:t>
            </w:r>
          </w:p>
        </w:tc>
      </w:tr>
    </w:tbl>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（二）考核建议</w:t>
      </w:r>
    </w:p>
    <w:p>
      <w:pPr>
        <w:widowControl/>
        <w:shd w:val="clear" w:color="auto" w:fill="FFFFFF"/>
        <w:spacing w:line="405" w:lineRule="atLeast"/>
        <w:ind w:firstLine="800" w:firstLineChars="25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1、期末卷面考试以闭卷形式呈现，考核形式在选择题、填空题、简答题的基础上，还增加了论述题和案例分析题，要求学生会利用所学知识解决实际问题。</w:t>
      </w:r>
    </w:p>
    <w:p>
      <w:pPr>
        <w:widowControl/>
        <w:shd w:val="clear" w:color="auto" w:fill="FFFFFF"/>
        <w:spacing w:line="405" w:lineRule="atLeast"/>
        <w:ind w:firstLine="800" w:firstLineChars="25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2、考试采用闭卷式，以百分制评分。</w:t>
      </w:r>
    </w:p>
    <w:p>
      <w:pPr>
        <w:widowControl/>
        <w:shd w:val="clear" w:color="auto" w:fill="FFFFFF"/>
        <w:spacing w:line="405" w:lineRule="atLeast"/>
        <w:ind w:firstLine="640" w:firstLineChars="200"/>
        <w:rPr>
          <w:rFonts w:hint="eastAsia"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3、成绩采取综合评定，即</w:t>
      </w:r>
    </w:p>
    <w:p>
      <w:pPr>
        <w:widowControl/>
        <w:shd w:val="clear" w:color="auto" w:fill="FFFFFF"/>
        <w:spacing w:line="405" w:lineRule="atLeast"/>
        <w:ind w:firstLine="640" w:firstLineChars="200"/>
        <w:rPr>
          <w:rFonts w:hint="eastAsia"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（1）课堂表现、学习态度占总成绩的10%</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w:t>
      </w:r>
      <w:r>
        <w:rPr>
          <w:rFonts w:ascii="方正仿宋_GBK" w:hAnsi="宋体" w:eastAsia="方正仿宋_GBK" w:cs="仿宋_GB2312"/>
          <w:color w:val="000000" w:themeColor="text1"/>
          <w:position w:val="6"/>
          <w:sz w:val="32"/>
          <w:szCs w:val="32"/>
          <w14:textFill>
            <w14:solidFill>
              <w14:schemeClr w14:val="tx1"/>
            </w14:solidFill>
          </w14:textFill>
        </w:rPr>
        <w:t>2</w:t>
      </w:r>
      <w:r>
        <w:rPr>
          <w:rFonts w:hint="eastAsia" w:ascii="方正仿宋_GBK" w:hAnsi="宋体" w:eastAsia="方正仿宋_GBK" w:cs="仿宋_GB2312"/>
          <w:color w:val="000000" w:themeColor="text1"/>
          <w:position w:val="6"/>
          <w:sz w:val="32"/>
          <w:szCs w:val="32"/>
          <w14:textFill>
            <w14:solidFill>
              <w14:schemeClr w14:val="tx1"/>
            </w14:solidFill>
          </w14:textFill>
        </w:rPr>
        <w:t>）项目任务、幼儿园实践、日常练习、作业，以百分制评分，占学科总成绩的</w:t>
      </w:r>
      <w:r>
        <w:rPr>
          <w:rFonts w:ascii="方正仿宋_GBK" w:hAnsi="宋体" w:eastAsia="方正仿宋_GBK" w:cs="仿宋_GB2312"/>
          <w:color w:val="000000" w:themeColor="text1"/>
          <w:position w:val="6"/>
          <w:sz w:val="32"/>
          <w:szCs w:val="32"/>
          <w14:textFill>
            <w14:solidFill>
              <w14:schemeClr w14:val="tx1"/>
            </w14:solidFill>
          </w14:textFill>
        </w:rPr>
        <w:t>40%</w:t>
      </w:r>
      <w:r>
        <w:rPr>
          <w:rFonts w:hint="eastAsia" w:ascii="方正仿宋_GBK" w:hAnsi="宋体" w:eastAsia="方正仿宋_GBK" w:cs="仿宋_GB2312"/>
          <w:color w:val="000000" w:themeColor="text1"/>
          <w:position w:val="6"/>
          <w:sz w:val="32"/>
          <w:szCs w:val="32"/>
          <w14:textFill>
            <w14:solidFill>
              <w14:schemeClr w14:val="tx1"/>
            </w14:solidFill>
          </w14:textFill>
        </w:rPr>
        <w:t>。</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w:t>
      </w:r>
      <w:r>
        <w:rPr>
          <w:rFonts w:ascii="方正仿宋_GBK" w:hAnsi="宋体" w:eastAsia="方正仿宋_GBK" w:cs="仿宋_GB2312"/>
          <w:color w:val="000000" w:themeColor="text1"/>
          <w:position w:val="6"/>
          <w:sz w:val="32"/>
          <w:szCs w:val="32"/>
          <w14:textFill>
            <w14:solidFill>
              <w14:schemeClr w14:val="tx1"/>
            </w14:solidFill>
          </w14:textFill>
        </w:rPr>
        <w:t>3</w:t>
      </w:r>
      <w:r>
        <w:rPr>
          <w:rFonts w:hint="eastAsia" w:ascii="方正仿宋_GBK" w:hAnsi="宋体" w:eastAsia="方正仿宋_GBK" w:cs="仿宋_GB2312"/>
          <w:color w:val="000000" w:themeColor="text1"/>
          <w:position w:val="6"/>
          <w:sz w:val="32"/>
          <w:szCs w:val="32"/>
          <w14:textFill>
            <w14:solidFill>
              <w14:schemeClr w14:val="tx1"/>
            </w14:solidFill>
          </w14:textFill>
        </w:rPr>
        <w:t>）期末考试采用笔试和视频观察分析的方式，以百分制评分，占学科总成绩的</w:t>
      </w:r>
      <w:r>
        <w:rPr>
          <w:rFonts w:ascii="方正仿宋_GBK" w:hAnsi="宋体" w:eastAsia="方正仿宋_GBK" w:cs="仿宋_GB2312"/>
          <w:color w:val="000000" w:themeColor="text1"/>
          <w:position w:val="6"/>
          <w:sz w:val="32"/>
          <w:szCs w:val="32"/>
          <w14:textFill>
            <w14:solidFill>
              <w14:schemeClr w14:val="tx1"/>
            </w14:solidFill>
          </w14:textFill>
        </w:rPr>
        <w:t>50%</w:t>
      </w:r>
      <w:r>
        <w:rPr>
          <w:rFonts w:hint="eastAsia" w:ascii="方正仿宋_GBK" w:hAnsi="宋体" w:eastAsia="方正仿宋_GBK" w:cs="仿宋_GB2312"/>
          <w:color w:val="000000" w:themeColor="text1"/>
          <w:position w:val="6"/>
          <w:sz w:val="32"/>
          <w:szCs w:val="32"/>
          <w14:textFill>
            <w14:solidFill>
              <w14:schemeClr w14:val="tx1"/>
            </w14:solidFill>
          </w14:textFill>
        </w:rPr>
        <w:t>。</w:t>
      </w:r>
    </w:p>
    <w:p>
      <w:pPr>
        <w:widowControl/>
        <w:shd w:val="clear" w:color="auto" w:fill="FFFFFF"/>
        <w:spacing w:line="405" w:lineRule="atLeast"/>
        <w:ind w:firstLine="640" w:firstLineChars="200"/>
        <w:rPr>
          <w:rFonts w:hint="default" w:ascii="方正仿宋_GBK" w:hAnsi="宋体" w:eastAsia="方正仿宋_GBK" w:cs="仿宋_GB2312"/>
          <w:color w:val="000000" w:themeColor="text1"/>
          <w:position w:val="6"/>
          <w:sz w:val="32"/>
          <w:szCs w:val="32"/>
          <w:lang w:val="en-US" w:eastAsia="zh-CN"/>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综合评定</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=平时成绩10%+实践成绩40%+期末成绩50%</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十、其他</w:t>
      </w:r>
    </w:p>
    <w:p>
      <w:pPr>
        <w:widowControl/>
        <w:shd w:val="clear" w:color="auto" w:fill="FFFFFF"/>
        <w:spacing w:line="405" w:lineRule="atLeast"/>
        <w:ind w:firstLine="640" w:firstLineChars="200"/>
        <w:rPr>
          <w:rFonts w:ascii="方正仿宋_GBK" w:hAnsi="宋体" w:eastAsia="方正仿宋_GBK" w:cs="仿宋_GB2312"/>
          <w:color w:val="000000" w:themeColor="text1"/>
          <w:position w:val="6"/>
          <w:sz w:val="32"/>
          <w:szCs w:val="32"/>
          <w14:textFill>
            <w14:solidFill>
              <w14:schemeClr w14:val="tx1"/>
            </w14:solidFill>
          </w14:textFill>
        </w:rPr>
      </w:pPr>
      <w:r>
        <w:rPr>
          <w:rFonts w:hint="eastAsia" w:ascii="方正仿宋_GBK" w:hAnsi="宋体" w:eastAsia="方正仿宋_GBK" w:cs="仿宋_GB2312"/>
          <w:color w:val="000000" w:themeColor="text1"/>
          <w:position w:val="6"/>
          <w:sz w:val="32"/>
          <w:szCs w:val="32"/>
          <w14:textFill>
            <w14:solidFill>
              <w14:schemeClr w14:val="tx1"/>
            </w14:solidFill>
          </w14:textFill>
        </w:rPr>
        <w:t>本课程标准适用于高等职业学校</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婴幼儿托育服务与管理</w:t>
      </w:r>
      <w:r>
        <w:rPr>
          <w:rFonts w:hint="eastAsia" w:ascii="方正仿宋_GBK" w:hAnsi="宋体" w:eastAsia="方正仿宋_GBK" w:cs="仿宋_GB2312"/>
          <w:color w:val="000000" w:themeColor="text1"/>
          <w:position w:val="6"/>
          <w:sz w:val="32"/>
          <w:szCs w:val="32"/>
          <w14:textFill>
            <w14:solidFill>
              <w14:schemeClr w14:val="tx1"/>
            </w14:solidFill>
          </w14:textFill>
        </w:rPr>
        <w:t>专业。</w:t>
      </w:r>
    </w:p>
    <w:p>
      <w:pPr>
        <w:ind w:firstLine="640" w:firstLineChars="200"/>
        <w:rPr>
          <w:rFonts w:ascii="方正黑体_GBK" w:eastAsia="方正黑体_GBK"/>
          <w:color w:val="000000" w:themeColor="text1"/>
          <w:sz w:val="32"/>
          <w:szCs w:val="32"/>
          <w14:textFill>
            <w14:solidFill>
              <w14:schemeClr w14:val="tx1"/>
            </w14:solidFill>
          </w14:textFill>
        </w:rPr>
      </w:pPr>
      <w:r>
        <w:rPr>
          <w:rFonts w:hint="eastAsia" w:ascii="方正黑体_GBK" w:eastAsia="方正黑体_GBK"/>
          <w:color w:val="000000" w:themeColor="text1"/>
          <w:sz w:val="32"/>
          <w:szCs w:val="32"/>
          <w14:textFill>
            <w14:solidFill>
              <w14:schemeClr w14:val="tx1"/>
            </w14:solidFill>
          </w14:textFill>
        </w:rPr>
        <w:t>十一、编制依据</w:t>
      </w:r>
    </w:p>
    <w:p>
      <w:pPr>
        <w:ind w:firstLine="640" w:firstLineChars="200"/>
        <w:rPr>
          <w:rFonts w:ascii="方正仿宋_GBK" w:hAnsi="方正仿宋_GBK" w:eastAsia="方正仿宋_GBK" w:cs="方正仿宋_GBK"/>
          <w:sz w:val="32"/>
          <w:szCs w:val="32"/>
        </w:rPr>
      </w:pPr>
      <w:r>
        <w:rPr>
          <w:rFonts w:hint="eastAsia" w:ascii="方正仿宋_GBK" w:hAnsi="宋体" w:eastAsia="方正仿宋_GBK" w:cs="仿宋_GB2312"/>
          <w:color w:val="000000" w:themeColor="text1"/>
          <w:position w:val="6"/>
          <w:sz w:val="32"/>
          <w:szCs w:val="32"/>
          <w14:textFill>
            <w14:solidFill>
              <w14:schemeClr w14:val="tx1"/>
            </w14:solidFill>
          </w14:textFill>
        </w:rPr>
        <w:t>该课程标准是以依据《</w:t>
      </w:r>
      <w:r>
        <w:rPr>
          <w:rFonts w:hint="eastAsia" w:ascii="方正仿宋_GBK" w:hAnsi="宋体" w:eastAsia="方正仿宋_GBK" w:cs="仿宋_GB2312"/>
          <w:color w:val="000000" w:themeColor="text1"/>
          <w:position w:val="6"/>
          <w:sz w:val="32"/>
          <w:szCs w:val="32"/>
          <w:lang w:val="en-US" w:eastAsia="zh-CN"/>
          <w14:textFill>
            <w14:solidFill>
              <w14:schemeClr w14:val="tx1"/>
            </w14:solidFill>
          </w14:textFill>
        </w:rPr>
        <w:t>婴幼儿托育服务与管理</w:t>
      </w:r>
      <w:r>
        <w:rPr>
          <w:rFonts w:hint="eastAsia" w:ascii="方正仿宋_GBK" w:hAnsi="宋体" w:eastAsia="方正仿宋_GBK" w:cs="仿宋_GB2312"/>
          <w:color w:val="000000" w:themeColor="text1"/>
          <w:position w:val="6"/>
          <w:sz w:val="32"/>
          <w:szCs w:val="32"/>
          <w14:textFill>
            <w14:solidFill>
              <w14:schemeClr w14:val="tx1"/>
            </w14:solidFill>
          </w14:textFill>
        </w:rPr>
        <w:t>》专业调研报告和人才培养方案而编制的。</w:t>
      </w:r>
    </w:p>
    <w:p>
      <w:pPr>
        <w:adjustRightInd w:val="0"/>
        <w:snapToGrid w:val="0"/>
        <w:spacing w:line="360" w:lineRule="auto"/>
        <w:ind w:firstLine="640" w:firstLineChars="200"/>
        <w:rPr>
          <w:rFonts w:ascii="方正仿宋_GBK" w:hAnsi="方正仿宋_GBK" w:eastAsia="方正仿宋_GBK" w:cs="方正仿宋_GBK"/>
          <w:sz w:val="32"/>
          <w:szCs w:val="32"/>
        </w:rPr>
      </w:pPr>
    </w:p>
    <w:sectPr>
      <w:headerReference r:id="rId3" w:type="default"/>
      <w:footerReference r:id="rId4" w:type="default"/>
      <w:pgSz w:w="11906" w:h="16838"/>
      <w:pgMar w:top="1440"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_GBK">
    <w:altName w:val="微软雅黑"/>
    <w:panose1 w:val="03000509000000000000"/>
    <w:charset w:val="86"/>
    <w:family w:val="script"/>
    <w:pitch w:val="default"/>
    <w:sig w:usb0="00000000" w:usb1="00000000" w:usb2="00000010" w:usb3="00000000" w:csb0="00040000" w:csb1="00000000"/>
  </w:font>
  <w:font w:name="方正小标宋简体">
    <w:altName w:val="黑体"/>
    <w:panose1 w:val="00000000000000000000"/>
    <w:charset w:val="86"/>
    <w:family w:val="auto"/>
    <w:pitch w:val="default"/>
    <w:sig w:usb0="00000000" w:usb1="00000000" w:usb2="00000000" w:usb3="00000000" w:csb0="00040000" w:csb1="00000000"/>
  </w:font>
  <w:font w:name="方正黑体_GBK">
    <w:altName w:val="微软雅黑"/>
    <w:panose1 w:val="03000509000000000000"/>
    <w:charset w:val="86"/>
    <w:family w:val="script"/>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仿宋_GBK">
    <w:altName w:val="微软雅黑"/>
    <w:panose1 w:val="03000509000000000000"/>
    <w:charset w:val="86"/>
    <w:family w:val="script"/>
    <w:pitch w:val="default"/>
    <w:sig w:usb0="00000000" w:usb1="00000000" w:usb2="0000001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2Zxg5DICAABjBAAADgAAAAAAAAABACAAAAAfAQAAZHJzL2Uyb0RvYy54bWxQSwUG&#10;AAAAAAYABgBZAQAAwwUAAAAA&#10;">
              <v:fill on="f" focussize="0,0"/>
              <v:stroke on="f" weight="0.5pt"/>
              <v:imagedata o:title=""/>
              <o:lock v:ext="edit" aspectratio="f"/>
              <v:textbox inset="0mm,0mm,0mm,0mm" style="mso-fit-shape-to-text:t;">
                <w:txbxContent>
                  <w:p>
                    <w:pPr>
                      <w:pStyle w:val="2"/>
                    </w:pPr>
                    <w:r>
                      <w:rPr>
                        <w:rFonts w:hint="eastAsia"/>
                      </w:rPr>
                      <w:fldChar w:fldCharType="begin"/>
                    </w:r>
                    <w:r>
                      <w:rPr>
                        <w:rFonts w:hint="eastAsia"/>
                      </w:rPr>
                      <w:instrText xml:space="preserve"> PAGE  \* MERGEFORMAT </w:instrText>
                    </w:r>
                    <w:r>
                      <w:rPr>
                        <w:rFonts w:hint="eastAsia"/>
                      </w:rPr>
                      <w:fldChar w:fldCharType="separate"/>
                    </w:r>
                    <w:r>
                      <w:t>2</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ADF2564"/>
    <w:multiLevelType w:val="singleLevel"/>
    <w:tmpl w:val="9ADF2564"/>
    <w:lvl w:ilvl="0" w:tentative="0">
      <w:start w:val="1"/>
      <w:numFmt w:val="decimal"/>
      <w:lvlText w:val="%1."/>
      <w:lvlJc w:val="left"/>
      <w:pPr>
        <w:tabs>
          <w:tab w:val="left" w:pos="312"/>
        </w:tabs>
      </w:pPr>
    </w:lvl>
  </w:abstractNum>
  <w:abstractNum w:abstractNumId="1">
    <w:nsid w:val="BB97A4C8"/>
    <w:multiLevelType w:val="singleLevel"/>
    <w:tmpl w:val="BB97A4C8"/>
    <w:lvl w:ilvl="0" w:tentative="0">
      <w:start w:val="1"/>
      <w:numFmt w:val="decimal"/>
      <w:lvlText w:val="%1."/>
      <w:lvlJc w:val="left"/>
      <w:pPr>
        <w:tabs>
          <w:tab w:val="left" w:pos="312"/>
        </w:tabs>
      </w:pPr>
    </w:lvl>
  </w:abstractNum>
  <w:abstractNum w:abstractNumId="2">
    <w:nsid w:val="D1317ED1"/>
    <w:multiLevelType w:val="singleLevel"/>
    <w:tmpl w:val="D1317ED1"/>
    <w:lvl w:ilvl="0" w:tentative="0">
      <w:start w:val="1"/>
      <w:numFmt w:val="chineseCounting"/>
      <w:suff w:val="nothing"/>
      <w:lvlText w:val="（%1）"/>
      <w:lvlJc w:val="left"/>
      <w:rPr>
        <w:rFonts w:hint="eastAsia"/>
      </w:rPr>
    </w:lvl>
  </w:abstractNum>
  <w:abstractNum w:abstractNumId="3">
    <w:nsid w:val="D5D798E7"/>
    <w:multiLevelType w:val="singleLevel"/>
    <w:tmpl w:val="D5D798E7"/>
    <w:lvl w:ilvl="0" w:tentative="0">
      <w:start w:val="1"/>
      <w:numFmt w:val="chineseCounting"/>
      <w:suff w:val="nothing"/>
      <w:lvlText w:val="（%1）"/>
      <w:lvlJc w:val="left"/>
      <w:rPr>
        <w:rFonts w:hint="eastAsia"/>
      </w:rPr>
    </w:lvl>
  </w:abstractNum>
  <w:abstractNum w:abstractNumId="4">
    <w:nsid w:val="03BFE95B"/>
    <w:multiLevelType w:val="singleLevel"/>
    <w:tmpl w:val="03BFE95B"/>
    <w:lvl w:ilvl="0" w:tentative="0">
      <w:start w:val="1"/>
      <w:numFmt w:val="decimal"/>
      <w:lvlText w:val="%1."/>
      <w:lvlJc w:val="left"/>
      <w:pPr>
        <w:tabs>
          <w:tab w:val="left" w:pos="312"/>
        </w:tabs>
      </w:pPr>
    </w:lvl>
  </w:abstractNum>
  <w:abstractNum w:abstractNumId="5">
    <w:nsid w:val="0C120034"/>
    <w:multiLevelType w:val="singleLevel"/>
    <w:tmpl w:val="0C120034"/>
    <w:lvl w:ilvl="0" w:tentative="0">
      <w:start w:val="1"/>
      <w:numFmt w:val="decimal"/>
      <w:lvlText w:val="%1."/>
      <w:lvlJc w:val="left"/>
      <w:pPr>
        <w:tabs>
          <w:tab w:val="left" w:pos="312"/>
        </w:tabs>
      </w:pPr>
    </w:lvl>
  </w:abstractNum>
  <w:abstractNum w:abstractNumId="6">
    <w:nsid w:val="3ABA0F60"/>
    <w:multiLevelType w:val="singleLevel"/>
    <w:tmpl w:val="3ABA0F60"/>
    <w:lvl w:ilvl="0" w:tentative="0">
      <w:start w:val="1"/>
      <w:numFmt w:val="decimal"/>
      <w:lvlText w:val="%1."/>
      <w:lvlJc w:val="left"/>
      <w:pPr>
        <w:tabs>
          <w:tab w:val="left" w:pos="312"/>
        </w:tabs>
      </w:pPr>
    </w:lvl>
  </w:abstractNum>
  <w:abstractNum w:abstractNumId="7">
    <w:nsid w:val="61CAC3FA"/>
    <w:multiLevelType w:val="singleLevel"/>
    <w:tmpl w:val="61CAC3FA"/>
    <w:lvl w:ilvl="0" w:tentative="0">
      <w:start w:val="4"/>
      <w:numFmt w:val="chineseCounting"/>
      <w:suff w:val="nothing"/>
      <w:lvlText w:val="（%1）"/>
      <w:lvlJc w:val="left"/>
    </w:lvl>
  </w:abstractNum>
  <w:abstractNum w:abstractNumId="8">
    <w:nsid w:val="61CDAFE2"/>
    <w:multiLevelType w:val="singleLevel"/>
    <w:tmpl w:val="61CDAFE2"/>
    <w:lvl w:ilvl="0" w:tentative="0">
      <w:start w:val="1"/>
      <w:numFmt w:val="chineseCounting"/>
      <w:suff w:val="nothing"/>
      <w:lvlText w:val="（%1）"/>
      <w:lvlJc w:val="left"/>
    </w:lvl>
  </w:abstractNum>
  <w:abstractNum w:abstractNumId="9">
    <w:nsid w:val="61CDB03A"/>
    <w:multiLevelType w:val="singleLevel"/>
    <w:tmpl w:val="61CDB03A"/>
    <w:lvl w:ilvl="0" w:tentative="0">
      <w:start w:val="4"/>
      <w:numFmt w:val="chineseCounting"/>
      <w:suff w:val="nothing"/>
      <w:lvlText w:val="%1、"/>
      <w:lvlJc w:val="left"/>
    </w:lvl>
  </w:abstractNum>
  <w:abstractNum w:abstractNumId="10">
    <w:nsid w:val="75E9C6B8"/>
    <w:multiLevelType w:val="singleLevel"/>
    <w:tmpl w:val="75E9C6B8"/>
    <w:lvl w:ilvl="0" w:tentative="0">
      <w:start w:val="1"/>
      <w:numFmt w:val="decimal"/>
      <w:suff w:val="nothing"/>
      <w:lvlText w:val="%1、"/>
      <w:lvlJc w:val="left"/>
    </w:lvl>
  </w:abstractNum>
  <w:num w:numId="1">
    <w:abstractNumId w:val="8"/>
  </w:num>
  <w:num w:numId="2">
    <w:abstractNumId w:val="7"/>
  </w:num>
  <w:num w:numId="3">
    <w:abstractNumId w:val="2"/>
  </w:num>
  <w:num w:numId="4">
    <w:abstractNumId w:val="10"/>
  </w:num>
  <w:num w:numId="5">
    <w:abstractNumId w:val="3"/>
  </w:num>
  <w:num w:numId="6">
    <w:abstractNumId w:val="0"/>
  </w:num>
  <w:num w:numId="7">
    <w:abstractNumId w:val="1"/>
  </w:num>
  <w:num w:numId="8">
    <w:abstractNumId w:val="9"/>
  </w:num>
  <w:num w:numId="9">
    <w:abstractNumId w:val="5"/>
  </w:num>
  <w:num w:numId="10">
    <w:abstractNumId w:val="6"/>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3"/>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lNWI1MjQ2ODljNmE3YThhOTJjZTVkYjFmN2MzOTAifQ=="/>
  </w:docVars>
  <w:rsids>
    <w:rsidRoot w:val="2F364E5E"/>
    <w:rsid w:val="000F4EFE"/>
    <w:rsid w:val="00380588"/>
    <w:rsid w:val="004142E1"/>
    <w:rsid w:val="004E0AC6"/>
    <w:rsid w:val="00696BDB"/>
    <w:rsid w:val="007C10C2"/>
    <w:rsid w:val="00BF7D05"/>
    <w:rsid w:val="00D02248"/>
    <w:rsid w:val="00D810AD"/>
    <w:rsid w:val="014F37E4"/>
    <w:rsid w:val="0162101E"/>
    <w:rsid w:val="03585C9A"/>
    <w:rsid w:val="043F47B1"/>
    <w:rsid w:val="04973AFE"/>
    <w:rsid w:val="04A64B70"/>
    <w:rsid w:val="04D247A3"/>
    <w:rsid w:val="0576296B"/>
    <w:rsid w:val="06444C0B"/>
    <w:rsid w:val="06A27A54"/>
    <w:rsid w:val="06BC3360"/>
    <w:rsid w:val="06C45461"/>
    <w:rsid w:val="072E15D5"/>
    <w:rsid w:val="07577C65"/>
    <w:rsid w:val="07956C6C"/>
    <w:rsid w:val="07A7222B"/>
    <w:rsid w:val="07A73849"/>
    <w:rsid w:val="07DF3116"/>
    <w:rsid w:val="081F4FA4"/>
    <w:rsid w:val="08B06904"/>
    <w:rsid w:val="08C30CBE"/>
    <w:rsid w:val="09272D5D"/>
    <w:rsid w:val="095753BD"/>
    <w:rsid w:val="098D0807"/>
    <w:rsid w:val="09D25EF1"/>
    <w:rsid w:val="0AB4748A"/>
    <w:rsid w:val="0AED5D0B"/>
    <w:rsid w:val="0B8C09A4"/>
    <w:rsid w:val="0C036017"/>
    <w:rsid w:val="0CB57812"/>
    <w:rsid w:val="0CE80589"/>
    <w:rsid w:val="0D077B5B"/>
    <w:rsid w:val="0E49191D"/>
    <w:rsid w:val="0EF31889"/>
    <w:rsid w:val="0EF41F98"/>
    <w:rsid w:val="0F813747"/>
    <w:rsid w:val="10072D47"/>
    <w:rsid w:val="106C7658"/>
    <w:rsid w:val="108502AB"/>
    <w:rsid w:val="10C64AA4"/>
    <w:rsid w:val="10DA0345"/>
    <w:rsid w:val="10EF7749"/>
    <w:rsid w:val="110157E5"/>
    <w:rsid w:val="114067FF"/>
    <w:rsid w:val="11F46FD5"/>
    <w:rsid w:val="132F3ABB"/>
    <w:rsid w:val="13424475"/>
    <w:rsid w:val="134E28B7"/>
    <w:rsid w:val="13AD107D"/>
    <w:rsid w:val="13F655C7"/>
    <w:rsid w:val="147F2009"/>
    <w:rsid w:val="169614A2"/>
    <w:rsid w:val="171E1B5B"/>
    <w:rsid w:val="17B114E0"/>
    <w:rsid w:val="17C72897"/>
    <w:rsid w:val="181D6933"/>
    <w:rsid w:val="192704A4"/>
    <w:rsid w:val="1955032C"/>
    <w:rsid w:val="197064C6"/>
    <w:rsid w:val="198274B4"/>
    <w:rsid w:val="19AA5A6B"/>
    <w:rsid w:val="19DB71C6"/>
    <w:rsid w:val="1A1B7EB2"/>
    <w:rsid w:val="1A8207FB"/>
    <w:rsid w:val="1ACB3223"/>
    <w:rsid w:val="1AD67C03"/>
    <w:rsid w:val="1B187813"/>
    <w:rsid w:val="1B2D10A7"/>
    <w:rsid w:val="1B381DDD"/>
    <w:rsid w:val="1BB07298"/>
    <w:rsid w:val="1C067AF1"/>
    <w:rsid w:val="1D767D73"/>
    <w:rsid w:val="1E167A07"/>
    <w:rsid w:val="1E213D82"/>
    <w:rsid w:val="1F3B1D2D"/>
    <w:rsid w:val="1F4672AA"/>
    <w:rsid w:val="1F6A1146"/>
    <w:rsid w:val="1FBB1AEF"/>
    <w:rsid w:val="1FCC2311"/>
    <w:rsid w:val="1FDD7341"/>
    <w:rsid w:val="1FFF5748"/>
    <w:rsid w:val="200E704C"/>
    <w:rsid w:val="20B55EF6"/>
    <w:rsid w:val="20CA72D8"/>
    <w:rsid w:val="21A240F4"/>
    <w:rsid w:val="226B16FA"/>
    <w:rsid w:val="23411F48"/>
    <w:rsid w:val="234644DE"/>
    <w:rsid w:val="23703BF9"/>
    <w:rsid w:val="23DC604E"/>
    <w:rsid w:val="240141D5"/>
    <w:rsid w:val="240618DF"/>
    <w:rsid w:val="244A1665"/>
    <w:rsid w:val="245834CB"/>
    <w:rsid w:val="2467104C"/>
    <w:rsid w:val="246A0717"/>
    <w:rsid w:val="24A50E9E"/>
    <w:rsid w:val="2520320A"/>
    <w:rsid w:val="25E06A31"/>
    <w:rsid w:val="261A4B94"/>
    <w:rsid w:val="26305174"/>
    <w:rsid w:val="2706208A"/>
    <w:rsid w:val="27117643"/>
    <w:rsid w:val="273147AC"/>
    <w:rsid w:val="274B6FD9"/>
    <w:rsid w:val="28180D2F"/>
    <w:rsid w:val="29F24E76"/>
    <w:rsid w:val="2AE229E9"/>
    <w:rsid w:val="2C2F61C8"/>
    <w:rsid w:val="2CE7176A"/>
    <w:rsid w:val="2CFD37AE"/>
    <w:rsid w:val="2D575DB2"/>
    <w:rsid w:val="2D837E6F"/>
    <w:rsid w:val="2E060A28"/>
    <w:rsid w:val="2EDF2EC7"/>
    <w:rsid w:val="2F364E5E"/>
    <w:rsid w:val="2F3F41CD"/>
    <w:rsid w:val="2F573313"/>
    <w:rsid w:val="304F0206"/>
    <w:rsid w:val="306A6CD9"/>
    <w:rsid w:val="30EB7B9F"/>
    <w:rsid w:val="31885D9E"/>
    <w:rsid w:val="318D7B5B"/>
    <w:rsid w:val="3291131D"/>
    <w:rsid w:val="32F45383"/>
    <w:rsid w:val="33006452"/>
    <w:rsid w:val="33AD1328"/>
    <w:rsid w:val="34130E40"/>
    <w:rsid w:val="34362433"/>
    <w:rsid w:val="347C163B"/>
    <w:rsid w:val="3495365A"/>
    <w:rsid w:val="350F10CE"/>
    <w:rsid w:val="352F7026"/>
    <w:rsid w:val="35AF775E"/>
    <w:rsid w:val="35EC15D7"/>
    <w:rsid w:val="36D81AA3"/>
    <w:rsid w:val="372C7AED"/>
    <w:rsid w:val="377E7B7C"/>
    <w:rsid w:val="38D87DF7"/>
    <w:rsid w:val="38E12B00"/>
    <w:rsid w:val="392C1B91"/>
    <w:rsid w:val="3A12770D"/>
    <w:rsid w:val="3A6555EF"/>
    <w:rsid w:val="3AF532E8"/>
    <w:rsid w:val="3BC543E9"/>
    <w:rsid w:val="3CAD21ED"/>
    <w:rsid w:val="3D394DDC"/>
    <w:rsid w:val="3D7D22B6"/>
    <w:rsid w:val="3D867B28"/>
    <w:rsid w:val="3E502DD0"/>
    <w:rsid w:val="3EFD5086"/>
    <w:rsid w:val="3F2F0C4C"/>
    <w:rsid w:val="3FA2730D"/>
    <w:rsid w:val="40204C35"/>
    <w:rsid w:val="404E2F0A"/>
    <w:rsid w:val="4092464A"/>
    <w:rsid w:val="40FC2F74"/>
    <w:rsid w:val="41FE3644"/>
    <w:rsid w:val="41FF3A10"/>
    <w:rsid w:val="429475EA"/>
    <w:rsid w:val="42982804"/>
    <w:rsid w:val="42CB193E"/>
    <w:rsid w:val="435F5666"/>
    <w:rsid w:val="43CA10C8"/>
    <w:rsid w:val="43D444DF"/>
    <w:rsid w:val="446826A2"/>
    <w:rsid w:val="44CF60CB"/>
    <w:rsid w:val="4614300A"/>
    <w:rsid w:val="464B22DD"/>
    <w:rsid w:val="46585F9B"/>
    <w:rsid w:val="482639C2"/>
    <w:rsid w:val="48BC5A72"/>
    <w:rsid w:val="4AB5764E"/>
    <w:rsid w:val="4B2B2A03"/>
    <w:rsid w:val="4BB23301"/>
    <w:rsid w:val="4C20256D"/>
    <w:rsid w:val="4CE36C8C"/>
    <w:rsid w:val="4D20244C"/>
    <w:rsid w:val="4D3158BD"/>
    <w:rsid w:val="4DBA485F"/>
    <w:rsid w:val="4E816BCC"/>
    <w:rsid w:val="4EAA1F96"/>
    <w:rsid w:val="4EC51F48"/>
    <w:rsid w:val="4EF000B6"/>
    <w:rsid w:val="4F055C21"/>
    <w:rsid w:val="4FE24E3E"/>
    <w:rsid w:val="50073E76"/>
    <w:rsid w:val="5049091C"/>
    <w:rsid w:val="511A4A87"/>
    <w:rsid w:val="517038DE"/>
    <w:rsid w:val="518804E1"/>
    <w:rsid w:val="519A58BB"/>
    <w:rsid w:val="52021FBC"/>
    <w:rsid w:val="52270FDC"/>
    <w:rsid w:val="52EF0D96"/>
    <w:rsid w:val="52FC4949"/>
    <w:rsid w:val="53BF5E9B"/>
    <w:rsid w:val="53FF7522"/>
    <w:rsid w:val="5440209A"/>
    <w:rsid w:val="54B23D7B"/>
    <w:rsid w:val="54E22C26"/>
    <w:rsid w:val="550258F2"/>
    <w:rsid w:val="553C490C"/>
    <w:rsid w:val="553D6679"/>
    <w:rsid w:val="55581A2E"/>
    <w:rsid w:val="55B464A8"/>
    <w:rsid w:val="56A94EA4"/>
    <w:rsid w:val="56DA6EFB"/>
    <w:rsid w:val="574D6F6F"/>
    <w:rsid w:val="58861F23"/>
    <w:rsid w:val="589B6460"/>
    <w:rsid w:val="58AC2DEA"/>
    <w:rsid w:val="598F46E4"/>
    <w:rsid w:val="59D932C0"/>
    <w:rsid w:val="59F5672D"/>
    <w:rsid w:val="5ADF778E"/>
    <w:rsid w:val="5B9058D5"/>
    <w:rsid w:val="5C821672"/>
    <w:rsid w:val="5CC01311"/>
    <w:rsid w:val="5CDC7552"/>
    <w:rsid w:val="5CEA1297"/>
    <w:rsid w:val="5E421897"/>
    <w:rsid w:val="5E5539FD"/>
    <w:rsid w:val="5E8161C2"/>
    <w:rsid w:val="5EA32223"/>
    <w:rsid w:val="5EEB3E80"/>
    <w:rsid w:val="609B0B9F"/>
    <w:rsid w:val="60EA5029"/>
    <w:rsid w:val="6108422D"/>
    <w:rsid w:val="61BE0FE9"/>
    <w:rsid w:val="61C914A6"/>
    <w:rsid w:val="62580B6F"/>
    <w:rsid w:val="62631FEE"/>
    <w:rsid w:val="62855E1E"/>
    <w:rsid w:val="63F56580"/>
    <w:rsid w:val="64232B55"/>
    <w:rsid w:val="642C4F0A"/>
    <w:rsid w:val="645E509C"/>
    <w:rsid w:val="646474ED"/>
    <w:rsid w:val="64D24666"/>
    <w:rsid w:val="64DC2238"/>
    <w:rsid w:val="64EE2D72"/>
    <w:rsid w:val="654B658A"/>
    <w:rsid w:val="655220B5"/>
    <w:rsid w:val="6590277E"/>
    <w:rsid w:val="65BF404C"/>
    <w:rsid w:val="65E737BF"/>
    <w:rsid w:val="668E290A"/>
    <w:rsid w:val="669E5C35"/>
    <w:rsid w:val="66BE4002"/>
    <w:rsid w:val="67AD6162"/>
    <w:rsid w:val="68FA371C"/>
    <w:rsid w:val="696746BA"/>
    <w:rsid w:val="69A621C0"/>
    <w:rsid w:val="69C57339"/>
    <w:rsid w:val="6A0571CB"/>
    <w:rsid w:val="6A2D4FAF"/>
    <w:rsid w:val="6AA74F13"/>
    <w:rsid w:val="6AED3FF2"/>
    <w:rsid w:val="6C042ABB"/>
    <w:rsid w:val="6C993EEE"/>
    <w:rsid w:val="6CC174B7"/>
    <w:rsid w:val="6D292B14"/>
    <w:rsid w:val="6DB40BB1"/>
    <w:rsid w:val="6FA82641"/>
    <w:rsid w:val="709E2A6E"/>
    <w:rsid w:val="71140653"/>
    <w:rsid w:val="726F3AC6"/>
    <w:rsid w:val="73D0722B"/>
    <w:rsid w:val="73D56A87"/>
    <w:rsid w:val="74B46562"/>
    <w:rsid w:val="753714D9"/>
    <w:rsid w:val="75982288"/>
    <w:rsid w:val="75AF0872"/>
    <w:rsid w:val="75FC719D"/>
    <w:rsid w:val="7602243F"/>
    <w:rsid w:val="76260F50"/>
    <w:rsid w:val="764B7E6F"/>
    <w:rsid w:val="768971A6"/>
    <w:rsid w:val="769C1B94"/>
    <w:rsid w:val="77BF6345"/>
    <w:rsid w:val="77C73715"/>
    <w:rsid w:val="77EB4FD1"/>
    <w:rsid w:val="78AA45D5"/>
    <w:rsid w:val="79AC2DD7"/>
    <w:rsid w:val="79AD23AA"/>
    <w:rsid w:val="7A5757AC"/>
    <w:rsid w:val="7A754A68"/>
    <w:rsid w:val="7A921FC8"/>
    <w:rsid w:val="7ACB1A73"/>
    <w:rsid w:val="7C245C94"/>
    <w:rsid w:val="7C621DD5"/>
    <w:rsid w:val="7CB43537"/>
    <w:rsid w:val="7CE60447"/>
    <w:rsid w:val="7D0632C3"/>
    <w:rsid w:val="7E652723"/>
    <w:rsid w:val="7F133A18"/>
    <w:rsid w:val="7F1E35C9"/>
    <w:rsid w:val="7F5A3500"/>
    <w:rsid w:val="7FCD0F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pPr>
    <w:rPr>
      <w:sz w:val="18"/>
      <w:szCs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
    <w:name w:val="网格型11"/>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8">
    <w:name w:val="网格型1"/>
    <w:basedOn w:val="4"/>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customStyle="1" w:styleId="9">
    <w:name w:val="列出段落1"/>
    <w:basedOn w:val="1"/>
    <w:qFormat/>
    <w:uiPriority w:val="1"/>
    <w:pPr>
      <w:spacing w:before="2"/>
      <w:ind w:left="240" w:right="237"/>
    </w:pPr>
  </w:style>
  <w:style w:type="paragraph" w:customStyle="1" w:styleId="10">
    <w:name w:val="Table Paragraph"/>
    <w:basedOn w:val="1"/>
    <w:autoRedefine/>
    <w:qFormat/>
    <w:uiPriority w:val="1"/>
  </w:style>
  <w:style w:type="table" w:customStyle="1" w:styleId="11">
    <w:name w:val="网格型2"/>
    <w:basedOn w:val="4"/>
    <w:autoRedefine/>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1552</Words>
  <Characters>8847</Characters>
  <Lines>73</Lines>
  <Paragraphs>20</Paragraphs>
  <TotalTime>17</TotalTime>
  <ScaleCrop>false</ScaleCrop>
  <LinksUpToDate>false</LinksUpToDate>
  <CharactersWithSpaces>10379</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2021-07-23T05:34:00Z</dcterms:created>
  <dc:creator>小段</dc:creator>
  <cp:lastModifiedBy>灬囧囧灬</cp:lastModifiedBy>
  <dcterms:modified xsi:type="dcterms:W3CDTF">2024-01-15T04:19:06Z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4ADF1D73EE8E492CBEB2F87D9E084249_13</vt:lpwstr>
  </property>
</Properties>
</file>