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ECE7A">
      <w:pPr>
        <w:pStyle w:val="2"/>
        <w:spacing w:before="214" w:line="228" w:lineRule="auto"/>
        <w:ind w:left="2907"/>
        <w:outlineLvl w:val="0"/>
        <w:rPr>
          <w:sz w:val="51"/>
          <w:szCs w:val="51"/>
        </w:rPr>
      </w:pPr>
      <w:r>
        <w:rPr>
          <w:spacing w:val="-1"/>
          <w:sz w:val="51"/>
          <w:szCs w:val="51"/>
        </w:rPr>
        <w:t>学前卫生学</w:t>
      </w:r>
    </w:p>
    <w:p w14:paraId="62E45CA3">
      <w:pPr>
        <w:pStyle w:val="2"/>
        <w:spacing w:before="158" w:line="226" w:lineRule="auto"/>
        <w:ind w:left="541"/>
        <w:outlineLvl w:val="1"/>
        <w:rPr>
          <w:sz w:val="44"/>
          <w:szCs w:val="44"/>
        </w:rPr>
      </w:pPr>
      <w:r>
        <w:rPr>
          <w:sz w:val="44"/>
          <w:szCs w:val="44"/>
        </w:rPr>
        <w:t>第一章</w:t>
      </w:r>
      <w:r>
        <w:rPr>
          <w:spacing w:val="123"/>
          <w:sz w:val="44"/>
          <w:szCs w:val="44"/>
        </w:rPr>
        <w:t xml:space="preserve"> </w:t>
      </w:r>
      <w:r>
        <w:rPr>
          <w:sz w:val="44"/>
          <w:szCs w:val="44"/>
        </w:rPr>
        <w:t>幼儿生长发育特点与卫生保健</w:t>
      </w:r>
    </w:p>
    <w:p w14:paraId="5785B0E1">
      <w:pPr>
        <w:pStyle w:val="2"/>
        <w:spacing w:before="92" w:line="228" w:lineRule="auto"/>
        <w:ind w:left="707"/>
        <w:rPr>
          <w:sz w:val="39"/>
          <w:szCs w:val="39"/>
        </w:rPr>
      </w:pPr>
      <w:r>
        <w:rPr>
          <w:spacing w:val="4"/>
          <w:sz w:val="39"/>
          <w:szCs w:val="39"/>
        </w:rPr>
        <w:t>第一节  幼儿身体各系统、各器官的生长</w:t>
      </w:r>
    </w:p>
    <w:p w14:paraId="133F36B8">
      <w:pPr>
        <w:pStyle w:val="2"/>
        <w:spacing w:before="122" w:line="227" w:lineRule="auto"/>
        <w:ind w:left="2400"/>
        <w:rPr>
          <w:sz w:val="39"/>
          <w:szCs w:val="39"/>
        </w:rPr>
      </w:pPr>
      <w:r>
        <w:rPr>
          <w:spacing w:val="4"/>
          <w:sz w:val="39"/>
          <w:szCs w:val="39"/>
        </w:rPr>
        <w:t>发育特点与卫生保健</w:t>
      </w:r>
    </w:p>
    <w:p w14:paraId="48F0AB44">
      <w:pPr>
        <w:pStyle w:val="2"/>
        <w:spacing w:before="142" w:line="225" w:lineRule="auto"/>
        <w:ind w:left="37"/>
        <w:rPr>
          <w:sz w:val="24"/>
          <w:szCs w:val="24"/>
        </w:rPr>
      </w:pPr>
      <w:r>
        <w:rPr>
          <w:spacing w:val="-7"/>
          <w:sz w:val="36"/>
          <w:szCs w:val="36"/>
        </w:rPr>
        <w:t>一</w:t>
      </w:r>
      <w:r>
        <w:rPr>
          <w:spacing w:val="-50"/>
          <w:sz w:val="36"/>
          <w:szCs w:val="36"/>
        </w:rPr>
        <w:t xml:space="preserve"> </w:t>
      </w:r>
      <w:r>
        <w:rPr>
          <w:spacing w:val="-7"/>
          <w:sz w:val="36"/>
          <w:szCs w:val="36"/>
        </w:rPr>
        <w:t>、</w:t>
      </w:r>
      <w:r>
        <w:rPr>
          <w:spacing w:val="-77"/>
          <w:sz w:val="36"/>
          <w:szCs w:val="36"/>
        </w:rPr>
        <w:t xml:space="preserve"> </w:t>
      </w:r>
      <w:r>
        <w:rPr>
          <w:spacing w:val="-7"/>
          <w:sz w:val="36"/>
          <w:szCs w:val="36"/>
        </w:rPr>
        <w:t>学前儿童</w:t>
      </w:r>
      <w:r>
        <w:rPr>
          <w:color w:val="FF0000"/>
          <w:spacing w:val="-7"/>
          <w:sz w:val="36"/>
          <w:szCs w:val="36"/>
        </w:rPr>
        <w:t>神经系统</w:t>
      </w:r>
      <w:r>
        <w:rPr>
          <w:spacing w:val="-7"/>
          <w:sz w:val="36"/>
          <w:szCs w:val="36"/>
        </w:rPr>
        <w:t>的发展</w:t>
      </w:r>
      <w:r>
        <w:rPr>
          <w:color w:val="00B0F0"/>
          <w:spacing w:val="-7"/>
          <w:sz w:val="24"/>
          <w:szCs w:val="24"/>
        </w:rPr>
        <w:t>（客观题）</w:t>
      </w:r>
    </w:p>
    <w:p w14:paraId="4B93D166">
      <w:pPr>
        <w:pStyle w:val="2"/>
        <w:spacing w:before="184" w:line="225" w:lineRule="auto"/>
        <w:ind w:left="81"/>
        <w:outlineLvl w:val="2"/>
        <w:rPr>
          <w:sz w:val="32"/>
          <w:szCs w:val="32"/>
        </w:rPr>
      </w:pPr>
      <w:r>
        <w:rPr>
          <w:spacing w:val="-4"/>
          <w:sz w:val="32"/>
          <w:szCs w:val="32"/>
        </w:rPr>
        <w:t>（一）神经系统的组成</w:t>
      </w:r>
    </w:p>
    <w:p w14:paraId="5347FA88">
      <w:pPr>
        <w:pStyle w:val="2"/>
        <w:spacing w:before="244" w:line="231" w:lineRule="auto"/>
        <w:ind w:left="519"/>
      </w:pPr>
      <w:r>
        <w:drawing>
          <wp:inline distT="0" distB="0" distL="0" distR="0">
            <wp:extent cx="123825" cy="1282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</w:rPr>
        <w:t xml:space="preserve">  </w:t>
      </w:r>
      <w:r>
        <w:rPr>
          <w:spacing w:val="4"/>
        </w:rPr>
        <w:t>具有</w:t>
      </w:r>
      <w:r>
        <w:rPr>
          <w:color w:val="FF0000"/>
          <w:spacing w:val="4"/>
        </w:rPr>
        <w:t>支配与调节</w:t>
      </w:r>
      <w:r>
        <w:rPr>
          <w:spacing w:val="4"/>
        </w:rPr>
        <w:t>作用</w:t>
      </w:r>
    </w:p>
    <w:p w14:paraId="66181696">
      <w:pPr>
        <w:pStyle w:val="2"/>
        <w:spacing w:before="273" w:line="229" w:lineRule="auto"/>
        <w:ind w:left="519"/>
        <w:rPr>
          <w:sz w:val="24"/>
          <w:szCs w:val="24"/>
        </w:rPr>
      </w:pPr>
      <w:r>
        <w:drawing>
          <wp:inline distT="0" distB="0" distL="0" distR="0">
            <wp:extent cx="123825" cy="1282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</w:rPr>
        <w:t xml:space="preserve">  </w:t>
      </w:r>
      <w:r>
        <w:t>包括</w:t>
      </w:r>
      <w:r>
        <w:rPr>
          <w:color w:val="92D050"/>
        </w:rPr>
        <w:t>中枢神经系统</w:t>
      </w:r>
      <w:r>
        <w:rPr>
          <w:sz w:val="24"/>
          <w:szCs w:val="24"/>
        </w:rPr>
        <w:t>（脑和脊髓）</w:t>
      </w:r>
    </w:p>
    <w:p w14:paraId="381915E0">
      <w:pPr>
        <w:pStyle w:val="2"/>
        <w:spacing w:before="276" w:line="229" w:lineRule="auto"/>
        <w:ind w:left="1485"/>
        <w:rPr>
          <w:sz w:val="24"/>
          <w:szCs w:val="24"/>
        </w:rPr>
      </w:pPr>
      <w:r>
        <w:rPr>
          <w:color w:val="92D050"/>
          <w:spacing w:val="-2"/>
        </w:rPr>
        <w:t>周围神经系统</w:t>
      </w:r>
      <w:r>
        <w:rPr>
          <w:spacing w:val="-2"/>
          <w:sz w:val="24"/>
          <w:szCs w:val="24"/>
        </w:rPr>
        <w:t>（脑神经、脊神经和植物神经）</w:t>
      </w:r>
    </w:p>
    <w:p w14:paraId="30B00449">
      <w:pPr>
        <w:pStyle w:val="2"/>
        <w:spacing w:before="275" w:line="228" w:lineRule="auto"/>
        <w:ind w:left="519"/>
        <w:rPr>
          <w:sz w:val="24"/>
          <w:szCs w:val="24"/>
        </w:rPr>
      </w:pPr>
      <w:r>
        <w:drawing>
          <wp:inline distT="0" distB="0" distL="0" distR="0">
            <wp:extent cx="123825" cy="1282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01"/>
        </w:rPr>
        <w:t xml:space="preserve">  </w:t>
      </w:r>
      <w:r>
        <w:rPr>
          <w:spacing w:val="6"/>
        </w:rPr>
        <w:t>基本活动方式是</w:t>
      </w:r>
      <w:r>
        <w:rPr>
          <w:color w:val="FF0000"/>
          <w:spacing w:val="6"/>
        </w:rPr>
        <w:t>反射</w:t>
      </w:r>
      <w:r>
        <w:rPr>
          <w:color w:val="FF0000"/>
          <w:spacing w:val="12"/>
        </w:rPr>
        <w:t xml:space="preserve">     </w:t>
      </w:r>
      <w:r>
        <w:rPr>
          <w:spacing w:val="6"/>
          <w:sz w:val="24"/>
          <w:szCs w:val="24"/>
        </w:rPr>
        <w:t>“反射弧”</w:t>
      </w:r>
    </w:p>
    <w:p w14:paraId="674F0446">
      <w:pPr>
        <w:pStyle w:val="2"/>
        <w:spacing w:before="250" w:line="225" w:lineRule="auto"/>
        <w:ind w:left="81"/>
        <w:rPr>
          <w:sz w:val="32"/>
          <w:szCs w:val="32"/>
        </w:rPr>
      </w:pPr>
      <w:r>
        <w:rPr>
          <w:spacing w:val="-3"/>
          <w:sz w:val="32"/>
          <w:szCs w:val="32"/>
        </w:rPr>
        <w:t>（二）神经系统的解剖生理特点</w:t>
      </w:r>
    </w:p>
    <w:p w14:paraId="6C4B6AE0">
      <w:pPr>
        <w:pStyle w:val="2"/>
        <w:spacing w:before="218" w:line="229" w:lineRule="auto"/>
        <w:ind w:left="689"/>
        <w:rPr>
          <w:sz w:val="32"/>
          <w:szCs w:val="32"/>
        </w:rPr>
      </w:pPr>
      <w:r>
        <w:rPr>
          <w:spacing w:val="-1"/>
          <w:sz w:val="32"/>
          <w:szCs w:val="32"/>
        </w:rPr>
        <w:t>1.脑的发育</w:t>
      </w:r>
    </w:p>
    <w:p w14:paraId="08EB56CB">
      <w:pPr>
        <w:pStyle w:val="2"/>
        <w:spacing w:before="211" w:line="225" w:lineRule="auto"/>
        <w:ind w:left="729"/>
        <w:outlineLvl w:val="3"/>
        <w:rPr>
          <w:sz w:val="32"/>
          <w:szCs w:val="32"/>
        </w:rPr>
      </w:pPr>
      <w:r>
        <w:rPr>
          <w:spacing w:val="-12"/>
          <w:sz w:val="32"/>
          <w:szCs w:val="32"/>
        </w:rPr>
        <w:t>（1）大脑</w:t>
      </w:r>
    </w:p>
    <w:p w14:paraId="74ABD185">
      <w:pPr>
        <w:pStyle w:val="2"/>
        <w:spacing w:before="245" w:line="229" w:lineRule="auto"/>
        <w:ind w:left="747"/>
      </w:pPr>
      <w:r>
        <w:drawing>
          <wp:inline distT="0" distB="0" distL="0" distR="0">
            <wp:extent cx="123825" cy="1282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</w:rPr>
        <w:t xml:space="preserve">  </w:t>
      </w:r>
      <w:r>
        <w:rPr>
          <w:spacing w:val="7"/>
        </w:rPr>
        <w:t>胎儿神经系统的发育在整个系统中处于</w:t>
      </w:r>
      <w:r>
        <w:rPr>
          <w:color w:val="FF0000"/>
          <w:spacing w:val="7"/>
        </w:rPr>
        <w:t>领先</w:t>
      </w:r>
      <w:r>
        <w:rPr>
          <w:color w:val="FF0000"/>
          <w:spacing w:val="6"/>
        </w:rPr>
        <w:t>地位</w:t>
      </w:r>
    </w:p>
    <w:p w14:paraId="52C7DA6E">
      <w:pPr>
        <w:pStyle w:val="2"/>
        <w:spacing w:before="276" w:line="216" w:lineRule="auto"/>
        <w:ind w:left="747"/>
      </w:pPr>
      <w:r>
        <w:drawing>
          <wp:inline distT="0" distB="0" distL="0" distR="0">
            <wp:extent cx="123825" cy="1282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spacing w:val="3"/>
        </w:rPr>
        <w:t xml:space="preserve">出生时平均脑重 </w:t>
      </w:r>
      <w:r>
        <w:rPr>
          <w:b/>
          <w:bCs/>
          <w:spacing w:val="3"/>
        </w:rPr>
        <w:t>370g</w:t>
      </w:r>
      <w:r>
        <w:rPr>
          <w:spacing w:val="3"/>
        </w:rPr>
        <w:t>（</w:t>
      </w:r>
      <w:r>
        <w:rPr>
          <w:b/>
          <w:bCs/>
          <w:spacing w:val="3"/>
        </w:rPr>
        <w:t>350g~380g</w:t>
      </w:r>
      <w:r>
        <w:rPr>
          <w:spacing w:val="3"/>
        </w:rPr>
        <w:t>）</w:t>
      </w:r>
    </w:p>
    <w:p w14:paraId="4949A11F">
      <w:pPr>
        <w:pStyle w:val="2"/>
        <w:spacing w:before="295" w:line="216" w:lineRule="auto"/>
        <w:ind w:left="1146"/>
      </w:pPr>
      <w:r>
        <w:rPr>
          <w:b/>
          <w:bCs/>
          <w:spacing w:val="13"/>
        </w:rPr>
        <w:t xml:space="preserve">6 </w:t>
      </w:r>
      <w:r>
        <w:rPr>
          <w:spacing w:val="13"/>
        </w:rPr>
        <w:t>个月时脑重已达到</w:t>
      </w:r>
      <w:r>
        <w:rPr>
          <w:b/>
          <w:bCs/>
          <w:spacing w:val="13"/>
        </w:rPr>
        <w:t>700g</w:t>
      </w:r>
      <w:r>
        <w:rPr>
          <w:spacing w:val="13"/>
        </w:rPr>
        <w:t>左右</w:t>
      </w:r>
    </w:p>
    <w:p w14:paraId="26FE01C5">
      <w:pPr>
        <w:pStyle w:val="2"/>
        <w:spacing w:before="295" w:line="216" w:lineRule="auto"/>
        <w:ind w:left="1152"/>
      </w:pPr>
      <w:r>
        <w:rPr>
          <w:b/>
          <w:bCs/>
          <w:spacing w:val="2"/>
        </w:rPr>
        <w:t>1</w:t>
      </w:r>
      <w:r>
        <w:rPr>
          <w:b/>
          <w:bCs/>
          <w:spacing w:val="31"/>
          <w:w w:val="101"/>
        </w:rPr>
        <w:t xml:space="preserve"> </w:t>
      </w:r>
      <w:r>
        <w:rPr>
          <w:spacing w:val="2"/>
        </w:rPr>
        <w:t xml:space="preserve">岁时脑重约 </w:t>
      </w:r>
      <w:r>
        <w:rPr>
          <w:b/>
          <w:bCs/>
          <w:spacing w:val="2"/>
        </w:rPr>
        <w:t>900g</w:t>
      </w:r>
      <w:r>
        <w:rPr>
          <w:spacing w:val="2"/>
        </w:rPr>
        <w:t>（</w:t>
      </w:r>
      <w:r>
        <w:rPr>
          <w:b/>
          <w:bCs/>
          <w:spacing w:val="2"/>
        </w:rPr>
        <w:t>950g</w:t>
      </w:r>
      <w:r>
        <w:rPr>
          <w:spacing w:val="2"/>
        </w:rPr>
        <w:t>）</w:t>
      </w:r>
    </w:p>
    <w:p w14:paraId="30FF494C">
      <w:pPr>
        <w:pStyle w:val="2"/>
        <w:spacing w:before="296" w:line="216" w:lineRule="auto"/>
        <w:ind w:left="862"/>
      </w:pPr>
      <w:r>
        <w:rPr>
          <w:b/>
          <w:bCs/>
          <w:color w:val="00B050"/>
          <w:spacing w:val="4"/>
        </w:rPr>
        <w:t>4</w:t>
      </w:r>
      <w:r>
        <w:rPr>
          <w:spacing w:val="4"/>
        </w:rPr>
        <w:t>~</w:t>
      </w:r>
      <w:r>
        <w:rPr>
          <w:b/>
          <w:bCs/>
          <w:color w:val="FFC000"/>
          <w:spacing w:val="4"/>
        </w:rPr>
        <w:t>6</w:t>
      </w:r>
      <w:r>
        <w:rPr>
          <w:b/>
          <w:bCs/>
          <w:color w:val="FFC000"/>
          <w:spacing w:val="39"/>
        </w:rPr>
        <w:t xml:space="preserve"> </w:t>
      </w:r>
      <w:r>
        <w:rPr>
          <w:spacing w:val="4"/>
        </w:rPr>
        <w:t xml:space="preserve">岁时脑重增加到 </w:t>
      </w:r>
      <w:r>
        <w:rPr>
          <w:b/>
          <w:bCs/>
          <w:color w:val="00B050"/>
          <w:spacing w:val="4"/>
        </w:rPr>
        <w:t xml:space="preserve">1250g </w:t>
      </w:r>
      <w:r>
        <w:rPr>
          <w:spacing w:val="4"/>
        </w:rPr>
        <w:t xml:space="preserve">左右，接近成人脑重的 </w:t>
      </w:r>
      <w:r>
        <w:rPr>
          <w:color w:val="00B050"/>
          <w:spacing w:val="4"/>
        </w:rPr>
        <w:t>85%</w:t>
      </w:r>
      <w:r>
        <w:rPr>
          <w:spacing w:val="4"/>
        </w:rPr>
        <w:t>~</w:t>
      </w:r>
      <w:r>
        <w:rPr>
          <w:color w:val="FFC000"/>
          <w:spacing w:val="4"/>
        </w:rPr>
        <w:t>90%</w:t>
      </w:r>
    </w:p>
    <w:p w14:paraId="5ED02BF8">
      <w:pPr>
        <w:pStyle w:val="2"/>
        <w:spacing w:before="238" w:line="162" w:lineRule="auto"/>
        <w:ind w:left="747"/>
        <w:rPr>
          <w:rFonts w:ascii="微软雅黑" w:hAnsi="微软雅黑" w:eastAsia="微软雅黑" w:cs="微软雅黑"/>
          <w:sz w:val="40"/>
          <w:szCs w:val="40"/>
        </w:rPr>
      </w:pPr>
      <w:r>
        <w:rPr>
          <w:position w:val="4"/>
        </w:rPr>
        <w:drawing>
          <wp:inline distT="0" distB="0" distL="0" distR="0">
            <wp:extent cx="123825" cy="1282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</w:rPr>
        <w:t xml:space="preserve">  </w:t>
      </w:r>
      <w:r>
        <w:rPr>
          <w:spacing w:val="5"/>
        </w:rPr>
        <w:t xml:space="preserve">大脑皮质活动的规律 </w:t>
      </w:r>
      <w:r>
        <w:rPr>
          <w:rFonts w:ascii="微软雅黑" w:hAnsi="微软雅黑" w:eastAsia="微软雅黑" w:cs="微软雅黑"/>
          <w:color w:val="FF0000"/>
          <w:spacing w:val="5"/>
          <w:position w:val="2"/>
          <w:sz w:val="40"/>
          <w:szCs w:val="40"/>
        </w:rPr>
        <w:t>★</w:t>
      </w:r>
      <w:bookmarkStart w:id="0" w:name="_GoBack"/>
      <w:bookmarkEnd w:id="0"/>
    </w:p>
    <w:p w14:paraId="4D6167DA">
      <w:pPr>
        <w:pStyle w:val="2"/>
        <w:spacing w:before="234" w:line="222" w:lineRule="auto"/>
        <w:ind w:left="1279"/>
        <w:rPr>
          <w:sz w:val="24"/>
          <w:szCs w:val="24"/>
        </w:rPr>
      </w:pPr>
      <w:r>
        <w:rPr>
          <w:spacing w:val="-1"/>
          <w:sz w:val="24"/>
          <w:szCs w:val="24"/>
        </w:rPr>
        <w:t>①</w:t>
      </w:r>
      <w:r>
        <w:rPr>
          <w:spacing w:val="61"/>
          <w:sz w:val="24"/>
          <w:szCs w:val="24"/>
        </w:rPr>
        <w:t xml:space="preserve"> </w:t>
      </w:r>
      <w:r>
        <w:rPr>
          <w:color w:val="FF33CC"/>
          <w:spacing w:val="-1"/>
          <w:sz w:val="24"/>
          <w:szCs w:val="24"/>
        </w:rPr>
        <w:t>优势原则</w:t>
      </w:r>
      <w:r>
        <w:rPr>
          <w:spacing w:val="-1"/>
          <w:sz w:val="24"/>
          <w:szCs w:val="24"/>
        </w:rPr>
        <w:t xml:space="preserve">——“兴趣”  </w:t>
      </w:r>
      <w:r>
        <w:rPr>
          <w:color w:val="FF0000"/>
          <w:spacing w:val="-1"/>
          <w:sz w:val="24"/>
          <w:szCs w:val="24"/>
        </w:rPr>
        <w:t>集中力量办事情</w:t>
      </w:r>
    </w:p>
    <w:p w14:paraId="6643984F">
      <w:pPr>
        <w:rPr>
          <w:rFonts w:ascii="Arial"/>
          <w:sz w:val="21"/>
        </w:rPr>
      </w:pPr>
    </w:p>
    <w:p w14:paraId="6CE4C244">
      <w:pPr>
        <w:pStyle w:val="2"/>
        <w:spacing w:before="83" w:line="222" w:lineRule="auto"/>
        <w:ind w:left="1279"/>
        <w:rPr>
          <w:sz w:val="24"/>
          <w:szCs w:val="24"/>
        </w:rPr>
      </w:pPr>
      <w:r>
        <w:rPr>
          <w:spacing w:val="-2"/>
          <w:sz w:val="24"/>
          <w:szCs w:val="24"/>
        </w:rPr>
        <w:t>②</w:t>
      </w:r>
      <w:r>
        <w:rPr>
          <w:spacing w:val="79"/>
          <w:sz w:val="24"/>
          <w:szCs w:val="24"/>
        </w:rPr>
        <w:t xml:space="preserve"> </w:t>
      </w:r>
      <w:r>
        <w:rPr>
          <w:color w:val="FF33CC"/>
          <w:spacing w:val="-2"/>
          <w:sz w:val="24"/>
          <w:szCs w:val="24"/>
        </w:rPr>
        <w:t>镶嵌式原则</w:t>
      </w:r>
      <w:r>
        <w:rPr>
          <w:spacing w:val="-2"/>
          <w:sz w:val="24"/>
          <w:szCs w:val="24"/>
        </w:rPr>
        <w:t xml:space="preserve">——劳逸交替  </w:t>
      </w:r>
      <w:r>
        <w:rPr>
          <w:color w:val="FF0000"/>
          <w:spacing w:val="-2"/>
          <w:sz w:val="24"/>
          <w:szCs w:val="24"/>
        </w:rPr>
        <w:t>工作+休息</w:t>
      </w:r>
    </w:p>
    <w:p w14:paraId="41EF4454">
      <w:pPr>
        <w:spacing w:line="241" w:lineRule="auto"/>
        <w:rPr>
          <w:rFonts w:ascii="Arial"/>
          <w:sz w:val="21"/>
        </w:rPr>
      </w:pPr>
    </w:p>
    <w:p w14:paraId="1D8E1F9E">
      <w:pPr>
        <w:pStyle w:val="2"/>
        <w:spacing w:before="81" w:line="222" w:lineRule="auto"/>
        <w:ind w:left="1279"/>
        <w:rPr>
          <w:sz w:val="24"/>
          <w:szCs w:val="24"/>
        </w:rPr>
      </w:pPr>
      <w:r>
        <w:rPr>
          <w:spacing w:val="-1"/>
          <w:sz w:val="24"/>
          <w:szCs w:val="24"/>
        </w:rPr>
        <w:t xml:space="preserve">③  </w:t>
      </w:r>
      <w:r>
        <w:rPr>
          <w:color w:val="FF33CC"/>
          <w:spacing w:val="-1"/>
          <w:sz w:val="24"/>
          <w:szCs w:val="24"/>
        </w:rPr>
        <w:t>动力定型原则</w:t>
      </w:r>
      <w:r>
        <w:rPr>
          <w:spacing w:val="-1"/>
          <w:sz w:val="24"/>
          <w:szCs w:val="24"/>
        </w:rPr>
        <w:t>（</w:t>
      </w:r>
      <w:r>
        <w:rPr>
          <w:color w:val="FF33CC"/>
          <w:spacing w:val="-1"/>
          <w:sz w:val="24"/>
          <w:szCs w:val="24"/>
        </w:rPr>
        <w:t>自动化</w:t>
      </w:r>
      <w:r>
        <w:rPr>
          <w:spacing w:val="-1"/>
          <w:sz w:val="24"/>
          <w:szCs w:val="24"/>
        </w:rPr>
        <w:t>）——</w:t>
      </w:r>
      <w:r>
        <w:rPr>
          <w:color w:val="FF0000"/>
          <w:spacing w:val="-1"/>
          <w:sz w:val="24"/>
          <w:szCs w:val="24"/>
        </w:rPr>
        <w:t>养成习惯</w:t>
      </w:r>
    </w:p>
    <w:p w14:paraId="76227390">
      <w:pPr>
        <w:spacing w:line="222" w:lineRule="auto"/>
        <w:rPr>
          <w:sz w:val="24"/>
          <w:szCs w:val="24"/>
        </w:rPr>
        <w:sectPr>
          <w:headerReference r:id="rId5" w:type="default"/>
          <w:footerReference r:id="rId6" w:type="default"/>
          <w:pgSz w:w="11905" w:h="16836"/>
          <w:pgMar w:top="1431" w:right="1785" w:bottom="0" w:left="1785" w:header="0" w:footer="0" w:gutter="0"/>
          <w:cols w:space="720" w:num="1"/>
        </w:sectPr>
      </w:pPr>
    </w:p>
    <w:p w14:paraId="5A98A889">
      <w:pPr>
        <w:pStyle w:val="2"/>
        <w:spacing w:before="156" w:line="225" w:lineRule="auto"/>
        <w:ind w:left="885"/>
        <w:rPr>
          <w:sz w:val="32"/>
          <w:szCs w:val="32"/>
        </w:rPr>
      </w:pPr>
      <w:r>
        <w:rPr>
          <w:spacing w:val="-13"/>
          <w:sz w:val="32"/>
          <w:szCs w:val="32"/>
        </w:rPr>
        <w:t>（2）脑干</w:t>
      </w:r>
    </w:p>
    <w:p w14:paraId="7CB11B00">
      <w:pPr>
        <w:pStyle w:val="2"/>
        <w:spacing w:before="216" w:line="229" w:lineRule="auto"/>
        <w:ind w:left="682"/>
      </w:pPr>
      <w:r>
        <w:rPr>
          <w:spacing w:val="2"/>
          <w:sz w:val="32"/>
          <w:szCs w:val="32"/>
        </w:rPr>
        <w:t>2.脊髓的发育——</w:t>
      </w:r>
      <w:r>
        <w:rPr>
          <w:b/>
          <w:bCs/>
          <w:color w:val="FF0000"/>
          <w:spacing w:val="2"/>
        </w:rPr>
        <w:t>2</w:t>
      </w:r>
      <w:r>
        <w:rPr>
          <w:b/>
          <w:bCs/>
          <w:color w:val="FF0000"/>
          <w:spacing w:val="27"/>
        </w:rPr>
        <w:t xml:space="preserve"> </w:t>
      </w:r>
      <w:r>
        <w:rPr>
          <w:color w:val="FF0000"/>
          <w:spacing w:val="2"/>
        </w:rPr>
        <w:t>岁</w:t>
      </w:r>
      <w:r>
        <w:rPr>
          <w:spacing w:val="2"/>
        </w:rPr>
        <w:t>时与成人近似</w:t>
      </w:r>
    </w:p>
    <w:p w14:paraId="260A48F8">
      <w:pPr>
        <w:pStyle w:val="2"/>
        <w:spacing w:before="210" w:line="229" w:lineRule="auto"/>
        <w:ind w:left="678"/>
        <w:rPr>
          <w:sz w:val="24"/>
          <w:szCs w:val="24"/>
        </w:rPr>
      </w:pPr>
      <w:r>
        <w:rPr>
          <w:spacing w:val="-1"/>
          <w:sz w:val="32"/>
          <w:szCs w:val="32"/>
        </w:rPr>
        <w:t>3.神经纤维的髓鞘化</w:t>
      </w:r>
      <w:r>
        <w:rPr>
          <w:color w:val="00B0F0"/>
          <w:spacing w:val="-1"/>
          <w:sz w:val="24"/>
          <w:szCs w:val="24"/>
        </w:rPr>
        <w:t>（客观题）</w:t>
      </w:r>
    </w:p>
    <w:p w14:paraId="281601CB">
      <w:pPr>
        <w:pStyle w:val="2"/>
        <w:spacing w:before="239" w:line="320" w:lineRule="auto"/>
        <w:ind w:left="1158" w:right="242" w:hanging="411"/>
      </w:pPr>
      <w:r>
        <w:drawing>
          <wp:inline distT="0" distB="0" distL="0" distR="0">
            <wp:extent cx="123825" cy="12827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</w:rPr>
        <w:t xml:space="preserve">  </w:t>
      </w:r>
      <w:r>
        <w:rPr>
          <w:spacing w:val="7"/>
        </w:rPr>
        <w:t>神经纤维</w:t>
      </w:r>
      <w:r>
        <w:rPr>
          <w:color w:val="FFC000"/>
          <w:spacing w:val="7"/>
        </w:rPr>
        <w:t>外层髓鞘</w:t>
      </w:r>
      <w:r>
        <w:rPr>
          <w:spacing w:val="7"/>
        </w:rPr>
        <w:t>的形成，表明神经传导通路和神经纤维</w:t>
      </w:r>
      <w:r>
        <w:t xml:space="preserve"> </w:t>
      </w:r>
      <w:r>
        <w:rPr>
          <w:spacing w:val="4"/>
        </w:rPr>
        <w:t>形态发育</w:t>
      </w:r>
      <w:r>
        <w:rPr>
          <w:color w:val="FFC000"/>
          <w:spacing w:val="4"/>
        </w:rPr>
        <w:t>成熟程度</w:t>
      </w:r>
      <w:r>
        <w:rPr>
          <w:spacing w:val="4"/>
        </w:rPr>
        <w:t>。</w:t>
      </w:r>
    </w:p>
    <w:p w14:paraId="7F8FDFC9">
      <w:pPr>
        <w:pStyle w:val="2"/>
        <w:spacing w:before="273" w:line="319" w:lineRule="auto"/>
        <w:ind w:left="1160" w:right="240" w:hanging="413"/>
      </w:pPr>
      <w:r>
        <w:drawing>
          <wp:inline distT="0" distB="0" distL="0" distR="0">
            <wp:extent cx="123825" cy="12827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</w:rPr>
        <w:t xml:space="preserve">  </w:t>
      </w:r>
      <w:r>
        <w:rPr>
          <w:spacing w:val="7"/>
        </w:rPr>
        <w:t>在婴幼儿时期，由于神经髓鞘的不成熟，当外界刺激作用</w:t>
      </w:r>
      <w:r>
        <w:t xml:space="preserve"> </w:t>
      </w:r>
      <w:r>
        <w:rPr>
          <w:spacing w:val="2"/>
        </w:rPr>
        <w:t xml:space="preserve">于神经而传到大脑时， </w:t>
      </w:r>
      <w:r>
        <w:rPr>
          <w:b/>
          <w:bCs/>
          <w:spacing w:val="2"/>
        </w:rPr>
        <w:t>因无髓鞘的隔离，</w:t>
      </w:r>
      <w:r>
        <w:rPr>
          <w:b/>
          <w:bCs/>
          <w:spacing w:val="-31"/>
        </w:rPr>
        <w:t xml:space="preserve"> </w:t>
      </w:r>
      <w:r>
        <w:rPr>
          <w:b/>
          <w:bCs/>
          <w:spacing w:val="2"/>
        </w:rPr>
        <w:t>兴奋易于扩散</w:t>
      </w:r>
      <w:r>
        <w:rPr>
          <w:spacing w:val="2"/>
        </w:rPr>
        <w:t>。</w:t>
      </w:r>
    </w:p>
    <w:p w14:paraId="5AA8BD77">
      <w:pPr>
        <w:pStyle w:val="2"/>
        <w:spacing w:before="250" w:line="226" w:lineRule="auto"/>
        <w:ind w:left="731"/>
        <w:rPr>
          <w:sz w:val="32"/>
          <w:szCs w:val="32"/>
        </w:rPr>
      </w:pPr>
      <w:r>
        <w:rPr>
          <w:spacing w:val="1"/>
          <w:sz w:val="32"/>
          <w:szCs w:val="32"/>
        </w:rPr>
        <w:t>4.高级神经活动的特点——</w:t>
      </w:r>
      <w:r>
        <w:rPr>
          <w:color w:val="FF0000"/>
          <w:spacing w:val="1"/>
          <w:sz w:val="32"/>
          <w:szCs w:val="32"/>
        </w:rPr>
        <w:t>兴奋过程强于抑制过程</w:t>
      </w:r>
    </w:p>
    <w:p w14:paraId="44BB1ECE">
      <w:pPr>
        <w:pStyle w:val="2"/>
        <w:spacing w:before="185" w:line="167" w:lineRule="auto"/>
        <w:ind w:left="237"/>
        <w:outlineLvl w:val="2"/>
        <w:rPr>
          <w:rFonts w:ascii="微软雅黑" w:hAnsi="微软雅黑" w:eastAsia="微软雅黑" w:cs="微软雅黑"/>
          <w:sz w:val="40"/>
          <w:szCs w:val="40"/>
        </w:rPr>
      </w:pPr>
      <w:r>
        <w:rPr>
          <w:spacing w:val="-3"/>
          <w:sz w:val="32"/>
          <w:szCs w:val="32"/>
        </w:rPr>
        <w:t>（三）</w:t>
      </w:r>
      <w:r>
        <w:rPr>
          <w:spacing w:val="-52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学前儿童神经系统的保健要点</w:t>
      </w:r>
      <w:r>
        <w:rPr>
          <w:rFonts w:ascii="微软雅黑" w:hAnsi="微软雅黑" w:eastAsia="微软雅黑" w:cs="微软雅黑"/>
          <w:color w:val="FF0000"/>
          <w:spacing w:val="-3"/>
          <w:position w:val="2"/>
          <w:sz w:val="40"/>
          <w:szCs w:val="40"/>
        </w:rPr>
        <w:t>★</w:t>
      </w:r>
    </w:p>
    <w:p w14:paraId="5CCCEE80">
      <w:pPr>
        <w:pStyle w:val="2"/>
        <w:spacing w:before="204" w:line="226" w:lineRule="auto"/>
        <w:ind w:left="18"/>
      </w:pPr>
      <w:r>
        <w:rPr>
          <w:spacing w:val="8"/>
        </w:rPr>
        <w:t>①从胎儿期就应提供充足的</w:t>
      </w:r>
      <w:r>
        <w:rPr>
          <w:color w:val="FF0000"/>
          <w:spacing w:val="8"/>
        </w:rPr>
        <w:t>营养</w:t>
      </w:r>
      <w:r>
        <w:rPr>
          <w:spacing w:val="8"/>
        </w:rPr>
        <w:t>，为大脑发育奠定良好的</w:t>
      </w:r>
      <w:r>
        <w:rPr>
          <w:color w:val="92D050"/>
          <w:spacing w:val="8"/>
        </w:rPr>
        <w:t>物质基础</w:t>
      </w:r>
      <w:r>
        <w:rPr>
          <w:spacing w:val="8"/>
        </w:rPr>
        <w:t>;</w:t>
      </w:r>
    </w:p>
    <w:p w14:paraId="0281EC37">
      <w:pPr>
        <w:pStyle w:val="2"/>
        <w:spacing w:before="280" w:line="319" w:lineRule="auto"/>
        <w:ind w:left="32" w:right="272" w:hanging="14"/>
      </w:pPr>
      <w:r>
        <w:rPr>
          <w:spacing w:val="4"/>
        </w:rPr>
        <w:t>②保证学前儿童有充足的</w:t>
      </w:r>
      <w:r>
        <w:rPr>
          <w:color w:val="FF0000"/>
          <w:spacing w:val="4"/>
        </w:rPr>
        <w:t>睡眠</w:t>
      </w:r>
      <w:r>
        <w:rPr>
          <w:spacing w:val="4"/>
        </w:rPr>
        <w:t>，合理安排作息制度，</w:t>
      </w:r>
      <w:r>
        <w:rPr>
          <w:spacing w:val="-30"/>
        </w:rPr>
        <w:t xml:space="preserve"> </w:t>
      </w:r>
      <w:r>
        <w:rPr>
          <w:spacing w:val="4"/>
        </w:rPr>
        <w:t>动静交替，</w:t>
      </w:r>
      <w:r>
        <w:rPr>
          <w:spacing w:val="-24"/>
        </w:rPr>
        <w:t xml:space="preserve"> </w:t>
      </w:r>
      <w:r>
        <w:rPr>
          <w:spacing w:val="4"/>
        </w:rPr>
        <w:t>防</w:t>
      </w:r>
      <w:r>
        <w:t xml:space="preserve"> </w:t>
      </w:r>
      <w:r>
        <w:rPr>
          <w:spacing w:val="5"/>
        </w:rPr>
        <w:t>止兴奋后产生过度疲劳;</w:t>
      </w:r>
    </w:p>
    <w:p w14:paraId="1EED04F8">
      <w:pPr>
        <w:pStyle w:val="2"/>
        <w:spacing w:before="277" w:line="319" w:lineRule="auto"/>
        <w:ind w:left="49" w:right="340" w:hanging="31"/>
      </w:pPr>
      <w:r>
        <w:rPr>
          <w:spacing w:val="5"/>
        </w:rPr>
        <w:t>③教育活动过程中，注意为儿童选择生动有趣的</w:t>
      </w:r>
      <w:r>
        <w:rPr>
          <w:color w:val="FF0000"/>
          <w:spacing w:val="5"/>
        </w:rPr>
        <w:t>教育内容和</w:t>
      </w:r>
      <w:r>
        <w:rPr>
          <w:color w:val="FF0000"/>
          <w:spacing w:val="4"/>
        </w:rPr>
        <w:t>方法</w:t>
      </w:r>
      <w:r>
        <w:rPr>
          <w:spacing w:val="4"/>
        </w:rPr>
        <w:t>，</w:t>
      </w:r>
      <w:r>
        <w:t xml:space="preserve"> </w:t>
      </w:r>
      <w:r>
        <w:rPr>
          <w:spacing w:val="4"/>
        </w:rPr>
        <w:t>同一类型的活动时间不宜长;</w:t>
      </w:r>
    </w:p>
    <w:p w14:paraId="37557212">
      <w:pPr>
        <w:pStyle w:val="2"/>
        <w:spacing w:before="277" w:line="320" w:lineRule="auto"/>
        <w:ind w:left="26" w:right="283" w:hanging="8"/>
      </w:pPr>
      <w:r>
        <w:rPr>
          <w:spacing w:val="6"/>
        </w:rPr>
        <w:t>④培养学前儿童对事物探究的</w:t>
      </w:r>
      <w:r>
        <w:rPr>
          <w:color w:val="FF0000"/>
          <w:spacing w:val="6"/>
        </w:rPr>
        <w:t>兴趣</w:t>
      </w:r>
      <w:r>
        <w:rPr>
          <w:spacing w:val="6"/>
        </w:rPr>
        <w:t>，</w:t>
      </w:r>
      <w:r>
        <w:rPr>
          <w:spacing w:val="-43"/>
        </w:rPr>
        <w:t xml:space="preserve"> </w:t>
      </w:r>
      <w:r>
        <w:rPr>
          <w:spacing w:val="6"/>
        </w:rPr>
        <w:t>发展其敏锐的观</w:t>
      </w:r>
      <w:r>
        <w:rPr>
          <w:spacing w:val="5"/>
        </w:rPr>
        <w:t>察力和积极的</w:t>
      </w:r>
      <w:r>
        <w:t xml:space="preserve"> </w:t>
      </w:r>
      <w:r>
        <w:rPr>
          <w:spacing w:val="6"/>
        </w:rPr>
        <w:t>思维能力;</w:t>
      </w:r>
    </w:p>
    <w:p w14:paraId="233E7E62">
      <w:pPr>
        <w:pStyle w:val="2"/>
        <w:spacing w:before="273" w:line="226" w:lineRule="auto"/>
        <w:ind w:left="18"/>
      </w:pPr>
      <w:r>
        <w:rPr>
          <w:spacing w:val="7"/>
        </w:rPr>
        <w:t>⑤有意识地让幼儿进行左侧肢体的锻炼，促进</w:t>
      </w:r>
      <w:r>
        <w:rPr>
          <w:color w:val="FF0000"/>
          <w:spacing w:val="7"/>
        </w:rPr>
        <w:t>右脑机能发展</w:t>
      </w:r>
      <w:r>
        <w:rPr>
          <w:spacing w:val="7"/>
        </w:rPr>
        <w:t>。</w:t>
      </w:r>
    </w:p>
    <w:p w14:paraId="590CF4FB">
      <w:pPr>
        <w:pStyle w:val="2"/>
        <w:spacing w:before="237" w:line="225" w:lineRule="auto"/>
        <w:ind w:left="42"/>
        <w:outlineLvl w:val="4"/>
        <w:rPr>
          <w:sz w:val="36"/>
          <w:szCs w:val="36"/>
        </w:rPr>
      </w:pPr>
      <w:r>
        <w:rPr>
          <w:spacing w:val="-4"/>
          <w:sz w:val="36"/>
          <w:szCs w:val="36"/>
        </w:rPr>
        <w:t>二、</w:t>
      </w:r>
      <w:r>
        <w:rPr>
          <w:spacing w:val="-67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学前儿童感觉器官的发展</w:t>
      </w:r>
    </w:p>
    <w:p w14:paraId="4C6C65FA">
      <w:pPr>
        <w:spacing w:line="38" w:lineRule="exact"/>
      </w:pPr>
    </w:p>
    <w:tbl>
      <w:tblPr>
        <w:tblStyle w:val="7"/>
        <w:tblW w:w="8314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6328"/>
      </w:tblGrid>
      <w:tr w14:paraId="2401E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1986" w:type="dxa"/>
            <w:vAlign w:val="top"/>
          </w:tcPr>
          <w:p w14:paraId="09654169">
            <w:pPr>
              <w:spacing w:line="329" w:lineRule="auto"/>
              <w:rPr>
                <w:rFonts w:ascii="Arial"/>
                <w:sz w:val="21"/>
              </w:rPr>
            </w:pPr>
          </w:p>
          <w:p w14:paraId="17A3B6D2">
            <w:pPr>
              <w:spacing w:line="330" w:lineRule="auto"/>
              <w:rPr>
                <w:rFonts w:ascii="Arial"/>
                <w:sz w:val="21"/>
              </w:rPr>
            </w:pPr>
          </w:p>
          <w:p w14:paraId="43C59A67">
            <w:pPr>
              <w:pStyle w:val="8"/>
              <w:spacing w:before="108" w:line="228" w:lineRule="auto"/>
              <w:ind w:left="347"/>
              <w:rPr>
                <w:sz w:val="32"/>
                <w:szCs w:val="32"/>
              </w:rPr>
            </w:pPr>
            <w:r>
              <w:rPr>
                <w:spacing w:val="2"/>
                <w:sz w:val="32"/>
                <w:szCs w:val="32"/>
              </w:rPr>
              <w:t>视觉器官</w:t>
            </w:r>
          </w:p>
        </w:tc>
        <w:tc>
          <w:tcPr>
            <w:tcW w:w="6328" w:type="dxa"/>
            <w:vAlign w:val="top"/>
          </w:tcPr>
          <w:p w14:paraId="7892E8A1">
            <w:pPr>
              <w:pStyle w:val="8"/>
              <w:spacing w:before="175" w:line="228" w:lineRule="auto"/>
              <w:ind w:left="129"/>
            </w:pPr>
            <w:r>
              <w:rPr>
                <w:color w:val="FF0000"/>
              </w:rPr>
              <w:drawing>
                <wp:inline distT="0" distB="0" distL="0" distR="0">
                  <wp:extent cx="140970" cy="12827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26"/>
              </w:rPr>
              <w:t xml:space="preserve">  </w:t>
            </w:r>
            <w:r>
              <w:rPr>
                <w:color w:val="FF0000"/>
                <w:spacing w:val="2"/>
              </w:rPr>
              <w:t>生理性远视</w:t>
            </w:r>
            <w:r>
              <w:rPr>
                <w:spacing w:val="2"/>
              </w:rPr>
              <w:t>——</w:t>
            </w:r>
            <w:r>
              <w:rPr>
                <w:b/>
                <w:bCs/>
                <w:color w:val="FF0000"/>
                <w:spacing w:val="2"/>
              </w:rPr>
              <w:t>5</w:t>
            </w:r>
            <w:r>
              <w:rPr>
                <w:b/>
                <w:bCs/>
                <w:color w:val="FF0000"/>
                <w:spacing w:val="27"/>
              </w:rPr>
              <w:t xml:space="preserve"> </w:t>
            </w:r>
            <w:r>
              <w:rPr>
                <w:spacing w:val="2"/>
              </w:rPr>
              <w:t>岁左右消失</w:t>
            </w:r>
          </w:p>
          <w:p w14:paraId="0C91B058">
            <w:pPr>
              <w:pStyle w:val="8"/>
              <w:spacing w:before="276" w:line="231" w:lineRule="auto"/>
              <w:ind w:left="129"/>
            </w:pPr>
            <w:r>
              <w:rPr>
                <w:color w:val="FF0000"/>
              </w:rPr>
              <w:drawing>
                <wp:inline distT="0" distB="0" distL="0" distR="0">
                  <wp:extent cx="140970" cy="12827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15"/>
              </w:rPr>
              <w:t xml:space="preserve">  </w:t>
            </w:r>
            <w:r>
              <w:rPr>
                <w:color w:val="FF0000"/>
                <w:spacing w:val="5"/>
              </w:rPr>
              <w:t>假性近视</w:t>
            </w:r>
          </w:p>
          <w:p w14:paraId="0ADED765">
            <w:pPr>
              <w:pStyle w:val="8"/>
              <w:spacing w:before="273" w:line="229" w:lineRule="auto"/>
              <w:ind w:left="129"/>
            </w:pPr>
            <w:r>
              <w:rPr>
                <w:color w:val="FF0000"/>
              </w:rPr>
              <w:drawing>
                <wp:inline distT="0" distB="0" distL="0" distR="0">
                  <wp:extent cx="140970" cy="12827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0000"/>
                <w:spacing w:val="20"/>
              </w:rPr>
              <w:t xml:space="preserve">  </w:t>
            </w:r>
            <w:r>
              <w:rPr>
                <w:b/>
                <w:bCs/>
                <w:color w:val="FF0000"/>
                <w:spacing w:val="3"/>
              </w:rPr>
              <w:t>3</w:t>
            </w:r>
            <w:r>
              <w:rPr>
                <w:b/>
                <w:bCs/>
                <w:color w:val="FF0000"/>
                <w:spacing w:val="27"/>
              </w:rPr>
              <w:t xml:space="preserve"> </w:t>
            </w:r>
            <w:r>
              <w:rPr>
                <w:color w:val="FF0000"/>
                <w:spacing w:val="3"/>
              </w:rPr>
              <w:t>岁以前</w:t>
            </w:r>
            <w:r>
              <w:rPr>
                <w:spacing w:val="3"/>
              </w:rPr>
              <w:t>是视觉发育的敏感期</w:t>
            </w:r>
          </w:p>
        </w:tc>
      </w:tr>
      <w:tr w14:paraId="70FB0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986" w:type="dxa"/>
            <w:vAlign w:val="top"/>
          </w:tcPr>
          <w:p w14:paraId="2C3E9258">
            <w:pPr>
              <w:pStyle w:val="8"/>
              <w:spacing w:before="148" w:line="228" w:lineRule="auto"/>
              <w:ind w:left="365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听觉器官</w:t>
            </w:r>
          </w:p>
        </w:tc>
        <w:tc>
          <w:tcPr>
            <w:tcW w:w="6328" w:type="dxa"/>
            <w:vAlign w:val="top"/>
          </w:tcPr>
          <w:p w14:paraId="6038A377">
            <w:pPr>
              <w:pStyle w:val="8"/>
              <w:spacing w:before="176" w:line="228" w:lineRule="auto"/>
              <w:ind w:left="142"/>
            </w:pPr>
            <w:r>
              <w:rPr>
                <w:spacing w:val="2"/>
              </w:rPr>
              <w:t>由于耳廓</w:t>
            </w:r>
            <w:r>
              <w:rPr>
                <w:spacing w:val="2"/>
                <w:u w:val="single" w:color="auto"/>
              </w:rPr>
              <w:t>皮下组织很少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，血液循环差，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易生</w:t>
            </w:r>
            <w:r>
              <w:rPr>
                <w:color w:val="FF0000"/>
                <w:spacing w:val="2"/>
              </w:rPr>
              <w:t>冻疮</w:t>
            </w:r>
          </w:p>
        </w:tc>
      </w:tr>
    </w:tbl>
    <w:p w14:paraId="3DEAF9D6">
      <w:pPr>
        <w:rPr>
          <w:rFonts w:ascii="Arial"/>
          <w:sz w:val="21"/>
        </w:rPr>
      </w:pPr>
    </w:p>
    <w:p w14:paraId="72D4888C">
      <w:pPr>
        <w:rPr>
          <w:rFonts w:ascii="Arial" w:hAnsi="Arial" w:eastAsia="Arial" w:cs="Arial"/>
          <w:sz w:val="21"/>
          <w:szCs w:val="21"/>
        </w:rPr>
        <w:sectPr>
          <w:pgSz w:w="11905" w:h="16836"/>
          <w:pgMar w:top="1431" w:right="1785" w:bottom="0" w:left="1785" w:header="0" w:footer="0" w:gutter="0"/>
          <w:cols w:space="720" w:num="1"/>
        </w:sectPr>
      </w:pPr>
    </w:p>
    <w:p w14:paraId="34AF55D8">
      <w:pPr>
        <w:spacing w:line="103" w:lineRule="auto"/>
        <w:rPr>
          <w:rFonts w:ascii="Arial"/>
          <w:sz w:val="2"/>
        </w:rPr>
      </w:pPr>
    </w:p>
    <w:tbl>
      <w:tblPr>
        <w:tblStyle w:val="7"/>
        <w:tblW w:w="8314" w:type="dxa"/>
        <w:tblInd w:w="12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6328"/>
      </w:tblGrid>
      <w:tr w14:paraId="672A9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1986" w:type="dxa"/>
            <w:vAlign w:val="top"/>
          </w:tcPr>
          <w:p w14:paraId="3AEC2B61">
            <w:pPr>
              <w:spacing w:line="349" w:lineRule="auto"/>
              <w:rPr>
                <w:rFonts w:ascii="Arial"/>
                <w:sz w:val="21"/>
              </w:rPr>
            </w:pPr>
          </w:p>
          <w:p w14:paraId="1A0E892F">
            <w:pPr>
              <w:pStyle w:val="8"/>
              <w:spacing w:before="108" w:line="228" w:lineRule="auto"/>
              <w:ind w:left="205"/>
              <w:rPr>
                <w:sz w:val="32"/>
                <w:szCs w:val="32"/>
              </w:rPr>
            </w:pPr>
            <w:r>
              <w:rPr>
                <w:spacing w:val="-1"/>
                <w:sz w:val="32"/>
                <w:szCs w:val="32"/>
              </w:rPr>
              <w:t>味觉和嗅觉</w:t>
            </w:r>
          </w:p>
        </w:tc>
        <w:tc>
          <w:tcPr>
            <w:tcW w:w="6328" w:type="dxa"/>
            <w:vAlign w:val="top"/>
          </w:tcPr>
          <w:p w14:paraId="45F27CD0">
            <w:pPr>
              <w:pStyle w:val="8"/>
              <w:spacing w:before="176" w:line="349" w:lineRule="auto"/>
              <w:ind w:left="119" w:right="2619" w:firstLine="6"/>
            </w:pPr>
            <w:r>
              <w:rPr>
                <w:color w:val="FF0000"/>
                <w:spacing w:val="4"/>
              </w:rPr>
              <w:t>味觉</w:t>
            </w:r>
            <w:r>
              <w:rPr>
                <w:spacing w:val="4"/>
              </w:rPr>
              <w:t>是儿童早期</w:t>
            </w:r>
            <w:r>
              <w:rPr>
                <w:color w:val="FF0000"/>
                <w:spacing w:val="4"/>
              </w:rPr>
              <w:t>最发达的感觉</w:t>
            </w:r>
            <w:r>
              <w:rPr>
                <w:color w:val="FF0000"/>
                <w:spacing w:val="9"/>
              </w:rPr>
              <w:t xml:space="preserve"> </w:t>
            </w:r>
            <w:r>
              <w:rPr>
                <w:spacing w:val="4"/>
              </w:rPr>
              <w:t>痛觉——最不发达</w:t>
            </w:r>
          </w:p>
        </w:tc>
      </w:tr>
      <w:tr w14:paraId="1B99F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986" w:type="dxa"/>
            <w:vAlign w:val="top"/>
          </w:tcPr>
          <w:p w14:paraId="7F1BF708">
            <w:pPr>
              <w:pStyle w:val="8"/>
              <w:spacing w:before="148" w:line="228" w:lineRule="auto"/>
              <w:ind w:left="119"/>
              <w:rPr>
                <w:sz w:val="32"/>
                <w:szCs w:val="32"/>
              </w:rPr>
            </w:pPr>
            <w:r>
              <w:rPr>
                <w:spacing w:val="2"/>
                <w:sz w:val="32"/>
                <w:szCs w:val="32"/>
              </w:rPr>
              <w:t>触觉的发展</w:t>
            </w:r>
          </w:p>
        </w:tc>
        <w:tc>
          <w:tcPr>
            <w:tcW w:w="6328" w:type="dxa"/>
            <w:vAlign w:val="top"/>
          </w:tcPr>
          <w:p w14:paraId="2D04A715">
            <w:pPr>
              <w:pStyle w:val="8"/>
              <w:spacing w:before="174" w:line="230" w:lineRule="auto"/>
              <w:ind w:left="114"/>
            </w:pPr>
            <w:r>
              <w:rPr>
                <w:spacing w:val="5"/>
              </w:rPr>
              <w:t>相对于视、听觉发展</w:t>
            </w:r>
            <w:r>
              <w:rPr>
                <w:spacing w:val="5"/>
                <w:u w:val="single" w:color="auto"/>
              </w:rPr>
              <w:t>较晚</w:t>
            </w:r>
          </w:p>
        </w:tc>
      </w:tr>
    </w:tbl>
    <w:p w14:paraId="06DA19BF">
      <w:pPr>
        <w:pStyle w:val="2"/>
        <w:spacing w:before="122" w:line="165" w:lineRule="auto"/>
        <w:ind w:left="1305"/>
        <w:rPr>
          <w:sz w:val="24"/>
          <w:szCs w:val="24"/>
        </w:rPr>
      </w:pPr>
      <w:r>
        <w:rPr>
          <w:spacing w:val="-2"/>
          <w:sz w:val="32"/>
          <w:szCs w:val="32"/>
        </w:rPr>
        <w:t>学前儿童感觉系统的保健</w:t>
      </w:r>
      <w:r>
        <w:rPr>
          <w:rFonts w:ascii="微软雅黑" w:hAnsi="微软雅黑" w:eastAsia="微软雅黑" w:cs="微软雅黑"/>
          <w:color w:val="FF0000"/>
          <w:spacing w:val="-2"/>
          <w:position w:val="2"/>
          <w:sz w:val="40"/>
          <w:szCs w:val="40"/>
        </w:rPr>
        <w:t xml:space="preserve">★ </w:t>
      </w:r>
      <w:r>
        <w:rPr>
          <w:color w:val="00B0F0"/>
          <w:spacing w:val="-2"/>
          <w:sz w:val="24"/>
          <w:szCs w:val="24"/>
        </w:rPr>
        <w:t>（主客观）</w:t>
      </w:r>
    </w:p>
    <w:p w14:paraId="6CD43D32">
      <w:pPr>
        <w:pStyle w:val="2"/>
        <w:spacing w:before="202" w:line="320" w:lineRule="auto"/>
        <w:ind w:left="1315" w:right="1521" w:hanging="9"/>
      </w:pPr>
      <w:r>
        <w:rPr>
          <w:spacing w:val="5"/>
        </w:rPr>
        <w:t>1.讲究科学的采光，用眼时间不要太长，多在户外活动，</w:t>
      </w:r>
      <w:r>
        <w:rPr>
          <w:spacing w:val="-16"/>
        </w:rPr>
        <w:t xml:space="preserve"> </w:t>
      </w:r>
      <w:r>
        <w:rPr>
          <w:spacing w:val="5"/>
        </w:rPr>
        <w:t>保持正确</w:t>
      </w:r>
      <w:r>
        <w:t xml:space="preserve"> 的作业姿势</w:t>
      </w:r>
    </w:p>
    <w:p w14:paraId="1C67AD26">
      <w:pPr>
        <w:pStyle w:val="2"/>
        <w:spacing w:before="274" w:line="229" w:lineRule="auto"/>
        <w:ind w:left="1300"/>
      </w:pPr>
      <w:r>
        <w:rPr>
          <w:spacing w:val="4"/>
        </w:rPr>
        <w:t>2.重视听觉器官的卫生， 不用锐利工具挖耳朵，尽量避免噪音;</w:t>
      </w:r>
    </w:p>
    <w:p w14:paraId="66A3AF07">
      <w:pPr>
        <w:pStyle w:val="2"/>
        <w:spacing w:before="274" w:line="320" w:lineRule="auto"/>
        <w:ind w:left="1295" w:right="1798" w:firstLine="1"/>
      </w:pPr>
      <w:r>
        <w:rPr>
          <w:spacing w:val="7"/>
        </w:rPr>
        <w:t>3.为儿童提供丰富的感觉经验，通过多种途径，训练儿童多种途</w:t>
      </w:r>
      <w:r>
        <w:rPr>
          <w:spacing w:val="8"/>
        </w:rPr>
        <w:t xml:space="preserve"> </w:t>
      </w:r>
      <w:r>
        <w:rPr>
          <w:spacing w:val="7"/>
        </w:rPr>
        <w:t>径，训练儿童的味觉、嗅觉和触觉的发展;</w:t>
      </w:r>
    </w:p>
    <w:p w14:paraId="34FF4000">
      <w:pPr>
        <w:pStyle w:val="2"/>
        <w:spacing w:before="274" w:line="228" w:lineRule="auto"/>
        <w:ind w:left="1291"/>
      </w:pPr>
      <w:r>
        <w:rPr>
          <w:spacing w:val="5"/>
        </w:rPr>
        <w:t>4.注意维生素及其他各种营养的摄入;</w:t>
      </w:r>
    </w:p>
    <w:p w14:paraId="12A353F4">
      <w:pPr>
        <w:pStyle w:val="2"/>
        <w:spacing w:before="277" w:line="228" w:lineRule="auto"/>
        <w:ind w:left="1301"/>
      </w:pPr>
      <w:r>
        <w:rPr>
          <w:spacing w:val="5"/>
        </w:rPr>
        <w:t>5.定期进行感觉器官的健康检查，发现问题及时解决。</w:t>
      </w:r>
    </w:p>
    <w:p w14:paraId="5F9C7C37">
      <w:pPr>
        <w:pStyle w:val="2"/>
        <w:spacing w:before="233" w:line="225" w:lineRule="auto"/>
        <w:ind w:left="1305"/>
        <w:outlineLvl w:val="4"/>
        <w:rPr>
          <w:sz w:val="36"/>
          <w:szCs w:val="36"/>
        </w:rPr>
      </w:pPr>
      <w:r>
        <w:rPr>
          <w:spacing w:val="-1"/>
          <w:sz w:val="36"/>
          <w:szCs w:val="36"/>
        </w:rPr>
        <w:t>三、学前儿童运动系统的发展</w:t>
      </w:r>
    </w:p>
    <w:p w14:paraId="078C69A3">
      <w:pPr>
        <w:pStyle w:val="2"/>
        <w:spacing w:before="184" w:line="227" w:lineRule="auto"/>
        <w:ind w:left="1312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4"/>
          <w:sz w:val="32"/>
          <w:szCs w:val="32"/>
        </w:rPr>
        <w:t>l</w:t>
      </w:r>
      <w:r>
        <w:rPr>
          <w:rFonts w:ascii="Wingdings" w:hAnsi="Wingdings" w:eastAsia="Wingdings" w:cs="Wingdings"/>
          <w:color w:val="FFC000"/>
          <w:spacing w:val="-115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运动系统由</w:t>
      </w:r>
      <w:r>
        <w:rPr>
          <w:color w:val="FF0000"/>
          <w:spacing w:val="-4"/>
          <w:sz w:val="32"/>
          <w:szCs w:val="32"/>
        </w:rPr>
        <w:t>骨</w:t>
      </w:r>
      <w:r>
        <w:rPr>
          <w:color w:val="FF0000"/>
          <w:spacing w:val="-44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、</w:t>
      </w:r>
      <w:r>
        <w:rPr>
          <w:spacing w:val="-54"/>
          <w:sz w:val="32"/>
          <w:szCs w:val="32"/>
        </w:rPr>
        <w:t xml:space="preserve"> </w:t>
      </w:r>
      <w:r>
        <w:rPr>
          <w:color w:val="FF0000"/>
          <w:spacing w:val="-4"/>
          <w:sz w:val="32"/>
          <w:szCs w:val="32"/>
        </w:rPr>
        <w:t>骨连接</w:t>
      </w:r>
      <w:r>
        <w:rPr>
          <w:spacing w:val="-4"/>
          <w:sz w:val="32"/>
          <w:szCs w:val="32"/>
        </w:rPr>
        <w:t>和</w:t>
      </w:r>
      <w:r>
        <w:rPr>
          <w:color w:val="FF0000"/>
          <w:spacing w:val="-4"/>
          <w:sz w:val="32"/>
          <w:szCs w:val="32"/>
        </w:rPr>
        <w:t>骨骼肌</w:t>
      </w:r>
      <w:r>
        <w:rPr>
          <w:spacing w:val="-4"/>
          <w:sz w:val="32"/>
          <w:szCs w:val="32"/>
        </w:rPr>
        <w:t>三部分组成。</w:t>
      </w:r>
    </w:p>
    <w:p w14:paraId="445E3A38">
      <w:pPr>
        <w:pStyle w:val="2"/>
        <w:spacing w:before="214" w:line="228" w:lineRule="auto"/>
        <w:ind w:left="1312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32"/>
          <w:szCs w:val="32"/>
        </w:rPr>
        <w:t>l</w:t>
      </w:r>
      <w:r>
        <w:rPr>
          <w:rFonts w:ascii="Wingdings" w:hAnsi="Wingdings" w:eastAsia="Wingdings" w:cs="Wingdings"/>
          <w:color w:val="FFC000"/>
          <w:spacing w:val="-114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重要作用：</w:t>
      </w:r>
      <w:r>
        <w:rPr>
          <w:spacing w:val="-52"/>
          <w:sz w:val="32"/>
          <w:szCs w:val="32"/>
        </w:rPr>
        <w:t xml:space="preserve"> </w:t>
      </w:r>
      <w:r>
        <w:rPr>
          <w:color w:val="92D050"/>
          <w:spacing w:val="-2"/>
          <w:sz w:val="32"/>
          <w:szCs w:val="32"/>
        </w:rPr>
        <w:t>支撑身体、执行动作、保护内脏器官</w:t>
      </w:r>
    </w:p>
    <w:p w14:paraId="5BCBCDD3">
      <w:pPr>
        <w:spacing w:line="67" w:lineRule="exact"/>
      </w:pPr>
    </w:p>
    <w:tbl>
      <w:tblPr>
        <w:tblStyle w:val="7"/>
        <w:tblW w:w="1078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2"/>
        <w:gridCol w:w="9366"/>
      </w:tblGrid>
      <w:tr w14:paraId="2DCE8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1" w:hRule="atLeast"/>
        </w:trPr>
        <w:tc>
          <w:tcPr>
            <w:tcW w:w="1422" w:type="dxa"/>
            <w:vAlign w:val="top"/>
          </w:tcPr>
          <w:p w14:paraId="2335E552">
            <w:pPr>
              <w:spacing w:line="242" w:lineRule="auto"/>
              <w:rPr>
                <w:rFonts w:ascii="Arial"/>
                <w:sz w:val="21"/>
              </w:rPr>
            </w:pPr>
          </w:p>
          <w:p w14:paraId="0C84CF2C">
            <w:pPr>
              <w:spacing w:line="242" w:lineRule="auto"/>
              <w:rPr>
                <w:rFonts w:ascii="Arial"/>
                <w:sz w:val="21"/>
              </w:rPr>
            </w:pPr>
          </w:p>
          <w:p w14:paraId="04118E02">
            <w:pPr>
              <w:spacing w:line="242" w:lineRule="auto"/>
              <w:rPr>
                <w:rFonts w:ascii="Arial"/>
                <w:sz w:val="21"/>
              </w:rPr>
            </w:pPr>
          </w:p>
          <w:p w14:paraId="45D3F61F">
            <w:pPr>
              <w:spacing w:line="243" w:lineRule="auto"/>
              <w:rPr>
                <w:rFonts w:ascii="Arial"/>
                <w:sz w:val="21"/>
              </w:rPr>
            </w:pPr>
          </w:p>
          <w:p w14:paraId="40EE70F3">
            <w:pPr>
              <w:pStyle w:val="8"/>
              <w:spacing w:before="109" w:line="230" w:lineRule="auto"/>
              <w:ind w:left="57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骨</w:t>
            </w:r>
          </w:p>
        </w:tc>
        <w:tc>
          <w:tcPr>
            <w:tcW w:w="9366" w:type="dxa"/>
            <w:vAlign w:val="top"/>
          </w:tcPr>
          <w:p w14:paraId="79305B2F">
            <w:pPr>
              <w:pStyle w:val="8"/>
              <w:spacing w:before="174" w:line="227" w:lineRule="auto"/>
              <w:ind w:left="128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</w:t>
            </w:r>
            <w:r>
              <w:rPr>
                <w:spacing w:val="1"/>
              </w:rPr>
              <w:t xml:space="preserve">人体骨骼 </w:t>
            </w:r>
            <w:r>
              <w:rPr>
                <w:color w:val="FF0000"/>
                <w:spacing w:val="1"/>
              </w:rPr>
              <w:t>206 块</w:t>
            </w:r>
            <w:r>
              <w:rPr>
                <w:color w:val="FF0000"/>
                <w:spacing w:val="-16"/>
              </w:rPr>
              <w:t xml:space="preserve"> </w:t>
            </w:r>
            <w:r>
              <w:rPr>
                <w:spacing w:val="1"/>
              </w:rPr>
              <w:t xml:space="preserve">（颅骨、躯干骨、四肢骨）     </w:t>
            </w:r>
            <w:r>
              <w:t xml:space="preserve">          幼儿</w:t>
            </w:r>
            <w:r>
              <w:rPr>
                <w:color w:val="FFC000"/>
              </w:rPr>
              <w:t xml:space="preserve">大于 </w:t>
            </w:r>
            <w:r>
              <w:t>206 块</w:t>
            </w:r>
          </w:p>
          <w:p w14:paraId="4843F48D">
            <w:pPr>
              <w:pStyle w:val="8"/>
              <w:spacing w:before="278" w:line="229" w:lineRule="auto"/>
              <w:ind w:left="128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 </w:t>
            </w:r>
            <w:r>
              <w:rPr>
                <w:spacing w:val="7"/>
              </w:rPr>
              <w:t>儿童的骨组织中含有</w:t>
            </w:r>
            <w:r>
              <w:rPr>
                <w:color w:val="FF0000"/>
                <w:spacing w:val="7"/>
              </w:rPr>
              <w:t>较多的有机物</w:t>
            </w:r>
            <w:r>
              <w:rPr>
                <w:spacing w:val="7"/>
              </w:rPr>
              <w:t>和</w:t>
            </w:r>
            <w:r>
              <w:rPr>
                <w:color w:val="FF0000"/>
                <w:spacing w:val="7"/>
              </w:rPr>
              <w:t xml:space="preserve">较少的无机物    </w:t>
            </w:r>
            <w:r>
              <w:rPr>
                <w:spacing w:val="7"/>
              </w:rPr>
              <w:t>两</w:t>
            </w:r>
            <w:r>
              <w:rPr>
                <w:spacing w:val="6"/>
              </w:rPr>
              <w:t xml:space="preserve">者比例为 </w:t>
            </w:r>
            <w:r>
              <w:rPr>
                <w:b/>
                <w:bCs/>
                <w:color w:val="FFC000"/>
                <w:spacing w:val="6"/>
              </w:rPr>
              <w:t>1:1</w:t>
            </w:r>
          </w:p>
          <w:p w14:paraId="23FD5B9D">
            <w:pPr>
              <w:pStyle w:val="8"/>
              <w:spacing w:before="275" w:line="229" w:lineRule="auto"/>
              <w:ind w:left="128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2"/>
              </w:rPr>
              <w:t xml:space="preserve">  </w:t>
            </w:r>
            <w:r>
              <w:rPr>
                <w:spacing w:val="4"/>
              </w:rPr>
              <w:t>有机物</w:t>
            </w:r>
            <w:r>
              <w:rPr>
                <w:spacing w:val="4"/>
                <w:u w:val="single" w:color="auto"/>
              </w:rPr>
              <w:t>赋予骨骼弹性</w:t>
            </w:r>
            <w:r>
              <w:rPr>
                <w:spacing w:val="-37"/>
              </w:rPr>
              <w:t xml:space="preserve"> </w:t>
            </w:r>
            <w:r>
              <w:rPr>
                <w:spacing w:val="4"/>
              </w:rPr>
              <w:t>，无机物</w:t>
            </w:r>
            <w:r>
              <w:rPr>
                <w:spacing w:val="4"/>
                <w:u w:val="single" w:color="auto"/>
              </w:rPr>
              <w:t>赋予骨骼硬度</w:t>
            </w:r>
          </w:p>
          <w:p w14:paraId="24954971">
            <w:pPr>
              <w:pStyle w:val="8"/>
              <w:spacing w:before="276" w:line="229" w:lineRule="auto"/>
              <w:ind w:left="536"/>
            </w:pPr>
            <w:r>
              <w:rPr>
                <w:spacing w:val="5"/>
              </w:rPr>
              <w:t xml:space="preserve">儿童的骨骼弹性大、硬度小    </w:t>
            </w:r>
            <w:r>
              <w:rPr>
                <w:color w:val="FF0000"/>
                <w:spacing w:val="5"/>
              </w:rPr>
              <w:t>“青枝骨折”</w:t>
            </w:r>
            <w:r>
              <w:rPr>
                <w:spacing w:val="5"/>
              </w:rPr>
              <w:t>——折而未断</w:t>
            </w:r>
          </w:p>
        </w:tc>
      </w:tr>
      <w:tr w14:paraId="507ED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422" w:type="dxa"/>
            <w:vAlign w:val="top"/>
          </w:tcPr>
          <w:p w14:paraId="40A0599E">
            <w:pPr>
              <w:pStyle w:val="8"/>
              <w:spacing w:before="147" w:line="228" w:lineRule="auto"/>
              <w:ind w:left="247"/>
              <w:rPr>
                <w:sz w:val="32"/>
                <w:szCs w:val="32"/>
              </w:rPr>
            </w:pPr>
            <w:r>
              <w:rPr>
                <w:spacing w:val="-4"/>
                <w:sz w:val="32"/>
                <w:szCs w:val="32"/>
              </w:rPr>
              <w:t>骨连接</w:t>
            </w:r>
          </w:p>
        </w:tc>
        <w:tc>
          <w:tcPr>
            <w:tcW w:w="9366" w:type="dxa"/>
            <w:vAlign w:val="top"/>
          </w:tcPr>
          <w:p w14:paraId="02B6A3F5">
            <w:pPr>
              <w:pStyle w:val="8"/>
              <w:spacing w:before="173" w:line="229" w:lineRule="auto"/>
              <w:ind w:left="399"/>
            </w:pPr>
            <w:r>
              <w:rPr>
                <w:b/>
                <w:bCs/>
                <w:spacing w:val="2"/>
              </w:rPr>
              <w:t>关节</w:t>
            </w:r>
            <w:r>
              <w:rPr>
                <w:spacing w:val="2"/>
              </w:rPr>
              <w:t>是骨连接的主要方式</w:t>
            </w:r>
            <w:r>
              <w:rPr>
                <w:spacing w:val="5"/>
              </w:rPr>
              <w:t xml:space="preserve">             </w:t>
            </w:r>
            <w:r>
              <w:rPr>
                <w:color w:val="FFC000"/>
                <w:spacing w:val="2"/>
              </w:rPr>
              <w:t>容易发生脱臼</w:t>
            </w:r>
            <w:r>
              <w:rPr>
                <w:color w:val="FFC000"/>
                <w:spacing w:val="-35"/>
              </w:rPr>
              <w:t xml:space="preserve"> </w:t>
            </w:r>
            <w:r>
              <w:rPr>
                <w:color w:val="FFC000"/>
                <w:spacing w:val="2"/>
              </w:rPr>
              <w:t>、</w:t>
            </w:r>
            <w:r>
              <w:rPr>
                <w:color w:val="FFC000"/>
                <w:spacing w:val="-45"/>
              </w:rPr>
              <w:t xml:space="preserve"> </w:t>
            </w:r>
            <w:r>
              <w:rPr>
                <w:spacing w:val="2"/>
              </w:rPr>
              <w:t>牵拉肘</w:t>
            </w:r>
          </w:p>
        </w:tc>
      </w:tr>
      <w:tr w14:paraId="6D185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7" w:hRule="atLeast"/>
        </w:trPr>
        <w:tc>
          <w:tcPr>
            <w:tcW w:w="1422" w:type="dxa"/>
            <w:vAlign w:val="top"/>
          </w:tcPr>
          <w:p w14:paraId="032BFE0B">
            <w:pPr>
              <w:spacing w:line="329" w:lineRule="auto"/>
              <w:rPr>
                <w:rFonts w:ascii="Arial"/>
                <w:sz w:val="21"/>
              </w:rPr>
            </w:pPr>
          </w:p>
          <w:p w14:paraId="266DC959">
            <w:pPr>
              <w:spacing w:line="330" w:lineRule="auto"/>
              <w:rPr>
                <w:rFonts w:ascii="Arial"/>
                <w:sz w:val="21"/>
              </w:rPr>
            </w:pPr>
          </w:p>
          <w:p w14:paraId="7CC7C0CE">
            <w:pPr>
              <w:pStyle w:val="8"/>
              <w:spacing w:before="109" w:line="230" w:lineRule="auto"/>
              <w:ind w:left="247"/>
              <w:rPr>
                <w:sz w:val="32"/>
                <w:szCs w:val="32"/>
              </w:rPr>
            </w:pPr>
            <w:r>
              <w:rPr>
                <w:spacing w:val="-4"/>
                <w:sz w:val="32"/>
                <w:szCs w:val="32"/>
              </w:rPr>
              <w:t>骨骼肌</w:t>
            </w:r>
          </w:p>
        </w:tc>
        <w:tc>
          <w:tcPr>
            <w:tcW w:w="9366" w:type="dxa"/>
            <w:vAlign w:val="top"/>
          </w:tcPr>
          <w:p w14:paraId="173C5C60">
            <w:pPr>
              <w:pStyle w:val="8"/>
              <w:spacing w:before="175" w:line="229" w:lineRule="auto"/>
              <w:ind w:left="128"/>
            </w:pPr>
            <w:r>
              <w:rPr>
                <w:color w:val="FF0000"/>
              </w:rPr>
              <w:drawing>
                <wp:inline distT="0" distB="0" distL="0" distR="0">
                  <wp:extent cx="140970" cy="12827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24"/>
              </w:rPr>
              <w:t xml:space="preserve">  </w:t>
            </w:r>
            <w:r>
              <w:rPr>
                <w:color w:val="FF0000"/>
                <w:spacing w:val="3"/>
              </w:rPr>
              <w:t>长身高</w:t>
            </w:r>
            <w:r>
              <w:rPr>
                <w:spacing w:val="3"/>
              </w:rPr>
              <w:t>时期，肌肉以</w:t>
            </w:r>
            <w:r>
              <w:rPr>
                <w:color w:val="FF0000"/>
                <w:spacing w:val="3"/>
              </w:rPr>
              <w:t>增加长度</w:t>
            </w:r>
            <w:r>
              <w:rPr>
                <w:spacing w:val="3"/>
              </w:rPr>
              <w:t>为主；</w:t>
            </w:r>
            <w:r>
              <w:rPr>
                <w:spacing w:val="-29"/>
              </w:rPr>
              <w:t xml:space="preserve"> </w:t>
            </w:r>
            <w:r>
              <w:rPr>
                <w:color w:val="FF0000"/>
                <w:spacing w:val="3"/>
              </w:rPr>
              <w:t>长体重</w:t>
            </w:r>
            <w:r>
              <w:rPr>
                <w:spacing w:val="3"/>
              </w:rPr>
              <w:t>时期，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以肌纤维</w:t>
            </w:r>
            <w:r>
              <w:rPr>
                <w:color w:val="FF0000"/>
                <w:spacing w:val="3"/>
              </w:rPr>
              <w:t>增粗</w:t>
            </w:r>
            <w:r>
              <w:rPr>
                <w:spacing w:val="3"/>
              </w:rPr>
              <w:t>为主。</w:t>
            </w:r>
          </w:p>
          <w:p w14:paraId="116650B7">
            <w:pPr>
              <w:pStyle w:val="8"/>
              <w:spacing w:before="275" w:line="229" w:lineRule="auto"/>
              <w:ind w:left="128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1"/>
              </w:rPr>
              <w:t xml:space="preserve">  </w:t>
            </w:r>
            <w:r>
              <w:rPr>
                <w:spacing w:val="6"/>
              </w:rPr>
              <w:t>肌肉所</w:t>
            </w:r>
            <w:r>
              <w:rPr>
                <w:color w:val="FFC000"/>
                <w:spacing w:val="6"/>
              </w:rPr>
              <w:t>含水分相对较多</w:t>
            </w:r>
            <w:r>
              <w:rPr>
                <w:spacing w:val="6"/>
              </w:rPr>
              <w:t>，</w:t>
            </w:r>
            <w:r>
              <w:rPr>
                <w:color w:val="FFC000"/>
                <w:spacing w:val="6"/>
              </w:rPr>
              <w:t>能量储备较差</w:t>
            </w:r>
          </w:p>
          <w:p w14:paraId="467F8A1E">
            <w:pPr>
              <w:pStyle w:val="8"/>
              <w:spacing w:before="276" w:line="229" w:lineRule="auto"/>
              <w:ind w:left="128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</w:rPr>
              <w:t xml:space="preserve">  </w:t>
            </w:r>
            <w:r>
              <w:rPr>
                <w:spacing w:val="5"/>
              </w:rPr>
              <w:t>肌肉发育与</w:t>
            </w:r>
            <w:r>
              <w:rPr>
                <w:color w:val="FF0000"/>
                <w:spacing w:val="5"/>
              </w:rPr>
              <w:t>神经系统</w:t>
            </w:r>
            <w:r>
              <w:rPr>
                <w:spacing w:val="5"/>
              </w:rPr>
              <w:t>的发育密切相关</w:t>
            </w:r>
          </w:p>
        </w:tc>
      </w:tr>
    </w:tbl>
    <w:p w14:paraId="28ED9253">
      <w:pPr>
        <w:rPr>
          <w:rFonts w:ascii="Arial"/>
          <w:sz w:val="21"/>
        </w:rPr>
      </w:pPr>
    </w:p>
    <w:p w14:paraId="58941152">
      <w:pPr>
        <w:rPr>
          <w:rFonts w:ascii="Arial" w:hAnsi="Arial" w:eastAsia="Arial" w:cs="Arial"/>
          <w:sz w:val="21"/>
          <w:szCs w:val="21"/>
        </w:rPr>
        <w:sectPr>
          <w:pgSz w:w="11905" w:h="16836"/>
          <w:pgMar w:top="1431" w:right="588" w:bottom="0" w:left="516" w:header="0" w:footer="0" w:gutter="0"/>
          <w:cols w:space="720" w:num="1"/>
        </w:sectPr>
      </w:pPr>
    </w:p>
    <w:p w14:paraId="04BF40DC">
      <w:pPr>
        <w:pStyle w:val="2"/>
        <w:spacing w:before="155" w:line="227" w:lineRule="auto"/>
        <w:ind w:left="36"/>
        <w:rPr>
          <w:sz w:val="24"/>
          <w:szCs w:val="24"/>
        </w:rPr>
      </w:pPr>
      <w:r>
        <w:rPr>
          <w:spacing w:val="-1"/>
          <w:sz w:val="32"/>
          <w:szCs w:val="32"/>
        </w:rPr>
        <w:t>学前儿童运动系统的保健要点</w:t>
      </w:r>
      <w:r>
        <w:rPr>
          <w:color w:val="00B0F0"/>
          <w:spacing w:val="-1"/>
          <w:sz w:val="24"/>
          <w:szCs w:val="24"/>
        </w:rPr>
        <w:t>（主客观）</w:t>
      </w:r>
    </w:p>
    <w:p w14:paraId="1837D37B">
      <w:pPr>
        <w:pStyle w:val="2"/>
        <w:spacing w:before="241" w:line="228" w:lineRule="auto"/>
        <w:ind w:left="38"/>
      </w:pPr>
      <w:r>
        <w:rPr>
          <w:spacing w:val="7"/>
        </w:rPr>
        <w:t>l.注意培养学前儿童各种正确的姿势，包括坐</w:t>
      </w:r>
      <w:r>
        <w:rPr>
          <w:spacing w:val="6"/>
        </w:rPr>
        <w:t>、立、行等;</w:t>
      </w:r>
    </w:p>
    <w:p w14:paraId="35287A9B">
      <w:pPr>
        <w:pStyle w:val="2"/>
        <w:spacing w:before="277" w:line="230" w:lineRule="auto"/>
        <w:ind w:left="31"/>
      </w:pPr>
      <w:r>
        <w:rPr>
          <w:spacing w:val="6"/>
        </w:rPr>
        <w:t>2.适当进行体育锻炼，促进骨骼和肌肉的发育;</w:t>
      </w:r>
    </w:p>
    <w:p w14:paraId="629DFE14">
      <w:pPr>
        <w:pStyle w:val="2"/>
        <w:spacing w:before="274" w:line="229" w:lineRule="auto"/>
        <w:ind w:left="27"/>
      </w:pPr>
      <w:r>
        <w:rPr>
          <w:spacing w:val="6"/>
        </w:rPr>
        <w:t>3.预防骨折、脱臼、肌肉损伤等伤害性事故的发生;</w:t>
      </w:r>
    </w:p>
    <w:p w14:paraId="3643D83F">
      <w:pPr>
        <w:pStyle w:val="2"/>
        <w:spacing w:before="275" w:line="230" w:lineRule="auto"/>
        <w:ind w:left="22"/>
      </w:pPr>
      <w:r>
        <w:rPr>
          <w:spacing w:val="6"/>
        </w:rPr>
        <w:t>4.经常晒太阳，促进身体对维生素 D</w:t>
      </w:r>
      <w:r>
        <w:rPr>
          <w:spacing w:val="38"/>
        </w:rPr>
        <w:t xml:space="preserve"> </w:t>
      </w:r>
      <w:r>
        <w:rPr>
          <w:spacing w:val="6"/>
        </w:rPr>
        <w:t>以及</w:t>
      </w:r>
      <w:r>
        <w:rPr>
          <w:spacing w:val="5"/>
        </w:rPr>
        <w:t>钙、磷等的吸收;</w:t>
      </w:r>
    </w:p>
    <w:p w14:paraId="561E27A5">
      <w:pPr>
        <w:pStyle w:val="2"/>
        <w:spacing w:before="274" w:line="229" w:lineRule="auto"/>
        <w:ind w:left="32"/>
      </w:pPr>
      <w:r>
        <w:rPr>
          <w:spacing w:val="7"/>
        </w:rPr>
        <w:t>5.学前儿童的服饰应有别于成人，要便于骨骼的发育和动作的发展</w:t>
      </w:r>
    </w:p>
    <w:p w14:paraId="4A5D7451">
      <w:pPr>
        <w:pStyle w:val="2"/>
        <w:spacing w:before="231" w:line="225" w:lineRule="auto"/>
        <w:ind w:left="61"/>
        <w:outlineLvl w:val="4"/>
        <w:rPr>
          <w:sz w:val="36"/>
          <w:szCs w:val="36"/>
        </w:rPr>
      </w:pPr>
      <w:r>
        <w:rPr>
          <w:spacing w:val="-3"/>
          <w:sz w:val="36"/>
          <w:szCs w:val="36"/>
        </w:rPr>
        <w:t>四、学前儿童循环系统的发展</w:t>
      </w:r>
    </w:p>
    <w:p w14:paraId="17AAB408">
      <w:pPr>
        <w:pStyle w:val="2"/>
        <w:spacing w:before="184" w:line="225" w:lineRule="auto"/>
        <w:ind w:left="81"/>
        <w:rPr>
          <w:sz w:val="32"/>
          <w:szCs w:val="32"/>
        </w:rPr>
      </w:pPr>
      <w:r>
        <w:rPr>
          <w:spacing w:val="-1"/>
          <w:sz w:val="32"/>
          <w:szCs w:val="32"/>
        </w:rPr>
        <w:t>（一）循环系统的组成——</w:t>
      </w:r>
      <w:r>
        <w:rPr>
          <w:color w:val="FF0000"/>
          <w:spacing w:val="-1"/>
          <w:sz w:val="32"/>
          <w:szCs w:val="32"/>
        </w:rPr>
        <w:t>心血管系统</w:t>
      </w:r>
      <w:r>
        <w:rPr>
          <w:spacing w:val="-1"/>
          <w:sz w:val="32"/>
          <w:szCs w:val="32"/>
        </w:rPr>
        <w:t>和</w:t>
      </w:r>
      <w:r>
        <w:rPr>
          <w:color w:val="FF0000"/>
          <w:spacing w:val="-1"/>
          <w:sz w:val="32"/>
          <w:szCs w:val="32"/>
        </w:rPr>
        <w:t>淋巴系统</w:t>
      </w:r>
    </w:p>
    <w:p w14:paraId="376A71FE">
      <w:pPr>
        <w:pStyle w:val="2"/>
        <w:spacing w:before="219" w:line="225" w:lineRule="auto"/>
        <w:ind w:left="81"/>
        <w:outlineLvl w:val="2"/>
        <w:rPr>
          <w:sz w:val="32"/>
          <w:szCs w:val="32"/>
        </w:rPr>
      </w:pPr>
      <w:r>
        <w:rPr>
          <w:spacing w:val="-2"/>
          <w:sz w:val="32"/>
          <w:szCs w:val="32"/>
        </w:rPr>
        <w:t>（二）心血管的解剖生理特点</w:t>
      </w:r>
    </w:p>
    <w:p w14:paraId="459740EE">
      <w:pPr>
        <w:spacing w:line="71" w:lineRule="exact"/>
      </w:pPr>
    </w:p>
    <w:tbl>
      <w:tblPr>
        <w:tblStyle w:val="7"/>
        <w:tblW w:w="8313" w:type="dxa"/>
        <w:tblInd w:w="9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6484"/>
      </w:tblGrid>
      <w:tr w14:paraId="0C63D2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6" w:hRule="atLeast"/>
        </w:trPr>
        <w:tc>
          <w:tcPr>
            <w:tcW w:w="1829" w:type="dxa"/>
            <w:vAlign w:val="top"/>
          </w:tcPr>
          <w:p w14:paraId="29CA690A">
            <w:pPr>
              <w:spacing w:line="329" w:lineRule="auto"/>
              <w:rPr>
                <w:rFonts w:ascii="Arial"/>
                <w:sz w:val="21"/>
              </w:rPr>
            </w:pPr>
          </w:p>
          <w:p w14:paraId="657D3C30">
            <w:pPr>
              <w:spacing w:line="329" w:lineRule="auto"/>
              <w:rPr>
                <w:rFonts w:ascii="Arial"/>
                <w:sz w:val="21"/>
              </w:rPr>
            </w:pPr>
          </w:p>
          <w:p w14:paraId="4912B464">
            <w:pPr>
              <w:pStyle w:val="8"/>
              <w:spacing w:before="109" w:line="232" w:lineRule="auto"/>
              <w:ind w:left="593"/>
              <w:rPr>
                <w:sz w:val="32"/>
                <w:szCs w:val="32"/>
              </w:rPr>
            </w:pPr>
            <w:r>
              <w:rPr>
                <w:spacing w:val="2"/>
                <w:sz w:val="32"/>
                <w:szCs w:val="32"/>
              </w:rPr>
              <w:t>心脏</w:t>
            </w:r>
          </w:p>
        </w:tc>
        <w:tc>
          <w:tcPr>
            <w:tcW w:w="6484" w:type="dxa"/>
            <w:vAlign w:val="top"/>
          </w:tcPr>
          <w:p w14:paraId="68BAE46C">
            <w:pPr>
              <w:pStyle w:val="8"/>
              <w:spacing w:before="175" w:line="229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</w:rPr>
              <w:t xml:space="preserve">  </w:t>
            </w:r>
            <w:r>
              <w:rPr>
                <w:spacing w:val="5"/>
              </w:rPr>
              <w:t>学前儿童心脏重量占体重的百分比</w:t>
            </w:r>
            <w:r>
              <w:rPr>
                <w:color w:val="FF0000"/>
                <w:spacing w:val="5"/>
              </w:rPr>
              <w:t>大于成人</w:t>
            </w:r>
          </w:p>
          <w:p w14:paraId="27B88FC9">
            <w:pPr>
              <w:pStyle w:val="8"/>
              <w:spacing w:before="274" w:line="320" w:lineRule="auto"/>
              <w:ind w:left="540" w:right="325" w:hanging="411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5"/>
              </w:rPr>
              <w:t xml:space="preserve">  </w:t>
            </w:r>
            <w:r>
              <w:rPr>
                <w:spacing w:val="3"/>
              </w:rPr>
              <w:t>青春期后增长到 12~14 倍，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已基本达到成人水</w:t>
            </w:r>
            <w:r>
              <w:t xml:space="preserve"> 平</w:t>
            </w:r>
          </w:p>
        </w:tc>
      </w:tr>
      <w:tr w14:paraId="7FBC35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829" w:type="dxa"/>
            <w:shd w:val="clear" w:color="auto" w:fill="F2F2F2"/>
            <w:vAlign w:val="top"/>
          </w:tcPr>
          <w:p w14:paraId="2198CBC3">
            <w:pPr>
              <w:pStyle w:val="8"/>
              <w:spacing w:before="147" w:line="228" w:lineRule="auto"/>
              <w:ind w:left="605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血管</w:t>
            </w:r>
          </w:p>
        </w:tc>
        <w:tc>
          <w:tcPr>
            <w:tcW w:w="6484" w:type="dxa"/>
            <w:shd w:val="clear" w:color="auto" w:fill="F2F2F2"/>
            <w:vAlign w:val="top"/>
          </w:tcPr>
          <w:p w14:paraId="02AE992D">
            <w:pPr>
              <w:pStyle w:val="8"/>
              <w:spacing w:before="174" w:line="229" w:lineRule="auto"/>
              <w:ind w:left="116"/>
            </w:pPr>
            <w:r>
              <w:rPr>
                <w:spacing w:val="4"/>
              </w:rPr>
              <w:t>儿童年龄越小，</w:t>
            </w:r>
            <w:r>
              <w:rPr>
                <w:spacing w:val="-26"/>
              </w:rPr>
              <w:t xml:space="preserve"> </w:t>
            </w:r>
            <w:r>
              <w:rPr>
                <w:color w:val="FF0000"/>
                <w:spacing w:val="4"/>
              </w:rPr>
              <w:t>血管壁越薄，血管弹性也越小</w:t>
            </w:r>
          </w:p>
        </w:tc>
      </w:tr>
      <w:tr w14:paraId="1C1B3B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1829" w:type="dxa"/>
            <w:vAlign w:val="top"/>
          </w:tcPr>
          <w:p w14:paraId="4F981DE6">
            <w:pPr>
              <w:pStyle w:val="8"/>
              <w:spacing w:before="137" w:line="229" w:lineRule="auto"/>
              <w:ind w:left="113"/>
              <w:rPr>
                <w:sz w:val="32"/>
                <w:szCs w:val="32"/>
              </w:rPr>
            </w:pPr>
            <w:r>
              <w:rPr>
                <w:spacing w:val="3"/>
                <w:sz w:val="32"/>
                <w:szCs w:val="32"/>
              </w:rPr>
              <w:t>心率、脉搏</w:t>
            </w:r>
          </w:p>
        </w:tc>
        <w:tc>
          <w:tcPr>
            <w:tcW w:w="6484" w:type="dxa"/>
            <w:vAlign w:val="top"/>
          </w:tcPr>
          <w:p w14:paraId="42BD7382">
            <w:pPr>
              <w:pStyle w:val="8"/>
              <w:spacing w:before="163" w:line="229" w:lineRule="auto"/>
              <w:ind w:left="120"/>
            </w:pPr>
            <w:r>
              <w:rPr>
                <w:spacing w:val="6"/>
              </w:rPr>
              <w:t>年龄越小，每分钟心率、脉搏次数</w:t>
            </w:r>
            <w:r>
              <w:rPr>
                <w:color w:val="FF0000"/>
                <w:spacing w:val="6"/>
              </w:rPr>
              <w:t>越多</w:t>
            </w:r>
          </w:p>
        </w:tc>
      </w:tr>
      <w:tr w14:paraId="45F3B9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829" w:type="dxa"/>
            <w:shd w:val="clear" w:color="auto" w:fill="F2F2F2"/>
            <w:vAlign w:val="top"/>
          </w:tcPr>
          <w:p w14:paraId="59F18FB3">
            <w:pPr>
              <w:pStyle w:val="8"/>
              <w:spacing w:before="151" w:line="229" w:lineRule="auto"/>
              <w:ind w:left="605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血压</w:t>
            </w:r>
          </w:p>
        </w:tc>
        <w:tc>
          <w:tcPr>
            <w:tcW w:w="6484" w:type="dxa"/>
            <w:shd w:val="clear" w:color="auto" w:fill="F2F2F2"/>
            <w:vAlign w:val="top"/>
          </w:tcPr>
          <w:p w14:paraId="64143926">
            <w:pPr>
              <w:pStyle w:val="8"/>
              <w:spacing w:before="178" w:line="229" w:lineRule="auto"/>
              <w:ind w:left="116"/>
            </w:pPr>
            <w:r>
              <w:t>儿童血压比成人低得多，年龄越小，</w:t>
            </w:r>
            <w:r>
              <w:rPr>
                <w:spacing w:val="52"/>
              </w:rPr>
              <w:t xml:space="preserve"> </w:t>
            </w:r>
            <w:r>
              <w:t>血压</w:t>
            </w:r>
            <w:r>
              <w:rPr>
                <w:color w:val="FF0000"/>
              </w:rPr>
              <w:t>越低</w:t>
            </w:r>
          </w:p>
        </w:tc>
      </w:tr>
    </w:tbl>
    <w:p w14:paraId="5E7F0BBE">
      <w:pPr>
        <w:pStyle w:val="2"/>
        <w:spacing w:before="145" w:line="227" w:lineRule="auto"/>
        <w:ind w:left="36"/>
        <w:rPr>
          <w:sz w:val="24"/>
          <w:szCs w:val="24"/>
        </w:rPr>
      </w:pPr>
      <w:r>
        <w:rPr>
          <w:spacing w:val="-1"/>
          <w:sz w:val="32"/>
          <w:szCs w:val="32"/>
        </w:rPr>
        <w:t>学前儿童循环系统的保健要点</w:t>
      </w:r>
      <w:r>
        <w:rPr>
          <w:color w:val="00B0F0"/>
          <w:spacing w:val="-1"/>
          <w:sz w:val="24"/>
          <w:szCs w:val="24"/>
        </w:rPr>
        <w:t>（客观题）</w:t>
      </w:r>
    </w:p>
    <w:p w14:paraId="7D6AD5B0">
      <w:pPr>
        <w:pStyle w:val="2"/>
        <w:spacing w:before="244" w:line="320" w:lineRule="auto"/>
        <w:ind w:left="34" w:right="324" w:firstLine="3"/>
      </w:pPr>
      <w:r>
        <w:rPr>
          <w:spacing w:val="7"/>
        </w:rPr>
        <w:t>1.进行适当的运动和锻炼，以改善学前儿童心肌纤维的收缩性</w:t>
      </w:r>
      <w:r>
        <w:rPr>
          <w:spacing w:val="6"/>
        </w:rPr>
        <w:t>和弹</w:t>
      </w:r>
      <w:r>
        <w:t xml:space="preserve"> </w:t>
      </w:r>
      <w:r>
        <w:rPr>
          <w:spacing w:val="-11"/>
        </w:rPr>
        <w:t>性。</w:t>
      </w:r>
    </w:p>
    <w:p w14:paraId="659B1C23">
      <w:pPr>
        <w:pStyle w:val="2"/>
        <w:spacing w:before="272" w:line="228" w:lineRule="auto"/>
        <w:ind w:left="31"/>
      </w:pPr>
      <w:r>
        <w:rPr>
          <w:spacing w:val="7"/>
        </w:rPr>
        <w:t>2.合理营养，防治贫血，注意摄人含铁和蛋白质丰富的事物;</w:t>
      </w:r>
    </w:p>
    <w:p w14:paraId="58FAA4B5">
      <w:pPr>
        <w:pStyle w:val="2"/>
        <w:spacing w:before="278" w:line="320" w:lineRule="auto"/>
        <w:ind w:left="21" w:right="324" w:firstLine="6"/>
      </w:pPr>
      <w:r>
        <w:rPr>
          <w:spacing w:val="7"/>
        </w:rPr>
        <w:t xml:space="preserve">3.避免过度的或突然的神经刺激，否则将会影响心脏和血管的正常 </w:t>
      </w:r>
      <w:r>
        <w:rPr>
          <w:spacing w:val="2"/>
        </w:rPr>
        <w:t>机能:</w:t>
      </w:r>
    </w:p>
    <w:p w14:paraId="7377C60D">
      <w:pPr>
        <w:pStyle w:val="2"/>
        <w:spacing w:before="273" w:line="229" w:lineRule="auto"/>
        <w:ind w:left="22"/>
      </w:pPr>
      <w:r>
        <w:rPr>
          <w:spacing w:val="3"/>
        </w:rPr>
        <w:t>4.儿童衣服和鞋袜不宜过小、过紧，</w:t>
      </w:r>
      <w:r>
        <w:rPr>
          <w:spacing w:val="72"/>
          <w:w w:val="101"/>
        </w:rPr>
        <w:t xml:space="preserve"> </w:t>
      </w:r>
      <w:r>
        <w:rPr>
          <w:spacing w:val="3"/>
        </w:rPr>
        <w:t>以免影响心脏活</w:t>
      </w:r>
      <w:r>
        <w:rPr>
          <w:spacing w:val="2"/>
        </w:rPr>
        <w:t>动和血液循环;</w:t>
      </w:r>
    </w:p>
    <w:p w14:paraId="5CEAB557">
      <w:pPr>
        <w:spacing w:line="229" w:lineRule="auto"/>
        <w:sectPr>
          <w:pgSz w:w="11905" w:h="16836"/>
          <w:pgMar w:top="1431" w:right="1785" w:bottom="0" w:left="1785" w:header="0" w:footer="0" w:gutter="0"/>
          <w:cols w:space="720" w:num="1"/>
        </w:sectPr>
      </w:pPr>
    </w:p>
    <w:p w14:paraId="651201F2">
      <w:pPr>
        <w:pStyle w:val="2"/>
        <w:spacing w:before="182" w:line="231" w:lineRule="auto"/>
        <w:ind w:left="32"/>
      </w:pPr>
      <w:r>
        <w:rPr>
          <w:spacing w:val="6"/>
        </w:rPr>
        <w:t>5.应有正常的睡眠和适当的休息，以利于保护心脏。</w:t>
      </w:r>
    </w:p>
    <w:p w14:paraId="7F73900F">
      <w:pPr>
        <w:pStyle w:val="2"/>
        <w:spacing w:before="229" w:line="225" w:lineRule="auto"/>
        <w:ind w:left="42"/>
        <w:outlineLvl w:val="4"/>
        <w:rPr>
          <w:sz w:val="32"/>
          <w:szCs w:val="32"/>
        </w:rPr>
      </w:pPr>
      <w:r>
        <w:rPr>
          <w:spacing w:val="-3"/>
          <w:sz w:val="36"/>
          <w:szCs w:val="36"/>
        </w:rPr>
        <w:t>五、学前儿童呼吸系统的发展</w:t>
      </w:r>
      <w:r>
        <w:rPr>
          <w:spacing w:val="-3"/>
          <w:sz w:val="32"/>
          <w:szCs w:val="32"/>
        </w:rPr>
        <w:t>（气体交换）</w:t>
      </w:r>
    </w:p>
    <w:p w14:paraId="1C527CC5">
      <w:pPr>
        <w:pStyle w:val="2"/>
        <w:spacing w:before="183" w:line="225" w:lineRule="auto"/>
        <w:ind w:left="405"/>
        <w:rPr>
          <w:sz w:val="24"/>
          <w:szCs w:val="24"/>
        </w:rPr>
      </w:pPr>
      <w:r>
        <w:rPr>
          <w:spacing w:val="-4"/>
          <w:sz w:val="32"/>
          <w:szCs w:val="32"/>
        </w:rPr>
        <w:t>（一）上呼吸道的生理特点</w:t>
      </w:r>
      <w:r>
        <w:rPr>
          <w:spacing w:val="-4"/>
          <w:sz w:val="24"/>
          <w:szCs w:val="24"/>
        </w:rPr>
        <w:t>（口、咽、鼻、喉）</w:t>
      </w:r>
    </w:p>
    <w:p w14:paraId="3090C9E0">
      <w:pPr>
        <w:pStyle w:val="2"/>
        <w:spacing w:before="244" w:line="231" w:lineRule="auto"/>
        <w:ind w:left="1456"/>
      </w:pPr>
      <w:r>
        <w:drawing>
          <wp:inline distT="0" distB="0" distL="0" distR="0">
            <wp:extent cx="140970" cy="12827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</w:rPr>
        <w:t xml:space="preserve">  </w:t>
      </w:r>
      <w:r>
        <w:rPr>
          <w:spacing w:val="2"/>
        </w:rPr>
        <w:t>调节温度</w:t>
      </w:r>
    </w:p>
    <w:p w14:paraId="49416DC2">
      <w:pPr>
        <w:pStyle w:val="2"/>
        <w:spacing w:before="273" w:line="228" w:lineRule="auto"/>
        <w:ind w:left="1456"/>
      </w:pPr>
      <w:r>
        <w:drawing>
          <wp:inline distT="0" distB="0" distL="0" distR="0">
            <wp:extent cx="140970" cy="1282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 </w:t>
      </w:r>
      <w:r>
        <w:rPr>
          <w:spacing w:val="3"/>
        </w:rPr>
        <w:t>清除异物</w:t>
      </w:r>
    </w:p>
    <w:p w14:paraId="518AE135">
      <w:pPr>
        <w:pStyle w:val="2"/>
        <w:spacing w:before="250" w:line="225" w:lineRule="auto"/>
        <w:ind w:left="405"/>
        <w:rPr>
          <w:sz w:val="24"/>
          <w:szCs w:val="24"/>
        </w:rPr>
      </w:pPr>
      <w:r>
        <w:rPr>
          <w:spacing w:val="-3"/>
          <w:sz w:val="32"/>
          <w:szCs w:val="32"/>
        </w:rPr>
        <w:t>（二）下呼吸道的生理特点</w:t>
      </w:r>
      <w:r>
        <w:rPr>
          <w:spacing w:val="-3"/>
          <w:sz w:val="24"/>
          <w:szCs w:val="24"/>
        </w:rPr>
        <w:t>（气管、支气管、肺内分支支气管）</w:t>
      </w:r>
    </w:p>
    <w:p w14:paraId="0B21BB3D">
      <w:pPr>
        <w:pStyle w:val="2"/>
        <w:spacing w:before="244" w:line="229" w:lineRule="auto"/>
        <w:ind w:left="1480"/>
      </w:pPr>
      <w:r>
        <w:drawing>
          <wp:inline distT="0" distB="0" distL="0" distR="0">
            <wp:extent cx="140970" cy="1282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 </w:t>
      </w:r>
      <w:r>
        <w:rPr>
          <w:spacing w:val="4"/>
        </w:rPr>
        <w:t>由于肺缓冲气量较小，故</w:t>
      </w:r>
      <w:r>
        <w:rPr>
          <w:color w:val="FFC000"/>
          <w:spacing w:val="4"/>
        </w:rPr>
        <w:t>容易出现换气不足</w:t>
      </w:r>
    </w:p>
    <w:p w14:paraId="711E7FC3">
      <w:pPr>
        <w:pStyle w:val="2"/>
        <w:spacing w:before="250" w:line="225" w:lineRule="auto"/>
        <w:ind w:left="405"/>
        <w:outlineLvl w:val="2"/>
        <w:rPr>
          <w:sz w:val="32"/>
          <w:szCs w:val="32"/>
        </w:rPr>
      </w:pPr>
      <w:r>
        <w:rPr>
          <w:spacing w:val="-7"/>
          <w:sz w:val="32"/>
          <w:szCs w:val="32"/>
        </w:rPr>
        <w:t>（三）</w:t>
      </w:r>
      <w:r>
        <w:rPr>
          <w:spacing w:val="-51"/>
          <w:sz w:val="32"/>
          <w:szCs w:val="32"/>
        </w:rPr>
        <w:t xml:space="preserve"> </w:t>
      </w:r>
      <w:r>
        <w:rPr>
          <w:spacing w:val="-7"/>
          <w:sz w:val="32"/>
          <w:szCs w:val="32"/>
        </w:rPr>
        <w:t>呼吸生理特点</w:t>
      </w:r>
    </w:p>
    <w:p w14:paraId="5723012E">
      <w:pPr>
        <w:spacing w:line="71" w:lineRule="exact"/>
      </w:pPr>
    </w:p>
    <w:tbl>
      <w:tblPr>
        <w:tblStyle w:val="7"/>
        <w:tblW w:w="8313" w:type="dxa"/>
        <w:tblInd w:w="9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9"/>
        <w:gridCol w:w="6184"/>
      </w:tblGrid>
      <w:tr w14:paraId="4C0163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129" w:type="dxa"/>
            <w:vAlign w:val="top"/>
          </w:tcPr>
          <w:p w14:paraId="63B7D481">
            <w:pPr>
              <w:pStyle w:val="8"/>
              <w:spacing w:before="147" w:line="230" w:lineRule="auto"/>
              <w:ind w:left="438"/>
              <w:rPr>
                <w:sz w:val="32"/>
                <w:szCs w:val="32"/>
              </w:rPr>
            </w:pPr>
            <w:r>
              <w:rPr>
                <w:spacing w:val="-3"/>
                <w:sz w:val="32"/>
                <w:szCs w:val="32"/>
              </w:rPr>
              <w:t>呼吸频率</w:t>
            </w:r>
          </w:p>
        </w:tc>
        <w:tc>
          <w:tcPr>
            <w:tcW w:w="6184" w:type="dxa"/>
            <w:vAlign w:val="top"/>
          </w:tcPr>
          <w:p w14:paraId="623DF8B1">
            <w:pPr>
              <w:pStyle w:val="8"/>
              <w:spacing w:before="175" w:line="230" w:lineRule="auto"/>
              <w:ind w:left="120"/>
            </w:pPr>
            <w:r>
              <w:rPr>
                <w:spacing w:val="5"/>
              </w:rPr>
              <w:t>年龄越</w:t>
            </w:r>
            <w:r>
              <w:rPr>
                <w:color w:val="FF0000"/>
                <w:spacing w:val="5"/>
              </w:rPr>
              <w:t>小</w:t>
            </w:r>
            <w:r>
              <w:rPr>
                <w:spacing w:val="5"/>
              </w:rPr>
              <w:t>，呼吸频率越</w:t>
            </w:r>
            <w:r>
              <w:rPr>
                <w:color w:val="FF0000"/>
                <w:spacing w:val="5"/>
              </w:rPr>
              <w:t>快</w:t>
            </w:r>
          </w:p>
        </w:tc>
      </w:tr>
      <w:tr w14:paraId="3CEE40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2129" w:type="dxa"/>
            <w:shd w:val="clear" w:color="auto" w:fill="F2F2F2"/>
            <w:vAlign w:val="top"/>
          </w:tcPr>
          <w:p w14:paraId="69FC8A70">
            <w:pPr>
              <w:spacing w:line="345" w:lineRule="auto"/>
              <w:rPr>
                <w:rFonts w:ascii="Arial"/>
                <w:sz w:val="21"/>
              </w:rPr>
            </w:pPr>
          </w:p>
          <w:p w14:paraId="5EBB2358">
            <w:pPr>
              <w:pStyle w:val="8"/>
              <w:spacing w:before="108" w:line="228" w:lineRule="auto"/>
              <w:ind w:left="438"/>
              <w:rPr>
                <w:sz w:val="32"/>
                <w:szCs w:val="32"/>
              </w:rPr>
            </w:pPr>
            <w:r>
              <w:rPr>
                <w:spacing w:val="-3"/>
                <w:sz w:val="32"/>
                <w:szCs w:val="32"/>
              </w:rPr>
              <w:t>呼吸节律</w:t>
            </w:r>
          </w:p>
        </w:tc>
        <w:tc>
          <w:tcPr>
            <w:tcW w:w="6184" w:type="dxa"/>
            <w:shd w:val="clear" w:color="auto" w:fill="F2F2F2"/>
            <w:vAlign w:val="top"/>
          </w:tcPr>
          <w:p w14:paraId="2A1114F5">
            <w:pPr>
              <w:pStyle w:val="8"/>
              <w:spacing w:before="170" w:line="350" w:lineRule="auto"/>
              <w:ind w:left="115" w:right="241"/>
            </w:pPr>
            <w:r>
              <w:rPr>
                <w:spacing w:val="2"/>
              </w:rPr>
              <w:t>容易出现</w:t>
            </w:r>
            <w:r>
              <w:rPr>
                <w:color w:val="FF0000"/>
                <w:spacing w:val="2"/>
              </w:rPr>
              <w:t>深、浅呼吸交替</w:t>
            </w:r>
            <w:r>
              <w:rPr>
                <w:spacing w:val="2"/>
              </w:rPr>
              <w:t>，或</w:t>
            </w:r>
            <w:r>
              <w:rPr>
                <w:color w:val="FF0000"/>
                <w:spacing w:val="2"/>
              </w:rPr>
              <w:t>呼吸节律不齐</w:t>
            </w:r>
            <w:r>
              <w:rPr>
                <w:color w:val="FF0000"/>
                <w:spacing w:val="-19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spacing w:val="-26"/>
              </w:rPr>
              <w:t xml:space="preserve"> </w:t>
            </w:r>
            <w:r>
              <w:rPr>
                <w:color w:val="FF0000"/>
                <w:spacing w:val="2"/>
              </w:rPr>
              <w:t>间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  <w:spacing w:val="4"/>
              </w:rPr>
              <w:t>歇</w:t>
            </w:r>
            <w:r>
              <w:rPr>
                <w:color w:val="FF0000"/>
                <w:spacing w:val="-33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color w:val="FF0000"/>
                <w:spacing w:val="4"/>
              </w:rPr>
              <w:t>暂停</w:t>
            </w:r>
            <w:r>
              <w:rPr>
                <w:spacing w:val="4"/>
              </w:rPr>
              <w:t>等现象，这在新生儿期尤为明显。</w:t>
            </w:r>
          </w:p>
        </w:tc>
      </w:tr>
      <w:tr w14:paraId="0AE63D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4" w:hRule="atLeast"/>
        </w:trPr>
        <w:tc>
          <w:tcPr>
            <w:tcW w:w="2129" w:type="dxa"/>
            <w:vAlign w:val="top"/>
          </w:tcPr>
          <w:p w14:paraId="069F93F1">
            <w:pPr>
              <w:spacing w:line="323" w:lineRule="auto"/>
              <w:rPr>
                <w:rFonts w:ascii="Arial"/>
                <w:sz w:val="21"/>
              </w:rPr>
            </w:pPr>
          </w:p>
          <w:p w14:paraId="36C35D6F">
            <w:pPr>
              <w:spacing w:line="324" w:lineRule="auto"/>
              <w:rPr>
                <w:rFonts w:ascii="Arial"/>
                <w:sz w:val="21"/>
              </w:rPr>
            </w:pPr>
          </w:p>
          <w:p w14:paraId="76721E1D">
            <w:pPr>
              <w:pStyle w:val="8"/>
              <w:spacing w:before="108" w:line="231" w:lineRule="auto"/>
              <w:ind w:left="265"/>
              <w:rPr>
                <w:sz w:val="32"/>
                <w:szCs w:val="32"/>
              </w:rPr>
            </w:pPr>
            <w:r>
              <w:rPr>
                <w:spacing w:val="2"/>
                <w:sz w:val="32"/>
                <w:szCs w:val="32"/>
              </w:rPr>
              <w:t>儿童呼吸型</w:t>
            </w:r>
          </w:p>
        </w:tc>
        <w:tc>
          <w:tcPr>
            <w:tcW w:w="6184" w:type="dxa"/>
            <w:vAlign w:val="top"/>
          </w:tcPr>
          <w:p w14:paraId="0F6B432D">
            <w:pPr>
              <w:pStyle w:val="8"/>
              <w:spacing w:before="162" w:line="230" w:lineRule="auto"/>
              <w:ind w:left="130"/>
            </w:pPr>
            <w:r>
              <w:drawing>
                <wp:inline distT="0" distB="0" distL="0" distR="0">
                  <wp:extent cx="123825" cy="128270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5"/>
                <w:w w:val="101"/>
              </w:rPr>
              <w:t xml:space="preserve">  </w:t>
            </w:r>
            <w:r>
              <w:rPr>
                <w:spacing w:val="4"/>
              </w:rPr>
              <w:t>婴儿期是</w:t>
            </w:r>
            <w:r>
              <w:rPr>
                <w:color w:val="FF0000"/>
                <w:spacing w:val="4"/>
              </w:rPr>
              <w:t>腹式呼吸</w:t>
            </w:r>
          </w:p>
          <w:p w14:paraId="3655A2DB">
            <w:pPr>
              <w:pStyle w:val="8"/>
              <w:spacing w:before="274" w:line="229" w:lineRule="auto"/>
              <w:ind w:left="130"/>
            </w:pPr>
            <w:r>
              <w:drawing>
                <wp:inline distT="0" distB="0" distL="0" distR="0">
                  <wp:extent cx="123825" cy="128270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</w:rPr>
              <w:t xml:space="preserve">  </w:t>
            </w:r>
            <w:r>
              <w:rPr>
                <w:spacing w:val="3"/>
              </w:rPr>
              <w:t>2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岁幼儿开始出现</w:t>
            </w:r>
            <w:r>
              <w:rPr>
                <w:color w:val="FF0000"/>
                <w:spacing w:val="3"/>
              </w:rPr>
              <w:t>腹胸式呼吸</w:t>
            </w:r>
          </w:p>
          <w:p w14:paraId="3A87E2F7">
            <w:pPr>
              <w:pStyle w:val="8"/>
              <w:spacing w:before="275" w:line="229" w:lineRule="auto"/>
              <w:ind w:left="130"/>
            </w:pPr>
            <w:r>
              <w:drawing>
                <wp:inline distT="0" distB="0" distL="0" distR="0">
                  <wp:extent cx="123825" cy="128270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</w:rPr>
              <w:t xml:space="preserve">  </w:t>
            </w:r>
            <w:r>
              <w:rPr>
                <w:spacing w:val="2"/>
              </w:rPr>
              <w:t>7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岁以后是</w:t>
            </w:r>
            <w:r>
              <w:rPr>
                <w:color w:val="FF0000"/>
                <w:spacing w:val="2"/>
              </w:rPr>
              <w:t>混合式呼吸</w:t>
            </w:r>
          </w:p>
        </w:tc>
      </w:tr>
    </w:tbl>
    <w:p w14:paraId="6985EE73">
      <w:pPr>
        <w:pStyle w:val="2"/>
        <w:spacing w:before="146" w:line="227" w:lineRule="auto"/>
        <w:ind w:left="36"/>
        <w:rPr>
          <w:sz w:val="24"/>
          <w:szCs w:val="24"/>
        </w:rPr>
      </w:pPr>
      <w:r>
        <w:rPr>
          <w:spacing w:val="-1"/>
          <w:sz w:val="32"/>
          <w:szCs w:val="32"/>
        </w:rPr>
        <w:t>学前儿童呼吸系统的保健要点</w:t>
      </w:r>
      <w:r>
        <w:rPr>
          <w:color w:val="00B0F0"/>
          <w:spacing w:val="-1"/>
          <w:sz w:val="24"/>
          <w:szCs w:val="24"/>
        </w:rPr>
        <w:t>（客观题）</w:t>
      </w:r>
    </w:p>
    <w:p w14:paraId="4831FB11">
      <w:pPr>
        <w:pStyle w:val="2"/>
        <w:spacing w:before="241" w:line="320" w:lineRule="auto"/>
        <w:ind w:left="35" w:right="340" w:firstLine="1"/>
      </w:pPr>
      <w:r>
        <w:rPr>
          <w:spacing w:val="6"/>
        </w:rPr>
        <w:t>1.用鼻呼吸，使空气通过鼻腔，防止灰尘和细菌进入肺部，并调节</w:t>
      </w:r>
      <w:r>
        <w:rPr>
          <w:spacing w:val="12"/>
        </w:rPr>
        <w:t xml:space="preserve"> </w:t>
      </w:r>
      <w:r>
        <w:rPr>
          <w:spacing w:val="5"/>
        </w:rPr>
        <w:t>空气的温度和湿度，减少感冒;</w:t>
      </w:r>
    </w:p>
    <w:p w14:paraId="3AFD332C">
      <w:pPr>
        <w:pStyle w:val="2"/>
        <w:spacing w:before="275" w:line="318" w:lineRule="auto"/>
        <w:ind w:left="30" w:right="324"/>
      </w:pPr>
      <w:r>
        <w:rPr>
          <w:spacing w:val="7"/>
        </w:rPr>
        <w:t>2.掌握擤鼻涕的方法，防止由于鼻腔内压过大，而使细菌进人耳咽</w:t>
      </w:r>
      <w:r>
        <w:rPr>
          <w:spacing w:val="4"/>
        </w:rPr>
        <w:t xml:space="preserve"> </w:t>
      </w:r>
      <w:r>
        <w:rPr>
          <w:spacing w:val="3"/>
        </w:rPr>
        <w:t>管，引发中耳炎（一边按住，</w:t>
      </w:r>
      <w:r>
        <w:rPr>
          <w:spacing w:val="-23"/>
        </w:rPr>
        <w:t xml:space="preserve"> </w:t>
      </w:r>
      <w:r>
        <w:rPr>
          <w:spacing w:val="3"/>
        </w:rPr>
        <w:t>一边擤鼻涕）</w:t>
      </w:r>
    </w:p>
    <w:p w14:paraId="3DE671C8">
      <w:pPr>
        <w:pStyle w:val="2"/>
        <w:spacing w:before="280" w:line="319" w:lineRule="auto"/>
        <w:ind w:left="41" w:right="324" w:hanging="14"/>
      </w:pPr>
      <w:r>
        <w:t xml:space="preserve">3.注意保护嗓音，不要长时间唱歌、呼喊而肿胀、变厚，  </w:t>
      </w:r>
      <w:r>
        <w:rPr>
          <w:spacing w:val="-1"/>
        </w:rPr>
        <w:t xml:space="preserve"> 咳嗽时要</w:t>
      </w:r>
      <w:r>
        <w:t xml:space="preserve"> </w:t>
      </w:r>
      <w:r>
        <w:rPr>
          <w:spacing w:val="3"/>
        </w:rPr>
        <w:t>多饮水;</w:t>
      </w:r>
    </w:p>
    <w:p w14:paraId="24178C57">
      <w:pPr>
        <w:pStyle w:val="2"/>
        <w:spacing w:before="275" w:line="228" w:lineRule="auto"/>
        <w:ind w:left="22"/>
      </w:pPr>
      <w:r>
        <w:rPr>
          <w:spacing w:val="7"/>
        </w:rPr>
        <w:t>4.注意培养正确的姿势，适当加强体育锻炼，促进胸廓及肺的正常</w:t>
      </w:r>
    </w:p>
    <w:p w14:paraId="1E3D5D43">
      <w:pPr>
        <w:spacing w:line="228" w:lineRule="auto"/>
        <w:sectPr>
          <w:pgSz w:w="11905" w:h="16836"/>
          <w:pgMar w:top="1431" w:right="1785" w:bottom="0" w:left="1785" w:header="0" w:footer="0" w:gutter="0"/>
          <w:cols w:space="720" w:num="1"/>
        </w:sectPr>
      </w:pPr>
    </w:p>
    <w:p w14:paraId="680119E4">
      <w:pPr>
        <w:pStyle w:val="2"/>
        <w:spacing w:before="182" w:line="231" w:lineRule="auto"/>
        <w:ind w:left="1297"/>
      </w:pPr>
      <w:r>
        <w:rPr>
          <w:spacing w:val="6"/>
        </w:rPr>
        <w:t>发育;</w:t>
      </w:r>
    </w:p>
    <w:p w14:paraId="3545DB38">
      <w:pPr>
        <w:pStyle w:val="2"/>
        <w:spacing w:before="272" w:line="320" w:lineRule="auto"/>
        <w:ind w:left="1297" w:right="1521" w:firstLine="4"/>
      </w:pPr>
      <w:r>
        <w:rPr>
          <w:spacing w:val="5"/>
        </w:rPr>
        <w:t>5.尽可能进行户外活动，室内要通风换气，</w:t>
      </w:r>
      <w:r>
        <w:rPr>
          <w:spacing w:val="-11"/>
        </w:rPr>
        <w:t xml:space="preserve"> </w:t>
      </w:r>
      <w:r>
        <w:rPr>
          <w:spacing w:val="5"/>
        </w:rPr>
        <w:t>寒冷地区或冬季尤其要</w:t>
      </w:r>
      <w:r>
        <w:t xml:space="preserve"> </w:t>
      </w:r>
      <w:r>
        <w:rPr>
          <w:spacing w:val="6"/>
        </w:rPr>
        <w:t>注意吸取新鲜空气;</w:t>
      </w:r>
    </w:p>
    <w:p w14:paraId="63F86CF7">
      <w:pPr>
        <w:pStyle w:val="2"/>
        <w:spacing w:before="274" w:line="228" w:lineRule="auto"/>
        <w:ind w:left="1301"/>
      </w:pPr>
      <w:r>
        <w:rPr>
          <w:spacing w:val="6"/>
        </w:rPr>
        <w:t>6.进餐时要小心，不高声谈笑，防止食物误入气管。</w:t>
      </w:r>
    </w:p>
    <w:p w14:paraId="5199CBD3">
      <w:pPr>
        <w:pStyle w:val="2"/>
        <w:spacing w:before="232" w:line="224" w:lineRule="auto"/>
        <w:ind w:left="1308"/>
        <w:outlineLvl w:val="4"/>
        <w:rPr>
          <w:sz w:val="36"/>
          <w:szCs w:val="36"/>
        </w:rPr>
      </w:pPr>
      <w:r>
        <w:rPr>
          <w:spacing w:val="-2"/>
          <w:sz w:val="36"/>
          <w:szCs w:val="36"/>
        </w:rPr>
        <w:t>六、学前儿童消化系统</w:t>
      </w:r>
    </w:p>
    <w:p w14:paraId="00389944">
      <w:pPr>
        <w:pStyle w:val="2"/>
        <w:spacing w:before="186" w:line="225" w:lineRule="auto"/>
        <w:ind w:left="1350"/>
        <w:outlineLvl w:val="2"/>
        <w:rPr>
          <w:sz w:val="32"/>
          <w:szCs w:val="32"/>
        </w:rPr>
      </w:pPr>
      <w:r>
        <w:rPr>
          <w:spacing w:val="-1"/>
          <w:sz w:val="32"/>
          <w:szCs w:val="32"/>
        </w:rPr>
        <w:t>（一）消化系统的组成——</w:t>
      </w:r>
      <w:r>
        <w:rPr>
          <w:b/>
          <w:bCs/>
          <w:spacing w:val="-1"/>
          <w:sz w:val="32"/>
          <w:szCs w:val="32"/>
        </w:rPr>
        <w:t>消化管</w:t>
      </w:r>
      <w:r>
        <w:rPr>
          <w:spacing w:val="-1"/>
          <w:sz w:val="32"/>
          <w:szCs w:val="32"/>
        </w:rPr>
        <w:t>和</w:t>
      </w:r>
      <w:r>
        <w:rPr>
          <w:b/>
          <w:bCs/>
          <w:spacing w:val="-1"/>
          <w:sz w:val="32"/>
          <w:szCs w:val="32"/>
        </w:rPr>
        <w:t>消化腺</w:t>
      </w:r>
    </w:p>
    <w:p w14:paraId="66F4DB30">
      <w:pPr>
        <w:spacing w:line="72" w:lineRule="exact"/>
      </w:pPr>
    </w:p>
    <w:tbl>
      <w:tblPr>
        <w:tblStyle w:val="7"/>
        <w:tblW w:w="1078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1416"/>
        <w:gridCol w:w="7806"/>
      </w:tblGrid>
      <w:tr w14:paraId="4B891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2" w:hRule="atLeast"/>
        </w:trPr>
        <w:tc>
          <w:tcPr>
            <w:tcW w:w="1566" w:type="dxa"/>
            <w:vMerge w:val="restart"/>
            <w:tcBorders>
              <w:bottom w:val="nil"/>
            </w:tcBorders>
            <w:vAlign w:val="top"/>
          </w:tcPr>
          <w:p w14:paraId="6625261F">
            <w:pPr>
              <w:spacing w:line="247" w:lineRule="auto"/>
              <w:rPr>
                <w:rFonts w:ascii="Arial"/>
                <w:sz w:val="21"/>
              </w:rPr>
            </w:pPr>
          </w:p>
          <w:p w14:paraId="098E2677">
            <w:pPr>
              <w:spacing w:line="247" w:lineRule="auto"/>
              <w:rPr>
                <w:rFonts w:ascii="Arial"/>
                <w:sz w:val="21"/>
              </w:rPr>
            </w:pPr>
          </w:p>
          <w:p w14:paraId="4E4F85FB">
            <w:pPr>
              <w:spacing w:line="247" w:lineRule="auto"/>
              <w:rPr>
                <w:rFonts w:ascii="Arial"/>
                <w:sz w:val="21"/>
              </w:rPr>
            </w:pPr>
          </w:p>
          <w:p w14:paraId="1C357B24">
            <w:pPr>
              <w:spacing w:line="247" w:lineRule="auto"/>
              <w:rPr>
                <w:rFonts w:ascii="Arial"/>
                <w:sz w:val="21"/>
              </w:rPr>
            </w:pPr>
          </w:p>
          <w:p w14:paraId="37BA4595">
            <w:pPr>
              <w:spacing w:line="247" w:lineRule="auto"/>
              <w:rPr>
                <w:rFonts w:ascii="Arial"/>
                <w:sz w:val="21"/>
              </w:rPr>
            </w:pPr>
          </w:p>
          <w:p w14:paraId="0B82F301">
            <w:pPr>
              <w:spacing w:line="247" w:lineRule="auto"/>
              <w:rPr>
                <w:rFonts w:ascii="Arial"/>
                <w:sz w:val="21"/>
              </w:rPr>
            </w:pPr>
          </w:p>
          <w:p w14:paraId="17B9401F">
            <w:pPr>
              <w:spacing w:line="247" w:lineRule="auto"/>
              <w:rPr>
                <w:rFonts w:ascii="Arial"/>
                <w:sz w:val="21"/>
              </w:rPr>
            </w:pPr>
          </w:p>
          <w:p w14:paraId="274F0F6C">
            <w:pPr>
              <w:spacing w:line="247" w:lineRule="auto"/>
              <w:rPr>
                <w:rFonts w:ascii="Arial"/>
                <w:sz w:val="21"/>
              </w:rPr>
            </w:pPr>
          </w:p>
          <w:p w14:paraId="25CDF6CB">
            <w:pPr>
              <w:spacing w:line="248" w:lineRule="auto"/>
              <w:rPr>
                <w:rFonts w:ascii="Arial"/>
                <w:sz w:val="21"/>
              </w:rPr>
            </w:pPr>
          </w:p>
          <w:p w14:paraId="4D95C4CB">
            <w:pPr>
              <w:pStyle w:val="8"/>
              <w:spacing w:before="108" w:line="227" w:lineRule="auto"/>
              <w:ind w:left="304"/>
              <w:rPr>
                <w:sz w:val="32"/>
                <w:szCs w:val="32"/>
              </w:rPr>
            </w:pPr>
            <w:r>
              <w:rPr>
                <w:b/>
                <w:bCs/>
                <w:spacing w:val="-1"/>
                <w:sz w:val="32"/>
                <w:szCs w:val="32"/>
              </w:rPr>
              <w:t>消化管</w:t>
            </w:r>
          </w:p>
        </w:tc>
        <w:tc>
          <w:tcPr>
            <w:tcW w:w="1416" w:type="dxa"/>
            <w:vAlign w:val="top"/>
          </w:tcPr>
          <w:p w14:paraId="10E2237B">
            <w:pPr>
              <w:spacing w:line="242" w:lineRule="auto"/>
              <w:rPr>
                <w:rFonts w:ascii="Arial"/>
                <w:sz w:val="21"/>
              </w:rPr>
            </w:pPr>
          </w:p>
          <w:p w14:paraId="2DFB7261">
            <w:pPr>
              <w:spacing w:line="242" w:lineRule="auto"/>
              <w:rPr>
                <w:rFonts w:ascii="Arial"/>
                <w:sz w:val="21"/>
              </w:rPr>
            </w:pPr>
          </w:p>
          <w:p w14:paraId="4301AD63">
            <w:pPr>
              <w:spacing w:line="242" w:lineRule="auto"/>
              <w:rPr>
                <w:rFonts w:ascii="Arial"/>
                <w:sz w:val="21"/>
              </w:rPr>
            </w:pPr>
          </w:p>
          <w:p w14:paraId="2F51DB5E">
            <w:pPr>
              <w:spacing w:line="243" w:lineRule="auto"/>
              <w:rPr>
                <w:rFonts w:ascii="Arial"/>
                <w:sz w:val="21"/>
              </w:rPr>
            </w:pPr>
          </w:p>
          <w:p w14:paraId="41E52E9B">
            <w:pPr>
              <w:pStyle w:val="8"/>
              <w:spacing w:before="109" w:line="230" w:lineRule="auto"/>
              <w:ind w:left="443"/>
              <w:rPr>
                <w:sz w:val="32"/>
                <w:szCs w:val="32"/>
              </w:rPr>
            </w:pPr>
            <w:r>
              <w:rPr>
                <w:spacing w:val="-14"/>
                <w:sz w:val="32"/>
                <w:szCs w:val="32"/>
              </w:rPr>
              <w:t>口腔</w:t>
            </w:r>
          </w:p>
        </w:tc>
        <w:tc>
          <w:tcPr>
            <w:tcW w:w="7806" w:type="dxa"/>
            <w:vAlign w:val="top"/>
          </w:tcPr>
          <w:p w14:paraId="263B80AD">
            <w:pPr>
              <w:pStyle w:val="8"/>
              <w:spacing w:before="175" w:line="228" w:lineRule="auto"/>
              <w:ind w:left="130"/>
            </w:pPr>
            <w:r>
              <w:drawing>
                <wp:inline distT="0" distB="0" distL="0" distR="0">
                  <wp:extent cx="123825" cy="12827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7"/>
              </w:rPr>
              <w:t xml:space="preserve">  </w:t>
            </w:r>
            <w:r>
              <w:rPr>
                <w:spacing w:val="4"/>
              </w:rPr>
              <w:t>是消化道的开始部分</w:t>
            </w:r>
          </w:p>
          <w:p w14:paraId="0F666E3B">
            <w:pPr>
              <w:pStyle w:val="8"/>
              <w:spacing w:before="277" w:line="230" w:lineRule="auto"/>
              <w:ind w:left="130"/>
            </w:pPr>
            <w:r>
              <w:drawing>
                <wp:inline distT="0" distB="0" distL="0" distR="0">
                  <wp:extent cx="123825" cy="128270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9"/>
              </w:rPr>
              <w:t xml:space="preserve">  </w:t>
            </w:r>
            <w:r>
              <w:rPr>
                <w:spacing w:val="3"/>
              </w:rPr>
              <w:t>牙齿的发育阶段：</w:t>
            </w:r>
            <w:r>
              <w:rPr>
                <w:spacing w:val="-41"/>
              </w:rPr>
              <w:t xml:space="preserve"> </w:t>
            </w:r>
            <w:r>
              <w:rPr>
                <w:spacing w:val="-57"/>
                <w:u w:val="single" w:color="auto"/>
              </w:rPr>
              <w:t xml:space="preserve"> </w:t>
            </w:r>
            <w:r>
              <w:rPr>
                <w:spacing w:val="3"/>
                <w:u w:val="single" w:color="auto"/>
              </w:rPr>
              <w:t>生长期、钙化期、萌出期</w:t>
            </w:r>
          </w:p>
          <w:p w14:paraId="505C0052">
            <w:pPr>
              <w:pStyle w:val="8"/>
              <w:spacing w:before="273" w:line="227" w:lineRule="auto"/>
              <w:ind w:left="130"/>
            </w:pPr>
            <w:r>
              <w:rPr>
                <w:color w:val="FF0000"/>
              </w:rPr>
              <w:drawing>
                <wp:inline distT="0" distB="0" distL="0" distR="0">
                  <wp:extent cx="123825" cy="128270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34"/>
              </w:rPr>
              <w:t xml:space="preserve">  </w:t>
            </w:r>
            <w:r>
              <w:rPr>
                <w:color w:val="FF0000"/>
                <w:spacing w:val="4"/>
              </w:rPr>
              <w:t>第一横磨牙</w:t>
            </w:r>
            <w:r>
              <w:rPr>
                <w:spacing w:val="4"/>
              </w:rPr>
              <w:t>（</w:t>
            </w:r>
            <w:r>
              <w:rPr>
                <w:color w:val="FF0000"/>
                <w:spacing w:val="4"/>
              </w:rPr>
              <w:t>六龄齿</w:t>
            </w:r>
            <w:r>
              <w:rPr>
                <w:spacing w:val="4"/>
              </w:rPr>
              <w:t>）</w:t>
            </w:r>
          </w:p>
          <w:p w14:paraId="550BE839">
            <w:pPr>
              <w:pStyle w:val="8"/>
              <w:spacing w:before="279" w:line="230" w:lineRule="auto"/>
              <w:ind w:left="130"/>
              <w:rPr>
                <w:sz w:val="24"/>
                <w:szCs w:val="24"/>
              </w:rPr>
            </w:pPr>
            <w:r>
              <w:drawing>
                <wp:inline distT="0" distB="0" distL="0" distR="0">
                  <wp:extent cx="123825" cy="128270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8"/>
              </w:rPr>
              <w:t xml:space="preserve">  </w:t>
            </w:r>
            <w:r>
              <w:rPr>
                <w:spacing w:val="-1"/>
              </w:rPr>
              <w:t>乳牙</w:t>
            </w:r>
            <w:r>
              <w:rPr>
                <w:spacing w:val="-1"/>
                <w:sz w:val="24"/>
                <w:szCs w:val="24"/>
              </w:rPr>
              <w:t xml:space="preserve">（上、下各 4 个切牙、2 个尖牙、4 个磨牙，共 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20 </w:t>
            </w:r>
            <w:r>
              <w:rPr>
                <w:spacing w:val="-1"/>
                <w:sz w:val="24"/>
                <w:szCs w:val="24"/>
              </w:rPr>
              <w:t>个）</w:t>
            </w:r>
          </w:p>
        </w:tc>
      </w:tr>
      <w:tr w14:paraId="0407F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566" w:type="dxa"/>
            <w:vMerge w:val="continue"/>
            <w:tcBorders>
              <w:top w:val="nil"/>
              <w:bottom w:val="nil"/>
            </w:tcBorders>
            <w:vAlign w:val="top"/>
          </w:tcPr>
          <w:p w14:paraId="57279DF4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vAlign w:val="top"/>
          </w:tcPr>
          <w:p w14:paraId="2A163B5A">
            <w:pPr>
              <w:pStyle w:val="8"/>
              <w:spacing w:before="145" w:line="233" w:lineRule="auto"/>
              <w:ind w:left="581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胃</w:t>
            </w:r>
          </w:p>
        </w:tc>
        <w:tc>
          <w:tcPr>
            <w:tcW w:w="7806" w:type="dxa"/>
            <w:vAlign w:val="top"/>
          </w:tcPr>
          <w:p w14:paraId="66AC0A64">
            <w:pPr>
              <w:pStyle w:val="8"/>
              <w:spacing w:before="172" w:line="229" w:lineRule="auto"/>
              <w:ind w:left="116"/>
            </w:pPr>
            <w:r>
              <w:rPr>
                <w:color w:val="FF0000"/>
                <w:spacing w:val="5"/>
              </w:rPr>
              <w:t>水平位</w:t>
            </w:r>
            <w:r>
              <w:rPr>
                <w:spacing w:val="5"/>
              </w:rPr>
              <w:t>——易发生</w:t>
            </w:r>
            <w:r>
              <w:rPr>
                <w:color w:val="FF0000"/>
                <w:spacing w:val="5"/>
              </w:rPr>
              <w:t>溢乳现象</w:t>
            </w:r>
          </w:p>
        </w:tc>
      </w:tr>
      <w:tr w14:paraId="324BF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1566" w:type="dxa"/>
            <w:vMerge w:val="continue"/>
            <w:tcBorders>
              <w:top w:val="nil"/>
            </w:tcBorders>
            <w:vAlign w:val="top"/>
          </w:tcPr>
          <w:p w14:paraId="3B2E1A79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vAlign w:val="top"/>
          </w:tcPr>
          <w:p w14:paraId="6F20E067">
            <w:pPr>
              <w:spacing w:line="323" w:lineRule="auto"/>
              <w:rPr>
                <w:rFonts w:ascii="Arial"/>
                <w:sz w:val="21"/>
              </w:rPr>
            </w:pPr>
          </w:p>
          <w:p w14:paraId="4FE6295E">
            <w:pPr>
              <w:spacing w:line="323" w:lineRule="auto"/>
              <w:rPr>
                <w:rFonts w:ascii="Arial"/>
                <w:sz w:val="21"/>
              </w:rPr>
            </w:pPr>
          </w:p>
          <w:p w14:paraId="26F0C4AC">
            <w:pPr>
              <w:pStyle w:val="8"/>
              <w:spacing w:before="108" w:line="228" w:lineRule="auto"/>
              <w:ind w:left="5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肠</w:t>
            </w:r>
          </w:p>
        </w:tc>
        <w:tc>
          <w:tcPr>
            <w:tcW w:w="7806" w:type="dxa"/>
            <w:vAlign w:val="top"/>
          </w:tcPr>
          <w:p w14:paraId="22D72074">
            <w:pPr>
              <w:pStyle w:val="8"/>
              <w:spacing w:before="163" w:line="318" w:lineRule="auto"/>
              <w:ind w:left="583" w:right="3100" w:hanging="453"/>
            </w:pPr>
            <w:r>
              <w:drawing>
                <wp:inline distT="0" distB="0" distL="0" distR="0">
                  <wp:extent cx="123825" cy="128270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7"/>
              </w:rPr>
              <w:t xml:space="preserve">  </w:t>
            </w:r>
            <w:r>
              <w:rPr>
                <w:spacing w:val="4"/>
              </w:rPr>
              <w:t xml:space="preserve">婴儿的肠管较长，超过身长的 </w:t>
            </w:r>
            <w:r>
              <w:rPr>
                <w:b/>
                <w:bCs/>
                <w:color w:val="FFC000"/>
                <w:spacing w:val="4"/>
              </w:rPr>
              <w:t xml:space="preserve">6 </w:t>
            </w:r>
            <w:r>
              <w:rPr>
                <w:spacing w:val="4"/>
              </w:rPr>
              <w:t>倍</w:t>
            </w:r>
            <w:r>
              <w:t xml:space="preserve"> </w:t>
            </w:r>
            <w:r>
              <w:rPr>
                <w:spacing w:val="-3"/>
              </w:rPr>
              <w:t>（成人肠管仅为身长的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b/>
                <w:bCs/>
                <w:color w:val="FFC000"/>
                <w:spacing w:val="-3"/>
              </w:rPr>
              <w:t xml:space="preserve">4 </w:t>
            </w:r>
            <w:r>
              <w:rPr>
                <w:spacing w:val="-3"/>
              </w:rPr>
              <w:t>倍）</w:t>
            </w:r>
          </w:p>
          <w:p w14:paraId="701DA333">
            <w:pPr>
              <w:pStyle w:val="8"/>
              <w:spacing w:before="278" w:line="231" w:lineRule="auto"/>
              <w:ind w:left="130"/>
            </w:pPr>
            <w:r>
              <w:drawing>
                <wp:inline distT="0" distB="0" distL="0" distR="0">
                  <wp:extent cx="123825" cy="128270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</w:t>
            </w:r>
            <w:r>
              <w:rPr>
                <w:spacing w:val="4"/>
              </w:rPr>
              <w:t>吸收率高、屏蔽功能较差</w:t>
            </w:r>
          </w:p>
        </w:tc>
      </w:tr>
      <w:tr w14:paraId="01CE6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566" w:type="dxa"/>
            <w:vMerge w:val="restart"/>
            <w:tcBorders>
              <w:bottom w:val="nil"/>
            </w:tcBorders>
            <w:vAlign w:val="top"/>
          </w:tcPr>
          <w:p w14:paraId="7D0D6282">
            <w:pPr>
              <w:spacing w:line="364" w:lineRule="auto"/>
              <w:rPr>
                <w:rFonts w:ascii="Arial"/>
                <w:sz w:val="21"/>
              </w:rPr>
            </w:pPr>
          </w:p>
          <w:p w14:paraId="215BC6BC">
            <w:pPr>
              <w:pStyle w:val="8"/>
              <w:spacing w:before="109" w:line="227" w:lineRule="auto"/>
              <w:ind w:left="304"/>
              <w:rPr>
                <w:sz w:val="32"/>
                <w:szCs w:val="32"/>
              </w:rPr>
            </w:pPr>
            <w:r>
              <w:rPr>
                <w:b/>
                <w:bCs/>
                <w:spacing w:val="-1"/>
                <w:sz w:val="32"/>
                <w:szCs w:val="32"/>
              </w:rPr>
              <w:t>消化腺</w:t>
            </w:r>
          </w:p>
        </w:tc>
        <w:tc>
          <w:tcPr>
            <w:tcW w:w="1416" w:type="dxa"/>
            <w:vAlign w:val="top"/>
          </w:tcPr>
          <w:p w14:paraId="4E7C5E16">
            <w:pPr>
              <w:pStyle w:val="8"/>
              <w:spacing w:before="150" w:line="229" w:lineRule="auto"/>
              <w:ind w:left="242"/>
              <w:rPr>
                <w:sz w:val="32"/>
                <w:szCs w:val="32"/>
              </w:rPr>
            </w:pPr>
            <w:r>
              <w:rPr>
                <w:spacing w:val="-4"/>
                <w:sz w:val="32"/>
                <w:szCs w:val="32"/>
              </w:rPr>
              <w:t>唾液腺</w:t>
            </w:r>
          </w:p>
        </w:tc>
        <w:tc>
          <w:tcPr>
            <w:tcW w:w="7806" w:type="dxa"/>
            <w:vAlign w:val="top"/>
          </w:tcPr>
          <w:p w14:paraId="17DDED02">
            <w:pPr>
              <w:pStyle w:val="8"/>
              <w:spacing w:before="176" w:line="229" w:lineRule="auto"/>
              <w:ind w:left="141"/>
            </w:pPr>
            <w:r>
              <w:rPr>
                <w:spacing w:val="4"/>
              </w:rPr>
              <w:t xml:space="preserve">出生 </w:t>
            </w:r>
            <w:r>
              <w:rPr>
                <w:color w:val="FF0000"/>
                <w:spacing w:val="4"/>
              </w:rPr>
              <w:t xml:space="preserve">3~4 </w:t>
            </w:r>
            <w:r>
              <w:rPr>
                <w:spacing w:val="4"/>
              </w:rPr>
              <w:t>个月时，</w:t>
            </w:r>
            <w:r>
              <w:rPr>
                <w:color w:val="FF0000"/>
                <w:spacing w:val="4"/>
              </w:rPr>
              <w:t>“生理流涎”</w:t>
            </w:r>
          </w:p>
        </w:tc>
      </w:tr>
      <w:tr w14:paraId="578B2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566" w:type="dxa"/>
            <w:vMerge w:val="continue"/>
            <w:tcBorders>
              <w:top w:val="nil"/>
            </w:tcBorders>
            <w:vAlign w:val="top"/>
          </w:tcPr>
          <w:p w14:paraId="50849B55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vAlign w:val="top"/>
          </w:tcPr>
          <w:p w14:paraId="32A9B016">
            <w:pPr>
              <w:pStyle w:val="8"/>
              <w:spacing w:before="151" w:line="229" w:lineRule="auto"/>
              <w:ind w:left="405"/>
              <w:rPr>
                <w:sz w:val="32"/>
                <w:szCs w:val="32"/>
              </w:rPr>
            </w:pPr>
            <w:r>
              <w:rPr>
                <w:spacing w:val="-4"/>
                <w:sz w:val="32"/>
                <w:szCs w:val="32"/>
              </w:rPr>
              <w:t>肝脏</w:t>
            </w:r>
          </w:p>
        </w:tc>
        <w:tc>
          <w:tcPr>
            <w:tcW w:w="7806" w:type="dxa"/>
            <w:vAlign w:val="top"/>
          </w:tcPr>
          <w:p w14:paraId="3EB83995">
            <w:pPr>
              <w:pStyle w:val="8"/>
              <w:spacing w:before="177" w:line="228" w:lineRule="auto"/>
              <w:ind w:left="117"/>
            </w:pPr>
            <w:r>
              <w:rPr>
                <w:spacing w:val="4"/>
              </w:rPr>
              <w:t>解毒能力较差</w:t>
            </w:r>
          </w:p>
        </w:tc>
      </w:tr>
    </w:tbl>
    <w:p w14:paraId="696CFA2B">
      <w:pPr>
        <w:pStyle w:val="2"/>
        <w:spacing w:before="147" w:line="226" w:lineRule="auto"/>
        <w:ind w:left="1305"/>
        <w:rPr>
          <w:sz w:val="24"/>
          <w:szCs w:val="24"/>
        </w:rPr>
      </w:pPr>
      <w:r>
        <w:rPr>
          <w:spacing w:val="-1"/>
          <w:sz w:val="32"/>
          <w:szCs w:val="32"/>
        </w:rPr>
        <w:t>学前儿童消化系统的保健要点</w:t>
      </w:r>
      <w:r>
        <w:rPr>
          <w:color w:val="00B0F0"/>
          <w:spacing w:val="-1"/>
          <w:sz w:val="24"/>
          <w:szCs w:val="24"/>
        </w:rPr>
        <w:t>（客观题）</w:t>
      </w:r>
    </w:p>
    <w:p w14:paraId="2B815069">
      <w:pPr>
        <w:pStyle w:val="2"/>
        <w:spacing w:before="241" w:line="320" w:lineRule="auto"/>
        <w:ind w:left="1337" w:right="1585" w:hanging="31"/>
      </w:pPr>
      <w:r>
        <w:rPr>
          <w:spacing w:val="5"/>
        </w:rPr>
        <w:t>1.保持口腔卫生，婴儿可通过喝水来清洁</w:t>
      </w:r>
      <w:r>
        <w:rPr>
          <w:spacing w:val="4"/>
        </w:rPr>
        <w:t>口腔，</w:t>
      </w:r>
      <w:r>
        <w:rPr>
          <w:spacing w:val="-38"/>
        </w:rPr>
        <w:t xml:space="preserve"> </w:t>
      </w:r>
      <w:r>
        <w:rPr>
          <w:color w:val="FF0000"/>
          <w:spacing w:val="4"/>
        </w:rPr>
        <w:t>2</w:t>
      </w:r>
      <w:r>
        <w:rPr>
          <w:color w:val="FF0000"/>
          <w:spacing w:val="22"/>
          <w:w w:val="101"/>
        </w:rPr>
        <w:t xml:space="preserve"> </w:t>
      </w:r>
      <w:r>
        <w:rPr>
          <w:color w:val="FF0000"/>
          <w:spacing w:val="4"/>
        </w:rPr>
        <w:t>岁左右</w:t>
      </w:r>
      <w:r>
        <w:rPr>
          <w:spacing w:val="4"/>
        </w:rPr>
        <w:t>可学习漱</w:t>
      </w:r>
      <w:r>
        <w:t xml:space="preserve"> 口，</w:t>
      </w:r>
      <w:r>
        <w:rPr>
          <w:color w:val="FF0000"/>
        </w:rPr>
        <w:t>3</w:t>
      </w:r>
      <w:r>
        <w:rPr>
          <w:color w:val="FF0000"/>
          <w:spacing w:val="23"/>
        </w:rPr>
        <w:t xml:space="preserve"> </w:t>
      </w:r>
      <w:r>
        <w:rPr>
          <w:color w:val="FF0000"/>
        </w:rPr>
        <w:t>岁以后</w:t>
      </w:r>
      <w:r>
        <w:t>要坚持早晚刷牙;</w:t>
      </w:r>
    </w:p>
    <w:p w14:paraId="61812314">
      <w:pPr>
        <w:pStyle w:val="2"/>
        <w:spacing w:before="276" w:line="319" w:lineRule="auto"/>
        <w:ind w:left="1301" w:right="1452" w:hanging="1"/>
      </w:pPr>
      <w:r>
        <w:rPr>
          <w:spacing w:val="7"/>
        </w:rPr>
        <w:t xml:space="preserve">2.保护好乳牙，定期检查,发现龋齿及时治疗，避免用牙齿咬坚硬的 </w:t>
      </w:r>
      <w:r>
        <w:rPr>
          <w:spacing w:val="6"/>
        </w:rPr>
        <w:t>东西及其他伤害性事故的发生;</w:t>
      </w:r>
    </w:p>
    <w:p w14:paraId="1100DE80">
      <w:pPr>
        <w:pStyle w:val="2"/>
        <w:spacing w:before="275" w:line="228" w:lineRule="auto"/>
        <w:ind w:left="1297"/>
      </w:pPr>
      <w:r>
        <w:rPr>
          <w:spacing w:val="5"/>
        </w:rPr>
        <w:t>3.养成良好的饮食习惯，就餐时要细嚼慢</w:t>
      </w:r>
      <w:r>
        <w:rPr>
          <w:spacing w:val="4"/>
        </w:rPr>
        <w:t>咽，尽量吃饱， 两餐间隔</w:t>
      </w:r>
    </w:p>
    <w:p w14:paraId="1B4EDC39">
      <w:pPr>
        <w:spacing w:line="228" w:lineRule="auto"/>
        <w:sectPr>
          <w:pgSz w:w="11905" w:h="16836"/>
          <w:pgMar w:top="1431" w:right="588" w:bottom="0" w:left="516" w:header="0" w:footer="0" w:gutter="0"/>
          <w:cols w:space="720" w:num="1"/>
        </w:sectPr>
      </w:pPr>
    </w:p>
    <w:p w14:paraId="48846BE6">
      <w:pPr>
        <w:pStyle w:val="2"/>
        <w:spacing w:before="183" w:line="226" w:lineRule="auto"/>
        <w:ind w:left="45"/>
      </w:pPr>
      <w:r>
        <w:rPr>
          <w:spacing w:val="4"/>
        </w:rPr>
        <w:t>时间不宜过短，食物不宜过烫或过冷:</w:t>
      </w:r>
    </w:p>
    <w:p w14:paraId="70FF62BB">
      <w:pPr>
        <w:pStyle w:val="2"/>
        <w:spacing w:before="279" w:line="319" w:lineRule="auto"/>
        <w:ind w:left="34" w:right="324" w:hanging="12"/>
      </w:pPr>
      <w:r>
        <w:rPr>
          <w:spacing w:val="7"/>
        </w:rPr>
        <w:t>4.保持进餐时的愉快情绪，促进消化液的分泌和消化管的蠕动，提</w:t>
      </w:r>
      <w:r>
        <w:rPr>
          <w:spacing w:val="13"/>
        </w:rPr>
        <w:t xml:space="preserve"> </w:t>
      </w:r>
      <w:r>
        <w:rPr>
          <w:spacing w:val="5"/>
        </w:rPr>
        <w:t>高消化能力:</w:t>
      </w:r>
    </w:p>
    <w:p w14:paraId="5FC8EB30">
      <w:pPr>
        <w:pStyle w:val="2"/>
        <w:spacing w:before="276" w:line="231" w:lineRule="auto"/>
        <w:ind w:left="32"/>
      </w:pPr>
      <w:r>
        <w:rPr>
          <w:spacing w:val="4"/>
        </w:rPr>
        <w:t>5.定时排便，防止便秘</w:t>
      </w:r>
    </w:p>
    <w:p w14:paraId="0B3B6330">
      <w:pPr>
        <w:pStyle w:val="2"/>
        <w:spacing w:before="229" w:line="225" w:lineRule="auto"/>
        <w:ind w:left="37"/>
        <w:outlineLvl w:val="4"/>
        <w:rPr>
          <w:sz w:val="36"/>
          <w:szCs w:val="36"/>
        </w:rPr>
      </w:pPr>
      <w:r>
        <w:rPr>
          <w:spacing w:val="-2"/>
          <w:sz w:val="36"/>
          <w:szCs w:val="36"/>
        </w:rPr>
        <w:t>七、学前儿童泌尿系统的发展</w:t>
      </w:r>
    </w:p>
    <w:p w14:paraId="2658F8FD">
      <w:pPr>
        <w:pStyle w:val="2"/>
        <w:spacing w:before="184" w:line="225" w:lineRule="auto"/>
        <w:ind w:left="237"/>
        <w:outlineLvl w:val="2"/>
        <w:rPr>
          <w:sz w:val="32"/>
          <w:szCs w:val="32"/>
        </w:rPr>
      </w:pPr>
      <w:r>
        <w:rPr>
          <w:spacing w:val="-2"/>
          <w:sz w:val="32"/>
          <w:szCs w:val="32"/>
        </w:rPr>
        <w:t>（一）泌尿系统的组成及解剖生理特点</w:t>
      </w:r>
    </w:p>
    <w:p w14:paraId="2F101AF6">
      <w:pPr>
        <w:pStyle w:val="2"/>
        <w:spacing w:before="245" w:line="231" w:lineRule="auto"/>
        <w:ind w:left="1142"/>
      </w:pPr>
      <w:r>
        <w:rPr>
          <w:spacing w:val="-2"/>
        </w:rPr>
        <w:t>1.肾脏</w:t>
      </w:r>
    </w:p>
    <w:p w14:paraId="66AE8CA2">
      <w:pPr>
        <w:pStyle w:val="2"/>
        <w:spacing w:before="272" w:line="230" w:lineRule="auto"/>
        <w:ind w:left="1148"/>
      </w:pPr>
      <w:r>
        <w:rPr>
          <w:spacing w:val="1"/>
        </w:rPr>
        <w:t>2.输尿管</w:t>
      </w:r>
    </w:p>
    <w:p w14:paraId="564CB476">
      <w:pPr>
        <w:pStyle w:val="2"/>
        <w:spacing w:before="273" w:line="229" w:lineRule="auto"/>
        <w:ind w:left="1144"/>
      </w:pPr>
      <w:r>
        <w:rPr>
          <w:spacing w:val="5"/>
        </w:rPr>
        <w:t>3.膀胱——</w:t>
      </w:r>
      <w:r>
        <w:rPr>
          <w:color w:val="FF0000"/>
          <w:spacing w:val="5"/>
        </w:rPr>
        <w:t>年龄越小每日排尿次数越多</w:t>
      </w:r>
    </w:p>
    <w:p w14:paraId="1EB257AD">
      <w:pPr>
        <w:pStyle w:val="2"/>
        <w:spacing w:before="275" w:line="228" w:lineRule="auto"/>
        <w:ind w:left="2410"/>
      </w:pPr>
      <w:r>
        <w:rPr>
          <w:spacing w:val="3"/>
        </w:rPr>
        <w:t xml:space="preserve">一般 </w:t>
      </w:r>
      <w:r>
        <w:rPr>
          <w:b/>
          <w:bCs/>
          <w:color w:val="FF0000"/>
          <w:spacing w:val="3"/>
        </w:rPr>
        <w:t>1.5</w:t>
      </w:r>
      <w:r>
        <w:rPr>
          <w:b/>
          <w:bCs/>
          <w:color w:val="FF0000"/>
          <w:spacing w:val="37"/>
        </w:rPr>
        <w:t xml:space="preserve"> </w:t>
      </w:r>
      <w:r>
        <w:rPr>
          <w:color w:val="FF0000"/>
          <w:spacing w:val="3"/>
        </w:rPr>
        <w:t>岁左右</w:t>
      </w:r>
      <w:r>
        <w:rPr>
          <w:spacing w:val="3"/>
        </w:rPr>
        <w:t>可养成控制排尿的习惯</w:t>
      </w:r>
    </w:p>
    <w:p w14:paraId="692790A8">
      <w:pPr>
        <w:pStyle w:val="2"/>
        <w:spacing w:before="277" w:line="234" w:lineRule="auto"/>
        <w:ind w:left="1139"/>
      </w:pPr>
      <w:r>
        <w:rPr>
          <w:spacing w:val="2"/>
        </w:rPr>
        <w:t>4.尿道</w:t>
      </w:r>
    </w:p>
    <w:p w14:paraId="26C86AF5">
      <w:pPr>
        <w:pStyle w:val="2"/>
        <w:spacing w:before="241" w:line="227" w:lineRule="auto"/>
        <w:ind w:left="36"/>
        <w:rPr>
          <w:sz w:val="24"/>
          <w:szCs w:val="24"/>
        </w:rPr>
      </w:pPr>
      <w:r>
        <w:rPr>
          <w:spacing w:val="-1"/>
          <w:sz w:val="32"/>
          <w:szCs w:val="32"/>
        </w:rPr>
        <w:t>学前儿童泌尿系统的保健要点</w:t>
      </w:r>
      <w:r>
        <w:rPr>
          <w:color w:val="00B0F0"/>
          <w:spacing w:val="-1"/>
          <w:sz w:val="24"/>
          <w:szCs w:val="24"/>
        </w:rPr>
        <w:t>（客观题）</w:t>
      </w:r>
    </w:p>
    <w:p w14:paraId="25A7BEA3">
      <w:pPr>
        <w:pStyle w:val="2"/>
        <w:spacing w:before="241" w:line="410" w:lineRule="auto"/>
        <w:ind w:left="26" w:right="120" w:firstLine="11"/>
      </w:pPr>
      <w:r>
        <w:rPr>
          <w:spacing w:val="7"/>
        </w:rPr>
        <w:t>l.每天为学前儿童供应足够的饮用水，尿液的形成有利于输尿管、膀</w:t>
      </w:r>
      <w:r>
        <w:rPr>
          <w:spacing w:val="6"/>
        </w:rPr>
        <w:t xml:space="preserve"> 胱、尿道的冲刷;</w:t>
      </w:r>
    </w:p>
    <w:p w14:paraId="01F7FBDA">
      <w:pPr>
        <w:pStyle w:val="2"/>
        <w:spacing w:before="1" w:line="227" w:lineRule="auto"/>
        <w:ind w:left="31"/>
      </w:pPr>
      <w:r>
        <w:rPr>
          <w:spacing w:val="6"/>
        </w:rPr>
        <w:t>2.培养婴幼儿定时排尿的习惯，防止尿频和憋尿;</w:t>
      </w:r>
    </w:p>
    <w:p w14:paraId="2602E72B">
      <w:pPr>
        <w:pStyle w:val="2"/>
        <w:spacing w:before="276" w:line="320" w:lineRule="auto"/>
        <w:ind w:left="23" w:right="339" w:firstLine="4"/>
      </w:pPr>
      <w:r>
        <w:rPr>
          <w:spacing w:val="5"/>
        </w:rPr>
        <w:t>3.保持外阴清洁，无论男女儿童，尽早穿满裆裤，</w:t>
      </w:r>
      <w:r>
        <w:rPr>
          <w:spacing w:val="-16"/>
        </w:rPr>
        <w:t xml:space="preserve"> </w:t>
      </w:r>
      <w:r>
        <w:rPr>
          <w:spacing w:val="5"/>
        </w:rPr>
        <w:t>大便</w:t>
      </w:r>
      <w:r>
        <w:rPr>
          <w:spacing w:val="4"/>
        </w:rPr>
        <w:t>后、睡觉前</w:t>
      </w:r>
      <w:r>
        <w:t xml:space="preserve"> </w:t>
      </w:r>
      <w:r>
        <w:rPr>
          <w:spacing w:val="6"/>
        </w:rPr>
        <w:t>应清洗，并要注意清洗方式;</w:t>
      </w:r>
    </w:p>
    <w:p w14:paraId="4456A918">
      <w:pPr>
        <w:pStyle w:val="2"/>
        <w:spacing w:before="276" w:line="228" w:lineRule="auto"/>
        <w:ind w:left="22"/>
      </w:pPr>
      <w:r>
        <w:rPr>
          <w:spacing w:val="5"/>
        </w:rPr>
        <w:t>4.要注意观察尿液的颜色、气味，发现异常，及时就医。</w:t>
      </w:r>
    </w:p>
    <w:p w14:paraId="48AF9DF8">
      <w:pPr>
        <w:pStyle w:val="2"/>
        <w:spacing w:before="233" w:line="225" w:lineRule="auto"/>
        <w:ind w:left="22"/>
        <w:rPr>
          <w:sz w:val="32"/>
          <w:szCs w:val="32"/>
        </w:rPr>
      </w:pPr>
      <w:r>
        <w:rPr>
          <w:spacing w:val="4"/>
          <w:sz w:val="36"/>
          <w:szCs w:val="36"/>
        </w:rPr>
        <w:t xml:space="preserve">八、学前儿童内分泌系统的发展     </w:t>
      </w:r>
      <w:r>
        <w:rPr>
          <w:color w:val="FFC000"/>
          <w:spacing w:val="4"/>
          <w:sz w:val="32"/>
          <w:szCs w:val="32"/>
        </w:rPr>
        <w:t>“发育最晚”</w:t>
      </w:r>
    </w:p>
    <w:p w14:paraId="2E06AE2E">
      <w:pPr>
        <w:pStyle w:val="2"/>
        <w:spacing w:before="184" w:line="225" w:lineRule="auto"/>
        <w:ind w:left="237"/>
        <w:rPr>
          <w:sz w:val="32"/>
          <w:szCs w:val="32"/>
        </w:rPr>
      </w:pPr>
      <w:r>
        <w:rPr>
          <w:spacing w:val="-1"/>
          <w:sz w:val="32"/>
          <w:szCs w:val="32"/>
        </w:rPr>
        <w:t>（一）内分泌系统的组成及生理功能</w:t>
      </w:r>
    </w:p>
    <w:p w14:paraId="48DE1A4F">
      <w:pPr>
        <w:pStyle w:val="2"/>
        <w:spacing w:before="218" w:line="228" w:lineRule="auto"/>
        <w:ind w:left="689"/>
        <w:outlineLvl w:val="5"/>
        <w:rPr>
          <w:sz w:val="32"/>
          <w:szCs w:val="32"/>
        </w:rPr>
      </w:pPr>
      <w:r>
        <w:rPr>
          <w:spacing w:val="1"/>
          <w:sz w:val="32"/>
          <w:szCs w:val="32"/>
        </w:rPr>
        <w:t>1.脑下垂体——生长激素</w:t>
      </w:r>
    </w:p>
    <w:p w14:paraId="686D92B0">
      <w:pPr>
        <w:pStyle w:val="2"/>
        <w:spacing w:before="240" w:line="228" w:lineRule="auto"/>
        <w:ind w:left="948"/>
      </w:pPr>
      <w:r>
        <w:t>侏儒症 VS</w:t>
      </w:r>
      <w:r>
        <w:rPr>
          <w:spacing w:val="41"/>
        </w:rPr>
        <w:t xml:space="preserve"> </w:t>
      </w:r>
      <w:r>
        <w:t>巨人症</w:t>
      </w:r>
    </w:p>
    <w:p w14:paraId="5C72465C">
      <w:pPr>
        <w:spacing w:line="228" w:lineRule="auto"/>
        <w:sectPr>
          <w:pgSz w:w="11905" w:h="16836"/>
          <w:pgMar w:top="1431" w:right="1785" w:bottom="0" w:left="1785" w:header="0" w:footer="0" w:gutter="0"/>
          <w:cols w:space="720" w:num="1"/>
        </w:sectPr>
      </w:pPr>
    </w:p>
    <w:p w14:paraId="1B4C98F2">
      <w:pPr>
        <w:pStyle w:val="2"/>
        <w:spacing w:before="156" w:line="229" w:lineRule="auto"/>
        <w:ind w:left="682"/>
      </w:pPr>
      <w:r>
        <w:rPr>
          <w:spacing w:val="1"/>
          <w:sz w:val="32"/>
          <w:szCs w:val="32"/>
        </w:rPr>
        <w:t>2.甲状腺</w:t>
      </w:r>
      <w:r>
        <w:rPr>
          <w:spacing w:val="1"/>
        </w:rPr>
        <w:t>（</w:t>
      </w:r>
      <w:r>
        <w:rPr>
          <w:color w:val="FF0000"/>
          <w:spacing w:val="1"/>
        </w:rPr>
        <w:t>碘</w:t>
      </w:r>
      <w:r>
        <w:rPr>
          <w:spacing w:val="1"/>
        </w:rPr>
        <w:t>是合成甲状腺激素的原料）</w:t>
      </w:r>
    </w:p>
    <w:p w14:paraId="59420B6B">
      <w:pPr>
        <w:pStyle w:val="2"/>
        <w:spacing w:before="237" w:line="227" w:lineRule="auto"/>
        <w:ind w:left="1000"/>
      </w:pPr>
      <w:r>
        <w:drawing>
          <wp:inline distT="0" distB="0" distL="0" distR="0">
            <wp:extent cx="140970" cy="12827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</w:rPr>
        <w:t xml:space="preserve">  </w:t>
      </w:r>
      <w:r>
        <w:rPr>
          <w:spacing w:val="3"/>
        </w:rPr>
        <w:t>甲状腺节能不足，可发生</w:t>
      </w:r>
      <w:r>
        <w:rPr>
          <w:spacing w:val="3"/>
          <w:u w:val="single" w:color="auto"/>
        </w:rPr>
        <w:t>呆小症</w:t>
      </w:r>
      <w:r>
        <w:rPr>
          <w:spacing w:val="3"/>
        </w:rPr>
        <w:t>（智力偏低）</w:t>
      </w:r>
    </w:p>
    <w:p w14:paraId="533E8DC3">
      <w:pPr>
        <w:pStyle w:val="2"/>
        <w:spacing w:before="278" w:line="229" w:lineRule="auto"/>
        <w:ind w:left="1000"/>
      </w:pPr>
      <w:r>
        <w:drawing>
          <wp:inline distT="0" distB="0" distL="0" distR="0">
            <wp:extent cx="140970" cy="12827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</w:rPr>
        <w:t xml:space="preserve">  </w:t>
      </w:r>
      <w:r>
        <w:rPr>
          <w:spacing w:val="2"/>
        </w:rPr>
        <w:t>分泌过多，会出现</w:t>
      </w:r>
      <w:r>
        <w:rPr>
          <w:spacing w:val="-34"/>
          <w:u w:val="single" w:color="auto"/>
        </w:rPr>
        <w:t xml:space="preserve"> </w:t>
      </w:r>
      <w:r>
        <w:rPr>
          <w:spacing w:val="2"/>
          <w:u w:val="single" w:color="auto"/>
        </w:rPr>
        <w:t>甲亢</w:t>
      </w:r>
    </w:p>
    <w:p w14:paraId="732137A4">
      <w:pPr>
        <w:pStyle w:val="2"/>
        <w:spacing w:before="249" w:line="229" w:lineRule="auto"/>
        <w:ind w:left="618"/>
      </w:pPr>
      <w:r>
        <w:rPr>
          <w:spacing w:val="4"/>
          <w:sz w:val="32"/>
          <w:szCs w:val="32"/>
        </w:rPr>
        <w:t>3.性腺</w:t>
      </w:r>
      <w:r>
        <w:rPr>
          <w:spacing w:val="4"/>
        </w:rPr>
        <w:t>——没有任何成长迹象</w:t>
      </w:r>
    </w:p>
    <w:p w14:paraId="6841A9FB">
      <w:pPr>
        <w:pStyle w:val="2"/>
        <w:spacing w:before="210" w:line="225" w:lineRule="auto"/>
        <w:ind w:left="81"/>
        <w:outlineLvl w:val="2"/>
        <w:rPr>
          <w:sz w:val="32"/>
          <w:szCs w:val="32"/>
        </w:rPr>
      </w:pPr>
      <w:r>
        <w:rPr>
          <w:spacing w:val="-2"/>
          <w:sz w:val="32"/>
          <w:szCs w:val="32"/>
        </w:rPr>
        <w:t>（二）学前儿童内分泌系统的保健要点</w:t>
      </w:r>
    </w:p>
    <w:p w14:paraId="25FCBE81">
      <w:pPr>
        <w:pStyle w:val="2"/>
        <w:spacing w:before="244" w:line="228" w:lineRule="auto"/>
        <w:ind w:left="627"/>
      </w:pPr>
      <w:r>
        <w:rPr>
          <w:spacing w:val="7"/>
        </w:rPr>
        <w:t>l.要保证学前儿童有充足的睡眠，以促进其</w:t>
      </w:r>
      <w:r>
        <w:rPr>
          <w:spacing w:val="6"/>
        </w:rPr>
        <w:t>生长发育;</w:t>
      </w:r>
    </w:p>
    <w:p w14:paraId="0D14C21E">
      <w:pPr>
        <w:pStyle w:val="2"/>
        <w:spacing w:before="277" w:line="229" w:lineRule="auto"/>
        <w:ind w:left="619"/>
      </w:pPr>
      <w:r>
        <w:rPr>
          <w:spacing w:val="6"/>
        </w:rPr>
        <w:t>2.防治碘缺乏病，常食含碘食物，提倡使用加碘盐;</w:t>
      </w:r>
    </w:p>
    <w:p w14:paraId="2DD7BF90">
      <w:pPr>
        <w:pStyle w:val="2"/>
        <w:spacing w:before="275" w:line="228" w:lineRule="auto"/>
        <w:ind w:left="616"/>
      </w:pPr>
      <w:r>
        <w:rPr>
          <w:spacing w:val="2"/>
        </w:rPr>
        <w:t>3.不乱服营养品，防止性早熟。</w:t>
      </w:r>
    </w:p>
    <w:p w14:paraId="097595D6">
      <w:pPr>
        <w:pStyle w:val="2"/>
        <w:spacing w:before="216" w:line="273" w:lineRule="auto"/>
        <w:ind w:left="37" w:right="387" w:firstLine="1558"/>
        <w:jc w:val="both"/>
        <w:rPr>
          <w:sz w:val="36"/>
          <w:szCs w:val="36"/>
        </w:rPr>
      </w:pPr>
      <w:r>
        <w:rPr>
          <w:spacing w:val="4"/>
          <w:sz w:val="39"/>
          <w:szCs w:val="39"/>
        </w:rPr>
        <w:t>第二节  学前儿童生长发育的规律</w:t>
      </w:r>
      <w:r>
        <w:rPr>
          <w:spacing w:val="-19"/>
          <w:sz w:val="39"/>
          <w:szCs w:val="39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4"/>
          <w:position w:val="3"/>
          <w:sz w:val="40"/>
          <w:szCs w:val="40"/>
        </w:rPr>
        <w:t>★</w:t>
      </w:r>
      <w:r>
        <w:rPr>
          <w:rFonts w:ascii="微软雅黑" w:hAnsi="微软雅黑" w:eastAsia="微软雅黑" w:cs="微软雅黑"/>
          <w:color w:val="FF0000"/>
          <w:position w:val="3"/>
          <w:sz w:val="40"/>
          <w:szCs w:val="40"/>
        </w:rPr>
        <w:t xml:space="preserve">  </w:t>
      </w:r>
      <w:r>
        <w:rPr>
          <w:spacing w:val="-4"/>
          <w:sz w:val="36"/>
          <w:szCs w:val="36"/>
        </w:rPr>
        <w:t>一</w:t>
      </w:r>
      <w:r>
        <w:rPr>
          <w:spacing w:val="-47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、</w:t>
      </w:r>
      <w:r>
        <w:rPr>
          <w:spacing w:val="-76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学前儿童生长发育是</w:t>
      </w:r>
      <w:r>
        <w:rPr>
          <w:color w:val="FF33CC"/>
          <w:spacing w:val="-4"/>
          <w:sz w:val="36"/>
          <w:szCs w:val="36"/>
        </w:rPr>
        <w:t>由量变到质变</w:t>
      </w:r>
      <w:r>
        <w:rPr>
          <w:spacing w:val="-4"/>
          <w:sz w:val="36"/>
          <w:szCs w:val="36"/>
        </w:rPr>
        <w:t>的复杂过程</w:t>
      </w:r>
      <w:r>
        <w:rPr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二、</w:t>
      </w:r>
      <w:r>
        <w:rPr>
          <w:spacing w:val="-64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学前儿童生长发育有一定的</w:t>
      </w:r>
      <w:r>
        <w:rPr>
          <w:color w:val="FF33CC"/>
          <w:spacing w:val="-3"/>
          <w:sz w:val="36"/>
          <w:szCs w:val="36"/>
        </w:rPr>
        <w:t>程序性</w:t>
      </w:r>
    </w:p>
    <w:p w14:paraId="112F2BD9">
      <w:pPr>
        <w:pStyle w:val="2"/>
        <w:spacing w:before="1" w:line="225" w:lineRule="auto"/>
        <w:ind w:left="36"/>
        <w:outlineLvl w:val="4"/>
        <w:rPr>
          <w:sz w:val="36"/>
          <w:szCs w:val="36"/>
        </w:rPr>
      </w:pPr>
      <w:r>
        <w:rPr>
          <w:spacing w:val="-3"/>
          <w:sz w:val="36"/>
          <w:szCs w:val="36"/>
        </w:rPr>
        <w:t>三、</w:t>
      </w:r>
      <w:r>
        <w:rPr>
          <w:spacing w:val="-69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学前儿童生长发育的</w:t>
      </w:r>
      <w:r>
        <w:rPr>
          <w:color w:val="FF33CC"/>
          <w:spacing w:val="-3"/>
          <w:sz w:val="36"/>
          <w:szCs w:val="36"/>
        </w:rPr>
        <w:t>不均衡性</w:t>
      </w:r>
    </w:p>
    <w:p w14:paraId="396A5566">
      <w:pPr>
        <w:pStyle w:val="2"/>
        <w:spacing w:before="183" w:line="215" w:lineRule="auto"/>
        <w:ind w:left="1173"/>
        <w:outlineLvl w:val="2"/>
        <w:rPr>
          <w:sz w:val="32"/>
          <w:szCs w:val="32"/>
        </w:rPr>
      </w:pPr>
      <w:r>
        <w:rPr>
          <w:spacing w:val="4"/>
          <w:sz w:val="32"/>
          <w:szCs w:val="32"/>
        </w:rPr>
        <w:t>(一)生长发育的速度不均衡</w:t>
      </w:r>
    </w:p>
    <w:p w14:paraId="71C0920B">
      <w:pPr>
        <w:pStyle w:val="2"/>
        <w:spacing w:before="264" w:line="228" w:lineRule="auto"/>
        <w:ind w:left="1721"/>
      </w:pPr>
      <w:r>
        <w:drawing>
          <wp:inline distT="0" distB="0" distL="0" distR="0">
            <wp:extent cx="140970" cy="12827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spacing w:val="5"/>
        </w:rPr>
        <w:t>不是直线上升，而是</w:t>
      </w:r>
      <w:r>
        <w:rPr>
          <w:color w:val="FFC000"/>
          <w:spacing w:val="5"/>
        </w:rPr>
        <w:t>快慢交替</w:t>
      </w:r>
      <w:r>
        <w:rPr>
          <w:spacing w:val="5"/>
        </w:rPr>
        <w:t>进行</w:t>
      </w:r>
    </w:p>
    <w:p w14:paraId="40C393FA">
      <w:pPr>
        <w:pStyle w:val="2"/>
        <w:spacing w:before="277" w:line="228" w:lineRule="auto"/>
        <w:ind w:left="1721"/>
      </w:pPr>
      <w:r>
        <w:drawing>
          <wp:inline distT="0" distB="0" distL="0" distR="0">
            <wp:extent cx="140970" cy="12827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434" cy="1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</w:rPr>
        <w:t xml:space="preserve">  </w:t>
      </w:r>
      <w:r>
        <w:rPr>
          <w:spacing w:val="4"/>
        </w:rPr>
        <w:t>生长发育的曲线呈</w:t>
      </w:r>
      <w:r>
        <w:rPr>
          <w:color w:val="FFC000"/>
          <w:spacing w:val="4"/>
        </w:rPr>
        <w:t>波浪式</w:t>
      </w:r>
    </w:p>
    <w:p w14:paraId="553FBC3E">
      <w:pPr>
        <w:pStyle w:val="2"/>
        <w:spacing w:before="249" w:line="215" w:lineRule="auto"/>
        <w:ind w:left="1173"/>
        <w:outlineLvl w:val="2"/>
        <w:rPr>
          <w:sz w:val="32"/>
          <w:szCs w:val="32"/>
        </w:rPr>
      </w:pPr>
      <w:r>
        <w:rPr>
          <w:spacing w:val="3"/>
          <w:sz w:val="32"/>
          <w:szCs w:val="32"/>
        </w:rPr>
        <w:t>(二)身体各部分的生长发育速度不均衡</w:t>
      </w:r>
    </w:p>
    <w:p w14:paraId="4163B29C">
      <w:pPr>
        <w:pStyle w:val="2"/>
        <w:spacing w:before="263" w:line="404" w:lineRule="auto"/>
        <w:ind w:left="1613" w:right="64" w:hanging="21"/>
        <w:jc w:val="both"/>
      </w:pPr>
      <w:r>
        <w:rPr>
          <w:spacing w:val="4"/>
        </w:rPr>
        <w:t xml:space="preserve">每一个健康的儿童在迈向身体成熟的过程中， </w:t>
      </w:r>
      <w:r>
        <w:rPr>
          <w:color w:val="FF0000"/>
          <w:spacing w:val="4"/>
        </w:rPr>
        <w:t>头</w:t>
      </w:r>
      <w:r>
        <w:rPr>
          <w:color w:val="FF0000"/>
          <w:spacing w:val="3"/>
        </w:rPr>
        <w:t>颅增长</w:t>
      </w:r>
      <w:r>
        <w:rPr>
          <w:color w:val="FF0000"/>
        </w:rPr>
        <w:t xml:space="preserve"> </w:t>
      </w:r>
      <w:r>
        <w:rPr>
          <w:color w:val="FF0000"/>
          <w:spacing w:val="5"/>
        </w:rPr>
        <w:t>了 1 倍，躯干增长了2 倍，上肢增长了 3 倍，</w:t>
      </w:r>
      <w:r>
        <w:rPr>
          <w:color w:val="FF0000"/>
          <w:spacing w:val="-32"/>
        </w:rPr>
        <w:t xml:space="preserve"> </w:t>
      </w:r>
      <w:r>
        <w:rPr>
          <w:color w:val="FF0000"/>
          <w:spacing w:val="5"/>
        </w:rPr>
        <w:t>下肢增长</w:t>
      </w:r>
      <w:r>
        <w:rPr>
          <w:color w:val="FF0000"/>
        </w:rPr>
        <w:t xml:space="preserve"> </w:t>
      </w:r>
      <w:r>
        <w:rPr>
          <w:color w:val="FF0000"/>
          <w:spacing w:val="-9"/>
        </w:rPr>
        <w:t>了 4</w:t>
      </w:r>
      <w:r>
        <w:rPr>
          <w:color w:val="FF0000"/>
          <w:spacing w:val="3"/>
        </w:rPr>
        <w:t xml:space="preserve"> </w:t>
      </w:r>
      <w:r>
        <w:rPr>
          <w:color w:val="FF0000"/>
          <w:spacing w:val="-9"/>
        </w:rPr>
        <w:t>倍。</w:t>
      </w:r>
    </w:p>
    <w:p w14:paraId="3FA00858">
      <w:pPr>
        <w:pStyle w:val="2"/>
        <w:spacing w:before="1" w:line="214" w:lineRule="auto"/>
        <w:ind w:left="1173"/>
        <w:rPr>
          <w:sz w:val="32"/>
          <w:szCs w:val="32"/>
        </w:rPr>
      </w:pPr>
      <w:r>
        <w:rPr>
          <w:spacing w:val="4"/>
          <w:sz w:val="32"/>
          <w:szCs w:val="32"/>
        </w:rPr>
        <w:t>(三)各系统的生长发育不均衡</w:t>
      </w:r>
    </w:p>
    <w:p w14:paraId="17AE3C4A">
      <w:pPr>
        <w:pStyle w:val="2"/>
        <w:spacing w:before="219" w:line="225" w:lineRule="auto"/>
        <w:ind w:left="61"/>
        <w:rPr>
          <w:sz w:val="36"/>
          <w:szCs w:val="36"/>
        </w:rPr>
      </w:pPr>
      <w:r>
        <w:rPr>
          <w:spacing w:val="-3"/>
          <w:sz w:val="36"/>
          <w:szCs w:val="36"/>
        </w:rPr>
        <w:t>四、</w:t>
      </w:r>
      <w:r>
        <w:rPr>
          <w:spacing w:val="-76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学前儿童生长发育的</w:t>
      </w:r>
      <w:r>
        <w:rPr>
          <w:color w:val="FF33CC"/>
          <w:spacing w:val="-3"/>
          <w:sz w:val="36"/>
          <w:szCs w:val="36"/>
        </w:rPr>
        <w:t>个体差异</w:t>
      </w:r>
      <w:r>
        <w:rPr>
          <w:spacing w:val="-3"/>
          <w:sz w:val="36"/>
          <w:szCs w:val="36"/>
        </w:rPr>
        <w:t>——“</w:t>
      </w:r>
      <w:r>
        <w:rPr>
          <w:spacing w:val="-46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因材</w:t>
      </w:r>
      <w:r>
        <w:rPr>
          <w:spacing w:val="-4"/>
          <w:sz w:val="36"/>
          <w:szCs w:val="36"/>
        </w:rPr>
        <w:t>施教</w:t>
      </w:r>
      <w:r>
        <w:rPr>
          <w:spacing w:val="-73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”</w:t>
      </w:r>
    </w:p>
    <w:p w14:paraId="2D0238A9">
      <w:pPr>
        <w:pStyle w:val="2"/>
        <w:spacing w:before="169" w:line="226" w:lineRule="auto"/>
        <w:ind w:left="42"/>
        <w:outlineLvl w:val="4"/>
        <w:rPr>
          <w:sz w:val="36"/>
          <w:szCs w:val="36"/>
        </w:rPr>
      </w:pPr>
      <w:r>
        <w:rPr>
          <w:spacing w:val="-4"/>
          <w:sz w:val="36"/>
          <w:szCs w:val="36"/>
        </w:rPr>
        <w:t>五、</w:t>
      </w:r>
      <w:r>
        <w:rPr>
          <w:spacing w:val="-73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生长发育的</w:t>
      </w:r>
      <w:r>
        <w:rPr>
          <w:color w:val="FF33CC"/>
          <w:spacing w:val="-4"/>
          <w:sz w:val="36"/>
          <w:szCs w:val="36"/>
        </w:rPr>
        <w:t>相互关联性</w:t>
      </w:r>
    </w:p>
    <w:p w14:paraId="658661D2">
      <w:pPr>
        <w:spacing w:line="226" w:lineRule="auto"/>
        <w:rPr>
          <w:sz w:val="36"/>
          <w:szCs w:val="36"/>
        </w:rPr>
        <w:sectPr>
          <w:pgSz w:w="11905" w:h="16836"/>
          <w:pgMar w:top="1431" w:right="1785" w:bottom="0" w:left="1785" w:header="0" w:footer="0" w:gutter="0"/>
          <w:cols w:space="720" w:num="1"/>
        </w:sectPr>
      </w:pPr>
    </w:p>
    <w:p w14:paraId="0D721418">
      <w:pPr>
        <w:pStyle w:val="2"/>
        <w:spacing w:before="121" w:line="228" w:lineRule="auto"/>
        <w:ind w:left="911"/>
        <w:outlineLvl w:val="1"/>
        <w:rPr>
          <w:sz w:val="39"/>
          <w:szCs w:val="39"/>
        </w:rPr>
      </w:pPr>
      <w:r>
        <w:rPr>
          <w:spacing w:val="4"/>
          <w:sz w:val="39"/>
          <w:szCs w:val="39"/>
        </w:rPr>
        <w:t>第三节  影响学前儿童生长发育的因素</w:t>
      </w:r>
    </w:p>
    <w:p w14:paraId="208E61EB">
      <w:pPr>
        <w:pStyle w:val="2"/>
        <w:spacing w:before="139" w:line="226" w:lineRule="auto"/>
        <w:ind w:left="37"/>
        <w:rPr>
          <w:sz w:val="32"/>
          <w:szCs w:val="32"/>
        </w:rPr>
      </w:pPr>
      <w:r>
        <w:rPr>
          <w:sz w:val="36"/>
          <w:szCs w:val="36"/>
        </w:rPr>
        <w:t>一</w:t>
      </w:r>
      <w:r>
        <w:rPr>
          <w:spacing w:val="-46"/>
          <w:sz w:val="36"/>
          <w:szCs w:val="36"/>
        </w:rPr>
        <w:t xml:space="preserve"> </w:t>
      </w:r>
      <w:r>
        <w:rPr>
          <w:sz w:val="36"/>
          <w:szCs w:val="36"/>
        </w:rPr>
        <w:t>、 遗传因素</w:t>
      </w:r>
      <w:r>
        <w:rPr>
          <w:spacing w:val="9"/>
          <w:sz w:val="36"/>
          <w:szCs w:val="36"/>
        </w:rPr>
        <w:t xml:space="preserve">     </w:t>
      </w:r>
      <w:r>
        <w:rPr>
          <w:sz w:val="32"/>
          <w:szCs w:val="32"/>
        </w:rPr>
        <w:t>“可能性”</w:t>
      </w:r>
    </w:p>
    <w:p w14:paraId="01A38098">
      <w:pPr>
        <w:pStyle w:val="2"/>
        <w:spacing w:before="175" w:line="214" w:lineRule="auto"/>
        <w:ind w:left="44"/>
      </w:pPr>
      <w:r>
        <w:rPr>
          <w:spacing w:val="-6"/>
          <w:sz w:val="39"/>
          <w:szCs w:val="39"/>
        </w:rPr>
        <w:t>二、</w:t>
      </w:r>
      <w:r>
        <w:rPr>
          <w:spacing w:val="-52"/>
          <w:sz w:val="39"/>
          <w:szCs w:val="39"/>
        </w:rPr>
        <w:t xml:space="preserve"> </w:t>
      </w:r>
      <w:r>
        <w:rPr>
          <w:spacing w:val="-6"/>
          <w:sz w:val="36"/>
          <w:szCs w:val="36"/>
        </w:rPr>
        <w:t>环境因素</w:t>
      </w:r>
      <w:r>
        <w:rPr>
          <w:color w:val="00B0F0"/>
          <w:spacing w:val="-6"/>
        </w:rPr>
        <w:t>（客观题）</w:t>
      </w:r>
    </w:p>
    <w:p w14:paraId="26F038A3">
      <w:pPr>
        <w:spacing w:line="14" w:lineRule="exact"/>
      </w:pPr>
    </w:p>
    <w:tbl>
      <w:tblPr>
        <w:tblStyle w:val="7"/>
        <w:tblW w:w="7497" w:type="dxa"/>
        <w:tblInd w:w="417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5"/>
        <w:gridCol w:w="4612"/>
      </w:tblGrid>
      <w:tr w14:paraId="2EE911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885" w:type="dxa"/>
            <w:vAlign w:val="top"/>
          </w:tcPr>
          <w:p w14:paraId="337F6713">
            <w:pPr>
              <w:pStyle w:val="8"/>
              <w:spacing w:before="147" w:line="226" w:lineRule="auto"/>
              <w:ind w:left="1131"/>
              <w:rPr>
                <w:sz w:val="32"/>
                <w:szCs w:val="32"/>
              </w:rPr>
            </w:pPr>
            <w:r>
              <w:rPr>
                <w:spacing w:val="-4"/>
                <w:sz w:val="32"/>
                <w:szCs w:val="32"/>
              </w:rPr>
              <w:t>营养</w:t>
            </w:r>
          </w:p>
        </w:tc>
        <w:tc>
          <w:tcPr>
            <w:tcW w:w="4612" w:type="dxa"/>
            <w:vAlign w:val="top"/>
          </w:tcPr>
          <w:p w14:paraId="29540CCE">
            <w:pPr>
              <w:pStyle w:val="8"/>
              <w:spacing w:before="173" w:line="231" w:lineRule="auto"/>
              <w:ind w:left="1073"/>
            </w:pPr>
            <w:r>
              <w:rPr>
                <w:spacing w:val="4"/>
              </w:rPr>
              <w:t>生长发育的</w:t>
            </w:r>
            <w:r>
              <w:rPr>
                <w:color w:val="FF0000"/>
                <w:spacing w:val="4"/>
              </w:rPr>
              <w:t>物质基础</w:t>
            </w:r>
          </w:p>
        </w:tc>
      </w:tr>
      <w:tr w14:paraId="5819F4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885" w:type="dxa"/>
            <w:shd w:val="clear" w:color="auto" w:fill="F2F2F2"/>
            <w:vAlign w:val="top"/>
          </w:tcPr>
          <w:p w14:paraId="4021F8C5">
            <w:pPr>
              <w:pStyle w:val="8"/>
              <w:spacing w:before="142" w:line="229" w:lineRule="auto"/>
              <w:ind w:left="306"/>
              <w:rPr>
                <w:sz w:val="32"/>
                <w:szCs w:val="32"/>
              </w:rPr>
            </w:pPr>
            <w:r>
              <w:rPr>
                <w:spacing w:val="3"/>
                <w:sz w:val="32"/>
                <w:szCs w:val="32"/>
              </w:rPr>
              <w:t>体育锻炼和劳动</w:t>
            </w:r>
          </w:p>
        </w:tc>
        <w:tc>
          <w:tcPr>
            <w:tcW w:w="4612" w:type="dxa"/>
            <w:shd w:val="clear" w:color="auto" w:fill="F2F2F2"/>
            <w:vAlign w:val="top"/>
          </w:tcPr>
          <w:p w14:paraId="7853EB8C">
            <w:pPr>
              <w:pStyle w:val="8"/>
              <w:spacing w:before="169" w:line="230" w:lineRule="auto"/>
              <w:ind w:left="374"/>
            </w:pPr>
            <w:r>
              <w:rPr>
                <w:spacing w:val="5"/>
              </w:rPr>
              <w:t>是促进儿童身体发育的</w:t>
            </w:r>
            <w:r>
              <w:rPr>
                <w:color w:val="FF0000"/>
                <w:spacing w:val="5"/>
              </w:rPr>
              <w:t>重要因素</w:t>
            </w:r>
          </w:p>
        </w:tc>
      </w:tr>
      <w:tr w14:paraId="2F7645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2885" w:type="dxa"/>
            <w:vAlign w:val="top"/>
          </w:tcPr>
          <w:p w14:paraId="2B5378DF">
            <w:pPr>
              <w:pStyle w:val="8"/>
              <w:spacing w:before="132" w:line="227" w:lineRule="auto"/>
              <w:ind w:left="1119"/>
              <w:rPr>
                <w:sz w:val="32"/>
                <w:szCs w:val="32"/>
              </w:rPr>
            </w:pPr>
            <w:r>
              <w:rPr>
                <w:spacing w:val="-1"/>
                <w:sz w:val="32"/>
                <w:szCs w:val="32"/>
              </w:rPr>
              <w:t>疾病</w:t>
            </w:r>
          </w:p>
        </w:tc>
        <w:tc>
          <w:tcPr>
            <w:tcW w:w="4612" w:type="dxa"/>
            <w:vAlign w:val="top"/>
          </w:tcPr>
          <w:p w14:paraId="2F618A80">
            <w:pPr>
              <w:pStyle w:val="8"/>
              <w:spacing w:before="159" w:line="230" w:lineRule="auto"/>
              <w:ind w:left="1077"/>
            </w:pPr>
            <w:r>
              <w:rPr>
                <w:spacing w:val="4"/>
                <w:u w:val="single" w:color="auto"/>
              </w:rPr>
              <w:t>干扰</w:t>
            </w:r>
            <w:r>
              <w:rPr>
                <w:spacing w:val="4"/>
              </w:rPr>
              <w:t>正常的能量代谢</w:t>
            </w:r>
          </w:p>
        </w:tc>
      </w:tr>
      <w:tr w14:paraId="50F227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885" w:type="dxa"/>
            <w:shd w:val="clear" w:color="auto" w:fill="F2F2F2"/>
            <w:vAlign w:val="top"/>
          </w:tcPr>
          <w:p w14:paraId="3B7730A4">
            <w:pPr>
              <w:pStyle w:val="8"/>
              <w:spacing w:before="146" w:line="229" w:lineRule="auto"/>
              <w:ind w:left="802"/>
              <w:rPr>
                <w:sz w:val="32"/>
                <w:szCs w:val="32"/>
              </w:rPr>
            </w:pPr>
            <w:r>
              <w:rPr>
                <w:spacing w:val="-1"/>
                <w:sz w:val="32"/>
                <w:szCs w:val="32"/>
              </w:rPr>
              <w:t>生活制度</w:t>
            </w:r>
          </w:p>
        </w:tc>
        <w:tc>
          <w:tcPr>
            <w:tcW w:w="4612" w:type="dxa"/>
            <w:shd w:val="clear" w:color="auto" w:fill="F2F2F2"/>
            <w:vAlign w:val="top"/>
          </w:tcPr>
          <w:p w14:paraId="0DD8F22D">
            <w:pPr>
              <w:pStyle w:val="8"/>
              <w:spacing w:before="173" w:line="229" w:lineRule="auto"/>
              <w:ind w:left="206"/>
              <w:rPr>
                <w:sz w:val="24"/>
                <w:szCs w:val="24"/>
              </w:rPr>
            </w:pPr>
            <w:r>
              <w:rPr>
                <w:spacing w:val="6"/>
              </w:rPr>
              <w:t>有规律、有节奏的生活——</w:t>
            </w:r>
            <w:r>
              <w:rPr>
                <w:spacing w:val="6"/>
                <w:sz w:val="24"/>
                <w:szCs w:val="24"/>
              </w:rPr>
              <w:t>“自动化”</w:t>
            </w:r>
          </w:p>
        </w:tc>
      </w:tr>
      <w:tr w14:paraId="19B7AF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2885" w:type="dxa"/>
            <w:vAlign w:val="top"/>
          </w:tcPr>
          <w:p w14:paraId="598A1FB9">
            <w:pPr>
              <w:spacing w:line="349" w:lineRule="auto"/>
              <w:rPr>
                <w:rFonts w:ascii="Arial"/>
                <w:sz w:val="21"/>
              </w:rPr>
            </w:pPr>
          </w:p>
          <w:p w14:paraId="1C607D61">
            <w:pPr>
              <w:pStyle w:val="8"/>
              <w:spacing w:before="108" w:line="229" w:lineRule="auto"/>
              <w:ind w:left="801"/>
              <w:rPr>
                <w:sz w:val="32"/>
                <w:szCs w:val="32"/>
              </w:rPr>
            </w:pPr>
            <w:r>
              <w:rPr>
                <w:spacing w:val="-1"/>
                <w:sz w:val="32"/>
                <w:szCs w:val="32"/>
              </w:rPr>
              <w:t>其他因素</w:t>
            </w:r>
          </w:p>
        </w:tc>
        <w:tc>
          <w:tcPr>
            <w:tcW w:w="4612" w:type="dxa"/>
            <w:vAlign w:val="top"/>
          </w:tcPr>
          <w:p w14:paraId="65C0EA4E">
            <w:pPr>
              <w:pStyle w:val="8"/>
              <w:spacing w:before="175" w:line="227" w:lineRule="auto"/>
              <w:ind w:left="335"/>
            </w:pPr>
            <w:r>
              <w:rPr>
                <w:color w:val="FFC000"/>
              </w:rPr>
              <w:drawing>
                <wp:inline distT="0" distB="0" distL="0" distR="0">
                  <wp:extent cx="140970" cy="128270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C000"/>
                <w:spacing w:val="19"/>
              </w:rPr>
              <w:t xml:space="preserve">  </w:t>
            </w:r>
            <w:r>
              <w:rPr>
                <w:color w:val="FFC000"/>
                <w:spacing w:val="3"/>
              </w:rPr>
              <w:t>春</w:t>
            </w:r>
            <w:r>
              <w:rPr>
                <w:spacing w:val="3"/>
              </w:rPr>
              <w:t>季（3-5 月）</w:t>
            </w:r>
            <w:r>
              <w:rPr>
                <w:spacing w:val="-51"/>
              </w:rPr>
              <w:t xml:space="preserve"> </w:t>
            </w:r>
            <w:r>
              <w:rPr>
                <w:color w:val="FFC000"/>
                <w:spacing w:val="3"/>
              </w:rPr>
              <w:t>身高</w:t>
            </w:r>
            <w:r>
              <w:rPr>
                <w:spacing w:val="3"/>
              </w:rPr>
              <w:t>增长较快</w:t>
            </w:r>
          </w:p>
          <w:p w14:paraId="5CCA20A9">
            <w:pPr>
              <w:pStyle w:val="8"/>
              <w:spacing w:before="278" w:line="227" w:lineRule="auto"/>
              <w:ind w:left="263"/>
            </w:pPr>
            <w:r>
              <w:rPr>
                <w:color w:val="FFC000"/>
              </w:rPr>
              <w:drawing>
                <wp:inline distT="0" distB="0" distL="0" distR="0">
                  <wp:extent cx="140970" cy="128270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C000"/>
                <w:spacing w:val="21"/>
                <w:w w:val="101"/>
              </w:rPr>
              <w:t xml:space="preserve">  </w:t>
            </w:r>
            <w:r>
              <w:rPr>
                <w:color w:val="FFC000"/>
                <w:spacing w:val="4"/>
              </w:rPr>
              <w:t>秋</w:t>
            </w:r>
            <w:r>
              <w:rPr>
                <w:spacing w:val="4"/>
              </w:rPr>
              <w:t>季（9-11 月）</w:t>
            </w:r>
            <w:r>
              <w:rPr>
                <w:color w:val="FFC000"/>
                <w:spacing w:val="4"/>
              </w:rPr>
              <w:t>体重</w:t>
            </w:r>
            <w:r>
              <w:rPr>
                <w:spacing w:val="4"/>
              </w:rPr>
              <w:t>增长较快</w:t>
            </w:r>
          </w:p>
        </w:tc>
      </w:tr>
    </w:tbl>
    <w:p w14:paraId="429CC1E9">
      <w:pPr>
        <w:pStyle w:val="2"/>
        <w:spacing w:before="112" w:line="228" w:lineRule="auto"/>
        <w:ind w:left="1020"/>
      </w:pPr>
      <w:r>
        <w:rPr>
          <w:spacing w:val="2"/>
          <w:sz w:val="39"/>
          <w:szCs w:val="39"/>
        </w:rPr>
        <w:t>第四节  学前儿童生长发育的评价</w:t>
      </w:r>
      <w:r>
        <w:rPr>
          <w:color w:val="00B0F0"/>
          <w:spacing w:val="2"/>
        </w:rPr>
        <w:t>（客观题）</w:t>
      </w:r>
    </w:p>
    <w:p w14:paraId="21CF0992">
      <w:pPr>
        <w:pStyle w:val="2"/>
        <w:spacing w:before="140" w:line="225" w:lineRule="auto"/>
        <w:ind w:left="854"/>
        <w:rPr>
          <w:sz w:val="36"/>
          <w:szCs w:val="36"/>
        </w:rPr>
      </w:pPr>
      <w:r>
        <w:rPr>
          <w:spacing w:val="-2"/>
          <w:sz w:val="36"/>
          <w:szCs w:val="36"/>
        </w:rPr>
        <w:t>一、学前儿童生长发育的评价指标</w:t>
      </w:r>
    </w:p>
    <w:p w14:paraId="0329E9B7">
      <w:pPr>
        <w:pStyle w:val="2"/>
        <w:spacing w:before="184" w:line="225" w:lineRule="auto"/>
        <w:ind w:left="1054"/>
        <w:rPr>
          <w:sz w:val="32"/>
          <w:szCs w:val="32"/>
        </w:rPr>
      </w:pPr>
      <w:r>
        <w:rPr>
          <w:spacing w:val="-7"/>
          <w:sz w:val="32"/>
          <w:szCs w:val="32"/>
        </w:rPr>
        <w:t>（一）形态指标</w:t>
      </w:r>
    </w:p>
    <w:p w14:paraId="061C2600">
      <w:pPr>
        <w:spacing w:line="72" w:lineRule="exact"/>
      </w:pPr>
    </w:p>
    <w:tbl>
      <w:tblPr>
        <w:tblStyle w:val="7"/>
        <w:tblW w:w="8374" w:type="dxa"/>
        <w:tblInd w:w="2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2"/>
        <w:gridCol w:w="6532"/>
      </w:tblGrid>
      <w:tr w14:paraId="127AF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1" w:hRule="atLeast"/>
        </w:trPr>
        <w:tc>
          <w:tcPr>
            <w:tcW w:w="1842" w:type="dxa"/>
            <w:vAlign w:val="top"/>
          </w:tcPr>
          <w:p w14:paraId="69372AC6">
            <w:pPr>
              <w:spacing w:line="242" w:lineRule="auto"/>
              <w:rPr>
                <w:rFonts w:ascii="Arial"/>
                <w:sz w:val="21"/>
              </w:rPr>
            </w:pPr>
          </w:p>
          <w:p w14:paraId="563DD0BE">
            <w:pPr>
              <w:spacing w:line="242" w:lineRule="auto"/>
              <w:rPr>
                <w:rFonts w:ascii="Arial"/>
                <w:sz w:val="21"/>
              </w:rPr>
            </w:pPr>
          </w:p>
          <w:p w14:paraId="45CE8E4F">
            <w:pPr>
              <w:spacing w:line="243" w:lineRule="auto"/>
              <w:rPr>
                <w:rFonts w:ascii="Arial"/>
                <w:sz w:val="21"/>
              </w:rPr>
            </w:pPr>
          </w:p>
          <w:p w14:paraId="34559272">
            <w:pPr>
              <w:spacing w:line="243" w:lineRule="auto"/>
              <w:rPr>
                <w:rFonts w:ascii="Arial"/>
                <w:sz w:val="21"/>
              </w:rPr>
            </w:pPr>
          </w:p>
          <w:p w14:paraId="630F8EED">
            <w:pPr>
              <w:pStyle w:val="8"/>
              <w:spacing w:before="109" w:line="229" w:lineRule="auto"/>
              <w:ind w:left="624"/>
              <w:rPr>
                <w:sz w:val="32"/>
                <w:szCs w:val="32"/>
              </w:rPr>
            </w:pPr>
            <w:r>
              <w:rPr>
                <w:spacing w:val="-4"/>
                <w:sz w:val="32"/>
                <w:szCs w:val="32"/>
              </w:rPr>
              <w:t>身高</w:t>
            </w:r>
          </w:p>
        </w:tc>
        <w:tc>
          <w:tcPr>
            <w:tcW w:w="6532" w:type="dxa"/>
            <w:vAlign w:val="top"/>
          </w:tcPr>
          <w:p w14:paraId="1F942ABC">
            <w:pPr>
              <w:pStyle w:val="8"/>
              <w:spacing w:before="174" w:line="230" w:lineRule="auto"/>
              <w:ind w:left="129"/>
            </w:pPr>
            <w:r>
              <w:rPr>
                <w:color w:val="7030A0"/>
              </w:rPr>
              <w:drawing>
                <wp:inline distT="0" distB="0" distL="0" distR="0">
                  <wp:extent cx="140970" cy="128270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030A0"/>
                <w:spacing w:val="31"/>
              </w:rPr>
              <w:t xml:space="preserve">  </w:t>
            </w:r>
            <w:r>
              <w:rPr>
                <w:color w:val="7030A0"/>
                <w:spacing w:val="10"/>
              </w:rPr>
              <w:t>出生时</w:t>
            </w:r>
            <w:r>
              <w:rPr>
                <w:spacing w:val="10"/>
              </w:rPr>
              <w:t>身长平均为</w:t>
            </w:r>
            <w:r>
              <w:rPr>
                <w:b/>
                <w:bCs/>
                <w:color w:val="FF0000"/>
                <w:spacing w:val="10"/>
              </w:rPr>
              <w:t>50</w:t>
            </w:r>
            <w:r>
              <w:rPr>
                <w:color w:val="FF0000"/>
              </w:rPr>
              <w:t>cm</w:t>
            </w:r>
          </w:p>
          <w:p w14:paraId="0D41B908">
            <w:pPr>
              <w:pStyle w:val="8"/>
              <w:spacing w:before="274" w:line="229" w:lineRule="auto"/>
              <w:ind w:left="129"/>
            </w:pPr>
            <w:r>
              <w:rPr>
                <w:color w:val="7030A0"/>
              </w:rPr>
              <w:drawing>
                <wp:inline distT="0" distB="0" distL="0" distR="0">
                  <wp:extent cx="140970" cy="128270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030A0"/>
                <w:spacing w:val="31"/>
              </w:rPr>
              <w:t xml:space="preserve">  </w:t>
            </w:r>
            <w:r>
              <w:rPr>
                <w:color w:val="7030A0"/>
                <w:spacing w:val="6"/>
              </w:rPr>
              <w:t>1</w:t>
            </w:r>
            <w:r>
              <w:rPr>
                <w:color w:val="7030A0"/>
                <w:spacing w:val="21"/>
                <w:w w:val="101"/>
              </w:rPr>
              <w:t xml:space="preserve"> </w:t>
            </w:r>
            <w:r>
              <w:rPr>
                <w:color w:val="7030A0"/>
                <w:spacing w:val="6"/>
              </w:rPr>
              <w:t>岁时</w:t>
            </w:r>
            <w:r>
              <w:rPr>
                <w:spacing w:val="6"/>
              </w:rPr>
              <w:t xml:space="preserve">约为出生时身长的 </w:t>
            </w:r>
            <w:r>
              <w:rPr>
                <w:b/>
                <w:bCs/>
                <w:spacing w:val="6"/>
              </w:rPr>
              <w:t xml:space="preserve">1.5 </w:t>
            </w:r>
            <w:r>
              <w:rPr>
                <w:spacing w:val="6"/>
              </w:rPr>
              <w:t>倍，即</w:t>
            </w:r>
            <w:r>
              <w:rPr>
                <w:b/>
                <w:bCs/>
                <w:color w:val="FF0000"/>
                <w:spacing w:val="6"/>
              </w:rPr>
              <w:t>75</w:t>
            </w:r>
            <w:r>
              <w:rPr>
                <w:color w:val="FF0000"/>
              </w:rPr>
              <w:t>cm</w:t>
            </w:r>
          </w:p>
          <w:p w14:paraId="4F1BE9B3">
            <w:pPr>
              <w:pStyle w:val="8"/>
              <w:spacing w:before="275" w:line="229" w:lineRule="auto"/>
              <w:ind w:left="129"/>
            </w:pPr>
            <w:r>
              <w:rPr>
                <w:color w:val="7030A0"/>
              </w:rPr>
              <w:drawing>
                <wp:inline distT="0" distB="0" distL="0" distR="0">
                  <wp:extent cx="140970" cy="128270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030A0"/>
                <w:spacing w:val="25"/>
              </w:rPr>
              <w:t xml:space="preserve">  </w:t>
            </w:r>
            <w:r>
              <w:rPr>
                <w:color w:val="7030A0"/>
                <w:spacing w:val="10"/>
              </w:rPr>
              <w:t>2 岁时</w:t>
            </w:r>
            <w:r>
              <w:rPr>
                <w:spacing w:val="10"/>
              </w:rPr>
              <w:t>身长约为</w:t>
            </w:r>
            <w:r>
              <w:rPr>
                <w:b/>
                <w:bCs/>
                <w:color w:val="FF0000"/>
                <w:spacing w:val="10"/>
              </w:rPr>
              <w:t>85</w:t>
            </w:r>
            <w:r>
              <w:rPr>
                <w:color w:val="FF0000"/>
              </w:rPr>
              <w:t>cm</w:t>
            </w:r>
          </w:p>
          <w:p w14:paraId="6806E155">
            <w:pPr>
              <w:pStyle w:val="8"/>
              <w:spacing w:before="275" w:line="216" w:lineRule="auto"/>
              <w:ind w:left="129"/>
            </w:pPr>
            <w:r>
              <w:rPr>
                <w:color w:val="7030A0"/>
              </w:rPr>
              <w:drawing>
                <wp:inline distT="0" distB="0" distL="0" distR="0">
                  <wp:extent cx="140970" cy="128270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030A0"/>
                <w:spacing w:val="20"/>
                <w:w w:val="101"/>
              </w:rPr>
              <w:t xml:space="preserve">  </w:t>
            </w:r>
            <w:r>
              <w:rPr>
                <w:color w:val="7030A0"/>
              </w:rPr>
              <w:t>2~7</w:t>
            </w:r>
            <w:r>
              <w:rPr>
                <w:color w:val="7030A0"/>
                <w:spacing w:val="22"/>
              </w:rPr>
              <w:t xml:space="preserve"> </w:t>
            </w:r>
            <w:r>
              <w:rPr>
                <w:color w:val="7030A0"/>
              </w:rPr>
              <w:t>岁</w:t>
            </w:r>
            <w:r>
              <w:t xml:space="preserve">身高的估算公式为： </w:t>
            </w:r>
            <w:r>
              <w:rPr>
                <w:color w:val="FF0000"/>
              </w:rPr>
              <w:t>年龄</w:t>
            </w:r>
            <w:r>
              <w:rPr>
                <w:color w:val="FF0000"/>
                <w:spacing w:val="-53"/>
              </w:rPr>
              <w:t xml:space="preserve"> </w:t>
            </w:r>
            <w:r>
              <w:rPr>
                <w:color w:val="FF0000"/>
              </w:rPr>
              <w:t>﹡5+75cm(80)</w:t>
            </w:r>
          </w:p>
        </w:tc>
      </w:tr>
      <w:tr w14:paraId="5D70A3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842" w:type="dxa"/>
            <w:vAlign w:val="top"/>
          </w:tcPr>
          <w:p w14:paraId="49AFE8E7">
            <w:pPr>
              <w:spacing w:line="241" w:lineRule="auto"/>
              <w:rPr>
                <w:rFonts w:ascii="Arial"/>
                <w:sz w:val="21"/>
              </w:rPr>
            </w:pPr>
          </w:p>
          <w:p w14:paraId="2BD28EAE">
            <w:pPr>
              <w:spacing w:line="242" w:lineRule="auto"/>
              <w:rPr>
                <w:rFonts w:ascii="Arial"/>
                <w:sz w:val="21"/>
              </w:rPr>
            </w:pPr>
          </w:p>
          <w:p w14:paraId="6181F2D7">
            <w:pPr>
              <w:spacing w:line="242" w:lineRule="auto"/>
              <w:rPr>
                <w:rFonts w:ascii="Arial"/>
                <w:sz w:val="21"/>
              </w:rPr>
            </w:pPr>
          </w:p>
          <w:p w14:paraId="7109CC15">
            <w:pPr>
              <w:spacing w:line="242" w:lineRule="auto"/>
              <w:rPr>
                <w:rFonts w:ascii="Arial"/>
                <w:sz w:val="21"/>
              </w:rPr>
            </w:pPr>
          </w:p>
          <w:p w14:paraId="61941531">
            <w:pPr>
              <w:pStyle w:val="8"/>
              <w:spacing w:before="109" w:line="231" w:lineRule="auto"/>
              <w:ind w:left="606"/>
              <w:rPr>
                <w:sz w:val="32"/>
                <w:szCs w:val="32"/>
              </w:rPr>
            </w:pPr>
            <w:r>
              <w:rPr>
                <w:spacing w:val="2"/>
                <w:sz w:val="32"/>
                <w:szCs w:val="32"/>
              </w:rPr>
              <w:t>体重</w:t>
            </w:r>
          </w:p>
        </w:tc>
        <w:tc>
          <w:tcPr>
            <w:tcW w:w="6532" w:type="dxa"/>
            <w:vAlign w:val="top"/>
          </w:tcPr>
          <w:p w14:paraId="7A2E6D7A">
            <w:pPr>
              <w:pStyle w:val="8"/>
              <w:spacing w:before="174" w:line="230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</w:rPr>
              <w:t xml:space="preserve">  </w:t>
            </w:r>
            <w:r>
              <w:rPr>
                <w:spacing w:val="6"/>
              </w:rPr>
              <w:t>是反映小儿生长发育的</w:t>
            </w:r>
            <w:r>
              <w:rPr>
                <w:color w:val="7030A0"/>
                <w:spacing w:val="6"/>
              </w:rPr>
              <w:t>最重要</w:t>
            </w:r>
            <w:r>
              <w:rPr>
                <w:spacing w:val="6"/>
              </w:rPr>
              <w:t>也是</w:t>
            </w:r>
            <w:r>
              <w:rPr>
                <w:color w:val="7030A0"/>
                <w:spacing w:val="6"/>
              </w:rPr>
              <w:t>最灵敏</w:t>
            </w:r>
            <w:r>
              <w:rPr>
                <w:spacing w:val="6"/>
              </w:rPr>
              <w:t>的指标</w:t>
            </w:r>
          </w:p>
          <w:p w14:paraId="3BC88AD7">
            <w:pPr>
              <w:pStyle w:val="8"/>
              <w:spacing w:before="273" w:line="216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5"/>
              </w:rPr>
              <w:t xml:space="preserve">  </w:t>
            </w:r>
            <w:r>
              <w:rPr>
                <w:spacing w:val="3"/>
              </w:rPr>
              <w:t xml:space="preserve">新生儿出生时的正常体重为 </w:t>
            </w:r>
            <w:r>
              <w:rPr>
                <w:color w:val="FF0000"/>
                <w:spacing w:val="3"/>
              </w:rPr>
              <w:t>2.5~4</w:t>
            </w:r>
            <w:r>
              <w:rPr>
                <w:color w:val="FF0000"/>
              </w:rPr>
              <w:t>kg</w:t>
            </w:r>
            <w:r>
              <w:rPr>
                <w:spacing w:val="3"/>
              </w:rPr>
              <w:t>(5~8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斤)</w:t>
            </w:r>
          </w:p>
          <w:p w14:paraId="3DA39C2C">
            <w:pPr>
              <w:pStyle w:val="8"/>
              <w:spacing w:before="294" w:line="313" w:lineRule="auto"/>
              <w:ind w:left="536" w:right="1800" w:hanging="407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</w:rPr>
              <w:t xml:space="preserve">  </w:t>
            </w:r>
            <w:r>
              <w:rPr>
                <w:spacing w:val="7"/>
              </w:rPr>
              <w:t>1-10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岁——体重平均每年增长</w:t>
            </w:r>
            <w:r>
              <w:rPr>
                <w:color w:val="FF0000"/>
                <w:spacing w:val="7"/>
              </w:rPr>
              <w:t>2</w:t>
            </w:r>
            <w:r>
              <w:rPr>
                <w:color w:val="FF0000"/>
              </w:rPr>
              <w:t xml:space="preserve">kg </w:t>
            </w:r>
            <w:r>
              <w:rPr>
                <w:spacing w:val="3"/>
              </w:rPr>
              <w:t>公式：</w:t>
            </w:r>
            <w:r>
              <w:rPr>
                <w:color w:val="FF0000"/>
                <w:spacing w:val="3"/>
              </w:rPr>
              <w:t>体重(</w:t>
            </w:r>
            <w:r>
              <w:rPr>
                <w:color w:val="FF0000"/>
              </w:rPr>
              <w:t>kg</w:t>
            </w:r>
            <w:r>
              <w:rPr>
                <w:color w:val="FF0000"/>
                <w:spacing w:val="3"/>
              </w:rPr>
              <w:t>)=年龄</w:t>
            </w:r>
            <w:r>
              <w:rPr>
                <w:color w:val="FF0000"/>
                <w:spacing w:val="-50"/>
              </w:rPr>
              <w:t xml:space="preserve"> </w:t>
            </w:r>
            <w:r>
              <w:rPr>
                <w:color w:val="FF0000"/>
                <w:spacing w:val="3"/>
              </w:rPr>
              <w:t>﹡2+8(</w:t>
            </w:r>
            <w:r>
              <w:rPr>
                <w:color w:val="FF0000"/>
              </w:rPr>
              <w:t>kg</w:t>
            </w:r>
            <w:r>
              <w:rPr>
                <w:color w:val="FF0000"/>
                <w:spacing w:val="3"/>
              </w:rPr>
              <w:t>)</w:t>
            </w:r>
          </w:p>
        </w:tc>
      </w:tr>
      <w:tr w14:paraId="283E7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3" w:hRule="atLeast"/>
        </w:trPr>
        <w:tc>
          <w:tcPr>
            <w:tcW w:w="1842" w:type="dxa"/>
            <w:vAlign w:val="top"/>
          </w:tcPr>
          <w:p w14:paraId="30E19D7C">
            <w:pPr>
              <w:spacing w:line="339" w:lineRule="auto"/>
              <w:rPr>
                <w:rFonts w:ascii="Arial"/>
                <w:sz w:val="21"/>
              </w:rPr>
            </w:pPr>
          </w:p>
          <w:p w14:paraId="4F448634">
            <w:pPr>
              <w:pStyle w:val="8"/>
              <w:spacing w:before="108" w:line="230" w:lineRule="auto"/>
              <w:ind w:left="622"/>
              <w:rPr>
                <w:sz w:val="32"/>
                <w:szCs w:val="32"/>
              </w:rPr>
            </w:pPr>
            <w:r>
              <w:rPr>
                <w:spacing w:val="-3"/>
                <w:sz w:val="32"/>
                <w:szCs w:val="32"/>
              </w:rPr>
              <w:t>头围</w:t>
            </w:r>
          </w:p>
        </w:tc>
        <w:tc>
          <w:tcPr>
            <w:tcW w:w="6532" w:type="dxa"/>
            <w:vAlign w:val="top"/>
          </w:tcPr>
          <w:p w14:paraId="73DAF8BD">
            <w:pPr>
              <w:pStyle w:val="8"/>
              <w:spacing w:before="165" w:line="230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  <w:w w:val="101"/>
              </w:rPr>
              <w:t xml:space="preserve">  </w:t>
            </w:r>
            <w:r>
              <w:rPr>
                <w:spacing w:val="2"/>
              </w:rPr>
              <w:t xml:space="preserve">出生时头围平均 </w:t>
            </w:r>
            <w:r>
              <w:rPr>
                <w:b/>
                <w:bCs/>
                <w:color w:val="FF0000"/>
                <w:spacing w:val="2"/>
              </w:rPr>
              <w:t>34</w:t>
            </w:r>
            <w:r>
              <w:rPr>
                <w:b/>
                <w:bCs/>
                <w:color w:val="FF0000"/>
              </w:rPr>
              <w:t>cm</w:t>
            </w:r>
          </w:p>
          <w:p w14:paraId="338D9595">
            <w:pPr>
              <w:pStyle w:val="8"/>
              <w:spacing w:before="274" w:line="229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4"/>
              </w:rPr>
              <w:t xml:space="preserve"> 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pacing w:val="26"/>
              </w:rPr>
              <w:t xml:space="preserve"> </w:t>
            </w:r>
            <w:r>
              <w:t xml:space="preserve">岁时平均 </w:t>
            </w:r>
            <w:r>
              <w:rPr>
                <w:b/>
                <w:bCs/>
              </w:rPr>
              <w:t>46cm</w:t>
            </w:r>
          </w:p>
        </w:tc>
      </w:tr>
    </w:tbl>
    <w:p w14:paraId="78E47B46">
      <w:pPr>
        <w:rPr>
          <w:rFonts w:ascii="Arial"/>
          <w:sz w:val="21"/>
        </w:rPr>
      </w:pPr>
    </w:p>
    <w:p w14:paraId="7B199B21">
      <w:pPr>
        <w:rPr>
          <w:rFonts w:ascii="Arial" w:hAnsi="Arial" w:eastAsia="Arial" w:cs="Arial"/>
          <w:sz w:val="21"/>
          <w:szCs w:val="21"/>
        </w:rPr>
        <w:sectPr>
          <w:pgSz w:w="11905" w:h="16836"/>
          <w:pgMar w:top="1431" w:right="1441" w:bottom="0" w:left="1785" w:header="0" w:footer="0" w:gutter="0"/>
          <w:cols w:space="720" w:num="1"/>
        </w:sectPr>
      </w:pPr>
    </w:p>
    <w:p w14:paraId="3E2D1D72">
      <w:pPr>
        <w:spacing w:line="103" w:lineRule="auto"/>
        <w:rPr>
          <w:rFonts w:ascii="Arial"/>
          <w:sz w:val="2"/>
        </w:rPr>
      </w:pPr>
    </w:p>
    <w:tbl>
      <w:tblPr>
        <w:tblStyle w:val="7"/>
        <w:tblW w:w="8374" w:type="dxa"/>
        <w:tblInd w:w="2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2"/>
        <w:gridCol w:w="6532"/>
      </w:tblGrid>
      <w:tr w14:paraId="32629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1842" w:type="dxa"/>
            <w:vAlign w:val="top"/>
          </w:tcPr>
          <w:p w14:paraId="19517300">
            <w:pPr>
              <w:rPr>
                <w:rFonts w:ascii="Arial"/>
                <w:sz w:val="21"/>
              </w:rPr>
            </w:pPr>
          </w:p>
        </w:tc>
        <w:tc>
          <w:tcPr>
            <w:tcW w:w="6532" w:type="dxa"/>
            <w:vAlign w:val="top"/>
          </w:tcPr>
          <w:p w14:paraId="34970478">
            <w:pPr>
              <w:pStyle w:val="8"/>
              <w:spacing w:before="175" w:line="229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0"/>
              </w:rPr>
              <w:t xml:space="preserve">  </w:t>
            </w:r>
            <w:r>
              <w:rPr>
                <w:b/>
                <w:bCs/>
                <w:spacing w:val="3"/>
              </w:rPr>
              <w:t>3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 xml:space="preserve">岁时头围平均为 </w:t>
            </w:r>
            <w:r>
              <w:rPr>
                <w:b/>
                <w:bCs/>
                <w:spacing w:val="3"/>
              </w:rPr>
              <w:t>48</w:t>
            </w:r>
            <w:r>
              <w:rPr>
                <w:b/>
                <w:bCs/>
              </w:rPr>
              <w:t>cm</w:t>
            </w:r>
            <w:r>
              <w:rPr>
                <w:spacing w:val="3"/>
              </w:rPr>
              <w:t>，已与成人相差不多了</w:t>
            </w:r>
          </w:p>
          <w:p w14:paraId="2EDB68D7">
            <w:pPr>
              <w:pStyle w:val="8"/>
              <w:spacing w:before="275" w:line="229" w:lineRule="auto"/>
              <w:ind w:left="536"/>
            </w:pPr>
            <w:r>
              <w:rPr>
                <w:color w:val="FF0000"/>
                <w:spacing w:val="4"/>
              </w:rPr>
              <w:t xml:space="preserve">脑发育主要在出生后头 </w:t>
            </w:r>
            <w:r>
              <w:rPr>
                <w:b/>
                <w:bCs/>
                <w:color w:val="FF0000"/>
                <w:spacing w:val="4"/>
              </w:rPr>
              <w:t xml:space="preserve">3 </w:t>
            </w:r>
            <w:r>
              <w:rPr>
                <w:color w:val="FF0000"/>
                <w:spacing w:val="4"/>
              </w:rPr>
              <w:t>年</w:t>
            </w:r>
          </w:p>
        </w:tc>
      </w:tr>
      <w:tr w14:paraId="2B96C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 w:hRule="atLeast"/>
        </w:trPr>
        <w:tc>
          <w:tcPr>
            <w:tcW w:w="1842" w:type="dxa"/>
            <w:vAlign w:val="top"/>
          </w:tcPr>
          <w:p w14:paraId="540A4170">
            <w:pPr>
              <w:spacing w:line="328" w:lineRule="auto"/>
              <w:rPr>
                <w:rFonts w:ascii="Arial"/>
                <w:sz w:val="21"/>
              </w:rPr>
            </w:pPr>
          </w:p>
          <w:p w14:paraId="4A51C95F">
            <w:pPr>
              <w:spacing w:line="328" w:lineRule="auto"/>
              <w:rPr>
                <w:rFonts w:ascii="Arial"/>
                <w:sz w:val="21"/>
              </w:rPr>
            </w:pPr>
          </w:p>
          <w:p w14:paraId="7442EAD5">
            <w:pPr>
              <w:pStyle w:val="8"/>
              <w:spacing w:before="108" w:line="234" w:lineRule="auto"/>
              <w:ind w:left="615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胸围</w:t>
            </w:r>
          </w:p>
        </w:tc>
        <w:tc>
          <w:tcPr>
            <w:tcW w:w="6532" w:type="dxa"/>
            <w:vAlign w:val="top"/>
          </w:tcPr>
          <w:p w14:paraId="209C9D8B">
            <w:pPr>
              <w:pStyle w:val="8"/>
              <w:spacing w:before="172" w:line="230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</w:rPr>
              <w:t xml:space="preserve">  </w:t>
            </w:r>
            <w:r>
              <w:rPr>
                <w:spacing w:val="5"/>
              </w:rPr>
              <w:t>是人体</w:t>
            </w:r>
            <w:r>
              <w:rPr>
                <w:color w:val="FF0000"/>
                <w:spacing w:val="5"/>
              </w:rPr>
              <w:t>宽度</w:t>
            </w:r>
            <w:r>
              <w:rPr>
                <w:spacing w:val="5"/>
              </w:rPr>
              <w:t>和</w:t>
            </w:r>
            <w:r>
              <w:rPr>
                <w:color w:val="FF0000"/>
                <w:spacing w:val="5"/>
              </w:rPr>
              <w:t>厚度</w:t>
            </w:r>
            <w:r>
              <w:rPr>
                <w:spacing w:val="5"/>
              </w:rPr>
              <w:t>最有代表性的指标</w:t>
            </w:r>
          </w:p>
          <w:p w14:paraId="2FA4397D">
            <w:pPr>
              <w:pStyle w:val="8"/>
              <w:spacing w:before="273" w:line="230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</w:rPr>
              <w:t xml:space="preserve">  </w:t>
            </w:r>
            <w:r>
              <w:rPr>
                <w:spacing w:val="4"/>
              </w:rPr>
              <w:t xml:space="preserve">新生儿胸围平均为 </w:t>
            </w:r>
            <w:r>
              <w:rPr>
                <w:b/>
                <w:bCs/>
                <w:spacing w:val="4"/>
              </w:rPr>
              <w:t>32</w:t>
            </w:r>
            <w:r>
              <w:rPr>
                <w:b/>
                <w:bCs/>
              </w:rPr>
              <w:t>cm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spacing w:val="4"/>
              </w:rPr>
              <w:t>左右</w:t>
            </w:r>
          </w:p>
          <w:p w14:paraId="1E1A2784">
            <w:pPr>
              <w:pStyle w:val="8"/>
              <w:spacing w:before="274" w:line="229" w:lineRule="auto"/>
              <w:ind w:left="129"/>
            </w:pPr>
            <w:r>
              <w:drawing>
                <wp:inline distT="0" distB="0" distL="0" distR="0">
                  <wp:extent cx="140970" cy="128270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4" cy="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2"/>
                <w:w w:val="101"/>
              </w:rPr>
              <w:t xml:space="preserve">  </w:t>
            </w:r>
            <w:r>
              <w:rPr>
                <w:b/>
                <w:bCs/>
                <w:spacing w:val="1"/>
              </w:rPr>
              <w:t>1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spacing w:val="1"/>
              </w:rPr>
              <w:t>岁后胸围超过头围</w:t>
            </w:r>
          </w:p>
        </w:tc>
      </w:tr>
      <w:tr w14:paraId="193D4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842" w:type="dxa"/>
            <w:vAlign w:val="top"/>
          </w:tcPr>
          <w:p w14:paraId="03FF6BE1">
            <w:pPr>
              <w:pStyle w:val="8"/>
              <w:spacing w:before="138" w:line="229" w:lineRule="auto"/>
              <w:ind w:left="620"/>
              <w:rPr>
                <w:sz w:val="32"/>
                <w:szCs w:val="32"/>
              </w:rPr>
            </w:pPr>
            <w:r>
              <w:rPr>
                <w:spacing w:val="-3"/>
                <w:sz w:val="32"/>
                <w:szCs w:val="32"/>
              </w:rPr>
              <w:t>坐高</w:t>
            </w:r>
          </w:p>
        </w:tc>
        <w:tc>
          <w:tcPr>
            <w:tcW w:w="6532" w:type="dxa"/>
            <w:vAlign w:val="top"/>
          </w:tcPr>
          <w:p w14:paraId="78F9C4C5">
            <w:pPr>
              <w:pStyle w:val="8"/>
              <w:spacing w:before="164" w:line="230" w:lineRule="auto"/>
              <w:ind w:left="141"/>
            </w:pPr>
            <w:r>
              <w:rPr>
                <w:spacing w:val="3"/>
              </w:rPr>
              <w:t>了解内脏器官的发育状况</w:t>
            </w:r>
          </w:p>
        </w:tc>
      </w:tr>
    </w:tbl>
    <w:p w14:paraId="09BFA729">
      <w:pPr>
        <w:pStyle w:val="2"/>
        <w:spacing w:before="146" w:line="225" w:lineRule="auto"/>
        <w:ind w:left="1042"/>
        <w:rPr>
          <w:sz w:val="32"/>
          <w:szCs w:val="32"/>
        </w:rPr>
      </w:pPr>
      <w:r>
        <w:rPr>
          <w:spacing w:val="-6"/>
          <w:sz w:val="32"/>
          <w:szCs w:val="32"/>
        </w:rPr>
        <w:t>（二）</w:t>
      </w:r>
      <w:r>
        <w:rPr>
          <w:spacing w:val="-61"/>
          <w:sz w:val="32"/>
          <w:szCs w:val="32"/>
        </w:rPr>
        <w:t xml:space="preserve"> </w:t>
      </w:r>
      <w:r>
        <w:rPr>
          <w:spacing w:val="-6"/>
          <w:sz w:val="32"/>
          <w:szCs w:val="32"/>
        </w:rPr>
        <w:t>生理功能指标</w:t>
      </w:r>
    </w:p>
    <w:p w14:paraId="5B78C412">
      <w:pPr>
        <w:pStyle w:val="2"/>
        <w:spacing w:before="218" w:line="225" w:lineRule="auto"/>
        <w:ind w:left="1054"/>
        <w:outlineLvl w:val="2"/>
        <w:rPr>
          <w:sz w:val="32"/>
          <w:szCs w:val="32"/>
        </w:rPr>
      </w:pPr>
      <w:r>
        <w:rPr>
          <w:spacing w:val="-6"/>
          <w:sz w:val="32"/>
          <w:szCs w:val="32"/>
        </w:rPr>
        <w:t>（三）心理指标</w:t>
      </w:r>
    </w:p>
    <w:p w14:paraId="465A17B5">
      <w:pPr>
        <w:pStyle w:val="2"/>
        <w:spacing w:before="243" w:line="414" w:lineRule="auto"/>
        <w:ind w:left="1585" w:right="730" w:hanging="417"/>
      </w:pPr>
      <w:r>
        <w:rPr>
          <w:rFonts w:ascii="Wingdings" w:hAnsi="Wingdings" w:eastAsia="Wingdings" w:cs="Wingdings"/>
          <w:color w:val="FFC000"/>
          <w:spacing w:val="2"/>
        </w:rPr>
        <w:t xml:space="preserve">l </w:t>
      </w:r>
      <w:r>
        <w:rPr>
          <w:spacing w:val="2"/>
        </w:rPr>
        <w:t>一般通过感觉</w:t>
      </w:r>
      <w:r>
        <w:rPr>
          <w:spacing w:val="-29"/>
        </w:rPr>
        <w:t xml:space="preserve"> </w:t>
      </w:r>
      <w:r>
        <w:rPr>
          <w:spacing w:val="2"/>
        </w:rPr>
        <w:t>、知觉、语言、记忆、思维、情感、意</w:t>
      </w:r>
      <w:r>
        <w:t xml:space="preserve"> </w:t>
      </w:r>
      <w:r>
        <w:rPr>
          <w:spacing w:val="4"/>
        </w:rPr>
        <w:t>志、能力和性格等进行观察。</w:t>
      </w:r>
    </w:p>
    <w:sectPr>
      <w:pgSz w:w="11905" w:h="16836"/>
      <w:pgMar w:top="1431" w:right="1441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9184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3FDAE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3FDAE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A52A1">
    <w:pPr>
      <w:pStyle w:val="4"/>
      <w:jc w:val="center"/>
      <w:rPr>
        <w:rFonts w:hint="eastAsia" w:eastAsia="宋体"/>
        <w:lang w:val="en-US" w:eastAsia="zh-CN"/>
      </w:rPr>
    </w:pPr>
    <w:r>
      <w:rPr>
        <w:rFonts w:hint="eastAsia" w:eastAsia="宋体"/>
        <w:lang w:val="en-US" w:eastAsia="zh-CN"/>
      </w:rPr>
      <w:t xml:space="preserve">保育员/育婴师/教资 卫生学重点 </w:t>
    </w:r>
  </w:p>
  <w:p w14:paraId="1B726842">
    <w:pPr>
      <w:pStyle w:val="4"/>
      <w:jc w:val="center"/>
      <w:rPr>
        <w:rFonts w:hint="eastAsia" w:eastAsia="宋体"/>
        <w:color w:val="0000FF"/>
        <w:lang w:val="en-US" w:eastAsia="zh-CN"/>
      </w:rPr>
    </w:pPr>
    <w:r>
      <w:rPr>
        <w:rFonts w:hint="eastAsia" w:eastAsia="宋体"/>
        <w:color w:val="0000FF"/>
        <w:lang w:val="en-US" w:eastAsia="zh-CN"/>
      </w:rPr>
      <w:t>段雯舒</w:t>
    </w:r>
  </w:p>
  <w:p w14:paraId="1B665651">
    <w:pPr>
      <w:pStyle w:val="4"/>
      <w:rPr>
        <w:rFonts w:hint="default" w:eastAsia="宋体"/>
        <w:lang w:val="en-US" w:eastAsia="zh-CN"/>
      </w:rPr>
    </w:pPr>
    <w:r>
      <w:rPr>
        <w:sz w:val="18"/>
      </w:rPr>
      <w:pict>
        <v:shape id="PowerPlusWaterMarkObject42058" o:spid="_x0000_s2049" o:spt="136" type="#_x0000_t136" style="position:absolute;left:0pt;height:178.05pt;width:409.1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段雯舒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DFF1C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27"/>
      <w:szCs w:val="27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等线" w:hAnsi="等线" w:eastAsia="等线" w:cs="等线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3485</Words>
  <Characters>3644</Characters>
  <TotalTime>5</TotalTime>
  <ScaleCrop>false</ScaleCrop>
  <LinksUpToDate>false</LinksUpToDate>
  <CharactersWithSpaces>3973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2019-07-14T19:40:00Z</dcterms:created>
  <dc:creator>琦 于</dc:creator>
  <cp:lastModifiedBy>罗吉良</cp:lastModifiedBy>
  <dcterms:modified xsi:type="dcterms:W3CDTF">2025-03-25T10:02:24Z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2025-03-25T17:56:50Z</vt:filetime>
  </property>
  <property fmtid="{D5CDD505-2E9C-101B-9397-08002B2CF9AE}" pid="4" name="KSOTemplateDocerSaveRecord">
    <vt:lpwstr>eyJoZGlkIjoiNGNjOWExNjM2ZDJlZTVlZGJlZTA0MzQyZTViNzgzOTMiLCJ1c2VySWQiOiIxNjAyNzUzNzM1In0=</vt:lpwstr>
  </property>
  <property fmtid="{D5CDD505-2E9C-101B-9397-08002B2CF9AE}" pid="5" name="KSOProductBuildVer">
    <vt:lpwstr>2052-12.1.0.20305</vt:lpwstr>
  </property>
  <property fmtid="{D5CDD505-2E9C-101B-9397-08002B2CF9AE}" pid="6" name="ICV">
    <vt:lpwstr>BC1048D39A404923973F0850A153425C_12</vt:lpwstr>
  </property>
</Properties>
</file>