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Crops Annotation Codes</w:t>
      </w:r>
      <w:r>
        <w:rPr>
          <w:rtl w:val="0"/>
        </w:rPr>
        <w:br w:type="textWrapping"/>
        <w:br w:type="textWrapping"/>
        <w:t>“</w:t>
      </w:r>
      <w:r>
        <w:rPr>
          <w:rtl w:val="0"/>
        </w:rPr>
        <w:t>it would help to know which kinds of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b0b0b"/>
          <w:shd w:val="clear" w:color="auto" w:fill="ffffff"/>
          <w14:textFill>
            <w14:solidFill>
              <w14:srgbClr w14:val="0B0B0B"/>
            </w14:solidFill>
          </w14:textFill>
        </w:rPr>
      </w:pPr>
      <w:r>
        <w:rPr>
          <w:rFonts w:ascii="Helvetica" w:hAnsi="Helvetica"/>
          <w:outline w:val="0"/>
          <w:color w:val="0b0b0b"/>
          <w:shd w:val="clear" w:color="auto" w:fill="ffffff"/>
          <w:rtl w:val="0"/>
          <w:lang w:val="en-US"/>
          <w14:textFill>
            <w14:solidFill>
              <w14:srgbClr w14:val="0B0B0B"/>
            </w14:solidFill>
          </w14:textFill>
        </w:rPr>
        <w:t>background drive the false positives.</w:t>
      </w:r>
      <w:r>
        <w:rPr>
          <w:rFonts w:ascii="Helvetica" w:hAnsi="Helvetica" w:hint="default"/>
          <w:outline w:val="0"/>
          <w:color w:val="0b0b0b"/>
          <w:shd w:val="clear" w:color="auto" w:fill="ffffff"/>
          <w:rtl w:val="0"/>
          <w:lang w:val="en-US"/>
          <w14:textFill>
            <w14:solidFill>
              <w14:srgbClr w14:val="0B0B0B"/>
            </w14:solidFill>
          </w14:textFill>
        </w:rPr>
        <w:t>”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b0b0b"/>
          <w:shd w:val="clear" w:color="auto" w:fill="ffffff"/>
          <w14:textFill>
            <w14:solidFill>
              <w14:srgbClr w14:val="0B0B0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b0b0b"/>
          <w:shd w:val="clear" w:color="auto" w:fill="ffffff"/>
          <w14:textFill>
            <w14:solidFill>
              <w14:srgbClr w14:val="0B0B0B"/>
            </w14:solidFill>
          </w14:textFill>
        </w:rPr>
      </w:pPr>
      <w:r>
        <w:rPr>
          <w:rFonts w:ascii="Helvetica" w:hAnsi="Helvetica"/>
          <w:outline w:val="0"/>
          <w:color w:val="0b0b0b"/>
          <w:shd w:val="clear" w:color="auto" w:fill="ffffff"/>
          <w:rtl w:val="0"/>
          <w:lang w:val="en-US"/>
          <w14:textFill>
            <w14:solidFill>
              <w14:srgbClr w14:val="0B0B0B"/>
            </w14:solidFill>
          </w14:textFill>
        </w:rPr>
        <w:t xml:space="preserve">Taking high confidence false positives, up to 200 per model run agains testset </w:t>
      </w:r>
      <w:r>
        <w:rPr>
          <w:rFonts w:ascii="Helvetica" w:cs="Helvetica" w:hAnsi="Helvetica" w:eastAsia="Helvetica"/>
          <w:outline w:val="0"/>
          <w:color w:val="0b0b0b"/>
          <w:shd w:val="clear" w:color="auto" w:fill="ffffff"/>
          <w14:textFill>
            <w14:solidFill>
              <w14:srgbClr w14:val="0B0B0B"/>
            </w14:solidFill>
          </w14:textFill>
        </w:rPr>
        <w:br w:type="textWrapping"/>
      </w:r>
      <w:r>
        <w:rPr>
          <w:rFonts w:ascii="Helvetica" w:hAnsi="Helvetica"/>
          <w:outline w:val="0"/>
          <w:color w:val="0b0b0b"/>
          <w:shd w:val="clear" w:color="auto" w:fill="ffffff"/>
          <w:rtl w:val="0"/>
          <w:lang w:val="en-US"/>
          <w14:textFill>
            <w14:solidFill>
              <w14:srgbClr w14:val="0B0B0B"/>
            </w14:solidFill>
          </w14:textFill>
        </w:rPr>
        <w:t>Examining at full scale. Then scoring what is the main or salient signal in the image.</w:t>
      </w:r>
      <w:r>
        <w:rPr>
          <w:rFonts w:ascii="Helvetica" w:cs="Helvetica" w:hAnsi="Helvetica" w:eastAsia="Helvetica"/>
          <w:outline w:val="0"/>
          <w:color w:val="0b0b0b"/>
          <w:shd w:val="clear" w:color="auto" w:fill="ffffff"/>
          <w14:textFill>
            <w14:solidFill>
              <w14:srgbClr w14:val="0B0B0B"/>
            </w14:solidFill>
          </w14:textFill>
        </w:rPr>
        <w:br w:type="textWrapping"/>
        <w:br w:type="textWrapping"/>
      </w:r>
      <w:r>
        <w:rPr>
          <w:rFonts w:ascii="Helvetica" w:hAnsi="Helvetica"/>
          <w:outline w:val="0"/>
          <w:color w:val="0b0b0b"/>
          <w:shd w:val="clear" w:color="auto" w:fill="ffffff"/>
          <w:rtl w:val="0"/>
          <w:lang w:val="en-US"/>
          <w14:textFill>
            <w14:solidFill>
              <w14:srgbClr w14:val="0B0B0B"/>
            </w14:solidFill>
          </w14:textFill>
        </w:rPr>
        <w:t xml:space="preserve">Red box displayed over actual detection coordinates </w:t>
      </w:r>
      <w:r>
        <w:rPr>
          <w:rFonts w:ascii="Helvetica" w:cs="Helvetica" w:hAnsi="Helvetica" w:eastAsia="Helvetica"/>
          <w:outline w:val="0"/>
          <w:color w:val="0b0b0b"/>
          <w:shd w:val="clear" w:color="auto" w:fill="ffffff"/>
          <w14:textFill>
            <w14:solidFill>
              <w14:srgbClr w14:val="0B0B0B"/>
            </w14:solidFill>
          </w14:textFill>
        </w:rPr>
        <w:br w:type="textWrapping"/>
        <w:br w:type="textWrapping"/>
      </w:r>
      <w:r>
        <w:rPr>
          <w:rFonts w:ascii="Helvetica" w:hAnsi="Helvetica"/>
          <w:outline w:val="0"/>
          <w:color w:val="0b0b0b"/>
          <w:shd w:val="clear" w:color="auto" w:fill="ffffff"/>
          <w:rtl w:val="0"/>
          <w:lang w:val="en-US"/>
          <w14:textFill>
            <w14:solidFill>
              <w14:srgbClr w14:val="0B0B0B"/>
            </w14:solidFill>
          </w14:textFill>
        </w:rPr>
        <w:t>Detection is padded generously to see context clearly.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Here's the current, full annotation code list:</w:t>
      </w:r>
    </w:p>
    <w:tbl>
      <w:tblPr>
        <w:tblW w:w="8894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711"/>
        <w:gridCol w:w="8183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7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Code</w:t>
            </w:r>
          </w:p>
        </w:tc>
        <w:tc>
          <w:tcPr>
            <w:tcW w:type="dxa" w:w="81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Meaning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7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</w:t>
            </w:r>
          </w:p>
        </w:tc>
        <w:tc>
          <w:tcPr>
            <w:tcW w:type="dxa" w:w="81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Shadow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7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H</w:t>
            </w:r>
          </w:p>
        </w:tc>
        <w:tc>
          <w:tcPr>
            <w:tcW w:type="dxa" w:w="81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Human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7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</w:t>
            </w:r>
          </w:p>
        </w:tc>
        <w:tc>
          <w:tcPr>
            <w:tcW w:type="dxa" w:w="81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Excreta (guano)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7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B</w:t>
            </w:r>
          </w:p>
        </w:tc>
        <w:tc>
          <w:tcPr>
            <w:tcW w:type="dxa" w:w="81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Bird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7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W</w:t>
            </w:r>
          </w:p>
        </w:tc>
        <w:tc>
          <w:tcPr>
            <w:tcW w:type="dxa" w:w="81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Wave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7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G</w:t>
            </w:r>
          </w:p>
        </w:tc>
        <w:tc>
          <w:tcPr>
            <w:tcW w:type="dxa" w:w="81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Glint/Glare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7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F</w:t>
            </w:r>
          </w:p>
        </w:tc>
        <w:tc>
          <w:tcPr>
            <w:tcW w:type="dxa" w:w="81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Foam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7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K</w:t>
            </w:r>
          </w:p>
        </w:tc>
        <w:tc>
          <w:tcPr>
            <w:tcW w:type="dxa" w:w="81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i w:val="0"/>
                <w:iCs w:val="0"/>
                <w:sz w:val="24"/>
                <w:szCs w:val="24"/>
                <w:rtl w:val="0"/>
                <w:lang w:val="en-US"/>
              </w:rPr>
              <w:t xml:space="preserve">Kelp </w:t>
            </w:r>
            <w:r>
              <w:rPr>
                <w:rFonts w:ascii="Times Roman" w:hAnsi="Times Roman"/>
                <w:i w:val="1"/>
                <w:iCs w:val="1"/>
                <w:sz w:val="24"/>
                <w:szCs w:val="24"/>
                <w:rtl w:val="0"/>
                <w:lang w:val="en-US"/>
              </w:rPr>
              <w:t xml:space="preserve">(original coarse code </w:t>
            </w:r>
            <w:r>
              <w:rPr>
                <w:rFonts w:ascii="Times Roman" w:hAnsi="Times Roman" w:hint="default"/>
                <w:i w:val="1"/>
                <w:iCs w:val="1"/>
                <w:sz w:val="24"/>
                <w:szCs w:val="24"/>
                <w:rtl w:val="0"/>
                <w:lang w:val="en-US"/>
              </w:rPr>
              <w:t xml:space="preserve">— </w:t>
            </w:r>
            <w:r>
              <w:rPr>
                <w:rFonts w:ascii="Times Roman" w:hAnsi="Times Roman"/>
                <w:i w:val="1"/>
                <w:iCs w:val="1"/>
                <w:sz w:val="24"/>
                <w:szCs w:val="24"/>
                <w:rtl w:val="0"/>
                <w:lang w:val="en-US"/>
              </w:rPr>
              <w:t>see split below)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7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Km</w:t>
            </w:r>
          </w:p>
        </w:tc>
        <w:tc>
          <w:tcPr>
            <w:tcW w:type="dxa" w:w="81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Kelp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—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mat/raft (large, salient)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7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Kf</w:t>
            </w:r>
          </w:p>
        </w:tc>
        <w:tc>
          <w:tcPr>
            <w:tcW w:type="dxa" w:w="81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i w:val="0"/>
                <w:iCs w:val="0"/>
                <w:sz w:val="24"/>
                <w:szCs w:val="24"/>
                <w:rtl w:val="0"/>
                <w:lang w:val="en-US"/>
              </w:rPr>
              <w:t xml:space="preserve">Kelp </w:t>
            </w:r>
            <w:r>
              <w:rPr>
                <w:rFonts w:ascii="Times Roman" w:hAnsi="Times Roman" w:hint="default"/>
                <w:i w:val="0"/>
                <w:iCs w:val="0"/>
                <w:sz w:val="24"/>
                <w:szCs w:val="24"/>
                <w:rtl w:val="0"/>
                <w:lang w:val="en-US"/>
              </w:rPr>
              <w:t xml:space="preserve">— </w:t>
            </w:r>
            <w:r>
              <w:rPr>
                <w:rFonts w:ascii="Times Roman" w:hAnsi="Times Roman"/>
                <w:i w:val="0"/>
                <w:iCs w:val="0"/>
                <w:sz w:val="24"/>
                <w:szCs w:val="24"/>
                <w:rtl w:val="0"/>
                <w:lang w:val="en-US"/>
              </w:rPr>
              <w:t xml:space="preserve">fragment (small, floating) 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7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Wk</w:t>
            </w:r>
          </w:p>
        </w:tc>
        <w:tc>
          <w:tcPr>
            <w:tcW w:type="dxa" w:w="81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Wake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7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O</w:t>
            </w:r>
          </w:p>
        </w:tc>
        <w:tc>
          <w:tcPr>
            <w:tcW w:type="dxa" w:w="81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i w:val="0"/>
                <w:iCs w:val="0"/>
                <w:sz w:val="24"/>
                <w:szCs w:val="24"/>
                <w:rtl w:val="0"/>
                <w:lang w:val="en-US"/>
              </w:rPr>
              <w:t xml:space="preserve">Other </w:t>
            </w:r>
            <w:r>
              <w:rPr>
                <w:rFonts w:ascii="Times Roman" w:hAnsi="Times Roman"/>
                <w:i w:val="1"/>
                <w:iCs w:val="1"/>
                <w:sz w:val="24"/>
                <w:szCs w:val="24"/>
                <w:rtl w:val="0"/>
                <w:lang w:val="en-US"/>
              </w:rPr>
              <w:t xml:space="preserve">(original coarse code </w:t>
            </w:r>
            <w:r>
              <w:rPr>
                <w:rFonts w:ascii="Times Roman" w:hAnsi="Times Roman" w:hint="default"/>
                <w:i w:val="1"/>
                <w:iCs w:val="1"/>
                <w:sz w:val="24"/>
                <w:szCs w:val="24"/>
                <w:rtl w:val="0"/>
                <w:lang w:val="en-US"/>
              </w:rPr>
              <w:t xml:space="preserve">— </w:t>
            </w:r>
            <w:r>
              <w:rPr>
                <w:rFonts w:ascii="Times Roman" w:hAnsi="Times Roman"/>
                <w:i w:val="1"/>
                <w:iCs w:val="1"/>
                <w:sz w:val="24"/>
                <w:szCs w:val="24"/>
                <w:rtl w:val="0"/>
                <w:lang w:val="en-US"/>
              </w:rPr>
              <w:t>see split below)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7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Od</w:t>
            </w:r>
          </w:p>
        </w:tc>
        <w:tc>
          <w:tcPr>
            <w:tcW w:type="dxa" w:w="81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Other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—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too dark/blurred/submerged to identify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7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Oc</w:t>
            </w:r>
          </w:p>
        </w:tc>
        <w:tc>
          <w:tcPr>
            <w:tcW w:type="dxa" w:w="81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Other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—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clearly visible, just doesn't fit any category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7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N</w:t>
            </w:r>
          </w:p>
        </w:tc>
        <w:tc>
          <w:tcPr>
            <w:tcW w:type="dxa" w:w="81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Default"/>
              <w:suppressAutoHyphens w:val="1"/>
              <w:spacing w:before="0" w:line="240" w:lineRule="auto"/>
            </w:pPr>
            <w:r>
              <w:rPr>
                <w:rFonts w:ascii="Times Roman" w:hAnsi="Times Roman"/>
                <w:b w:val="1"/>
                <w:bCs w:val="1"/>
                <w:rtl w:val="0"/>
              </w:rPr>
              <w:t xml:space="preserve"> Nothing Empty/flat water </w:t>
            </w:r>
            <w:r>
              <w:rPr>
                <w:rFonts w:ascii="Times Roman" w:hAnsi="Times Roman" w:hint="default"/>
                <w:b w:val="1"/>
                <w:bCs w:val="1"/>
                <w:rtl w:val="0"/>
              </w:rPr>
              <w:t xml:space="preserve">— </w:t>
            </w:r>
            <w:r>
              <w:rPr>
                <w:rFonts w:ascii="Times Roman" w:hAnsi="Times Roman"/>
                <w:b w:val="1"/>
                <w:bCs w:val="1"/>
                <w:rtl w:val="0"/>
              </w:rPr>
              <w:t>no visible feature at all</w:t>
            </w:r>
          </w:p>
        </w:tc>
      </w:tr>
    </w:tbl>
    <w:p>
      <w:pPr>
        <w:pStyle w:val="Default"/>
        <w:suppressAutoHyphens w:val="1"/>
        <w:spacing w:before="0" w:after="240" w:line="240" w:lineRule="auto"/>
      </w:pPr>
      <w:r>
        <w:rPr>
          <w:rFonts w:ascii="Times Roman" w:cs="Times Roman" w:hAnsi="Times Roman" w:eastAsia="Times Roman"/>
        </w:rPr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