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F4F8C" w:rsidRDefault="00000000">
      <w:pPr>
        <w:spacing w:after="80"/>
      </w:pPr>
      <w:r>
        <w:rPr>
          <w:b/>
          <w:bCs/>
          <w:sz w:val="52"/>
          <w:szCs w:val="52"/>
        </w:rPr>
        <w:t>Duane Pinkerton</w:t>
      </w:r>
    </w:p>
    <w:p w:rsidR="005F4F8C" w:rsidRDefault="00000000">
      <w:pPr>
        <w:spacing w:after="40"/>
        <w:rPr>
          <w:color w:val="444444"/>
          <w:sz w:val="20"/>
          <w:szCs w:val="20"/>
        </w:rPr>
      </w:pPr>
      <w:r>
        <w:rPr>
          <w:color w:val="444444"/>
          <w:sz w:val="20"/>
          <w:szCs w:val="20"/>
        </w:rPr>
        <w:t>510.519.1105</w:t>
      </w:r>
      <w:r>
        <w:rPr>
          <w:color w:val="AAAAAA"/>
          <w:sz w:val="20"/>
          <w:szCs w:val="20"/>
        </w:rPr>
        <w:t xml:space="preserve">   ·   </w:t>
      </w:r>
      <w:r>
        <w:rPr>
          <w:color w:val="444444"/>
          <w:sz w:val="20"/>
          <w:szCs w:val="20"/>
        </w:rPr>
        <w:t>Oakland, CA</w:t>
      </w:r>
    </w:p>
    <w:p w:rsidR="005F4F8C" w:rsidRDefault="00000000">
      <w:pPr>
        <w:spacing w:after="200"/>
        <w:rPr>
          <w:color w:val="444444"/>
          <w:sz w:val="20"/>
          <w:szCs w:val="20"/>
        </w:rPr>
      </w:pPr>
      <w:r>
        <w:rPr>
          <w:color w:val="444444"/>
          <w:sz w:val="20"/>
          <w:szCs w:val="20"/>
        </w:rPr>
        <w:t>duane@hire-duane.org</w:t>
      </w:r>
      <w:r>
        <w:rPr>
          <w:color w:val="AAAAAA"/>
          <w:sz w:val="20"/>
          <w:szCs w:val="20"/>
        </w:rPr>
        <w:t xml:space="preserve">   ·   </w:t>
      </w:r>
      <w:r>
        <w:rPr>
          <w:color w:val="444444"/>
          <w:sz w:val="20"/>
          <w:szCs w:val="20"/>
        </w:rPr>
        <w:t>github.com/duaneoca</w:t>
      </w:r>
      <w:r>
        <w:rPr>
          <w:color w:val="AAAAAA"/>
          <w:sz w:val="20"/>
          <w:szCs w:val="20"/>
        </w:rPr>
        <w:t xml:space="preserve">   ·   </w:t>
      </w:r>
      <w:r>
        <w:rPr>
          <w:color w:val="444444"/>
          <w:sz w:val="20"/>
          <w:szCs w:val="20"/>
        </w:rPr>
        <w:t>linkedin.com/in/duane-pinkerton</w:t>
      </w:r>
    </w:p>
    <w:p w:rsidR="00E7040A" w:rsidRDefault="00E7040A">
      <w:pPr>
        <w:spacing w:after="200"/>
      </w:pPr>
      <w:r>
        <w:rPr>
          <w:color w:val="444444"/>
          <w:sz w:val="20"/>
          <w:szCs w:val="20"/>
        </w:rPr>
        <w:t>Please explore my interactive resume at hire-duane.org.</w:t>
      </w: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Summary</w:t>
      </w:r>
    </w:p>
    <w:p w:rsidR="005F4F8C" w:rsidRDefault="00000000">
      <w:pPr>
        <w:spacing w:after="60"/>
      </w:pPr>
      <w:r>
        <w:t>20+ years in technical professional services, consistently at the intersection of deep implementation work and direct customer engagement. My career has been built around a specific loop: sit with a customer, understand what they actually need, figure out where the product falls short, and go write the missing piece. I’ve built data pipelines and integration systems from scratch, owned them end-to-end through production at enterprise scale, and made the architectural decisions about how they grow. I’m drawn to understanding how systems work, and to making them work better.</w:t>
      </w: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Skills</w:t>
      </w:r>
    </w:p>
    <w:p w:rsidR="005F4F8C" w:rsidRDefault="00000000">
      <w:pPr>
        <w:spacing w:before="40" w:after="40"/>
      </w:pPr>
      <w:r>
        <w:rPr>
          <w:b/>
          <w:bCs/>
        </w:rPr>
        <w:t xml:space="preserve">Customer engagement:  </w:t>
      </w:r>
      <w:r>
        <w:rPr>
          <w:color w:val="444444"/>
        </w:rPr>
        <w:t>Requirements discovery · Gap analysis · Translating technical constraints into business terms · Knowing when to build vs. configure</w:t>
      </w:r>
    </w:p>
    <w:p w:rsidR="005F4F8C" w:rsidRDefault="00000000">
      <w:pPr>
        <w:spacing w:before="40" w:after="40"/>
      </w:pPr>
      <w:r>
        <w:rPr>
          <w:b/>
          <w:bCs/>
        </w:rPr>
        <w:t xml:space="preserve">Languages &amp; Scripting:  </w:t>
      </w:r>
      <w:r>
        <w:rPr>
          <w:color w:val="444444"/>
        </w:rPr>
        <w:t>Python · Java · SQL · JavaScript · Unix/Shell · REST APIs</w:t>
      </w:r>
    </w:p>
    <w:p w:rsidR="005F4F8C" w:rsidRDefault="00000000">
      <w:pPr>
        <w:spacing w:before="40" w:after="40"/>
      </w:pPr>
      <w:r>
        <w:rPr>
          <w:b/>
          <w:bCs/>
        </w:rPr>
        <w:t xml:space="preserve">Infrastructure:  </w:t>
      </w:r>
      <w:r>
        <w:rPr>
          <w:color w:val="444444"/>
        </w:rPr>
        <w:t>Docker · Kubernetes · AWS (EC2) · Oracle Cloud Infrastructure (OCI) · Linode · Git · Jenkins · CI/CD</w:t>
      </w:r>
    </w:p>
    <w:p w:rsidR="005F4F8C" w:rsidRDefault="00000000">
      <w:pPr>
        <w:spacing w:before="40" w:after="40"/>
        <w:rPr>
          <w:color w:val="444444"/>
        </w:rPr>
      </w:pPr>
      <w:r>
        <w:rPr>
          <w:b/>
          <w:bCs/>
        </w:rPr>
        <w:t xml:space="preserve">Technical strengths:  </w:t>
      </w:r>
      <w:r>
        <w:rPr>
          <w:color w:val="444444"/>
        </w:rPr>
        <w:t>SQL performance tuning · Data pipeline architecture · Distributed systems operations · System integration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LLM integration:  </w:t>
      </w:r>
      <w:r>
        <w:rPr>
          <w:color w:val="444444"/>
        </w:rPr>
        <w:t>Claude (Anthropic), OpenAI, multi-provider routing; RAG patterns, vector search, pgvector, semantic embeddings, Supabase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Agentic systems:  </w:t>
      </w:r>
      <w:r>
        <w:rPr>
          <w:color w:val="444444"/>
        </w:rPr>
        <w:t>LangGraph (orchestration, checkpointing, human-in-the-loop), MCP (Model Context Protocol, consuming + publishing servers)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Prompt engineering:  </w:t>
      </w:r>
      <w:r>
        <w:rPr>
          <w:color w:val="444444"/>
        </w:rPr>
        <w:t>System prompt design, context engineering, Classifier+Critic validation loops, evaluation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Tooling &amp; production:  </w:t>
      </w:r>
      <w:r>
        <w:rPr>
          <w:color w:val="444444"/>
        </w:rPr>
        <w:t>Langfuse (observability, traces, prompt versioning), n8n (workflow automation), deployment, security threat modeling</w:t>
      </w: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Current Projects (2024–present)</w:t>
      </w:r>
    </w:p>
    <w:p w:rsidR="005F4F8C" w:rsidRDefault="00000000">
      <w:pPr>
        <w:spacing w:after="80"/>
      </w:pPr>
      <w:r>
        <w:t>Actively building and deploying production AI systems: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Built and deployed an agentic email pipeline: </w:t>
      </w:r>
      <w:r>
        <w:t>a LangGraph-orchestrated agent that classifies job emails, extracts structured data through a Classifier+Critic validation loop, and escalates ambiguous cases to a human via interactive Slack, with Langfuse observability and MCP servers on both ends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Hardened the system against attack vectors, </w:t>
      </w:r>
      <w:r>
        <w:t>including prompt injection, stored XSS, and cross-tenant access, with security mitigations baked into every build phase rather than bolted on after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Built and launched two production AI sites: </w:t>
      </w:r>
      <w:r>
        <w:t>hire-duane.org (interactive resume with RAG-backed chat, job-fit evaluation, and agentic crawling support) and job-radar.net (multi-provider job search with AI scoring, resume tailoring, application workflow, interview prep, and an agentic email agent; hosted on AWS)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Deployed OpenBrain with custom MCP servers: </w:t>
      </w:r>
      <w:r>
        <w:t>a model-agnostic memory layer on PostgreSQL + pgvector (Supabase) that serves semantic retrieval to Claude, ChatGPT, Cursor, and any MCP-compatible client from one shared knowledge base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Automated multi-step workflows in n8n: </w:t>
      </w:r>
      <w:r>
        <w:t>wiring APIs and services together through LLM-powered decision nodes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Engineered conversational AI agents for Home Assistant: </w:t>
      </w:r>
      <w:r>
        <w:t>natural-language control of automations, device states, and scenes</w:t>
      </w:r>
    </w:p>
    <w:p w:rsidR="00173EE5" w:rsidRDefault="00173EE5">
      <w:pPr>
        <w:pBdr>
          <w:bottom w:val="single" w:sz="6" w:space="4" w:color="2B5BA8"/>
        </w:pBdr>
        <w:spacing w:before="260" w:after="120"/>
        <w:rPr>
          <w:b/>
          <w:bCs/>
          <w:sz w:val="22"/>
          <w:szCs w:val="22"/>
        </w:rPr>
      </w:pPr>
    </w:p>
    <w:p w:rsidR="00173EE5" w:rsidRDefault="00173EE5">
      <w:pPr>
        <w:pBdr>
          <w:bottom w:val="single" w:sz="6" w:space="4" w:color="2B5BA8"/>
        </w:pBdr>
        <w:spacing w:before="260" w:after="120"/>
        <w:rPr>
          <w:b/>
          <w:bCs/>
          <w:sz w:val="22"/>
          <w:szCs w:val="22"/>
        </w:rPr>
      </w:pP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Experience</w:t>
      </w:r>
    </w:p>
    <w:p w:rsidR="005F4F8C" w:rsidRDefault="00000000">
      <w:pPr>
        <w:tabs>
          <w:tab w:val="right" w:pos="10080"/>
        </w:tabs>
        <w:spacing w:before="220" w:after="40"/>
      </w:pPr>
      <w:r>
        <w:rPr>
          <w:b/>
          <w:bCs/>
          <w:sz w:val="22"/>
          <w:szCs w:val="22"/>
        </w:rPr>
        <w:lastRenderedPageBreak/>
        <w:t>Responsys / Oracle</w:t>
      </w:r>
      <w:r>
        <w:rPr>
          <w:color w:val="666666"/>
        </w:rPr>
        <w:tab/>
        <w:t>2007 – 2026</w:t>
      </w:r>
    </w:p>
    <w:p w:rsidR="005F4F8C" w:rsidRDefault="00000000">
      <w:pPr>
        <w:spacing w:after="80"/>
      </w:pPr>
      <w:r>
        <w:rPr>
          <w:i/>
          <w:iCs/>
          <w:color w:val="555555"/>
        </w:rPr>
        <w:t>Principal Professional Solutions Consultant → Data Architect → Solutions Architect → Principal Applications Engineer, Operations</w:t>
      </w:r>
    </w:p>
    <w:p w:rsidR="005F4F8C" w:rsidRDefault="00000000">
      <w:pPr>
        <w:spacing w:before="120" w:after="60"/>
      </w:pPr>
      <w:r>
        <w:rPr>
          <w:b/>
          <w:bCs/>
          <w:color w:val="444444"/>
        </w:rPr>
        <w:t>Building the Platform  (2007 – 2013)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Designed and built the company’s custom data pipeline and integration framework from scratch: replaced 95% of existing custom scripts in production, became the organization standard, and scaled to 200+ production jobs across 80+ enterprise customers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Owned end-to-end delivery of customer engagements: discovery, requirements gathering, documentation, implementation, custom development, and handover to support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Trained consultants and partners on implementation best practices; primary subject matter expert for custom data integration across the organization</w:t>
      </w:r>
    </w:p>
    <w:p w:rsidR="005F4F8C" w:rsidRDefault="00000000">
      <w:pPr>
        <w:spacing w:before="120" w:after="60"/>
      </w:pPr>
      <w:r>
        <w:rPr>
          <w:b/>
          <w:bCs/>
          <w:color w:val="444444"/>
        </w:rPr>
        <w:t>Owning the Platform  (2013 – 2026)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Made key architectural decisions around platform reliability, redundancy, and capacity planning following Oracle’s acquisition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Led the migration of the full environment from bare metal to a containerized infrastructure on Oracle Cloud Infrastructure (OCI) using Docker, Kubernetes, Git, and Jenkins; completed with zero significant downtime events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Deployed and stood up the environment in new datacenters as the platform expanded geographically</w:t>
      </w:r>
    </w:p>
    <w:p w:rsidR="005F4F8C" w:rsidRDefault="00000000">
      <w:pPr>
        <w:spacing w:before="80" w:after="40"/>
      </w:pPr>
      <w:r>
        <w:rPr>
          <w:b/>
          <w:bCs/>
          <w:color w:val="666666"/>
          <w:sz w:val="17"/>
          <w:szCs w:val="17"/>
        </w:rPr>
        <w:t xml:space="preserve">Notable customers: </w:t>
      </w:r>
      <w:r>
        <w:rPr>
          <w:color w:val="666666"/>
          <w:sz w:val="17"/>
          <w:szCs w:val="17"/>
        </w:rPr>
        <w:t>Williams Sonoma, Pottery Barn, West Elm, Epson, Orbitz, Carlson Wagonlit, Verizon, Disney, Symantec, Lenovo, Levi’s, Lego, PayPal, See’s, Coach, Grainger, Intuit, Wells Fargo, BabyCenter</w:t>
      </w:r>
    </w:p>
    <w:p w:rsidR="005F4F8C" w:rsidRDefault="00000000">
      <w:pPr>
        <w:tabs>
          <w:tab w:val="right" w:pos="10080"/>
        </w:tabs>
        <w:spacing w:before="220" w:after="40"/>
      </w:pPr>
      <w:r>
        <w:rPr>
          <w:b/>
          <w:bCs/>
          <w:sz w:val="22"/>
          <w:szCs w:val="22"/>
        </w:rPr>
        <w:t>Extensity / Geac / Infor</w:t>
      </w:r>
      <w:r>
        <w:rPr>
          <w:color w:val="666666"/>
        </w:rPr>
        <w:tab/>
        <w:t>1999 – 2007</w:t>
      </w:r>
    </w:p>
    <w:p w:rsidR="005F4F8C" w:rsidRDefault="00000000">
      <w:pPr>
        <w:spacing w:after="80"/>
      </w:pPr>
      <w:r>
        <w:rPr>
          <w:i/>
          <w:iCs/>
          <w:color w:val="555555"/>
        </w:rPr>
        <w:t>Principal Professional Services Consultant → Team Lead, Custom Solutions Group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Owned end-to-end delivery of enterprise software implementations (discovery, requirements, implementation, training, and support handover) across a portfolio of complex domestic and international clients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Built multi-currency and exchange rate support from scratch, enabling the company’s first international enterprise deployments (Cisco, Sybase); those capabilities were later incorporated into the core product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Worked directly with engineering to drive bug fixes and code changes into the product codebase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Spent 18 months in the UK as lead technical member of the founding professional services team; trained and mentored three colleagues, hands-on across all client implementations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Led a team of professional services developers implementing custom solutions across the client base</w:t>
      </w:r>
    </w:p>
    <w:p w:rsidR="005F4F8C" w:rsidRDefault="00000000">
      <w:pPr>
        <w:spacing w:before="80" w:after="40"/>
      </w:pPr>
      <w:r>
        <w:rPr>
          <w:b/>
          <w:bCs/>
          <w:color w:val="666666"/>
          <w:sz w:val="17"/>
          <w:szCs w:val="17"/>
        </w:rPr>
        <w:t xml:space="preserve">Notable customers: </w:t>
      </w:r>
      <w:r>
        <w:rPr>
          <w:color w:val="666666"/>
          <w:sz w:val="17"/>
          <w:szCs w:val="17"/>
        </w:rPr>
        <w:t>Cisco Systems, Sybase, Ernst &amp; Young, ATKearney, State of Alaska, Franklin Investments, Lawrence Livermore National Labs, Memorial Sloane Kettering Cancer Center, UCLA, McKinsey &amp; Co.</w:t>
      </w: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Education</w:t>
      </w:r>
    </w:p>
    <w:p w:rsidR="005F4F8C" w:rsidRDefault="00000000">
      <w:pPr>
        <w:spacing w:before="60" w:after="60"/>
      </w:pPr>
      <w:r>
        <w:rPr>
          <w:b/>
          <w:bCs/>
        </w:rPr>
        <w:t>Bachelor of Arts in Computer Science</w:t>
      </w:r>
      <w:r>
        <w:rPr>
          <w:color w:val="444444"/>
        </w:rPr>
        <w:t xml:space="preserve">  ·  UC Berkeley</w:t>
      </w:r>
    </w:p>
    <w:sectPr w:rsidR="005F4F8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4A359D"/>
    <w:multiLevelType w:val="hybridMultilevel"/>
    <w:tmpl w:val="2FFA0A6E"/>
    <w:lvl w:ilvl="0" w:tplc="A33EFBD8">
      <w:start w:val="1"/>
      <w:numFmt w:val="bullet"/>
      <w:lvlText w:val="•"/>
      <w:lvlJc w:val="left"/>
      <w:pPr>
        <w:ind w:left="480" w:hanging="240"/>
      </w:pPr>
    </w:lvl>
    <w:lvl w:ilvl="1" w:tplc="19289050">
      <w:numFmt w:val="decimal"/>
      <w:lvlText w:val=""/>
      <w:lvlJc w:val="left"/>
    </w:lvl>
    <w:lvl w:ilvl="2" w:tplc="F5CE7252">
      <w:numFmt w:val="decimal"/>
      <w:lvlText w:val=""/>
      <w:lvlJc w:val="left"/>
    </w:lvl>
    <w:lvl w:ilvl="3" w:tplc="42727D3E">
      <w:numFmt w:val="decimal"/>
      <w:lvlText w:val=""/>
      <w:lvlJc w:val="left"/>
    </w:lvl>
    <w:lvl w:ilvl="4" w:tplc="1F80F468">
      <w:numFmt w:val="decimal"/>
      <w:lvlText w:val=""/>
      <w:lvlJc w:val="left"/>
    </w:lvl>
    <w:lvl w:ilvl="5" w:tplc="F01865E6">
      <w:numFmt w:val="decimal"/>
      <w:lvlText w:val=""/>
      <w:lvlJc w:val="left"/>
    </w:lvl>
    <w:lvl w:ilvl="6" w:tplc="AA3A264A">
      <w:numFmt w:val="decimal"/>
      <w:lvlText w:val=""/>
      <w:lvlJc w:val="left"/>
    </w:lvl>
    <w:lvl w:ilvl="7" w:tplc="2DD25408">
      <w:numFmt w:val="decimal"/>
      <w:lvlText w:val=""/>
      <w:lvlJc w:val="left"/>
    </w:lvl>
    <w:lvl w:ilvl="8" w:tplc="4DFAE2B4">
      <w:numFmt w:val="decimal"/>
      <w:lvlText w:val=""/>
      <w:lvlJc w:val="left"/>
    </w:lvl>
  </w:abstractNum>
  <w:abstractNum w:abstractNumId="1" w15:restartNumberingAfterBreak="0">
    <w:nsid w:val="5D48512D"/>
    <w:multiLevelType w:val="hybridMultilevel"/>
    <w:tmpl w:val="EAA44008"/>
    <w:lvl w:ilvl="0" w:tplc="D63E9C5E">
      <w:start w:val="1"/>
      <w:numFmt w:val="bullet"/>
      <w:lvlText w:val="●"/>
      <w:lvlJc w:val="left"/>
      <w:pPr>
        <w:ind w:left="720" w:hanging="360"/>
      </w:pPr>
    </w:lvl>
    <w:lvl w:ilvl="1" w:tplc="444A18BA">
      <w:start w:val="1"/>
      <w:numFmt w:val="bullet"/>
      <w:lvlText w:val="○"/>
      <w:lvlJc w:val="left"/>
      <w:pPr>
        <w:ind w:left="1440" w:hanging="360"/>
      </w:pPr>
    </w:lvl>
    <w:lvl w:ilvl="2" w:tplc="04A0C6E2">
      <w:start w:val="1"/>
      <w:numFmt w:val="bullet"/>
      <w:lvlText w:val="■"/>
      <w:lvlJc w:val="left"/>
      <w:pPr>
        <w:ind w:left="2160" w:hanging="360"/>
      </w:pPr>
    </w:lvl>
    <w:lvl w:ilvl="3" w:tplc="833E7CDE">
      <w:start w:val="1"/>
      <w:numFmt w:val="bullet"/>
      <w:lvlText w:val="●"/>
      <w:lvlJc w:val="left"/>
      <w:pPr>
        <w:ind w:left="2880" w:hanging="360"/>
      </w:pPr>
    </w:lvl>
    <w:lvl w:ilvl="4" w:tplc="F2F4243A">
      <w:start w:val="1"/>
      <w:numFmt w:val="bullet"/>
      <w:lvlText w:val="○"/>
      <w:lvlJc w:val="left"/>
      <w:pPr>
        <w:ind w:left="3600" w:hanging="360"/>
      </w:pPr>
    </w:lvl>
    <w:lvl w:ilvl="5" w:tplc="4FECAA16">
      <w:start w:val="1"/>
      <w:numFmt w:val="bullet"/>
      <w:lvlText w:val="■"/>
      <w:lvlJc w:val="left"/>
      <w:pPr>
        <w:ind w:left="4320" w:hanging="360"/>
      </w:pPr>
    </w:lvl>
    <w:lvl w:ilvl="6" w:tplc="B9B02E9E">
      <w:start w:val="1"/>
      <w:numFmt w:val="bullet"/>
      <w:lvlText w:val="●"/>
      <w:lvlJc w:val="left"/>
      <w:pPr>
        <w:ind w:left="5040" w:hanging="360"/>
      </w:pPr>
    </w:lvl>
    <w:lvl w:ilvl="7" w:tplc="A82C18F0">
      <w:start w:val="1"/>
      <w:numFmt w:val="bullet"/>
      <w:lvlText w:val="●"/>
      <w:lvlJc w:val="left"/>
      <w:pPr>
        <w:ind w:left="5760" w:hanging="360"/>
      </w:pPr>
    </w:lvl>
    <w:lvl w:ilvl="8" w:tplc="2D6266E8">
      <w:start w:val="1"/>
      <w:numFmt w:val="bullet"/>
      <w:lvlText w:val="●"/>
      <w:lvlJc w:val="left"/>
      <w:pPr>
        <w:ind w:left="6480" w:hanging="360"/>
      </w:pPr>
    </w:lvl>
  </w:abstractNum>
  <w:num w:numId="1" w16cid:durableId="1744185144">
    <w:abstractNumId w:val="1"/>
    <w:lvlOverride w:ilvl="0">
      <w:startOverride w:val="1"/>
    </w:lvlOverride>
  </w:num>
  <w:num w:numId="2" w16cid:durableId="15018911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4F8C"/>
    <w:rsid w:val="00173EE5"/>
    <w:rsid w:val="005F4F8C"/>
    <w:rsid w:val="009528D2"/>
    <w:rsid w:val="009F5BF4"/>
    <w:rsid w:val="00E7040A"/>
    <w:rsid w:val="00F53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112481"/>
  <w15:docId w15:val="{C9B0FFDB-8EF9-2340-B9C4-B5F2E92D2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860</Words>
  <Characters>4906</Characters>
  <Application>Microsoft Office Word</Application>
  <DocSecurity>0</DocSecurity>
  <Lines>40</Lines>
  <Paragraphs>11</Paragraphs>
  <ScaleCrop>false</ScaleCrop>
  <Company/>
  <LinksUpToDate>false</LinksUpToDate>
  <CharactersWithSpaces>5755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Duane Pinkerton</cp:lastModifiedBy>
  <cp:revision>4</cp:revision>
  <cp:lastPrinted>2026-06-08T23:58:00Z</cp:lastPrinted>
  <dcterms:created xsi:type="dcterms:W3CDTF">2026-06-08T23:58:00Z</dcterms:created>
  <dcterms:modified xsi:type="dcterms:W3CDTF">2026-06-23T20:12:00Z</dcterms:modified>
</cp:coreProperties>
</file>