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45" w:rsidRPr="00CA36D3" w:rsidRDefault="00CA36D3" w:rsidP="00CA36D3">
      <w:pPr>
        <w:spacing w:line="120" w:lineRule="auto"/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CA36D3">
        <w:rPr>
          <w:rFonts w:ascii="微软雅黑" w:eastAsia="微软雅黑" w:hAnsi="微软雅黑"/>
          <w:b/>
          <w:color w:val="FF0000"/>
          <w:sz w:val="15"/>
          <w:szCs w:val="15"/>
        </w:rPr>
        <w:t>转发forward和重定向redirect</w:t>
      </w:r>
    </w:p>
    <w:p w:rsidR="00CA36D3" w:rsidRPr="003800A7" w:rsidRDefault="00CA36D3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 w:rsidRPr="003800A7">
        <w:rPr>
          <w:rFonts w:ascii="微软雅黑" w:eastAsia="微软雅黑" w:hAnsi="微软雅黑" w:hint="eastAsia"/>
          <w:sz w:val="11"/>
          <w:szCs w:val="11"/>
        </w:rPr>
        <w:t>forward是服务器请求资源，服务器直接</w:t>
      </w:r>
      <w:r w:rsidR="003800A7" w:rsidRPr="003800A7">
        <w:rPr>
          <w:rFonts w:ascii="微软雅黑" w:eastAsia="微软雅黑" w:hAnsi="微软雅黑" w:hint="eastAsia"/>
          <w:sz w:val="11"/>
          <w:szCs w:val="11"/>
        </w:rPr>
        <w:t>访问目标地址的URL，把那个URL响应内容读取出来，然后把这些内容在发送给浏览器，浏览器根本不知道服务器发送的内容是从哪里来的，所以他的地址栏还是原来的地址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redirect是服务端根据逻辑，发送一个状态码，告诉浏览器重新去请求那个地址，所以地址栏显示的是新的URL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forward转发页面和转发到的页面可以共享request里面的数据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redirect不能共享数据，redirect是服务器通知客户端，让客户端重新发起请求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redirect不仅可以重定向到当前应用程序的其他资源，还可以重定向到同一个站点上的其他应用程序中的资源，也可以使用绝对URL重定向其他站点的资源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forward只能在同一个web应用程序内的资源之间转发请求，服务器内部的一种操作，一般用户用户登录的时候根据角色转发到响应的模块</w:t>
      </w:r>
    </w:p>
    <w:p w:rsid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redirect用户用户注销时返回主页面或者跳转到其他的网站等</w:t>
      </w:r>
    </w:p>
    <w:p w:rsidR="003800A7" w:rsidRPr="003800A7" w:rsidRDefault="003800A7" w:rsidP="003800A7">
      <w:pPr>
        <w:pStyle w:val="a5"/>
        <w:numPr>
          <w:ilvl w:val="0"/>
          <w:numId w:val="1"/>
        </w:numPr>
        <w:spacing w:line="120" w:lineRule="auto"/>
        <w:ind w:firstLineChars="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forward效率高，direct效率低</w:t>
      </w:r>
      <w:bookmarkStart w:id="0" w:name="_GoBack"/>
      <w:bookmarkEnd w:id="0"/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Default="00CA36D3" w:rsidP="00CA36D3">
      <w:pPr>
        <w:spacing w:line="120" w:lineRule="auto"/>
        <w:rPr>
          <w:rFonts w:ascii="微软雅黑" w:eastAsia="微软雅黑" w:hAnsi="微软雅黑"/>
          <w:sz w:val="11"/>
          <w:szCs w:val="11"/>
        </w:rPr>
      </w:pPr>
    </w:p>
    <w:p w:rsidR="00CA36D3" w:rsidRPr="00CA36D3" w:rsidRDefault="00CA36D3" w:rsidP="00CA36D3">
      <w:pPr>
        <w:spacing w:line="120" w:lineRule="auto"/>
        <w:rPr>
          <w:rFonts w:ascii="微软雅黑" w:eastAsia="微软雅黑" w:hAnsi="微软雅黑" w:hint="eastAsia"/>
          <w:sz w:val="11"/>
          <w:szCs w:val="11"/>
        </w:rPr>
      </w:pPr>
    </w:p>
    <w:sectPr w:rsidR="00CA36D3" w:rsidRPr="00CA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39" w:rsidRDefault="002C5239" w:rsidP="00CA36D3">
      <w:r>
        <w:separator/>
      </w:r>
    </w:p>
  </w:endnote>
  <w:endnote w:type="continuationSeparator" w:id="0">
    <w:p w:rsidR="002C5239" w:rsidRDefault="002C5239" w:rsidP="00CA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39" w:rsidRDefault="002C5239" w:rsidP="00CA36D3">
      <w:r>
        <w:separator/>
      </w:r>
    </w:p>
  </w:footnote>
  <w:footnote w:type="continuationSeparator" w:id="0">
    <w:p w:rsidR="002C5239" w:rsidRDefault="002C5239" w:rsidP="00CA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C0EE2"/>
    <w:multiLevelType w:val="hybridMultilevel"/>
    <w:tmpl w:val="06CC0EC2"/>
    <w:lvl w:ilvl="0" w:tplc="44863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40"/>
    <w:rsid w:val="00076F45"/>
    <w:rsid w:val="002C5239"/>
    <w:rsid w:val="002D5B40"/>
    <w:rsid w:val="003800A7"/>
    <w:rsid w:val="00C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80B4A-89F2-4916-ADDD-CAFE0E9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6D3"/>
    <w:rPr>
      <w:sz w:val="18"/>
      <w:szCs w:val="18"/>
    </w:rPr>
  </w:style>
  <w:style w:type="paragraph" w:styleId="a5">
    <w:name w:val="List Paragraph"/>
    <w:basedOn w:val="a"/>
    <w:uiPriority w:val="34"/>
    <w:qFormat/>
    <w:rsid w:val="00380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2018-04-01T04:08:00Z</dcterms:created>
  <dcterms:modified xsi:type="dcterms:W3CDTF">2018-04-01T04:24:00Z</dcterms:modified>
</cp:coreProperties>
</file>