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实验报告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实验目标</w:t>
      </w:r>
    </w:p>
    <w:p>
      <w:pPr>
        <w:rPr>
          <w:rFonts w:hint="eastAsia"/>
        </w:rPr>
      </w:pPr>
      <w:r>
        <w:rPr>
          <w:rFonts w:hint="eastAsia"/>
        </w:rPr>
        <w:t>单应性变换，计算图片之间的单应性变换，需要详细的实验过程和结果分析。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实验过程</w:t>
      </w:r>
    </w:p>
    <w:p>
      <w:pPr>
        <w:rPr>
          <w:rFonts w:hint="eastAsia"/>
        </w:rPr>
      </w:pPr>
      <w:r>
        <w:rPr>
          <w:rFonts w:hint="eastAsia"/>
        </w:rPr>
        <w:t>单应性变换是指在二维平面上的一种线性变换，它可以将一个平面上的点映射到另一个平面上的点。单应性变换可以用矩阵来表示，这个矩阵被称为单应性矩阵。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451860" cy="105156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111111"/>
          <w:spacing w:val="0"/>
          <w:sz w:val="19"/>
          <w:szCs w:val="19"/>
        </w:rPr>
        <w:t>其中，</w:t>
      </w:r>
      <w:r>
        <w:rPr>
          <w:rFonts w:hint="eastAsia" w:ascii="Segoe UI" w:hAnsi="Segoe UI" w:eastAsia="宋体" w:cs="Segoe UI"/>
          <w:i w:val="0"/>
          <w:iCs w:val="0"/>
          <w:caps w:val="0"/>
          <w:color w:val="111111"/>
          <w:spacing w:val="0"/>
          <w:sz w:val="19"/>
          <w:szCs w:val="19"/>
          <w:lang w:val="en-US" w:eastAsia="zh-CN"/>
        </w:rPr>
        <w:t>H</w:t>
      </w:r>
      <w:r>
        <w:rPr>
          <w:rFonts w:ascii="Segoe UI" w:hAnsi="Segoe UI" w:eastAsia="Segoe UI" w:cs="Segoe UI"/>
          <w:i w:val="0"/>
          <w:iCs w:val="0"/>
          <w:caps w:val="0"/>
          <w:color w:val="111111"/>
          <w:spacing w:val="0"/>
          <w:sz w:val="19"/>
          <w:szCs w:val="19"/>
        </w:rPr>
        <w:t>是一个3x3的矩阵，</w:t>
      </w:r>
      <m:oMath>
        <m:r>
          <m:rPr>
            <m:sty m:val="p"/>
          </m:rPr>
          <w:rPr>
            <w:rFonts w:hint="default" w:ascii="Cambria Math" w:hAnsi="Cambria Math" w:eastAsia="宋体" w:cs="Segoe UI"/>
            <w:caps w:val="0"/>
            <w:color w:val="111111"/>
            <w:spacing w:val="0"/>
            <w:kern w:val="0"/>
            <w:sz w:val="19"/>
            <w:szCs w:val="19"/>
            <w:lang w:val="en-US" w:eastAsia="zh-CN" w:bidi="ar-SA"/>
            <w14:ligatures w14:val="standardContextual"/>
          </w:rPr>
          <m:t>(</m:t>
        </m:r>
        <m:sSub>
          <m:sSubPr>
            <m:ctrlPr>
              <m:rPr/>
              <w:rPr>
                <w:rFonts w:hint="default" w:ascii="Cambria Math" w:hAnsi="Cambria Math" w:eastAsia="宋体" w:cs="Segoe UI"/>
                <w:i w:val="0"/>
                <w:iCs w:val="0"/>
                <w:caps w:val="0"/>
                <w:color w:val="111111"/>
                <w:spacing w:val="0"/>
                <w:kern w:val="0"/>
                <w:sz w:val="19"/>
                <w:szCs w:val="19"/>
                <w:lang w:val="en-US" w:eastAsia="zh-CN" w:bidi="ar-SA"/>
                <w14:ligatures w14:val="standardContextual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Segoe UI"/>
                <w:caps w:val="0"/>
                <w:color w:val="111111"/>
                <w:spacing w:val="0"/>
                <w:kern w:val="0"/>
                <w:sz w:val="19"/>
                <w:szCs w:val="19"/>
                <w:lang w:val="en-US" w:eastAsia="zh-CN" w:bidi="ar-SA"/>
                <w14:ligatures w14:val="standardContextual"/>
              </w:rPr>
              <m:t>x</m:t>
            </m:r>
            <m:ctrlPr>
              <m:rPr/>
              <w:rPr>
                <w:rFonts w:hint="default" w:ascii="Cambria Math" w:hAnsi="Cambria Math" w:eastAsia="宋体" w:cs="Segoe UI"/>
                <w:i w:val="0"/>
                <w:iCs w:val="0"/>
                <w:caps w:val="0"/>
                <w:color w:val="111111"/>
                <w:spacing w:val="0"/>
                <w:kern w:val="0"/>
                <w:sz w:val="19"/>
                <w:szCs w:val="19"/>
                <w:lang w:val="en-US" w:eastAsia="zh-CN" w:bidi="ar-SA"/>
                <w14:ligatures w14:val="standardContextual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Segoe UI"/>
                <w:caps w:val="0"/>
                <w:color w:val="111111"/>
                <w:spacing w:val="0"/>
                <w:kern w:val="0"/>
                <w:sz w:val="19"/>
                <w:szCs w:val="19"/>
                <w:lang w:val="en-US" w:eastAsia="zh-CN" w:bidi="ar-SA"/>
                <w14:ligatures w14:val="standardContextual"/>
              </w:rPr>
              <m:t>i</m:t>
            </m:r>
            <m:ctrlPr>
              <m:rPr/>
              <w:rPr>
                <w:rFonts w:hint="default" w:ascii="Cambria Math" w:hAnsi="Cambria Math" w:eastAsia="宋体" w:cs="Segoe UI"/>
                <w:i w:val="0"/>
                <w:iCs w:val="0"/>
                <w:caps w:val="0"/>
                <w:color w:val="111111"/>
                <w:spacing w:val="0"/>
                <w:kern w:val="0"/>
                <w:sz w:val="19"/>
                <w:szCs w:val="19"/>
                <w:lang w:val="en-US" w:eastAsia="zh-CN" w:bidi="ar-SA"/>
                <w14:ligatures w14:val="standardContextual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Segoe UI"/>
            <w:caps w:val="0"/>
            <w:color w:val="111111"/>
            <w:spacing w:val="0"/>
            <w:kern w:val="0"/>
            <w:sz w:val="19"/>
            <w:szCs w:val="19"/>
            <w:lang w:val="en-US" w:eastAsia="zh-CN" w:bidi="ar-SA"/>
            <w14:ligatures w14:val="standardContextual"/>
          </w:rPr>
          <m:t>,</m:t>
        </m:r>
        <m:sSub>
          <m:sSubPr>
            <m:ctrlPr>
              <w:rPr>
                <w:rFonts w:hint="default" w:ascii="Cambria Math" w:hAnsi="Cambria Math" w:eastAsia="宋体" w:cs="Segoe UI"/>
                <w:i w:val="0"/>
                <w:iCs w:val="0"/>
                <w:caps w:val="0"/>
                <w:color w:val="111111"/>
                <w:spacing w:val="0"/>
                <w:kern w:val="0"/>
                <w:sz w:val="19"/>
                <w:szCs w:val="19"/>
                <w:lang w:val="en-US" w:eastAsia="zh-CN" w:bidi="ar-SA"/>
                <w14:ligatures w14:val="standardContextual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Segoe UI"/>
                <w:caps w:val="0"/>
                <w:color w:val="111111"/>
                <w:spacing w:val="0"/>
                <w:kern w:val="0"/>
                <w:sz w:val="19"/>
                <w:szCs w:val="19"/>
                <w:lang w:val="en-US" w:eastAsia="zh-CN" w:bidi="ar-SA"/>
                <w14:ligatures w14:val="standardContextual"/>
              </w:rPr>
              <m:t>y</m:t>
            </m:r>
            <m:ctrlPr>
              <w:rPr>
                <w:rFonts w:hint="default" w:ascii="Cambria Math" w:hAnsi="Cambria Math" w:eastAsia="宋体" w:cs="Segoe UI"/>
                <w:i w:val="0"/>
                <w:iCs w:val="0"/>
                <w:caps w:val="0"/>
                <w:color w:val="111111"/>
                <w:spacing w:val="0"/>
                <w:kern w:val="0"/>
                <w:sz w:val="19"/>
                <w:szCs w:val="19"/>
                <w:lang w:val="en-US" w:eastAsia="zh-CN" w:bidi="ar-SA"/>
                <w14:ligatures w14:val="standardContextual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Segoe UI"/>
                <w:caps w:val="0"/>
                <w:color w:val="111111"/>
                <w:spacing w:val="0"/>
                <w:kern w:val="0"/>
                <w:sz w:val="19"/>
                <w:szCs w:val="19"/>
                <w:lang w:val="en-US" w:eastAsia="zh-CN" w:bidi="ar-SA"/>
                <w14:ligatures w14:val="standardContextual"/>
              </w:rPr>
              <m:t>i</m:t>
            </m:r>
            <m:ctrlPr>
              <w:rPr>
                <w:rFonts w:hint="default" w:ascii="Cambria Math" w:hAnsi="Cambria Math" w:eastAsia="宋体" w:cs="Segoe UI"/>
                <w:i w:val="0"/>
                <w:iCs w:val="0"/>
                <w:caps w:val="0"/>
                <w:color w:val="111111"/>
                <w:spacing w:val="0"/>
                <w:kern w:val="0"/>
                <w:sz w:val="19"/>
                <w:szCs w:val="19"/>
                <w:lang w:val="en-US" w:eastAsia="zh-CN" w:bidi="ar-SA"/>
                <w14:ligatures w14:val="standardContextual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Segoe UI"/>
            <w:caps w:val="0"/>
            <w:color w:val="111111"/>
            <w:spacing w:val="0"/>
            <w:kern w:val="0"/>
            <w:sz w:val="19"/>
            <w:szCs w:val="19"/>
            <w:lang w:val="en-US" w:eastAsia="zh-CN" w:bidi="ar-SA"/>
            <w14:ligatures w14:val="standardContextual"/>
          </w:rPr>
          <m:t>)</m:t>
        </m:r>
      </m:oMath>
      <w:r>
        <w:rPr>
          <w:rFonts w:ascii="Segoe UI" w:hAnsi="Segoe UI" w:eastAsia="Segoe UI" w:cs="Segoe UI"/>
          <w:i w:val="0"/>
          <w:iCs w:val="0"/>
          <w:caps w:val="0"/>
          <w:color w:val="111111"/>
          <w:spacing w:val="0"/>
          <w:sz w:val="19"/>
          <w:szCs w:val="19"/>
        </w:rPr>
        <w:t>和</w:t>
      </w:r>
      <m:oMath>
        <m:r>
          <m:rPr>
            <m:sty m:val="p"/>
          </m:rPr>
          <w:rPr>
            <w:rFonts w:hint="default" w:ascii="Cambria Math" w:hAnsi="Cambria Math" w:eastAsia="宋体" w:cs="Segoe UI"/>
            <w:caps w:val="0"/>
            <w:color w:val="111111"/>
            <w:spacing w:val="0"/>
            <w:kern w:val="0"/>
            <w:sz w:val="19"/>
            <w:szCs w:val="19"/>
            <w:lang w:val="en-US" w:eastAsia="zh-CN" w:bidi="ar-SA"/>
            <w14:ligatures w14:val="standardContextual"/>
          </w:rPr>
          <m:t>(</m:t>
        </m:r>
        <m:sSubSup>
          <m:sSubSupPr>
            <m:ctrlPr>
              <m:rPr/>
              <w:rPr>
                <w:rFonts w:hint="default" w:ascii="Cambria Math" w:hAnsi="Cambria Math" w:eastAsia="宋体" w:cs="Segoe UI"/>
                <w:b w:val="0"/>
                <w:i w:val="0"/>
                <w:caps w:val="0"/>
                <w:color w:val="111111"/>
                <w:spacing w:val="0"/>
                <w:kern w:val="0"/>
                <w:sz w:val="19"/>
                <w:szCs w:val="19"/>
                <w:lang w:val="en-US" w:eastAsia="zh-CN" w:bidi="ar-SA"/>
                <w14:ligatures w14:val="standardContextual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 w:cs="Segoe UI"/>
                <w:caps w:val="0"/>
                <w:color w:val="111111"/>
                <w:spacing w:val="0"/>
                <w:kern w:val="0"/>
                <w:sz w:val="19"/>
                <w:szCs w:val="19"/>
                <w:lang w:val="en-US" w:eastAsia="zh-CN" w:bidi="ar-SA"/>
                <w14:ligatures w14:val="standardContextual"/>
              </w:rPr>
              <m:t>x</m:t>
            </m:r>
            <m:ctrlPr>
              <m:rPr/>
              <w:rPr>
                <w:rFonts w:hint="default" w:ascii="Cambria Math" w:hAnsi="Cambria Math" w:eastAsia="宋体" w:cs="Segoe UI"/>
                <w:b w:val="0"/>
                <w:i w:val="0"/>
                <w:caps w:val="0"/>
                <w:color w:val="111111"/>
                <w:spacing w:val="0"/>
                <w:kern w:val="0"/>
                <w:sz w:val="19"/>
                <w:szCs w:val="19"/>
                <w:lang w:val="en-US" w:eastAsia="zh-CN" w:bidi="ar-SA"/>
                <w14:ligatures w14:val="standardContextual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Segoe UI"/>
                <w:caps w:val="0"/>
                <w:color w:val="111111"/>
                <w:spacing w:val="0"/>
                <w:kern w:val="0"/>
                <w:sz w:val="19"/>
                <w:szCs w:val="19"/>
                <w:lang w:val="en-US" w:eastAsia="zh-CN" w:bidi="ar-SA"/>
                <w14:ligatures w14:val="standardContextual"/>
              </w:rPr>
              <m:t>i</m:t>
            </m:r>
            <m:ctrlPr>
              <m:rPr/>
              <w:rPr>
                <w:rFonts w:hint="default" w:ascii="Cambria Math" w:hAnsi="Cambria Math" w:eastAsia="宋体" w:cs="Segoe UI"/>
                <w:b w:val="0"/>
                <w:i w:val="0"/>
                <w:caps w:val="0"/>
                <w:color w:val="111111"/>
                <w:spacing w:val="0"/>
                <w:kern w:val="0"/>
                <w:sz w:val="19"/>
                <w:szCs w:val="19"/>
                <w:lang w:val="en-US" w:eastAsia="zh-CN" w:bidi="ar-SA"/>
                <w14:ligatures w14:val="standardContextual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="Segoe UI"/>
                <w:caps w:val="0"/>
                <w:color w:val="111111"/>
                <w:spacing w:val="0"/>
                <w:kern w:val="0"/>
                <w:sz w:val="19"/>
                <w:szCs w:val="19"/>
                <w:lang w:val="en-US" w:eastAsia="zh-CN" w:bidi="ar-SA"/>
                <w14:ligatures w14:val="standardContextual"/>
              </w:rPr>
              <m:t>'</m:t>
            </m:r>
            <m:ctrlPr>
              <m:rPr/>
              <w:rPr>
                <w:rFonts w:hint="default" w:ascii="Cambria Math" w:hAnsi="Cambria Math" w:eastAsia="宋体" w:cs="Segoe UI"/>
                <w:b w:val="0"/>
                <w:i w:val="0"/>
                <w:caps w:val="0"/>
                <w:color w:val="111111"/>
                <w:spacing w:val="0"/>
                <w:kern w:val="0"/>
                <w:sz w:val="19"/>
                <w:szCs w:val="19"/>
                <w:lang w:val="en-US" w:eastAsia="zh-CN" w:bidi="ar-SA"/>
                <w14:ligatures w14:val="standardContextual"/>
              </w:rPr>
            </m:ctrlPr>
          </m:sup>
        </m:sSubSup>
        <m:r>
          <m:rPr>
            <m:sty m:val="p"/>
          </m:rPr>
          <w:rPr>
            <w:rFonts w:hint="default" w:ascii="Cambria Math" w:hAnsi="Cambria Math" w:eastAsia="宋体" w:cs="Segoe UI"/>
            <w:caps w:val="0"/>
            <w:color w:val="111111"/>
            <w:spacing w:val="0"/>
            <w:kern w:val="0"/>
            <w:sz w:val="19"/>
            <w:szCs w:val="19"/>
            <w:lang w:val="en-US" w:eastAsia="zh-CN" w:bidi="ar-SA"/>
            <w14:ligatures w14:val="standardContextual"/>
          </w:rPr>
          <m:t>,</m:t>
        </m:r>
        <m:sSubSup>
          <m:sSubSupPr>
            <m:ctrlPr>
              <w:rPr>
                <w:rFonts w:hint="default" w:ascii="Cambria Math" w:hAnsi="Cambria Math" w:eastAsia="宋体" w:cs="Segoe UI"/>
                <w:b w:val="0"/>
                <w:i w:val="0"/>
                <w:caps w:val="0"/>
                <w:color w:val="111111"/>
                <w:spacing w:val="0"/>
                <w:kern w:val="0"/>
                <w:sz w:val="19"/>
                <w:szCs w:val="19"/>
                <w:lang w:val="en-US" w:eastAsia="zh-CN" w:bidi="ar-SA"/>
                <w14:ligatures w14:val="standardContextual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 w:cs="Segoe UI"/>
                <w:caps w:val="0"/>
                <w:color w:val="111111"/>
                <w:spacing w:val="0"/>
                <w:kern w:val="0"/>
                <w:sz w:val="19"/>
                <w:szCs w:val="19"/>
                <w:lang w:val="en-US" w:eastAsia="zh-CN" w:bidi="ar-SA"/>
                <w14:ligatures w14:val="standardContextual"/>
              </w:rPr>
              <m:t>y</m:t>
            </m:r>
            <m:ctrlPr>
              <w:rPr>
                <w:rFonts w:hint="default" w:ascii="Cambria Math" w:hAnsi="Cambria Math" w:eastAsia="宋体" w:cs="Segoe UI"/>
                <w:b w:val="0"/>
                <w:i w:val="0"/>
                <w:caps w:val="0"/>
                <w:color w:val="111111"/>
                <w:spacing w:val="0"/>
                <w:kern w:val="0"/>
                <w:sz w:val="19"/>
                <w:szCs w:val="19"/>
                <w:lang w:val="en-US" w:eastAsia="zh-CN" w:bidi="ar-SA"/>
                <w14:ligatures w14:val="standardContextual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Segoe UI"/>
                <w:caps w:val="0"/>
                <w:color w:val="111111"/>
                <w:spacing w:val="0"/>
                <w:kern w:val="0"/>
                <w:sz w:val="19"/>
                <w:szCs w:val="19"/>
                <w:lang w:val="en-US" w:eastAsia="zh-CN" w:bidi="ar-SA"/>
                <w14:ligatures w14:val="standardContextual"/>
              </w:rPr>
              <m:t>i</m:t>
            </m:r>
            <m:ctrlPr>
              <w:rPr>
                <w:rFonts w:hint="default" w:ascii="Cambria Math" w:hAnsi="Cambria Math" w:eastAsia="宋体" w:cs="Segoe UI"/>
                <w:b w:val="0"/>
                <w:i w:val="0"/>
                <w:caps w:val="0"/>
                <w:color w:val="111111"/>
                <w:spacing w:val="0"/>
                <w:kern w:val="0"/>
                <w:sz w:val="19"/>
                <w:szCs w:val="19"/>
                <w:lang w:val="en-US" w:eastAsia="zh-CN" w:bidi="ar-SA"/>
                <w14:ligatures w14:val="standardContextual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="Segoe UI"/>
                <w:caps w:val="0"/>
                <w:color w:val="111111"/>
                <w:spacing w:val="0"/>
                <w:kern w:val="0"/>
                <w:sz w:val="19"/>
                <w:szCs w:val="19"/>
                <w:lang w:val="en-US" w:eastAsia="zh-CN" w:bidi="ar-SA"/>
                <w14:ligatures w14:val="standardContextual"/>
              </w:rPr>
              <m:t>'</m:t>
            </m:r>
            <m:ctrlPr>
              <w:rPr>
                <w:rFonts w:hint="default" w:ascii="Cambria Math" w:hAnsi="Cambria Math" w:eastAsia="宋体" w:cs="Segoe UI"/>
                <w:b w:val="0"/>
                <w:i w:val="0"/>
                <w:caps w:val="0"/>
                <w:color w:val="111111"/>
                <w:spacing w:val="0"/>
                <w:kern w:val="0"/>
                <w:sz w:val="19"/>
                <w:szCs w:val="19"/>
                <w:lang w:val="en-US" w:eastAsia="zh-CN" w:bidi="ar-SA"/>
                <w14:ligatures w14:val="standardContextual"/>
              </w:rPr>
            </m:ctrlPr>
          </m:sup>
        </m:sSubSup>
        <m:r>
          <m:rPr>
            <m:sty m:val="p"/>
          </m:rPr>
          <w:rPr>
            <w:rFonts w:hint="default" w:ascii="Cambria Math" w:hAnsi="Cambria Math" w:eastAsia="宋体" w:cs="Segoe UI"/>
            <w:caps w:val="0"/>
            <w:color w:val="111111"/>
            <w:spacing w:val="0"/>
            <w:kern w:val="0"/>
            <w:sz w:val="19"/>
            <w:szCs w:val="19"/>
            <w:lang w:val="en-US" w:eastAsia="zh-CN" w:bidi="ar-SA"/>
            <w14:ligatures w14:val="standardContextual"/>
          </w:rPr>
          <m:t>)</m:t>
        </m:r>
      </m:oMath>
      <w:r>
        <w:rPr>
          <w:rFonts w:ascii="Segoe UI" w:hAnsi="Segoe UI" w:eastAsia="Segoe UI" w:cs="Segoe UI"/>
          <w:i w:val="0"/>
          <w:iCs w:val="0"/>
          <w:caps w:val="0"/>
          <w:color w:val="111111"/>
          <w:spacing w:val="0"/>
          <w:sz w:val="19"/>
          <w:szCs w:val="19"/>
        </w:rPr>
        <w:t>是第i对匹配点的坐标。</w:t>
      </w:r>
      <w:r>
        <w:rPr>
          <w:rFonts w:hint="eastAsia" w:ascii="Segoe UI" w:hAnsi="Segoe UI" w:eastAsia="宋体" w:cs="Segoe UI"/>
          <w:i w:val="0"/>
          <w:iCs w:val="0"/>
          <w:caps w:val="0"/>
          <w:color w:val="111111"/>
          <w:spacing w:val="0"/>
          <w:sz w:val="19"/>
          <w:szCs w:val="19"/>
          <w:lang w:val="en-US" w:eastAsia="zh-CN"/>
        </w:rPr>
        <w:t>重点代码如下：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# 读取原图像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img_src = cv2.imread(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'img_src.png'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# 调用上述类，获取原图像的像素点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mouse1 = GetRoiMouse(img_src)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mouse1.mouseclick()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# 为方便下一步运算，需要将像素点的类型转换为浮点型数据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pts_src = np.float32(mouse1.lsPointsChoose)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# 读取目标图像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img_dst = cv2.imread(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'img_dst.png'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mouse2 = GetRoiMouse(img_dst)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mouse2.mouseclick()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# 获取对应点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pts_dst = np.float32(mouse2.lsPointsChoose)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# 目标图像的尺寸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dw, dh = img_dst.shape[1], img_dst.shape[0]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# 通过findHomography计算变换矩阵h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h, status = cv2.findHomography(pts_src, pts_dst, cv2.RANSAC, 5)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# 将变换矩阵h带入仿射变换实现矫正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img_out = cv2.warpPerspective(img_src, h, (dw, dh))  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函数解析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特征匹配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findHomography(srcPoints, dstPoints, method=None, ransacReprojThreshold=None, mask=None, maxIters=None, confidence=None)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srcPoints：源平面中点的坐标矩阵;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dstPoints：目标平面中点的坐标矩阵;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method：计算单应矩阵所使用的方法。不同的方法对应不同的参数，具体如下：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0： 利用所有点的常规方法；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RANSAC：基于RANSAC的鲁棒算法；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LMEDS：最小中值鲁棒算法；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RHO：基于PROSAC的鲁棒算法；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ransacReprojThreshold：将点对视为内点的最大允许重投影错误阈值（仅用于RANSAC和RHO方法）若srcPoints和dstPoints是以像素为单位的，则该参数通常设置在1到10的范围内。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mask：可选输出掩码矩阵，通常由鲁棒算法（RANSAC或LMEDS）设置。 请注意，输入掩码矩阵是不需要设置的；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maxIters：RANSAC算法的最大迭代次数，默认值为2000；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confidence：置信度，取值范围为0到1；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透视变换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warpPerspective(src, M, dsize, dst=None, flags=None, borderMode=None, borderValue=None)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rc：输入图像矩阵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M：3*3的透视变换矩阵，可以通过getPerspectiveTransform等函数获取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dsize：结果图像大小，为宽和高的二元组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dst：输出结果图像，可以省略，结果图像会作为函数处理结果输出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flags：可选参数，插值方法的组合（int 类型），默认值 INTER_LINEAR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borderMode：可选参数，边界像素模式（int 类型），默认值 BORDER_CONSTANT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borderValue：可选参数，边界填充值，当borderMode为cv2.BORDER_CONSTANT时使用，默认值为None；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2122170"/>
            <wp:effectExtent l="0" t="0" r="13970" b="11430"/>
            <wp:docPr id="1" name="图片 1" descr="contr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ontras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左图为原图，中图为目标图，右图为变换图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从文字内容可以看出第三张图是由第一张变换而来的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19"/>
          <w:szCs w:val="19"/>
          <w:shd w:val="clear" w:fill="FFFFFF"/>
          <w:lang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其他部分和第二张图相似。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B69395"/>
    <w:multiLevelType w:val="multilevel"/>
    <w:tmpl w:val="96B6939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UyYTA1ZjA0YmZhMDM0YmI1ZTU0YWI4Y2I1MTAwMzAifQ=="/>
  </w:docVars>
  <w:rsids>
    <w:rsidRoot w:val="5F2F0A75"/>
    <w:rsid w:val="1A734964"/>
    <w:rsid w:val="241B1872"/>
    <w:rsid w:val="40E418F4"/>
    <w:rsid w:val="46C156B5"/>
    <w:rsid w:val="484A2C8B"/>
    <w:rsid w:val="5C4427A9"/>
    <w:rsid w:val="5DA84284"/>
    <w:rsid w:val="5F2F0A75"/>
    <w:rsid w:val="61227757"/>
    <w:rsid w:val="68C30FDD"/>
    <w:rsid w:val="72A2467F"/>
    <w:rsid w:val="7516147A"/>
    <w:rsid w:val="7962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0"/>
      <w:sz w:val="20"/>
      <w:szCs w:val="20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601</Words>
  <Characters>1203</Characters>
  <Lines>0</Lines>
  <Paragraphs>0</Paragraphs>
  <TotalTime>5</TotalTime>
  <ScaleCrop>false</ScaleCrop>
  <LinksUpToDate>false</LinksUpToDate>
  <CharactersWithSpaces>1360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2023-05-02T07:23:00Z</dcterms:created>
  <dc:creator>緣</dc:creator>
  <cp:lastModifiedBy>緣</cp:lastModifiedBy>
  <dcterms:modified xsi:type="dcterms:W3CDTF">2023-05-02T10:36:25Z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462306EA93394B31B3055761F0105062_11</vt:lpwstr>
  </property>
</Properties>
</file>