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项目整体计划与里程碑</w:t>
      </w:r>
    </w:p>
    <w:p>
      <w:r>
        <w:rPr>
          <w:b/>
        </w:rPr>
        <w:t>班级/小组：</w:t>
      </w:r>
      <w:r>
        <w:t>CLS01_Group01</w:t>
        <w:br/>
      </w:r>
      <w:r>
        <w:rPr>
          <w:b/>
        </w:rPr>
        <w:t>组长：</w:t>
      </w:r>
      <w:r>
        <w:t>李宇希（wade）— Steam游戏大数据分析</w:t>
        <w:br/>
      </w:r>
      <w:r>
        <w:rPr>
          <w:b/>
        </w:rPr>
        <w:t>成员：</w:t>
      </w:r>
      <w:r>
        <w:t>陈政铭（czm）— 电商实时分析</w:t>
        <w:br/>
      </w:r>
      <w:r>
        <w:rPr>
          <w:b/>
        </w:rPr>
        <w:t>成员：</w:t>
      </w:r>
      <w:r>
        <w:t>陈家政（cjz）— Spark数据分析</w:t>
        <w:br/>
      </w:r>
      <w:r>
        <w:rPr>
          <w:b/>
        </w:rPr>
        <w:t>日期：</w:t>
      </w:r>
      <w:r>
        <w:t>2026年07月10日</w:t>
      </w:r>
    </w:p>
    <w:p>
      <w:pPr>
        <w:pStyle w:val="Heading1"/>
      </w:pPr>
      <w:r>
        <w:t>1 项目概述</w:t>
      </w:r>
    </w:p>
    <w:p>
      <w:r>
        <w:t>本项目开发周期为学期内（约16周），采用迭代式开发模式，分6个阶段推进。每个阶段有明确的里程碑和交付物，确保项目按计划高质量完成。</w:t>
      </w:r>
    </w:p>
    <w:p>
      <w:pPr>
        <w:pStyle w:val="Heading1"/>
      </w:pPr>
      <w:r>
        <w:t>2 项目阶段划分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主要任务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交付物</w:t>
            </w:r>
          </w:p>
        </w:tc>
      </w:tr>
      <w:tr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项目启动与选题</w:t>
            </w:r>
          </w:p>
        </w:tc>
        <w:tc>
          <w:tcPr>
            <w:tcW w:type="dxa" w:w="1728"/>
          </w:tcPr>
          <w:p>
            <w:r>
              <w:t>第1-2周</w:t>
            </w:r>
          </w:p>
        </w:tc>
        <w:tc>
          <w:tcPr>
            <w:tcW w:type="dxa" w:w="1728"/>
          </w:tcPr>
          <w:p>
            <w:r>
              <w:t>确定选题方向、下载数据集、搭建开发环境</w:t>
            </w:r>
          </w:p>
        </w:tc>
        <w:tc>
          <w:tcPr>
            <w:tcW w:type="dxa" w:w="1728"/>
          </w:tcPr>
          <w:p>
            <w:r>
              <w:t>选题报告、环境配置文档</w:t>
            </w:r>
          </w:p>
        </w:tc>
      </w:tr>
      <w:tr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需求分析与设计</w:t>
            </w:r>
          </w:p>
        </w:tc>
        <w:tc>
          <w:tcPr>
            <w:tcW w:type="dxa" w:w="1728"/>
          </w:tcPr>
          <w:p>
            <w:r>
              <w:t>第3-4周</w:t>
            </w:r>
          </w:p>
        </w:tc>
        <w:tc>
          <w:tcPr>
            <w:tcW w:type="dxa" w:w="1728"/>
          </w:tcPr>
          <w:p>
            <w:r>
              <w:t>需求调研、功能设计、架构设计、数据库设计</w:t>
            </w:r>
          </w:p>
        </w:tc>
        <w:tc>
          <w:tcPr>
            <w:tcW w:type="dxa" w:w="1728"/>
          </w:tcPr>
          <w:p>
            <w:r>
              <w:t>需求分析报告、系统分析报告</w:t>
            </w:r>
          </w:p>
        </w:tc>
      </w:tr>
      <w:tr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数据准备与清洗</w:t>
            </w:r>
          </w:p>
        </w:tc>
        <w:tc>
          <w:tcPr>
            <w:tcW w:type="dxa" w:w="1728"/>
          </w:tcPr>
          <w:p>
            <w:r>
              <w:t>第5-6周</w:t>
            </w:r>
          </w:p>
        </w:tc>
        <w:tc>
          <w:tcPr>
            <w:tcW w:type="dxa" w:w="1728"/>
          </w:tcPr>
          <w:p>
            <w:r>
              <w:t>数据集下载验证、数据清洗、数据字典编写</w:t>
            </w:r>
          </w:p>
        </w:tc>
        <w:tc>
          <w:tcPr>
            <w:tcW w:type="dxa" w:w="1728"/>
          </w:tcPr>
          <w:p>
            <w:r>
              <w:t>清洗后数据集、数据字典</w:t>
            </w:r>
          </w:p>
        </w:tc>
      </w:tr>
      <w:tr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核心开发</w:t>
            </w:r>
          </w:p>
        </w:tc>
        <w:tc>
          <w:tcPr>
            <w:tcW w:type="dxa" w:w="1728"/>
          </w:tcPr>
          <w:p>
            <w:r>
              <w:t>第7-11周</w:t>
            </w:r>
          </w:p>
        </w:tc>
        <w:tc>
          <w:tcPr>
            <w:tcW w:type="dxa" w:w="1728"/>
          </w:tcPr>
          <w:p>
            <w:r>
              <w:t>4个离线分析编码、实时流开发、Web前端开发</w:t>
            </w:r>
          </w:p>
        </w:tc>
        <w:tc>
          <w:tcPr>
            <w:tcW w:type="dxa" w:w="1728"/>
          </w:tcPr>
          <w:p>
            <w:r>
              <w:t>全部源代码、可运行jar包</w:t>
            </w:r>
          </w:p>
        </w:tc>
      </w:tr>
      <w:tr>
        <w:tc>
          <w:tcPr>
            <w:tcW w:type="dxa" w:w="1728"/>
          </w:tcPr>
          <w:p>
            <w:r>
              <w:t>Phase 5</w:t>
            </w:r>
          </w:p>
        </w:tc>
        <w:tc>
          <w:tcPr>
            <w:tcW w:type="dxa" w:w="1728"/>
          </w:tcPr>
          <w:p>
            <w:r>
              <w:t>测试与优化</w:t>
            </w:r>
          </w:p>
        </w:tc>
        <w:tc>
          <w:tcPr>
            <w:tcW w:type="dxa" w:w="1728"/>
          </w:tcPr>
          <w:p>
            <w:r>
              <w:t>第12-14周</w:t>
            </w:r>
          </w:p>
        </w:tc>
        <w:tc>
          <w:tcPr>
            <w:tcW w:type="dxa" w:w="1728"/>
          </w:tcPr>
          <w:p>
            <w:r>
              <w:t>单元测试、集成测试、性能优化、Bug修复</w:t>
            </w:r>
          </w:p>
        </w:tc>
        <w:tc>
          <w:tcPr>
            <w:tcW w:type="dxa" w:w="1728"/>
          </w:tcPr>
          <w:p>
            <w:r>
              <w:t>测试报告、测试用例清单</w:t>
            </w:r>
          </w:p>
        </w:tc>
      </w:tr>
      <w:tr>
        <w:tc>
          <w:tcPr>
            <w:tcW w:type="dxa" w:w="1728"/>
          </w:tcPr>
          <w:p>
            <w:r>
              <w:t>Phase 6</w:t>
            </w:r>
          </w:p>
        </w:tc>
        <w:tc>
          <w:tcPr>
            <w:tcW w:type="dxa" w:w="1728"/>
          </w:tcPr>
          <w:p>
            <w:r>
              <w:t>文档与答辩</w:t>
            </w:r>
          </w:p>
        </w:tc>
        <w:tc>
          <w:tcPr>
            <w:tcW w:type="dxa" w:w="1728"/>
          </w:tcPr>
          <w:p>
            <w:r>
              <w:t>第15-16周</w:t>
            </w:r>
          </w:p>
        </w:tc>
        <w:tc>
          <w:tcPr>
            <w:tcW w:type="dxa" w:w="1728"/>
          </w:tcPr>
          <w:p>
            <w:r>
              <w:t>完善项目文档、制作PPT、准备答辩</w:t>
            </w:r>
          </w:p>
        </w:tc>
        <w:tc>
          <w:tcPr>
            <w:tcW w:type="dxa" w:w="1728"/>
          </w:tcPr>
          <w:p>
            <w:r>
              <w:t>全套提交文档、答辩PPT</w:t>
            </w:r>
          </w:p>
        </w:tc>
      </w:tr>
    </w:tbl>
    <w:p>
      <w:pPr>
        <w:pStyle w:val="Heading1"/>
      </w:pPr>
      <w:r>
        <w:t>3 里程碑节点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里程碑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时间节点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标志性事件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第2周末</w:t>
            </w:r>
          </w:p>
        </w:tc>
        <w:tc>
          <w:tcPr>
            <w:tcW w:type="dxa" w:w="2160"/>
          </w:tcPr>
          <w:p>
            <w:r>
              <w:t>选题确定 + 数据集就绪</w:t>
            </w:r>
          </w:p>
        </w:tc>
        <w:tc>
          <w:tcPr>
            <w:tcW w:type="dxa" w:w="2160"/>
          </w:tcPr>
          <w:p>
            <w:r>
              <w:t>数据集≥200MB且≥15000行，选题通过审核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第4周末</w:t>
            </w:r>
          </w:p>
        </w:tc>
        <w:tc>
          <w:tcPr>
            <w:tcW w:type="dxa" w:w="2160"/>
          </w:tcPr>
          <w:p>
            <w:r>
              <w:t>设计文档完成</w:t>
            </w:r>
          </w:p>
        </w:tc>
        <w:tc>
          <w:tcPr>
            <w:tcW w:type="dxa" w:w="2160"/>
          </w:tcPr>
          <w:p>
            <w:r>
              <w:t>需求分析、系统分析报告完成并通过评审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第6周末</w:t>
            </w:r>
          </w:p>
        </w:tc>
        <w:tc>
          <w:tcPr>
            <w:tcW w:type="dxa" w:w="2160"/>
          </w:tcPr>
          <w:p>
            <w:r>
              <w:t>数据清洗完成</w:t>
            </w:r>
          </w:p>
        </w:tc>
        <w:tc>
          <w:tcPr>
            <w:tcW w:type="dxa" w:w="2160"/>
          </w:tcPr>
          <w:p>
            <w:r>
              <w:t>数据成功写入MySQL，数据字典完成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第11周末</w:t>
            </w:r>
          </w:p>
        </w:tc>
        <w:tc>
          <w:tcPr>
            <w:tcW w:type="dxa" w:w="2160"/>
          </w:tcPr>
          <w:p>
            <w:r>
              <w:t>核心功能开发完成</w:t>
            </w:r>
          </w:p>
        </w:tc>
        <w:tc>
          <w:tcPr>
            <w:tcW w:type="dxa" w:w="2160"/>
          </w:tcPr>
          <w:p>
            <w:r>
              <w:t>4个离线分析 + 1个实时分析 + Web仪表盘全部可运行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第14周末</w:t>
            </w:r>
          </w:p>
        </w:tc>
        <w:tc>
          <w:tcPr>
            <w:tcW w:type="dxa" w:w="2160"/>
          </w:tcPr>
          <w:p>
            <w:r>
              <w:t>测试通过</w:t>
            </w:r>
          </w:p>
        </w:tc>
        <w:tc>
          <w:tcPr>
            <w:tcW w:type="dxa" w:w="2160"/>
          </w:tcPr>
          <w:p>
            <w:r>
              <w:t>所有Bug修复，单元测试覆盖率≥80%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第16周末</w:t>
            </w:r>
          </w:p>
        </w:tc>
        <w:tc>
          <w:tcPr>
            <w:tcW w:type="dxa" w:w="2160"/>
          </w:tcPr>
          <w:p>
            <w:r>
              <w:t>项目提交</w:t>
            </w:r>
          </w:p>
        </w:tc>
        <w:tc>
          <w:tcPr>
            <w:tcW w:type="dxa" w:w="2160"/>
          </w:tcPr>
          <w:p>
            <w:r>
              <w:t>代码 + 文档 + PPT全部提交</w:t>
            </w:r>
          </w:p>
        </w:tc>
      </w:tr>
    </w:tbl>
    <w:p>
      <w:pPr>
        <w:pStyle w:val="Heading1"/>
      </w:pPr>
      <w:r>
        <w:t>4 本成员（李宇希）详细计划</w:t>
      </w:r>
    </w:p>
    <w:p>
      <w:r>
        <w:t>李宇希负责Steam游戏大数据分析模块，具体开发计划如下：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周次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具体内容</w:t>
            </w:r>
          </w:p>
        </w:tc>
      </w:tr>
      <w:tr>
        <w:tc>
          <w:tcPr>
            <w:tcW w:type="dxa" w:w="2880"/>
          </w:tcPr>
          <w:p>
            <w:r>
              <w:t>第1-2周</w:t>
            </w:r>
          </w:p>
        </w:tc>
        <w:tc>
          <w:tcPr>
            <w:tcW w:type="dxa" w:w="2880"/>
          </w:tcPr>
          <w:p>
            <w:r>
              <w:t>选题与数据准备</w:t>
            </w:r>
          </w:p>
        </w:tc>
        <w:tc>
          <w:tcPr>
            <w:tcW w:type="dxa" w:w="2880"/>
          </w:tcPr>
          <w:p>
            <w:r>
              <w:t>确定Steam游戏分析选题，下载games.csv(373MB)，初步探索数据</w:t>
            </w:r>
          </w:p>
        </w:tc>
      </w:tr>
      <w:tr>
        <w:tc>
          <w:tcPr>
            <w:tcW w:type="dxa" w:w="2880"/>
          </w:tcPr>
          <w:p>
            <w:r>
              <w:t>第3-4周</w:t>
            </w:r>
          </w:p>
        </w:tc>
        <w:tc>
          <w:tcPr>
            <w:tcW w:type="dxa" w:w="2880"/>
          </w:tcPr>
          <w:p>
            <w:r>
              <w:t>需求与设计</w:t>
            </w:r>
          </w:p>
        </w:tc>
        <w:tc>
          <w:tcPr>
            <w:tcW w:type="dxa" w:w="2880"/>
          </w:tcPr>
          <w:p>
            <w:r>
              <w:t>编写需求分析、系统分析文档，设计数据库表结构</w:t>
            </w:r>
          </w:p>
        </w:tc>
      </w:tr>
      <w:tr>
        <w:tc>
          <w:tcPr>
            <w:tcW w:type="dxa" w:w="2880"/>
          </w:tcPr>
          <w:p>
            <w:r>
              <w:t>第5-6周</w:t>
            </w:r>
          </w:p>
        </w:tc>
        <w:tc>
          <w:tcPr>
            <w:tcW w:type="dxa" w:w="2880"/>
          </w:tcPr>
          <w:p>
            <w:r>
              <w:t>数据清洗</w:t>
            </w:r>
          </w:p>
        </w:tc>
        <w:tc>
          <w:tcPr>
            <w:tcW w:type="dxa" w:w="2880"/>
          </w:tcPr>
          <w:p>
            <w:r>
              <w:t>实现CSV读取、列名规范化、owners_numeric解析、release_year提取</w:t>
            </w:r>
          </w:p>
        </w:tc>
      </w:tr>
      <w:tr>
        <w:tc>
          <w:tcPr>
            <w:tcW w:type="dxa" w:w="2880"/>
          </w:tcPr>
          <w:p>
            <w:r>
              <w:t>第7周</w:t>
            </w:r>
          </w:p>
        </w:tc>
        <w:tc>
          <w:tcPr>
            <w:tcW w:type="dxa" w:w="2880"/>
          </w:tcPr>
          <w:p>
            <w:r>
              <w:t>Analysis1开发</w:t>
            </w:r>
          </w:p>
        </w:tc>
        <w:tc>
          <w:tcPr>
            <w:tcW w:type="dxa" w:w="2880"/>
          </w:tcPr>
          <w:p>
            <w:r>
              <w:t>市场趋势分析：按年份聚合 + 同比增长率计算 + 增长阶段分类</w:t>
            </w:r>
          </w:p>
        </w:tc>
      </w:tr>
      <w:tr>
        <w:tc>
          <w:tcPr>
            <w:tcW w:type="dxa" w:w="2880"/>
          </w:tcPr>
          <w:p>
            <w:r>
              <w:t>第8周</w:t>
            </w:r>
          </w:p>
        </w:tc>
        <w:tc>
          <w:tcPr>
            <w:tcW w:type="dxa" w:w="2880"/>
          </w:tcPr>
          <w:p>
            <w:r>
              <w:t>Analysis2开发</w:t>
            </w:r>
          </w:p>
        </w:tc>
        <w:tc>
          <w:tcPr>
            <w:tcW w:type="dxa" w:w="2880"/>
          </w:tcPr>
          <w:p>
            <w:r>
              <w:t>定价评价分析：价格区间分桶 + 好评率计算 + 高性价比游戏筛选</w:t>
            </w:r>
          </w:p>
        </w:tc>
      </w:tr>
      <w:tr>
        <w:tc>
          <w:tcPr>
            <w:tcW w:type="dxa" w:w="2880"/>
          </w:tcPr>
          <w:p>
            <w:r>
              <w:t>第9周</w:t>
            </w:r>
          </w:p>
        </w:tc>
        <w:tc>
          <w:tcPr>
            <w:tcW w:type="dxa" w:w="2880"/>
          </w:tcPr>
          <w:p>
            <w:r>
              <w:t>Analysis3开发</w:t>
            </w:r>
          </w:p>
        </w:tc>
        <w:tc>
          <w:tcPr>
            <w:tcW w:type="dxa" w:w="2880"/>
          </w:tcPr>
          <w:p>
            <w:r>
              <w:t>标签关联挖掘：Genres/Tags爆炸展开 + FP-Growth频繁模式挖掘</w:t>
            </w:r>
          </w:p>
        </w:tc>
      </w:tr>
      <w:tr>
        <w:tc>
          <w:tcPr>
            <w:tcW w:type="dxa" w:w="2880"/>
          </w:tcPr>
          <w:p>
            <w:r>
              <w:t>第10周</w:t>
            </w:r>
          </w:p>
        </w:tc>
        <w:tc>
          <w:tcPr>
            <w:tcW w:type="dxa" w:w="2880"/>
          </w:tcPr>
          <w:p>
            <w:r>
              <w:t>Analysis4开发</w:t>
            </w:r>
          </w:p>
        </w:tc>
        <w:tc>
          <w:tcPr>
            <w:tcW w:type="dxa" w:w="2880"/>
          </w:tcPr>
          <w:p>
            <w:r>
              <w:t>厂商生态分析：开发商排名 + HHI市场集中度 + 平台支持 + 厂商分类</w:t>
            </w:r>
          </w:p>
        </w:tc>
      </w:tr>
      <w:tr>
        <w:tc>
          <w:tcPr>
            <w:tcW w:type="dxa" w:w="2880"/>
          </w:tcPr>
          <w:p>
            <w:r>
              <w:t>第11周</w:t>
            </w:r>
          </w:p>
        </w:tc>
        <w:tc>
          <w:tcPr>
            <w:tcW w:type="dxa" w:w="2880"/>
          </w:tcPr>
          <w:p>
            <w:r>
              <w:t>实时流+Web</w:t>
            </w:r>
          </w:p>
        </w:tc>
        <w:tc>
          <w:tcPr>
            <w:tcW w:type="dxa" w:w="2880"/>
          </w:tcPr>
          <w:p>
            <w:r>
              <w:t>Kafka Producer → Streaming → MySQL实时写入 + Web仪表盘展示</w:t>
            </w:r>
          </w:p>
        </w:tc>
      </w:tr>
      <w:tr>
        <w:tc>
          <w:tcPr>
            <w:tcW w:type="dxa" w:w="2880"/>
          </w:tcPr>
          <w:p>
            <w:r>
              <w:t>第12-14周</w:t>
            </w:r>
          </w:p>
        </w:tc>
        <w:tc>
          <w:tcPr>
            <w:tcW w:type="dxa" w:w="2880"/>
          </w:tcPr>
          <w:p>
            <w:r>
              <w:t>测试与修复</w:t>
            </w:r>
          </w:p>
        </w:tc>
        <w:tc>
          <w:tcPr>
            <w:tcW w:type="dxa" w:w="2880"/>
          </w:tcPr>
          <w:p>
            <w:r>
              <w:t>单元测试、集群模式验证、性能调优、Bug修复</w:t>
            </w:r>
          </w:p>
        </w:tc>
      </w:tr>
      <w:tr>
        <w:tc>
          <w:tcPr>
            <w:tcW w:type="dxa" w:w="2880"/>
          </w:tcPr>
          <w:p>
            <w:r>
              <w:t>第15-16周</w:t>
            </w:r>
          </w:p>
        </w:tc>
        <w:tc>
          <w:tcPr>
            <w:tcW w:type="dxa" w:w="2880"/>
          </w:tcPr>
          <w:p>
            <w:r>
              <w:t>文档与答辩</w:t>
            </w:r>
          </w:p>
        </w:tc>
        <w:tc>
          <w:tcPr>
            <w:tcW w:type="dxa" w:w="2880"/>
          </w:tcPr>
          <w:p>
            <w:r>
              <w:t>完善全套文档、制作PPT、准备答辩</w:t>
            </w:r>
          </w:p>
        </w:tc>
      </w:tr>
    </w:tbl>
    <w:p>
      <w:pPr>
        <w:pStyle w:val="Heading1"/>
      </w:pPr>
      <w:r>
        <w:t>5 风险管理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概率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应对措施</w:t>
            </w:r>
          </w:p>
        </w:tc>
      </w:tr>
      <w:tr>
        <w:tc>
          <w:tcPr>
            <w:tcW w:type="dxa" w:w="2160"/>
          </w:tcPr>
          <w:p>
            <w:r>
              <w:t>VM环境问题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本地备选环境，关键代码本地开发调试</w:t>
            </w:r>
          </w:p>
        </w:tc>
      </w:tr>
      <w:tr>
        <w:tc>
          <w:tcPr>
            <w:tcW w:type="dxa" w:w="2160"/>
          </w:tcPr>
          <w:p>
            <w:r>
              <w:t>数据量过大导致OOM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不缓存DataFrame、增加executor内存</w:t>
            </w:r>
          </w:p>
        </w:tc>
      </w:tr>
      <w:tr>
        <w:tc>
          <w:tcPr>
            <w:tcW w:type="dxa" w:w="2160"/>
          </w:tcPr>
          <w:p>
            <w:r>
              <w:t>Kafka配置复杂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实时流与离线解耦，离线分析独立可运行</w:t>
            </w:r>
          </w:p>
        </w:tc>
      </w:tr>
      <w:tr>
        <w:tc>
          <w:tcPr>
            <w:tcW w:type="dxa" w:w="2160"/>
          </w:tcPr>
          <w:p>
            <w:r>
              <w:t>进度延误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每周检查进度，及时调整任务分配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