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BBDB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模型配置管理与服务化框架事件</w:t>
      </w:r>
    </w:p>
    <w:p w14:paraId="6A783FC9">
      <w:pPr>
        <w:rPr>
          <w:rFonts w:hint="eastAsia"/>
          <w:lang w:val="en-US" w:eastAsia="zh-CN"/>
        </w:rPr>
      </w:pPr>
    </w:p>
    <w:p w14:paraId="3857C9DD">
      <w:pPr>
        <w:rPr>
          <w:rFonts w:hint="eastAsia"/>
          <w:lang w:val="en-US" w:eastAsia="zh-CN"/>
        </w:rPr>
      </w:pPr>
    </w:p>
    <w:p w14:paraId="62877E6D">
      <w:pPr>
        <w:pStyle w:val="3"/>
        <w:bidi w:val="0"/>
      </w:pPr>
      <w:r>
        <w:t>CMCS (Centralized Model Configuration Service)</w:t>
      </w:r>
    </w:p>
    <w:p w14:paraId="18604435">
      <w:pPr>
        <w:pStyle w:val="7"/>
        <w:bidi w:val="0"/>
      </w:pPr>
    </w:p>
    <w:p w14:paraId="6C4F581F">
      <w:pPr>
        <w:pStyle w:val="7"/>
        <w:keepNext w:val="0"/>
        <w:keepLines w:val="0"/>
        <w:widowControl/>
        <w:suppressLineNumbers w:val="0"/>
      </w:pPr>
    </w:p>
    <w:p w14:paraId="7CFDF02E">
      <w:pPr>
        <w:pStyle w:val="4"/>
        <w:bidi w:val="0"/>
      </w:pPr>
      <w:r>
        <w:t>What is CMCS</w:t>
      </w:r>
    </w:p>
    <w:p w14:paraId="2A2A2B6D">
      <w:pPr>
        <w:pStyle w:val="7"/>
        <w:keepNext w:val="0"/>
        <w:keepLines w:val="0"/>
        <w:widowControl/>
        <w:suppressLineNumbers w:val="0"/>
      </w:pPr>
      <w:r>
        <w:t>CMCS (Centralized Model Configuration Service) is a unified management system for ML model infrastructure. CMCS goes beyond simple configuration management. It manages the entire lifecycle of inference servers (Triton/VLLM), including build, deployment, and configuration.</w:t>
      </w:r>
    </w:p>
    <w:p w14:paraId="1E2A985E">
      <w:pPr>
        <w:pStyle w:val="7"/>
        <w:keepNext w:val="0"/>
        <w:keepLines w:val="0"/>
        <w:widowControl/>
        <w:suppressLineNumbers w:val="0"/>
      </w:pPr>
    </w:p>
    <w:p w14:paraId="61B90C43">
      <w:pPr>
        <w:pStyle w:val="7"/>
        <w:keepNext w:val="0"/>
        <w:keepLines w:val="0"/>
        <w:widowControl/>
        <w:suppressLineNumbers w:val="0"/>
      </w:pPr>
      <w:r>
        <w:t>CMCS includes:</w:t>
      </w:r>
    </w:p>
    <w:p w14:paraId="0399AB36">
      <w:pPr>
        <w:pStyle w:val="7"/>
        <w:keepNext w:val="0"/>
        <w:keepLines w:val="0"/>
        <w:widowControl/>
        <w:suppressLineNumbers w:val="0"/>
      </w:pPr>
    </w:p>
    <w:p w14:paraId="20671ED5">
      <w:pPr>
        <w:pStyle w:val="7"/>
        <w:keepNext w:val="0"/>
        <w:keepLines w:val="0"/>
        <w:widowControl/>
        <w:suppressLineNumbers w:val="0"/>
      </w:pPr>
      <w:r>
        <w:t>1. Configuration Management</w:t>
      </w:r>
    </w:p>
    <w:p w14:paraId="5B6CA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Model metadata (name, version, input/output schema)</w:t>
      </w:r>
    </w:p>
    <w:p w14:paraId="481EF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Business logic (A/B testing, execution conditions)</w:t>
      </w:r>
    </w:p>
    <w:p w14:paraId="7D401F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The Jarvis integration settings (processor chain, timeout, caching)</w:t>
      </w:r>
    </w:p>
    <w:p w14:paraId="6614B555">
      <w:pPr>
        <w:pStyle w:val="7"/>
        <w:keepNext w:val="0"/>
        <w:keepLines w:val="0"/>
        <w:widowControl/>
        <w:suppressLineNumbers w:val="0"/>
      </w:pPr>
      <w:r>
        <w:t>2. Inference Server Infrastructure</w:t>
      </w:r>
    </w:p>
    <w:p w14:paraId="404962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Triton/VLLM Docker image builds</w:t>
      </w:r>
    </w:p>
    <w:p w14:paraId="7E7B5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Model file deployment pipeline</w:t>
      </w:r>
    </w:p>
    <w:p w14:paraId="56F1B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Server startup and model loading logic</w:t>
      </w:r>
    </w:p>
    <w:p w14:paraId="236083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Testing pipeline for inference servers</w:t>
      </w:r>
    </w:p>
    <w:p w14:paraId="6B1650DA">
      <w:pPr>
        <w:pStyle w:val="7"/>
        <w:keepNext w:val="0"/>
        <w:keepLines w:val="0"/>
        <w:widowControl/>
        <w:suppressLineNumbers w:val="0"/>
      </w:pPr>
      <w:r>
        <w:t>3. Deployment Orchestration</w:t>
      </w:r>
    </w:p>
    <w:p w14:paraId="694AF4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CircleCI-based automated builds</w:t>
      </w:r>
    </w:p>
    <w:p w14:paraId="45F352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S3-based model storage and deployment</w:t>
      </w:r>
    </w:p>
    <w:p w14:paraId="3BD7B6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Shard-based model group management</w:t>
      </w:r>
    </w:p>
    <w:p w14:paraId="1C836DF0">
      <w:pPr>
        <w:pStyle w:val="4"/>
        <w:bidi w:val="0"/>
      </w:pPr>
      <w:r>
        <w:t>Why CMCS</w:t>
      </w:r>
    </w:p>
    <w:p w14:paraId="74B9BEB1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In an industry AI company</w:t>
      </w:r>
      <w:r>
        <w:t>, hundreds of ML models are used across multiple services. Without CMCS, managing each service individually leads to:</w:t>
      </w:r>
    </w:p>
    <w:p w14:paraId="1132CC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Configuration inconsistencies causing errors</w:t>
      </w:r>
    </w:p>
    <w:p w14:paraId="0FA047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Manual updates across multiple locations for model updates</w:t>
      </w:r>
    </w:p>
    <w:p w14:paraId="4C54CD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Different deploym</w:t>
      </w:r>
      <w:bookmarkStart w:id="0" w:name="_GoBack"/>
      <w:bookmarkEnd w:id="0"/>
      <w:r>
        <w:rPr>
          <w:rFonts w:hint="default" w:ascii="helvetica" w:hAnsi="helvetica" w:eastAsia="helvetica" w:cs="helvetica"/>
          <w:sz w:val="24"/>
          <w:szCs w:val="24"/>
        </w:rPr>
        <w:t>ent processes for each service</w:t>
      </w:r>
    </w:p>
    <w:p w14:paraId="4EB9AD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Difficult version</w:t>
      </w:r>
      <w:r>
        <w:rPr>
          <w:rFonts w:hint="default" w:ascii="helvetica" w:hAnsi="helvetica" w:eastAsia="helvetica" w:cs="helvetica"/>
          <w:sz w:val="24"/>
          <w:szCs w:val="24"/>
          <w:lang w:val="en-US"/>
        </w:rPr>
        <w:t xml:space="preserve"> control</w:t>
      </w:r>
    </w:p>
    <w:p w14:paraId="41638C1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  <w:lang w:val="en-US"/>
        </w:rPr>
      </w:pPr>
    </w:p>
    <w:p w14:paraId="37C2642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  <w:lang w:val="en-US"/>
        </w:rPr>
      </w:pPr>
      <w:r>
        <w:rPr>
          <w:rFonts w:hint="default" w:ascii="helvetica" w:hAnsi="helvetica" w:eastAsia="helvetica" w:cs="helvetica"/>
          <w:sz w:val="24"/>
          <w:szCs w:val="24"/>
          <w:lang w:val="en-US"/>
        </w:rPr>
        <w:t>With CMCS:</w:t>
      </w:r>
    </w:p>
    <w:p w14:paraId="5AA2AFF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  <w:lang w:val="en-US"/>
        </w:rPr>
      </w:pPr>
    </w:p>
    <w:p w14:paraId="49EE6C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Centralized Configuration: Single source of truth for all model configurations</w:t>
      </w:r>
    </w:p>
    <w:p w14:paraId="6DE57E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Focus on Model Development: Infrastructure details (metadata, deployment, integration) handled automatically</w:t>
      </w:r>
    </w:p>
    <w:p w14:paraId="6F6041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Standardized Deployment: Unified build and deployment process across all services</w:t>
      </w:r>
    </w:p>
    <w:p w14:paraId="77FE04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Automated Validation: Configuration changes validated and tested automatically</w:t>
      </w:r>
    </w:p>
    <w:p w14:paraId="29780B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Easy Behavior Changes: Modify model behavior through configuration only, without code changes (A/B testing, model replacement)</w:t>
      </w:r>
    </w:p>
    <w:p w14:paraId="78AE8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Integrated Process: One trigger updates all related services automatically</w:t>
      </w:r>
    </w:p>
    <w:p w14:paraId="0F4651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Version Control &amp; Rollback: All changes tracked for easy rollback when issues occur</w:t>
      </w:r>
    </w:p>
    <w:p w14:paraId="0BC66F5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  <w:lang w:val="en-US"/>
        </w:rPr>
      </w:pPr>
    </w:p>
    <w:p w14:paraId="6217AD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DD02"/>
    <w:multiLevelType w:val="multilevel"/>
    <w:tmpl w:val="B7FFDD0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DE7A19DA"/>
    <w:multiLevelType w:val="multilevel"/>
    <w:tmpl w:val="DE7A19D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EF7A3A77"/>
    <w:multiLevelType w:val="multilevel"/>
    <w:tmpl w:val="EF7A3A7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FF676A6D"/>
    <w:multiLevelType w:val="multilevel"/>
    <w:tmpl w:val="FF676A6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5F7A95D4"/>
    <w:multiLevelType w:val="multilevel"/>
    <w:tmpl w:val="5F7A95D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FF78"/>
    <w:rsid w:val="7DEFF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2026-06-29T20:27:00Z</dcterms:created>
  <dc:creator>段宁</dc:creator>
  <cp:lastModifiedBy>段宁</cp:lastModifiedBy>
  <dcterms:modified xsi:type="dcterms:W3CDTF">2026-06-29T20:30:43Z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C93FBEE7FC1A9C46BB64426ABA30EBBA_41</vt:lpwstr>
  </property>
</Properties>
</file>