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656D" w14:textId="4CBFFD72" w:rsidR="00EF33F0" w:rsidRPr="00FD3EFA" w:rsidRDefault="00EF33F0" w:rsidP="00EF33F0">
      <w:pPr>
        <w:pStyle w:val="a4"/>
      </w:pPr>
      <w:r w:rsidRPr="00FD3EFA">
        <w:rPr>
          <w:rFonts w:hint="eastAsia"/>
        </w:rPr>
        <w:t>最小和译码算法中归一化因子和偏移因子研究</w:t>
      </w:r>
    </w:p>
    <w:p w14:paraId="3C7C019F" w14:textId="58828552" w:rsidR="00EF33F0" w:rsidRDefault="00EF33F0" w:rsidP="00EF33F0">
      <w:pPr>
        <w:ind w:firstLineChars="200" w:firstLine="420"/>
      </w:pPr>
      <w:r>
        <w:rPr>
          <w:rFonts w:hint="eastAsia"/>
        </w:rPr>
        <w:t>在MATLAB中配置译码器ldpc</w:t>
      </w:r>
      <w:r>
        <w:rPr>
          <w:rFonts w:hint="eastAsia"/>
        </w:rPr>
        <w:t>D</w:t>
      </w:r>
      <w:r>
        <w:rPr>
          <w:rFonts w:hint="eastAsia"/>
        </w:rPr>
        <w:t>ecod</w:t>
      </w:r>
      <w:r>
        <w:t>eConfig</w:t>
      </w:r>
      <w:r>
        <w:rPr>
          <w:rFonts w:hint="eastAsia"/>
        </w:rPr>
        <w:t>时，可以选择对应的译码方法及其参数。对于归一化最小和算法，MATLAB给出的默认值为α=0.75；对于偏移最小和算法，MATLAB给出的默认值为</w:t>
      </w:r>
      <w:r>
        <w:rPr>
          <w:rFonts w:hint="eastAsia"/>
        </w:rPr>
        <w:t>β</w:t>
      </w:r>
      <w:r>
        <w:rPr>
          <w:rFonts w:hint="eastAsia"/>
        </w:rPr>
        <w:t>=0.5。</w:t>
      </w:r>
      <w:r>
        <w:rPr>
          <w:rFonts w:hint="eastAsia"/>
        </w:rPr>
        <w:t>对方案中具体的码，</w:t>
      </w:r>
      <w:r>
        <w:rPr>
          <w:rFonts w:hint="eastAsia"/>
        </w:rPr>
        <w:t>我们将使用仿真</w:t>
      </w:r>
      <w:r>
        <w:rPr>
          <w:rFonts w:hint="eastAsia"/>
        </w:rPr>
        <w:t>对比并优化这两个</w:t>
      </w:r>
      <w:r>
        <w:rPr>
          <w:rFonts w:hint="eastAsia"/>
        </w:rPr>
        <w:t>参数。</w:t>
      </w:r>
    </w:p>
    <w:p w14:paraId="7C571610" w14:textId="77777777" w:rsidR="00EF33F0" w:rsidRDefault="00EF33F0" w:rsidP="00EF33F0">
      <w:pPr>
        <w:ind w:firstLineChars="200" w:firstLine="420"/>
      </w:pPr>
      <w:r>
        <w:rPr>
          <w:rFonts w:hint="eastAsia"/>
        </w:rPr>
        <w:t>仿真环境设置如下：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4148"/>
        <w:gridCol w:w="5061"/>
      </w:tblGrid>
      <w:tr w:rsidR="00EF33F0" w:rsidRPr="0049224C" w14:paraId="31B58F81" w14:textId="77777777" w:rsidTr="00C61D3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53D5" w14:textId="77777777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 w:rsidRPr="0049224C">
              <w:rPr>
                <w:rFonts w:hint="eastAsia"/>
                <w:sz w:val="24"/>
                <w:szCs w:val="24"/>
              </w:rPr>
              <w:t>软件平台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ADB23" w14:textId="411A43EB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 w:rsidRPr="0049224C">
              <w:rPr>
                <w:sz w:val="24"/>
                <w:szCs w:val="24"/>
              </w:rPr>
              <w:t>MATLAB R202</w:t>
            </w:r>
            <w:r>
              <w:rPr>
                <w:rFonts w:hint="eastAsia"/>
                <w:sz w:val="24"/>
                <w:szCs w:val="24"/>
              </w:rPr>
              <w:t>3a</w:t>
            </w:r>
            <w:r w:rsidRPr="0049224C">
              <w:rPr>
                <w:sz w:val="24"/>
                <w:szCs w:val="24"/>
              </w:rPr>
              <w:t xml:space="preserve"> ldpc_</w:t>
            </w:r>
            <w:r>
              <w:rPr>
                <w:sz w:val="24"/>
                <w:szCs w:val="24"/>
              </w:rPr>
              <w:t>error_floor</w:t>
            </w:r>
          </w:p>
        </w:tc>
      </w:tr>
      <w:tr w:rsidR="00EF33F0" w:rsidRPr="0049224C" w14:paraId="58F9E049" w14:textId="77777777" w:rsidTr="00C61D3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F0DC6" w14:textId="77777777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 w:rsidRPr="0049224C">
              <w:rPr>
                <w:rFonts w:hint="eastAsia"/>
                <w:sz w:val="24"/>
                <w:szCs w:val="24"/>
              </w:rPr>
              <w:t>信道模型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02A76" w14:textId="77777777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 w:rsidRPr="0049224C">
              <w:rPr>
                <w:rFonts w:hint="eastAsia"/>
                <w:sz w:val="24"/>
                <w:szCs w:val="24"/>
              </w:rPr>
              <w:t>AWGN信道</w:t>
            </w:r>
          </w:p>
        </w:tc>
      </w:tr>
      <w:tr w:rsidR="00EF33F0" w:rsidRPr="0049224C" w14:paraId="6CBB3D6C" w14:textId="77777777" w:rsidTr="00C61D3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E42" w14:textId="77777777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 w:rsidRPr="0049224C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565E" w14:textId="77777777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 w:rsidRPr="0049224C">
              <w:rPr>
                <w:rFonts w:hint="eastAsia"/>
                <w:sz w:val="24"/>
                <w:szCs w:val="24"/>
              </w:rPr>
              <w:t>浮点</w:t>
            </w:r>
          </w:p>
        </w:tc>
      </w:tr>
      <w:tr w:rsidR="00EF33F0" w:rsidRPr="0049224C" w14:paraId="0AFB9D14" w14:textId="77777777" w:rsidTr="00C61D3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3A04" w14:textId="77777777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 w:rsidRPr="0049224C">
              <w:rPr>
                <w:rFonts w:hint="eastAsia"/>
                <w:sz w:val="24"/>
                <w:szCs w:val="24"/>
              </w:rPr>
              <w:t>译码方式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E86F0" w14:textId="27AC593A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归一化最小和译码/偏移最小和译码</w:t>
            </w:r>
          </w:p>
        </w:tc>
      </w:tr>
      <w:tr w:rsidR="00EF33F0" w:rsidRPr="0049224C" w14:paraId="39A2D032" w14:textId="77777777" w:rsidTr="00C61D3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AD5A" w14:textId="77777777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最大迭代次数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5287" w14:textId="77777777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EF33F0" w:rsidRPr="0049224C" w14:paraId="7A54BE45" w14:textId="77777777" w:rsidTr="00C61D3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EF1F" w14:textId="77777777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 w:rsidRPr="0049224C">
              <w:rPr>
                <w:rFonts w:hint="eastAsia"/>
                <w:sz w:val="24"/>
                <w:szCs w:val="24"/>
              </w:rPr>
              <w:t>调制方式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53C0" w14:textId="77777777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 w:rsidRPr="0049224C">
              <w:rPr>
                <w:rFonts w:hint="eastAsia"/>
                <w:sz w:val="24"/>
                <w:szCs w:val="24"/>
              </w:rPr>
              <w:t>BPSK调制</w:t>
            </w:r>
          </w:p>
        </w:tc>
      </w:tr>
      <w:tr w:rsidR="00EF33F0" w:rsidRPr="0049224C" w14:paraId="495C2DEA" w14:textId="77777777" w:rsidTr="00C61D3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44EE2" w14:textId="77777777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 w:rsidRPr="0049224C">
              <w:rPr>
                <w:rFonts w:hint="eastAsia"/>
                <w:sz w:val="24"/>
                <w:szCs w:val="24"/>
              </w:rPr>
              <w:t>码长n和码率r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0AA5" w14:textId="23BF839F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 w:rsidRPr="0049224C">
              <w:rPr>
                <w:rFonts w:hint="eastAsia"/>
                <w:sz w:val="24"/>
                <w:szCs w:val="24"/>
              </w:rPr>
              <w:t>r</w:t>
            </w:r>
            <w:r w:rsidRPr="0049224C">
              <w:rPr>
                <w:sz w:val="24"/>
                <w:szCs w:val="24"/>
              </w:rPr>
              <w:t>=1/3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1/6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1/10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1/20</w:t>
            </w:r>
          </w:p>
        </w:tc>
      </w:tr>
      <w:tr w:rsidR="00EF33F0" w:rsidRPr="0049224C" w14:paraId="2889A338" w14:textId="77777777" w:rsidTr="00C61D3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A38E8" w14:textId="77777777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 w:rsidRPr="0049224C">
              <w:rPr>
                <w:rFonts w:hint="eastAsia"/>
                <w:sz w:val="24"/>
                <w:szCs w:val="24"/>
              </w:rPr>
              <w:t>仿真次数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60063" w14:textId="40F8CC39" w:rsidR="00EF33F0" w:rsidRPr="0049224C" w:rsidRDefault="00EF33F0" w:rsidP="00C61D3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误包数b</w:t>
            </w:r>
            <w:r>
              <w:rPr>
                <w:sz w:val="24"/>
                <w:szCs w:val="24"/>
              </w:rPr>
              <w:t>le=100</w:t>
            </w:r>
          </w:p>
        </w:tc>
      </w:tr>
    </w:tbl>
    <w:p w14:paraId="26DC3609" w14:textId="604BA05E" w:rsidR="00EF33F0" w:rsidRDefault="00EF33F0" w:rsidP="00EF33F0">
      <w:pPr>
        <w:ind w:firstLineChars="200" w:firstLine="420"/>
      </w:pPr>
      <w:r>
        <w:rPr>
          <w:rFonts w:hint="eastAsia"/>
        </w:rPr>
        <w:t>对方案中每个码，选择将Ebn0固定在译码门限附近，分别仿真对比两种最小和算法在不同参数下的译码性能，在误包数达到100时停止。仿真结果如下：</w:t>
      </w:r>
    </w:p>
    <w:p w14:paraId="43E7DAB1" w14:textId="6645BB4B" w:rsidR="00EF33F0" w:rsidRPr="00357D10" w:rsidRDefault="00EF33F0" w:rsidP="00EF33F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4FBE16E" wp14:editId="735EDA5E">
            <wp:extent cx="5314566" cy="2640647"/>
            <wp:effectExtent l="0" t="0" r="635" b="7620"/>
            <wp:docPr id="61759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051" cy="26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6B9F" w14:textId="261EE9D9" w:rsidR="008815FF" w:rsidRDefault="00EF33F0">
      <w:r>
        <w:rPr>
          <w:noProof/>
        </w:rPr>
        <w:lastRenderedPageBreak/>
        <w:drawing>
          <wp:inline distT="0" distB="0" distL="0" distR="0" wp14:anchorId="124E9838" wp14:editId="3FEC9D64">
            <wp:extent cx="5543550" cy="2754422"/>
            <wp:effectExtent l="0" t="0" r="0" b="8255"/>
            <wp:docPr id="2557294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20" cy="275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2DE1" w14:textId="71F6A4DA" w:rsidR="00EF33F0" w:rsidRDefault="00EF33F0">
      <w:r>
        <w:rPr>
          <w:rFonts w:hint="eastAsia"/>
        </w:rPr>
        <w:t>具体结果见如下表格：</w:t>
      </w:r>
    </w:p>
    <w:tbl>
      <w:tblPr>
        <w:tblStyle w:val="a6"/>
        <w:tblW w:w="5348" w:type="pct"/>
        <w:tblLook w:val="04A0" w:firstRow="1" w:lastRow="0" w:firstColumn="1" w:lastColumn="0" w:noHBand="0" w:noVBand="1"/>
      </w:tblPr>
      <w:tblGrid>
        <w:gridCol w:w="1625"/>
        <w:gridCol w:w="1846"/>
        <w:gridCol w:w="2701"/>
        <w:gridCol w:w="2701"/>
      </w:tblGrid>
      <w:tr w:rsidR="00EF33F0" w14:paraId="1A8D6715" w14:textId="77777777" w:rsidTr="00EF33F0">
        <w:trPr>
          <w:trHeight w:val="343"/>
        </w:trPr>
        <w:tc>
          <w:tcPr>
            <w:tcW w:w="916" w:type="pct"/>
          </w:tcPr>
          <w:p w14:paraId="12F94216" w14:textId="15D74F43" w:rsidR="00EF33F0" w:rsidRDefault="00EF33F0">
            <w:pPr>
              <w:rPr>
                <w:rFonts w:hint="eastAsia"/>
              </w:rPr>
            </w:pPr>
            <w:r>
              <w:rPr>
                <w:rFonts w:hint="eastAsia"/>
              </w:rPr>
              <w:t>码率</w:t>
            </w:r>
          </w:p>
        </w:tc>
        <w:tc>
          <w:tcPr>
            <w:tcW w:w="1040" w:type="pct"/>
          </w:tcPr>
          <w:p w14:paraId="7F69024E" w14:textId="1CA9D23A" w:rsidR="00EF33F0" w:rsidRDefault="00EF33F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bn0</w:t>
            </w:r>
          </w:p>
        </w:tc>
        <w:tc>
          <w:tcPr>
            <w:tcW w:w="1522" w:type="pct"/>
          </w:tcPr>
          <w:p w14:paraId="7A8A7300" w14:textId="761356C0" w:rsidR="00EF33F0" w:rsidRDefault="00EF33F0">
            <w:pPr>
              <w:rPr>
                <w:rFonts w:hint="eastAsia"/>
              </w:rPr>
            </w:pPr>
            <w:r>
              <w:rPr>
                <w:rFonts w:hint="eastAsia"/>
              </w:rPr>
              <w:t>译码算法</w:t>
            </w:r>
          </w:p>
        </w:tc>
        <w:tc>
          <w:tcPr>
            <w:tcW w:w="1522" w:type="pct"/>
          </w:tcPr>
          <w:p w14:paraId="2C6AD331" w14:textId="29372319" w:rsidR="00EF33F0" w:rsidRDefault="00EF33F0">
            <w:pPr>
              <w:rPr>
                <w:rFonts w:hint="eastAsia"/>
              </w:rPr>
            </w:pPr>
            <w:r>
              <w:rPr>
                <w:rFonts w:hint="eastAsia"/>
              </w:rPr>
              <w:t>最优参数</w:t>
            </w:r>
          </w:p>
        </w:tc>
      </w:tr>
      <w:tr w:rsidR="00EF33F0" w14:paraId="077938B5" w14:textId="77777777" w:rsidTr="00EF33F0">
        <w:trPr>
          <w:trHeight w:val="343"/>
        </w:trPr>
        <w:tc>
          <w:tcPr>
            <w:tcW w:w="916" w:type="pct"/>
            <w:vMerge w:val="restart"/>
          </w:tcPr>
          <w:p w14:paraId="3DB849F3" w14:textId="0CE91788" w:rsidR="00EF33F0" w:rsidRDefault="00EF33F0">
            <w:pPr>
              <w:rPr>
                <w:rFonts w:hint="eastAsia"/>
              </w:rPr>
            </w:pPr>
            <w:r>
              <w:rPr>
                <w:rFonts w:hint="eastAsia"/>
              </w:rPr>
              <w:t>1/3</w:t>
            </w:r>
          </w:p>
        </w:tc>
        <w:tc>
          <w:tcPr>
            <w:tcW w:w="1040" w:type="pct"/>
            <w:vMerge w:val="restart"/>
          </w:tcPr>
          <w:p w14:paraId="61F9C764" w14:textId="6CE08406" w:rsidR="00EF33F0" w:rsidRDefault="00EF33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dB</w:t>
            </w:r>
          </w:p>
        </w:tc>
        <w:tc>
          <w:tcPr>
            <w:tcW w:w="1522" w:type="pct"/>
          </w:tcPr>
          <w:p w14:paraId="4663388B" w14:textId="21AD565E" w:rsidR="00EF33F0" w:rsidRDefault="00EF33F0">
            <w:pPr>
              <w:rPr>
                <w:rFonts w:hint="eastAsia"/>
              </w:rPr>
            </w:pPr>
            <w:r>
              <w:rPr>
                <w:rFonts w:hint="eastAsia"/>
              </w:rPr>
              <w:t>NMS</w:t>
            </w:r>
          </w:p>
        </w:tc>
        <w:tc>
          <w:tcPr>
            <w:tcW w:w="1522" w:type="pct"/>
          </w:tcPr>
          <w:p w14:paraId="677D17F1" w14:textId="07B3567A" w:rsidR="00EF33F0" w:rsidRDefault="00EF33F0">
            <w:pPr>
              <w:rPr>
                <w:rFonts w:hint="eastAsia"/>
              </w:rPr>
            </w:pPr>
            <w:r>
              <w:rPr>
                <w:rFonts w:hint="eastAsia"/>
              </w:rPr>
              <w:t>α=</w:t>
            </w:r>
            <w:r>
              <w:t>0.65</w:t>
            </w:r>
            <w:r>
              <w:rPr>
                <w:rFonts w:hint="eastAsia"/>
              </w:rPr>
              <w:t>或0.7</w:t>
            </w:r>
          </w:p>
        </w:tc>
      </w:tr>
      <w:tr w:rsidR="00EF33F0" w14:paraId="7C3142FF" w14:textId="77777777" w:rsidTr="00EF33F0">
        <w:trPr>
          <w:trHeight w:val="159"/>
        </w:trPr>
        <w:tc>
          <w:tcPr>
            <w:tcW w:w="916" w:type="pct"/>
            <w:vMerge/>
          </w:tcPr>
          <w:p w14:paraId="50812AEE" w14:textId="77777777" w:rsidR="00EF33F0" w:rsidRDefault="00EF33F0">
            <w:pPr>
              <w:rPr>
                <w:rFonts w:hint="eastAsia"/>
              </w:rPr>
            </w:pPr>
          </w:p>
        </w:tc>
        <w:tc>
          <w:tcPr>
            <w:tcW w:w="1040" w:type="pct"/>
            <w:vMerge/>
          </w:tcPr>
          <w:p w14:paraId="0658C8A0" w14:textId="77777777" w:rsidR="00EF33F0" w:rsidRDefault="00EF33F0">
            <w:pPr>
              <w:rPr>
                <w:rFonts w:hint="eastAsia"/>
              </w:rPr>
            </w:pPr>
          </w:p>
        </w:tc>
        <w:tc>
          <w:tcPr>
            <w:tcW w:w="1522" w:type="pct"/>
          </w:tcPr>
          <w:p w14:paraId="171565A3" w14:textId="42001E67" w:rsidR="00EF33F0" w:rsidRDefault="00EF33F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MS</w:t>
            </w:r>
          </w:p>
        </w:tc>
        <w:tc>
          <w:tcPr>
            <w:tcW w:w="1522" w:type="pct"/>
          </w:tcPr>
          <w:p w14:paraId="2AE8EAF1" w14:textId="3A4338F3" w:rsidR="00EF33F0" w:rsidRDefault="00EF33F0">
            <w:pPr>
              <w:rPr>
                <w:rFonts w:hint="eastAsia"/>
              </w:rPr>
            </w:pPr>
            <w:r>
              <w:rPr>
                <w:rFonts w:hint="eastAsia"/>
              </w:rPr>
              <w:t>β=</w:t>
            </w:r>
            <w:r>
              <w:t>0.5</w:t>
            </w:r>
            <w:r>
              <w:rPr>
                <w:rFonts w:hint="eastAsia"/>
              </w:rPr>
              <w:t>或0.55</w:t>
            </w:r>
          </w:p>
        </w:tc>
      </w:tr>
      <w:tr w:rsidR="00EF33F0" w14:paraId="49D85621" w14:textId="77777777" w:rsidTr="00EF33F0">
        <w:trPr>
          <w:trHeight w:val="343"/>
        </w:trPr>
        <w:tc>
          <w:tcPr>
            <w:tcW w:w="916" w:type="pct"/>
            <w:vMerge w:val="restart"/>
          </w:tcPr>
          <w:p w14:paraId="08E43065" w14:textId="7AF46BCE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1/6</w:t>
            </w:r>
          </w:p>
        </w:tc>
        <w:tc>
          <w:tcPr>
            <w:tcW w:w="1040" w:type="pct"/>
            <w:vMerge w:val="restart"/>
          </w:tcPr>
          <w:p w14:paraId="35213AA1" w14:textId="34AB19CF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.6dB</w:t>
            </w:r>
          </w:p>
        </w:tc>
        <w:tc>
          <w:tcPr>
            <w:tcW w:w="1522" w:type="pct"/>
          </w:tcPr>
          <w:p w14:paraId="56D30535" w14:textId="1515F6C3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NMS</w:t>
            </w:r>
          </w:p>
        </w:tc>
        <w:tc>
          <w:tcPr>
            <w:tcW w:w="1522" w:type="pct"/>
          </w:tcPr>
          <w:p w14:paraId="787BB078" w14:textId="01382719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α=</w:t>
            </w:r>
            <w:r w:rsidR="005502D2">
              <w:rPr>
                <w:rFonts w:hint="eastAsia"/>
              </w:rPr>
              <w:t>0.7</w:t>
            </w:r>
          </w:p>
        </w:tc>
      </w:tr>
      <w:tr w:rsidR="00EF33F0" w14:paraId="04B1D8D7" w14:textId="77777777" w:rsidTr="00EF33F0">
        <w:trPr>
          <w:trHeight w:val="159"/>
        </w:trPr>
        <w:tc>
          <w:tcPr>
            <w:tcW w:w="916" w:type="pct"/>
            <w:vMerge/>
          </w:tcPr>
          <w:p w14:paraId="0B6CFEF7" w14:textId="77777777" w:rsidR="00EF33F0" w:rsidRDefault="00EF33F0" w:rsidP="00EF33F0">
            <w:pPr>
              <w:rPr>
                <w:rFonts w:hint="eastAsia"/>
              </w:rPr>
            </w:pPr>
          </w:p>
        </w:tc>
        <w:tc>
          <w:tcPr>
            <w:tcW w:w="1040" w:type="pct"/>
            <w:vMerge/>
          </w:tcPr>
          <w:p w14:paraId="6F7E0E70" w14:textId="77777777" w:rsidR="00EF33F0" w:rsidRDefault="00EF33F0" w:rsidP="00EF33F0">
            <w:pPr>
              <w:rPr>
                <w:rFonts w:hint="eastAsia"/>
              </w:rPr>
            </w:pPr>
          </w:p>
        </w:tc>
        <w:tc>
          <w:tcPr>
            <w:tcW w:w="1522" w:type="pct"/>
          </w:tcPr>
          <w:p w14:paraId="51FCCE2E" w14:textId="06A8593B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MS</w:t>
            </w:r>
          </w:p>
        </w:tc>
        <w:tc>
          <w:tcPr>
            <w:tcW w:w="1522" w:type="pct"/>
          </w:tcPr>
          <w:p w14:paraId="6A7E9F56" w14:textId="67CF5F6A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β=</w:t>
            </w:r>
            <w:r w:rsidR="005502D2">
              <w:rPr>
                <w:rFonts w:hint="eastAsia"/>
              </w:rPr>
              <w:t>0.4</w:t>
            </w:r>
          </w:p>
        </w:tc>
      </w:tr>
      <w:tr w:rsidR="00EF33F0" w14:paraId="21436BFD" w14:textId="77777777" w:rsidTr="00EF33F0">
        <w:trPr>
          <w:trHeight w:val="343"/>
        </w:trPr>
        <w:tc>
          <w:tcPr>
            <w:tcW w:w="916" w:type="pct"/>
            <w:vMerge w:val="restart"/>
          </w:tcPr>
          <w:p w14:paraId="35D8678E" w14:textId="4C024195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1/10</w:t>
            </w:r>
          </w:p>
        </w:tc>
        <w:tc>
          <w:tcPr>
            <w:tcW w:w="1040" w:type="pct"/>
            <w:vMerge w:val="restart"/>
          </w:tcPr>
          <w:p w14:paraId="4A0975F2" w14:textId="75742751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.4dB</w:t>
            </w:r>
          </w:p>
        </w:tc>
        <w:tc>
          <w:tcPr>
            <w:tcW w:w="1522" w:type="pct"/>
          </w:tcPr>
          <w:p w14:paraId="67FEAA11" w14:textId="63DA78F7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NMS</w:t>
            </w:r>
          </w:p>
        </w:tc>
        <w:tc>
          <w:tcPr>
            <w:tcW w:w="1522" w:type="pct"/>
          </w:tcPr>
          <w:p w14:paraId="2FCF3042" w14:textId="7C110D27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α=</w:t>
            </w:r>
            <w:r w:rsidR="005502D2">
              <w:rPr>
                <w:rFonts w:hint="eastAsia"/>
              </w:rPr>
              <w:t>0.7或0.8</w:t>
            </w:r>
          </w:p>
        </w:tc>
      </w:tr>
      <w:tr w:rsidR="00EF33F0" w14:paraId="26650CB4" w14:textId="77777777" w:rsidTr="00EF33F0">
        <w:trPr>
          <w:trHeight w:val="159"/>
        </w:trPr>
        <w:tc>
          <w:tcPr>
            <w:tcW w:w="916" w:type="pct"/>
            <w:vMerge/>
          </w:tcPr>
          <w:p w14:paraId="329299FC" w14:textId="77777777" w:rsidR="00EF33F0" w:rsidRDefault="00EF33F0" w:rsidP="00EF33F0">
            <w:pPr>
              <w:rPr>
                <w:rFonts w:hint="eastAsia"/>
              </w:rPr>
            </w:pPr>
          </w:p>
        </w:tc>
        <w:tc>
          <w:tcPr>
            <w:tcW w:w="1040" w:type="pct"/>
            <w:vMerge/>
          </w:tcPr>
          <w:p w14:paraId="3D2A208E" w14:textId="77777777" w:rsidR="00EF33F0" w:rsidRDefault="00EF33F0" w:rsidP="00EF33F0">
            <w:pPr>
              <w:rPr>
                <w:rFonts w:hint="eastAsia"/>
              </w:rPr>
            </w:pPr>
          </w:p>
        </w:tc>
        <w:tc>
          <w:tcPr>
            <w:tcW w:w="1522" w:type="pct"/>
          </w:tcPr>
          <w:p w14:paraId="142FB06B" w14:textId="4F5F90B1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MS</w:t>
            </w:r>
          </w:p>
        </w:tc>
        <w:tc>
          <w:tcPr>
            <w:tcW w:w="1522" w:type="pct"/>
          </w:tcPr>
          <w:p w14:paraId="048FC1A1" w14:textId="19DEF62F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β=</w:t>
            </w:r>
            <w:r w:rsidR="005502D2">
              <w:rPr>
                <w:rFonts w:hint="eastAsia"/>
              </w:rPr>
              <w:t>0.2</w:t>
            </w:r>
          </w:p>
        </w:tc>
      </w:tr>
      <w:tr w:rsidR="00EF33F0" w14:paraId="3ED12EFB" w14:textId="77777777" w:rsidTr="00EF33F0">
        <w:trPr>
          <w:trHeight w:val="354"/>
        </w:trPr>
        <w:tc>
          <w:tcPr>
            <w:tcW w:w="916" w:type="pct"/>
            <w:vMerge w:val="restart"/>
          </w:tcPr>
          <w:p w14:paraId="0DA51AED" w14:textId="6981AB26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1/20</w:t>
            </w:r>
          </w:p>
        </w:tc>
        <w:tc>
          <w:tcPr>
            <w:tcW w:w="1040" w:type="pct"/>
            <w:vMerge w:val="restart"/>
          </w:tcPr>
          <w:p w14:paraId="1206BF28" w14:textId="1241F670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.6dB</w:t>
            </w:r>
          </w:p>
        </w:tc>
        <w:tc>
          <w:tcPr>
            <w:tcW w:w="1522" w:type="pct"/>
          </w:tcPr>
          <w:p w14:paraId="27E018D5" w14:textId="73DDDB6A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NMS</w:t>
            </w:r>
          </w:p>
        </w:tc>
        <w:tc>
          <w:tcPr>
            <w:tcW w:w="1522" w:type="pct"/>
          </w:tcPr>
          <w:p w14:paraId="5B2558CD" w14:textId="5272CE71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α=</w:t>
            </w:r>
            <w:r w:rsidR="005502D2">
              <w:rPr>
                <w:rFonts w:hint="eastAsia"/>
              </w:rPr>
              <w:t>0.7或0.75</w:t>
            </w:r>
          </w:p>
        </w:tc>
      </w:tr>
      <w:tr w:rsidR="00EF33F0" w14:paraId="2C4BF925" w14:textId="77777777" w:rsidTr="00EF33F0">
        <w:trPr>
          <w:trHeight w:val="159"/>
        </w:trPr>
        <w:tc>
          <w:tcPr>
            <w:tcW w:w="916" w:type="pct"/>
            <w:vMerge/>
          </w:tcPr>
          <w:p w14:paraId="75ADD319" w14:textId="77777777" w:rsidR="00EF33F0" w:rsidRDefault="00EF33F0" w:rsidP="00EF33F0">
            <w:pPr>
              <w:rPr>
                <w:rFonts w:hint="eastAsia"/>
              </w:rPr>
            </w:pPr>
          </w:p>
        </w:tc>
        <w:tc>
          <w:tcPr>
            <w:tcW w:w="1040" w:type="pct"/>
            <w:vMerge/>
          </w:tcPr>
          <w:p w14:paraId="28886157" w14:textId="77777777" w:rsidR="00EF33F0" w:rsidRDefault="00EF33F0" w:rsidP="00EF33F0">
            <w:pPr>
              <w:rPr>
                <w:rFonts w:hint="eastAsia"/>
              </w:rPr>
            </w:pPr>
          </w:p>
        </w:tc>
        <w:tc>
          <w:tcPr>
            <w:tcW w:w="1522" w:type="pct"/>
          </w:tcPr>
          <w:p w14:paraId="130B18CE" w14:textId="2137668C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MS</w:t>
            </w:r>
          </w:p>
        </w:tc>
        <w:tc>
          <w:tcPr>
            <w:tcW w:w="1522" w:type="pct"/>
          </w:tcPr>
          <w:p w14:paraId="2BC35447" w14:textId="389AACB6" w:rsidR="00EF33F0" w:rsidRDefault="00EF33F0" w:rsidP="00EF33F0">
            <w:pPr>
              <w:rPr>
                <w:rFonts w:hint="eastAsia"/>
              </w:rPr>
            </w:pPr>
            <w:r>
              <w:rPr>
                <w:rFonts w:hint="eastAsia"/>
              </w:rPr>
              <w:t>β=</w:t>
            </w:r>
            <w:r w:rsidR="005502D2">
              <w:rPr>
                <w:rFonts w:hint="eastAsia"/>
              </w:rPr>
              <w:t>0.3或0.4</w:t>
            </w:r>
          </w:p>
        </w:tc>
      </w:tr>
    </w:tbl>
    <w:p w14:paraId="2F06C6DB" w14:textId="51B3D1F2" w:rsidR="00EF33F0" w:rsidRDefault="005502D2">
      <w:r>
        <w:rPr>
          <w:rFonts w:hint="eastAsia"/>
        </w:rPr>
        <w:t>分析以上结果可以看出：</w:t>
      </w:r>
    </w:p>
    <w:p w14:paraId="1F2704A1" w14:textId="4A714EDC" w:rsidR="005502D2" w:rsidRDefault="005502D2" w:rsidP="005502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不同码率，NMS算法的最优参数大约在0.75附近，与MATLAB的默认值相符；随着码率降低，OMS算法的最优参数会有所降低，低于MATLAB的默认值0.5；可见OMS算法仍有1个数量级左右的优化空间，而NMS算法可能难以继续优化</w:t>
      </w:r>
      <w:r w:rsidR="007555D0">
        <w:rPr>
          <w:rFonts w:hint="eastAsia"/>
        </w:rPr>
        <w:t>；</w:t>
      </w:r>
    </w:p>
    <w:p w14:paraId="5521511C" w14:textId="33202E37" w:rsidR="005502D2" w:rsidRDefault="005502D2" w:rsidP="005502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对某一码率，在参数最优时，1/3、1/20码率下OMS优于NMS，1/6、1/10码率下NMS优于OMS。可见虽然两种算法本质相同，但对于不同的码，应当选择更适合的译码算法</w:t>
      </w:r>
      <w:r w:rsidR="007555D0">
        <w:rPr>
          <w:rFonts w:hint="eastAsia"/>
        </w:rPr>
        <w:t>；</w:t>
      </w:r>
    </w:p>
    <w:p w14:paraId="201B9AB4" w14:textId="665C9036" w:rsidR="005502D2" w:rsidRDefault="005502D2" w:rsidP="005502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NMS算法的核心为</w:t>
      </w:r>
      <w:r>
        <w:t>L=</w:t>
      </w:r>
      <w:r>
        <w:rPr>
          <w:rFonts w:hint="eastAsia"/>
        </w:rPr>
        <w:t>α</w:t>
      </w:r>
      <w:r>
        <w:t>A</w:t>
      </w:r>
      <w:r>
        <w:rPr>
          <w:rFonts w:hint="eastAsia"/>
        </w:rPr>
        <w:t>，而OMS算法的核心为L</w:t>
      </w:r>
      <w:r>
        <w:t>=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β</w:t>
      </w:r>
      <w:r w:rsidR="009C4D6C">
        <w:rPr>
          <w:rFonts w:hint="eastAsia"/>
        </w:rPr>
        <w:t>，原理都是使高估的估计值A更接近实际值L，但又避免了BP算法中复杂的tanh函数。MATLAB不支持两种算法联合优化，但若可实现某种MS算法使得L</w:t>
      </w:r>
      <w:r w:rsidR="009C4D6C">
        <w:t>=</w:t>
      </w:r>
      <w:r w:rsidR="009C4D6C">
        <w:rPr>
          <w:rFonts w:hint="eastAsia"/>
        </w:rPr>
        <w:t>αA</w:t>
      </w:r>
      <w:r w:rsidR="009C4D6C">
        <w:t>-</w:t>
      </w:r>
      <w:r w:rsidR="009C4D6C">
        <w:rPr>
          <w:rFonts w:hint="eastAsia"/>
        </w:rPr>
        <w:t>β，或许能够进一步优化译码性能；</w:t>
      </w:r>
    </w:p>
    <w:p w14:paraId="3334EEE6" w14:textId="42A9D49B" w:rsidR="009C4D6C" w:rsidRPr="00EF33F0" w:rsidRDefault="009C4D6C" w:rsidP="005502D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以上结果是在浮点条件下仿真得到的，在定点条件下可能会有所不同。M</w:t>
      </w:r>
      <w:r>
        <w:t>ATLAB</w:t>
      </w:r>
      <w:r>
        <w:rPr>
          <w:rFonts w:hint="eastAsia"/>
        </w:rPr>
        <w:t>设置默认值为</w:t>
      </w:r>
      <w:r>
        <w:rPr>
          <w:rFonts w:hint="eastAsia"/>
        </w:rPr>
        <w:t>α=0.7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β=0.</w:t>
      </w:r>
      <w:r>
        <w:rPr>
          <w:rFonts w:hint="eastAsia"/>
        </w:rPr>
        <w:t>5应当也有这方面的考虑，在性能损失不大的前提下使得参数的定点位宽最小。</w:t>
      </w:r>
    </w:p>
    <w:sectPr w:rsidR="009C4D6C" w:rsidRPr="00EF3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04FDE"/>
    <w:multiLevelType w:val="hybridMultilevel"/>
    <w:tmpl w:val="BEC41B54"/>
    <w:lvl w:ilvl="0" w:tplc="CEE83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252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68"/>
    <w:rsid w:val="0013107E"/>
    <w:rsid w:val="001D35DD"/>
    <w:rsid w:val="001D37A6"/>
    <w:rsid w:val="003310C2"/>
    <w:rsid w:val="003E3A77"/>
    <w:rsid w:val="003E77C3"/>
    <w:rsid w:val="0043432C"/>
    <w:rsid w:val="004F7EA4"/>
    <w:rsid w:val="005502D2"/>
    <w:rsid w:val="00610175"/>
    <w:rsid w:val="00617668"/>
    <w:rsid w:val="007555D0"/>
    <w:rsid w:val="008815FF"/>
    <w:rsid w:val="008E082D"/>
    <w:rsid w:val="00941EF1"/>
    <w:rsid w:val="009C4D6C"/>
    <w:rsid w:val="00A97BC7"/>
    <w:rsid w:val="00C676AA"/>
    <w:rsid w:val="00D57B12"/>
    <w:rsid w:val="00EC3980"/>
    <w:rsid w:val="00EF33F0"/>
    <w:rsid w:val="00F7509D"/>
    <w:rsid w:val="00FB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DC0E"/>
  <w15:chartTrackingRefBased/>
  <w15:docId w15:val="{4234BF92-ADA0-4048-934A-8FA863BE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编号"/>
    <w:basedOn w:val="a"/>
    <w:autoRedefine/>
    <w:qFormat/>
    <w:rsid w:val="00C676AA"/>
    <w:pPr>
      <w:spacing w:line="300" w:lineRule="auto"/>
    </w:pPr>
    <w:rPr>
      <w:rFonts w:ascii="Times New Roman" w:eastAsia="宋体" w:hAnsi="Times New Roman"/>
      <w:sz w:val="24"/>
    </w:rPr>
  </w:style>
  <w:style w:type="paragraph" w:styleId="a4">
    <w:name w:val="Title"/>
    <w:basedOn w:val="a"/>
    <w:next w:val="a"/>
    <w:link w:val="a5"/>
    <w:uiPriority w:val="10"/>
    <w:qFormat/>
    <w:rsid w:val="00EF33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F33F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EF3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50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韧 段</dc:creator>
  <cp:keywords/>
  <dc:description/>
  <cp:lastModifiedBy>韧 段</cp:lastModifiedBy>
  <cp:revision>4</cp:revision>
  <dcterms:created xsi:type="dcterms:W3CDTF">2023-12-02T14:00:00Z</dcterms:created>
  <dcterms:modified xsi:type="dcterms:W3CDTF">2023-12-02T14:29:00Z</dcterms:modified>
</cp:coreProperties>
</file>