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58A6B">
      <w:pPr>
        <w:pStyle w:val="30"/>
        <w:jc w:val="center"/>
        <w:rPr>
          <w:rFonts w:hint="eastAsia" w:cs="Times New Roman"/>
          <w:b/>
          <w:bCs/>
          <w:lang w:val="en-US" w:eastAsia="zh-CN"/>
        </w:rPr>
      </w:pPr>
      <w:bookmarkStart w:id="59" w:name="_GoBack"/>
      <w:bookmarkEnd w:id="59"/>
    </w:p>
    <w:p w14:paraId="181BD2D9">
      <w:pPr>
        <w:pStyle w:val="30"/>
        <w:jc w:val="center"/>
        <w:rPr>
          <w:rFonts w:hint="eastAsia" w:cs="Times New Roman"/>
          <w:b/>
          <w:bCs/>
          <w:lang w:val="en-US" w:eastAsia="zh-CN"/>
        </w:rPr>
      </w:pPr>
    </w:p>
    <w:p w14:paraId="5C852804">
      <w:pPr>
        <w:pStyle w:val="30"/>
        <w:rPr>
          <w:rFonts w:hint="eastAsia" w:cs="Times New Roman"/>
          <w:b/>
          <w:bCs/>
          <w:lang w:val="en-US" w:eastAsia="zh-CN"/>
        </w:rPr>
      </w:pPr>
    </w:p>
    <w:p w14:paraId="69A1C235">
      <w:pPr>
        <w:pStyle w:val="30"/>
        <w:rPr>
          <w:rFonts w:hint="eastAsia" w:cs="Times New Roman"/>
          <w:b/>
          <w:bCs/>
          <w:lang w:val="en-US" w:eastAsia="zh-CN"/>
        </w:rPr>
      </w:pPr>
      <w:r>
        <w:t>二代储罐在线自动计量仪</w:t>
      </w:r>
    </w:p>
    <w:p w14:paraId="7E2068E1">
      <w:pPr>
        <w:pStyle w:val="30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t>软件架构设计</w:t>
      </w:r>
    </w:p>
    <w:p w14:paraId="27AFDF25">
      <w:pPr>
        <w:rPr>
          <w:rFonts w:hint="eastAsia" w:ascii="华文楷体" w:hAnsi="华文楷体" w:eastAsia="华文楷体" w:cs="华文楷体"/>
        </w:rPr>
      </w:pPr>
    </w:p>
    <w:p w14:paraId="2345E56C">
      <w:pPr>
        <w:rPr>
          <w:rFonts w:hint="eastAsia" w:ascii="华文楷体" w:hAnsi="华文楷体" w:eastAsia="华文楷体" w:cs="华文楷体"/>
        </w:rPr>
      </w:pPr>
    </w:p>
    <w:p w14:paraId="6EE82BD7">
      <w:pPr>
        <w:rPr>
          <w:rFonts w:hint="eastAsia" w:ascii="华文楷体" w:hAnsi="华文楷体" w:eastAsia="华文楷体" w:cs="华文楷体"/>
        </w:rPr>
      </w:pPr>
    </w:p>
    <w:p w14:paraId="071345B0">
      <w:pPr>
        <w:rPr>
          <w:rFonts w:hint="eastAsia" w:ascii="华文楷体" w:hAnsi="华文楷体" w:eastAsia="华文楷体" w:cs="华文楷体"/>
        </w:rPr>
      </w:pPr>
    </w:p>
    <w:p w14:paraId="243FAF9C">
      <w:pPr>
        <w:rPr>
          <w:rFonts w:hint="eastAsia" w:ascii="华文楷体" w:hAnsi="华文楷体" w:eastAsia="华文楷体" w:cs="华文楷体"/>
        </w:rPr>
      </w:pPr>
    </w:p>
    <w:p w14:paraId="03CFCC1A">
      <w:pPr>
        <w:rPr>
          <w:rFonts w:hint="eastAsia" w:ascii="华文楷体" w:hAnsi="华文楷体" w:eastAsia="华文楷体" w:cs="华文楷体"/>
        </w:rPr>
      </w:pPr>
    </w:p>
    <w:p w14:paraId="3A379AD6">
      <w:pPr>
        <w:jc w:val="center"/>
        <w:rPr>
          <w:rFonts w:hint="eastAsia" w:ascii="华文楷体" w:hAnsi="华文楷体" w:eastAsia="华文楷体" w:cs="华文楷体"/>
        </w:rPr>
      </w:pPr>
      <w:r>
        <w:rPr>
          <w:rFonts w:hint="eastAsia" w:ascii="华文楷体" w:hAnsi="华文楷体" w:eastAsia="华文楷体" w:cs="华文楷体"/>
          <w:lang w:val="en-US" w:eastAsia="zh-CN"/>
        </w:rPr>
        <w:t>青岛澳邦量器有限责任</w:t>
      </w:r>
      <w:r>
        <w:rPr>
          <w:rFonts w:hint="eastAsia" w:ascii="华文楷体" w:hAnsi="华文楷体" w:eastAsia="华文楷体" w:cs="华文楷体"/>
        </w:rPr>
        <w:t>公司</w:t>
      </w:r>
    </w:p>
    <w:p w14:paraId="2DB6299E">
      <w:pPr>
        <w:rPr>
          <w:rFonts w:hint="eastAsia" w:ascii="华文楷体" w:hAnsi="华文楷体" w:eastAsia="华文楷体" w:cs="华文楷体"/>
        </w:rPr>
      </w:pPr>
    </w:p>
    <w:p w14:paraId="10D64BAF">
      <w:pPr>
        <w:rPr>
          <w:rFonts w:hint="eastAsia" w:ascii="华文楷体" w:hAnsi="华文楷体" w:eastAsia="华文楷体" w:cs="华文楷体"/>
        </w:rPr>
      </w:pPr>
    </w:p>
    <w:p w14:paraId="4D128995">
      <w:pPr>
        <w:rPr>
          <w:rFonts w:hint="eastAsia" w:ascii="华文楷体" w:hAnsi="华文楷体" w:eastAsia="华文楷体" w:cs="华文楷体"/>
        </w:rPr>
      </w:pPr>
    </w:p>
    <w:p w14:paraId="70DBA7C7">
      <w:pPr>
        <w:rPr>
          <w:rFonts w:hint="eastAsia" w:ascii="华文楷体" w:hAnsi="华文楷体" w:eastAsia="华文楷体" w:cs="华文楷体"/>
        </w:rPr>
      </w:pPr>
    </w:p>
    <w:p w14:paraId="2A9F9590">
      <w:pPr>
        <w:rPr>
          <w:rFonts w:hint="eastAsia" w:ascii="华文楷体" w:hAnsi="华文楷体" w:eastAsia="华文楷体" w:cs="华文楷体"/>
        </w:rPr>
      </w:pPr>
    </w:p>
    <w:p w14:paraId="6DAE25B8">
      <w:pPr>
        <w:rPr>
          <w:rFonts w:hint="eastAsia" w:ascii="华文楷体" w:hAnsi="华文楷体" w:eastAsia="华文楷体" w:cs="华文楷体"/>
        </w:rPr>
      </w:pPr>
    </w:p>
    <w:p w14:paraId="034D18E9">
      <w:pPr>
        <w:rPr>
          <w:rFonts w:hint="eastAsia" w:ascii="华文楷体" w:hAnsi="华文楷体" w:eastAsia="华文楷体" w:cs="华文楷体"/>
        </w:rPr>
      </w:pPr>
    </w:p>
    <w:p w14:paraId="13414FE5">
      <w:pPr>
        <w:rPr>
          <w:rFonts w:hint="eastAsia" w:ascii="华文楷体" w:hAnsi="华文楷体" w:eastAsia="华文楷体" w:cs="华文楷体"/>
        </w:rPr>
      </w:pPr>
    </w:p>
    <w:p w14:paraId="26D62E11">
      <w:pPr>
        <w:rPr>
          <w:rFonts w:hint="eastAsia" w:ascii="华文楷体" w:hAnsi="华文楷体" w:eastAsia="华文楷体" w:cs="华文楷体"/>
        </w:rPr>
      </w:pPr>
    </w:p>
    <w:p w14:paraId="6E180B5E">
      <w:pPr>
        <w:rPr>
          <w:rFonts w:hint="eastAsia" w:ascii="华文楷体" w:hAnsi="华文楷体" w:eastAsia="华文楷体" w:cs="华文楷体"/>
        </w:rPr>
      </w:pPr>
    </w:p>
    <w:p w14:paraId="659BE73F">
      <w:pPr>
        <w:rPr>
          <w:rFonts w:hint="eastAsia" w:ascii="华文楷体" w:hAnsi="华文楷体" w:eastAsia="华文楷体" w:cs="华文楷体"/>
        </w:rPr>
      </w:pPr>
    </w:p>
    <w:p w14:paraId="4B0F792F">
      <w:pPr>
        <w:rPr>
          <w:rFonts w:hint="eastAsia" w:ascii="华文楷体" w:hAnsi="华文楷体" w:eastAsia="华文楷体" w:cs="华文楷体"/>
        </w:rPr>
      </w:pPr>
    </w:p>
    <w:p w14:paraId="21A32495">
      <w:pPr>
        <w:rPr>
          <w:rFonts w:hint="eastAsia" w:ascii="华文楷体" w:hAnsi="华文楷体" w:eastAsia="华文楷体" w:cs="华文楷体"/>
        </w:rPr>
      </w:pPr>
    </w:p>
    <w:p w14:paraId="23B97B0B">
      <w:pPr>
        <w:rPr>
          <w:rFonts w:hint="eastAsia" w:ascii="华文楷体" w:hAnsi="华文楷体" w:eastAsia="华文楷体" w:cs="华文楷体"/>
        </w:rPr>
      </w:pPr>
    </w:p>
    <w:tbl>
      <w:tblPr>
        <w:tblStyle w:val="21"/>
        <w:tblpPr w:leftFromText="180" w:rightFromText="180" w:vertAnchor="text" w:horzAnchor="margin" w:tblpXSpec="center" w:tblpY="592"/>
        <w:tblW w:w="83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80"/>
        <w:gridCol w:w="4688"/>
        <w:gridCol w:w="1151"/>
        <w:gridCol w:w="1349"/>
      </w:tblGrid>
      <w:tr w14:paraId="60F6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jc w:val="center"/>
        </w:trPr>
        <w:tc>
          <w:tcPr>
            <w:tcW w:w="8368" w:type="dxa"/>
            <w:gridSpan w:val="4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4B51189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21"/>
              </w:rPr>
              <w:t>文档信息</w:t>
            </w:r>
          </w:p>
        </w:tc>
      </w:tr>
      <w:tr w14:paraId="1E297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8BE14D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文件名</w:t>
            </w:r>
          </w:p>
        </w:tc>
        <w:tc>
          <w:tcPr>
            <w:tcW w:w="4688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57E1CAD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二代储罐在线自动计量仪软件架构设计</w:t>
            </w:r>
          </w:p>
        </w:tc>
        <w:tc>
          <w:tcPr>
            <w:tcW w:w="115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043B4CD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日期</w:t>
            </w:r>
          </w:p>
        </w:tc>
        <w:tc>
          <w:tcPr>
            <w:tcW w:w="1349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04361FE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2026-08-05</w:t>
            </w:r>
          </w:p>
        </w:tc>
      </w:tr>
      <w:tr w14:paraId="7CB1F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5FCB793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作者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03DD57E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软件设计组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42035D7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批准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6E2EAFCB">
            <w:pPr>
              <w:spacing w:before="0" w:after="0"/>
              <w:jc w:val="center"/>
            </w:pPr>
          </w:p>
        </w:tc>
      </w:tr>
      <w:tr w14:paraId="35B18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18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3B3F0D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文件版本</w:t>
            </w:r>
          </w:p>
        </w:tc>
        <w:tc>
          <w:tcPr>
            <w:tcW w:w="468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auto"/>
            <w:noWrap w:val="0"/>
            <w:vAlign w:val="center"/>
          </w:tcPr>
          <w:p w14:paraId="239F0CA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V0.1</w:t>
            </w:r>
          </w:p>
        </w:tc>
        <w:tc>
          <w:tcPr>
            <w:tcW w:w="115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shd w:val="clear" w:color="auto" w:fill="CCCCCC"/>
            <w:noWrap w:val="0"/>
            <w:vAlign w:val="center"/>
          </w:tcPr>
          <w:p w14:paraId="712455D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文档编号</w:t>
            </w:r>
          </w:p>
        </w:tc>
        <w:tc>
          <w:tcPr>
            <w:tcW w:w="134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4E3192A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ER02</w:t>
            </w:r>
          </w:p>
        </w:tc>
      </w:tr>
    </w:tbl>
    <w:p w14:paraId="7449E631">
      <w:pPr>
        <w:rPr>
          <w:rFonts w:hint="eastAsia" w:ascii="华文楷体" w:hAnsi="华文楷体" w:eastAsia="华文楷体" w:cs="华文楷体"/>
        </w:rPr>
      </w:pPr>
    </w:p>
    <w:p w14:paraId="78FE26E1">
      <w:pPr>
        <w:rPr>
          <w:rFonts w:hint="eastAsia" w:ascii="华文楷体" w:hAnsi="华文楷体" w:eastAsia="华文楷体" w:cs="华文楷体"/>
        </w:rPr>
        <w:sectPr>
          <w:headerReference r:id="rId3" w:type="first"/>
          <w:footerReference r:id="rId6" w:type="first"/>
          <w:footerReference r:id="rId4" w:type="default"/>
          <w:footerReference r:id="rId5" w:type="even"/>
          <w:pgSz w:w="11906" w:h="16838"/>
          <w:pgMar w:top="1440" w:right="1797" w:bottom="1440" w:left="1797" w:header="454" w:footer="992" w:gutter="0"/>
          <w:pgNumType w:fmt="decimal"/>
          <w:cols w:space="425" w:num="1"/>
          <w:titlePg/>
          <w:docGrid w:type="lines" w:linePitch="312" w:charSpace="0"/>
        </w:sectPr>
      </w:pPr>
    </w:p>
    <w:tbl>
      <w:tblPr>
        <w:tblStyle w:val="21"/>
        <w:tblW w:w="10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065"/>
        <w:gridCol w:w="5171"/>
        <w:gridCol w:w="1481"/>
        <w:gridCol w:w="1481"/>
        <w:gridCol w:w="1324"/>
      </w:tblGrid>
      <w:tr w14:paraId="3D774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522" w:type="dxa"/>
            <w:gridSpan w:val="5"/>
            <w:tcBorders>
              <w:top w:val="nil"/>
              <w:left w:val="nil"/>
              <w:bottom w:val="single" w:color="auto" w:sz="18" w:space="0"/>
              <w:right w:val="nil"/>
            </w:tcBorders>
            <w:noWrap w:val="0"/>
            <w:vAlign w:val="center"/>
          </w:tcPr>
          <w:p w14:paraId="3359694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21"/>
              </w:rPr>
              <w:t>版本记录</w:t>
            </w:r>
          </w:p>
        </w:tc>
      </w:tr>
      <w:tr w14:paraId="7CE2E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2088BE8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版本号</w:t>
            </w:r>
          </w:p>
        </w:tc>
        <w:tc>
          <w:tcPr>
            <w:tcW w:w="5171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8AEED7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摘要</w:t>
            </w:r>
          </w:p>
        </w:tc>
        <w:tc>
          <w:tcPr>
            <w:tcW w:w="1481" w:type="dxa"/>
            <w:tcBorders>
              <w:top w:val="single" w:color="auto" w:sz="18" w:space="0"/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343038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作者</w:t>
            </w:r>
          </w:p>
        </w:tc>
        <w:tc>
          <w:tcPr>
            <w:tcW w:w="1481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299E61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审批</w:t>
            </w:r>
          </w:p>
        </w:tc>
        <w:tc>
          <w:tcPr>
            <w:tcW w:w="1324" w:type="dxa"/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33BCCD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日期</w:t>
            </w:r>
          </w:p>
        </w:tc>
      </w:tr>
      <w:tr w14:paraId="0164C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1013A23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V0.1</w:t>
            </w: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AF25A2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依据当前二代源码、协议和系统资料形成中期评审稿</w:t>
            </w: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C94ADD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软件设计组</w:t>
            </w: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6EC91825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F0E206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2026.08.05</w:t>
            </w:r>
          </w:p>
        </w:tc>
      </w:tr>
      <w:tr w14:paraId="33B3B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781D38E0">
            <w:pPr>
              <w:spacing w:before="0" w:after="0"/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ECA8DE6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1594968F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3A8AD31A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261E808F">
            <w:pPr>
              <w:spacing w:before="0" w:after="0"/>
              <w:jc w:val="center"/>
            </w:pPr>
          </w:p>
        </w:tc>
      </w:tr>
      <w:tr w14:paraId="4362B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8C035F8">
            <w:pPr>
              <w:spacing w:before="0" w:after="0"/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23279FF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0637D60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03BC055A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44F9C84">
            <w:pPr>
              <w:spacing w:before="0" w:after="0"/>
              <w:jc w:val="center"/>
            </w:pPr>
          </w:p>
        </w:tc>
      </w:tr>
      <w:tr w14:paraId="7687A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019395B">
            <w:pPr>
              <w:spacing w:before="0" w:after="0"/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C9A470C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06749B86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55A7E6D3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5367456B">
            <w:pPr>
              <w:spacing w:before="0" w:after="0"/>
              <w:jc w:val="center"/>
            </w:pPr>
          </w:p>
        </w:tc>
      </w:tr>
      <w:tr w14:paraId="0276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620C62CB">
            <w:pPr>
              <w:spacing w:before="0" w:after="0"/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2FC97A9B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43751230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13DF584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4DCF2E96">
            <w:pPr>
              <w:spacing w:before="0" w:after="0"/>
              <w:jc w:val="center"/>
            </w:pPr>
          </w:p>
        </w:tc>
      </w:tr>
      <w:tr w14:paraId="510DF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 w14:paraId="3A8846FA">
            <w:pPr>
              <w:spacing w:before="0" w:after="0"/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659EFAC9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right w:val="single" w:color="auto" w:sz="4" w:space="0"/>
            </w:tcBorders>
            <w:noWrap w:val="0"/>
            <w:vAlign w:val="center"/>
          </w:tcPr>
          <w:p w14:paraId="52DCEF57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4D86025E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noWrap w:val="0"/>
            <w:vAlign w:val="center"/>
          </w:tcPr>
          <w:p w14:paraId="7401E59D">
            <w:pPr>
              <w:spacing w:before="0" w:after="0"/>
              <w:jc w:val="center"/>
            </w:pPr>
          </w:p>
        </w:tc>
      </w:tr>
      <w:tr w14:paraId="064A1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7" w:hRule="atLeast"/>
          <w:jc w:val="center"/>
        </w:trPr>
        <w:tc>
          <w:tcPr>
            <w:tcW w:w="1065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  <w:noWrap w:val="0"/>
            <w:vAlign w:val="center"/>
          </w:tcPr>
          <w:p w14:paraId="36AD0C35">
            <w:pPr>
              <w:spacing w:before="0" w:after="0"/>
              <w:jc w:val="center"/>
            </w:pPr>
          </w:p>
        </w:tc>
        <w:tc>
          <w:tcPr>
            <w:tcW w:w="5171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B42DFAD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6906D7AA">
            <w:pPr>
              <w:spacing w:before="0" w:after="0"/>
              <w:jc w:val="center"/>
            </w:pPr>
          </w:p>
        </w:tc>
        <w:tc>
          <w:tcPr>
            <w:tcW w:w="1481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4" w:space="0"/>
            </w:tcBorders>
            <w:noWrap w:val="0"/>
            <w:vAlign w:val="center"/>
          </w:tcPr>
          <w:p w14:paraId="4540075F">
            <w:pPr>
              <w:spacing w:before="0" w:after="0"/>
              <w:jc w:val="center"/>
            </w:pPr>
          </w:p>
        </w:tc>
        <w:tc>
          <w:tcPr>
            <w:tcW w:w="1324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  <w:noWrap w:val="0"/>
            <w:vAlign w:val="center"/>
          </w:tcPr>
          <w:p w14:paraId="27BF9EF8">
            <w:pPr>
              <w:spacing w:before="0" w:after="0"/>
              <w:jc w:val="center"/>
            </w:pPr>
          </w:p>
        </w:tc>
      </w:tr>
    </w:tbl>
    <w:p w14:paraId="73A925DE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3A831178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74DD254B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1CAD46F4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3D117C7B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3AEEE8A1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0FB18B9E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6706551F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270A1298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2E40E112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5CF47F89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5A8D5E8D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682687A2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5254B086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109E5B79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54045C72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211DA5F2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4547807A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0B34483E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2682711D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58F96CE2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55781D22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4095F739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1879DD97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17305FA4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17A481A5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327A37CB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603125AC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2F1EB752">
      <w:pPr>
        <w:rPr>
          <w:rFonts w:hint="eastAsia" w:ascii="华文楷体" w:hAnsi="华文楷体" w:eastAsia="华文楷体" w:cs="华文楷体"/>
          <w:lang w:val="en-US" w:eastAsia="zh-CN"/>
        </w:rPr>
      </w:pPr>
    </w:p>
    <w:p w14:paraId="11CE4D95">
      <w:pPr>
        <w:pStyle w:val="3"/>
        <w:ind w:left="0" w:leftChars="0" w:firstLine="0" w:firstLineChars="0"/>
        <w:rPr>
          <w:rFonts w:ascii="宋体" w:cs="宋体" w:hAnsiTheme="minorHAnsi"/>
          <w:kern w:val="0"/>
          <w:szCs w:val="21"/>
        </w:rPr>
      </w:pPr>
    </w:p>
    <w:p w14:paraId="2CE49D8B">
      <w:pPr>
        <w:pStyle w:val="3"/>
        <w:ind w:left="0" w:leftChars="0" w:firstLine="0" w:firstLineChars="0"/>
        <w:rPr>
          <w:rFonts w:ascii="宋体" w:cs="宋体" w:hAnsiTheme="minorHAnsi"/>
          <w:kern w:val="0"/>
          <w:szCs w:val="21"/>
        </w:rPr>
      </w:pPr>
    </w:p>
    <w:p w14:paraId="7C34328A">
      <w:pPr>
        <w:pStyle w:val="3"/>
        <w:ind w:left="0" w:leftChars="0" w:firstLine="0" w:firstLineChars="0"/>
        <w:rPr>
          <w:rFonts w:ascii="宋体" w:cs="宋体" w:hAnsiTheme="minorHAnsi"/>
          <w:kern w:val="0"/>
          <w:szCs w:val="21"/>
        </w:rPr>
      </w:pPr>
    </w:p>
    <w:sdt>
      <w:sdtPr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  <w:id w:val="147471422"/>
        <w15:color w:val="DBDBDB"/>
        <w:docPartObj>
          <w:docPartGallery w:val="Table of Contents"/>
          <w:docPartUnique/>
        </w:docPartObj>
      </w:sdtPr>
      <w:sdtEndPr>
        <w:rPr>
          <w:rFonts w:hint="eastAsia" w:ascii="华文楷体" w:hAnsi="华文楷体" w:eastAsia="华文楷体" w:cs="华文楷体"/>
          <w:kern w:val="2"/>
          <w:sz w:val="21"/>
          <w:szCs w:val="24"/>
          <w:lang w:val="en-US" w:eastAsia="zh-CN" w:bidi="ar-SA"/>
        </w:rPr>
      </w:sdtEndPr>
      <w:sdtContent>
        <w:p w14:paraId="61E03E7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华文楷体" w:hAnsi="华文楷体" w:eastAsia="华文楷体" w:cs="华文楷体"/>
              <w:sz w:val="36"/>
              <w:szCs w:val="44"/>
            </w:rPr>
          </w:pPr>
          <w:r>
            <w:rPr>
              <w:rFonts w:hint="eastAsia" w:ascii="华文楷体" w:hAnsi="华文楷体" w:eastAsia="华文楷体" w:cs="华文楷体"/>
              <w:sz w:val="36"/>
              <w:szCs w:val="44"/>
            </w:rPr>
            <w:t>目录</w:t>
          </w:r>
        </w:p>
        <w:p w14:paraId="73FC595D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_Toc21846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_Toc21846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F9195D0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_Toc10307 </w:instrText>
          </w:r>
          <w:r>
            <w:fldChar w:fldCharType="separate"/>
          </w:r>
          <w:r>
            <w:rPr>
              <w:rFonts w:hint="eastAsia"/>
            </w:rPr>
            <w:t xml:space="preserve">1.1 </w:t>
          </w:r>
          <w:r>
            <w:t>编写目标</w:t>
          </w:r>
          <w:r>
            <w:tab/>
          </w:r>
          <w:r>
            <w:fldChar w:fldCharType="begin"/>
          </w:r>
          <w:r>
            <w:instrText xml:space="preserve"> PAGEREF _Toc10307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CBF240D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_Toc20335 </w:instrText>
          </w:r>
          <w:r>
            <w:fldChar w:fldCharType="separate"/>
          </w:r>
          <w:r>
            <w:rPr>
              <w:rFonts w:hint="eastAsia"/>
            </w:rPr>
            <w:t xml:space="preserve">1.2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_Toc20335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44B58FD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_Toc23618 </w:instrText>
          </w:r>
          <w:r>
            <w:fldChar w:fldCharType="separate"/>
          </w:r>
          <w:r>
            <w:rPr>
              <w:rFonts w:hint="eastAsia"/>
            </w:rPr>
            <w:t xml:space="preserve">1.3 </w:t>
          </w:r>
          <w:r>
            <w:t>术语和缩略语</w:t>
          </w:r>
          <w:r>
            <w:tab/>
          </w:r>
          <w:r>
            <w:fldChar w:fldCharType="begin"/>
          </w:r>
          <w:r>
            <w:instrText xml:space="preserve"> PAGEREF _Toc23618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BAABB8D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_Toc18482 </w:instrText>
          </w:r>
          <w:r>
            <w:fldChar w:fldCharType="separate"/>
          </w:r>
          <w:r>
            <w:rPr>
              <w:rFonts w:hint="eastAsia"/>
            </w:rPr>
            <w:t xml:space="preserve">1.4 </w:t>
          </w:r>
          <w:r>
            <w:t>相关文件清单</w:t>
          </w:r>
          <w:r>
            <w:tab/>
          </w:r>
          <w:r>
            <w:fldChar w:fldCharType="begin"/>
          </w:r>
          <w:r>
            <w:instrText xml:space="preserve"> PAGEREF _Toc18482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8CFB5C2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_Toc16600 </w:instrText>
          </w:r>
          <w:r>
            <w:fldChar w:fldCharType="separate"/>
          </w:r>
          <w:r>
            <w:rPr>
              <w:rFonts w:hint="eastAsia"/>
            </w:rPr>
            <w:t xml:space="preserve">1.5 </w:t>
          </w:r>
          <w:r>
            <w:t>设计依据与证据状态</w:t>
          </w:r>
          <w:r>
            <w:tab/>
          </w:r>
          <w:r>
            <w:fldChar w:fldCharType="begin"/>
          </w:r>
          <w:r>
            <w:instrText xml:space="preserve"> PAGEREF _Toc16600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BC2FE54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_Toc1655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2. </w:t>
          </w:r>
          <w:r>
            <w:t>软件整体架构</w:t>
          </w:r>
          <w:r>
            <w:tab/>
          </w:r>
          <w:r>
            <w:fldChar w:fldCharType="begin"/>
          </w:r>
          <w:r>
            <w:instrText xml:space="preserve"> PAGEREF _Toc1655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C350D7D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_Toc14356 </w:instrText>
          </w:r>
          <w:r>
            <w:fldChar w:fldCharType="separate"/>
          </w:r>
          <w:r>
            <w:rPr>
              <w:rFonts w:hint="eastAsia"/>
            </w:rPr>
            <w:t xml:space="preserve">2.1 </w:t>
          </w:r>
          <w:r>
            <w:t>处理器间接口和权威边界</w:t>
          </w:r>
          <w:r>
            <w:tab/>
          </w:r>
          <w:r>
            <w:fldChar w:fldCharType="begin"/>
          </w:r>
          <w:r>
            <w:instrText xml:space="preserve"> PAGEREF _Toc14356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101560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_Toc10306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3. </w:t>
          </w:r>
          <w:r>
            <w:t>CPU1/DM4 的软件架构</w:t>
          </w:r>
          <w:r>
            <w:tab/>
          </w:r>
          <w:r>
            <w:fldChar w:fldCharType="begin"/>
          </w:r>
          <w:r>
            <w:instrText xml:space="preserve"> PAGEREF _Toc10306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EA4B44B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_Toc25429 </w:instrText>
          </w:r>
          <w:r>
            <w:fldChar w:fldCharType="separate"/>
          </w:r>
          <w:r>
            <w:rPr>
              <w:rFonts w:hint="eastAsia"/>
            </w:rPr>
            <w:t xml:space="preserve">3.1 </w:t>
          </w:r>
          <w:r>
            <w:t>静态结构</w:t>
          </w:r>
          <w:r>
            <w:tab/>
          </w:r>
          <w:r>
            <w:fldChar w:fldCharType="begin"/>
          </w:r>
          <w:r>
            <w:instrText xml:space="preserve"> PAGEREF _Toc25429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216A29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_Toc32570 </w:instrText>
          </w:r>
          <w:r>
            <w:fldChar w:fldCharType="separate"/>
          </w:r>
          <w:r>
            <w:rPr>
              <w:rFonts w:hint="eastAsia"/>
            </w:rPr>
            <w:t xml:space="preserve">3.1.1 </w:t>
          </w:r>
          <w:r>
            <w:t>软件架构图</w:t>
          </w:r>
          <w:r>
            <w:tab/>
          </w:r>
          <w:r>
            <w:fldChar w:fldCharType="begin"/>
          </w:r>
          <w:r>
            <w:instrText xml:space="preserve"> PAGEREF _Toc32570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FE626B1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_Toc13409 </w:instrText>
          </w:r>
          <w:r>
            <w:fldChar w:fldCharType="separate"/>
          </w:r>
          <w:r>
            <w:rPr>
              <w:rFonts w:hint="eastAsia"/>
            </w:rPr>
            <w:t xml:space="preserve">3.1.2 </w:t>
          </w:r>
          <w:r>
            <w:t>模块关系图</w:t>
          </w:r>
          <w:r>
            <w:tab/>
          </w:r>
          <w:r>
            <w:fldChar w:fldCharType="begin"/>
          </w:r>
          <w:r>
            <w:instrText xml:space="preserve"> PAGEREF _Toc13409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8054884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_Toc27100 </w:instrText>
          </w:r>
          <w:r>
            <w:fldChar w:fldCharType="separate"/>
          </w:r>
          <w:r>
            <w:rPr>
              <w:rFonts w:hint="eastAsia"/>
            </w:rPr>
            <w:t xml:space="preserve">3.1.3 </w:t>
          </w:r>
          <w:r>
            <w:t>外部接口</w:t>
          </w:r>
          <w:r>
            <w:tab/>
          </w:r>
          <w:r>
            <w:fldChar w:fldCharType="begin"/>
          </w:r>
          <w:r>
            <w:instrText xml:space="preserve"> PAGEREF _Toc27100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254DBD8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_Toc15433 </w:instrText>
          </w:r>
          <w:r>
            <w:fldChar w:fldCharType="separate"/>
          </w:r>
          <w:r>
            <w:rPr>
              <w:rFonts w:hint="eastAsia"/>
            </w:rPr>
            <w:t xml:space="preserve">3.1.4 </w:t>
          </w:r>
          <w:r>
            <w:t>软件功能关系定义</w:t>
          </w:r>
          <w:r>
            <w:tab/>
          </w:r>
          <w:r>
            <w:fldChar w:fldCharType="begin"/>
          </w:r>
          <w:r>
            <w:instrText xml:space="preserve"> PAGEREF _Toc15433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35911F8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_Toc22358 </w:instrText>
          </w:r>
          <w:r>
            <w:fldChar w:fldCharType="separate"/>
          </w:r>
          <w:r>
            <w:rPr>
              <w:rFonts w:hint="eastAsia"/>
            </w:rPr>
            <w:t xml:space="preserve">3.2 </w:t>
          </w:r>
          <w:r>
            <w:t>状态与转移</w:t>
          </w:r>
          <w:r>
            <w:tab/>
          </w:r>
          <w:r>
            <w:fldChar w:fldCharType="begin"/>
          </w:r>
          <w:r>
            <w:instrText xml:space="preserve"> PAGEREF _Toc22358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F8DB45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_Toc20061 </w:instrText>
          </w:r>
          <w:r>
            <w:fldChar w:fldCharType="separate"/>
          </w:r>
          <w:r>
            <w:rPr>
              <w:rFonts w:hint="eastAsia"/>
            </w:rPr>
            <w:t xml:space="preserve">3.2.1 </w:t>
          </w:r>
          <w:r>
            <w:t>状态分析</w:t>
          </w:r>
          <w:r>
            <w:tab/>
          </w:r>
          <w:r>
            <w:fldChar w:fldCharType="begin"/>
          </w:r>
          <w:r>
            <w:instrText xml:space="preserve"> PAGEREF _Toc20061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F4ABDAA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_Toc21296 </w:instrText>
          </w:r>
          <w:r>
            <w:fldChar w:fldCharType="separate"/>
          </w:r>
          <w:r>
            <w:rPr>
              <w:rFonts w:hint="eastAsia"/>
            </w:rPr>
            <w:t xml:space="preserve">3.2.2 </w:t>
          </w:r>
          <w:r>
            <w:t>最大任务量分析</w:t>
          </w:r>
          <w:r>
            <w:tab/>
          </w:r>
          <w:r>
            <w:fldChar w:fldCharType="begin"/>
          </w:r>
          <w:r>
            <w:instrText xml:space="preserve"> PAGEREF _Toc21296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D38BEC5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_Toc32692 </w:instrText>
          </w:r>
          <w:r>
            <w:fldChar w:fldCharType="separate"/>
          </w:r>
          <w:r>
            <w:rPr>
              <w:rFonts w:hint="eastAsia"/>
            </w:rPr>
            <w:t xml:space="preserve">3.2.3 </w:t>
          </w:r>
          <w:r>
            <w:t>状态转移</w:t>
          </w:r>
          <w:r>
            <w:tab/>
          </w:r>
          <w:r>
            <w:fldChar w:fldCharType="begin"/>
          </w:r>
          <w:r>
            <w:instrText xml:space="preserve"> PAGEREF _Toc32692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3B5F55D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_Toc7969 </w:instrText>
          </w:r>
          <w:r>
            <w:fldChar w:fldCharType="separate"/>
          </w:r>
          <w:r>
            <w:rPr>
              <w:rFonts w:hint="eastAsia"/>
            </w:rPr>
            <w:t xml:space="preserve">3.3 </w:t>
          </w:r>
          <w:r>
            <w:t>证据边界与待确认</w:t>
          </w:r>
          <w:r>
            <w:tab/>
          </w:r>
          <w:r>
            <w:fldChar w:fldCharType="begin"/>
          </w:r>
          <w:r>
            <w:instrText xml:space="preserve"> PAGEREF _Toc7969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E28940F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_Toc4126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4. </w:t>
          </w:r>
          <w:r>
            <w:t>CPU2 软件架构</w:t>
          </w:r>
          <w:r>
            <w:tab/>
          </w:r>
          <w:r>
            <w:fldChar w:fldCharType="begin"/>
          </w:r>
          <w:r>
            <w:instrText xml:space="preserve"> PAGEREF _Toc4126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7F24E29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_Toc21710 </w:instrText>
          </w:r>
          <w:r>
            <w:fldChar w:fldCharType="separate"/>
          </w:r>
          <w:r>
            <w:rPr>
              <w:rFonts w:hint="eastAsia"/>
            </w:rPr>
            <w:t xml:space="preserve">4.1 </w:t>
          </w:r>
          <w:r>
            <w:t>静态结构</w:t>
          </w:r>
          <w:r>
            <w:tab/>
          </w:r>
          <w:r>
            <w:fldChar w:fldCharType="begin"/>
          </w:r>
          <w:r>
            <w:instrText xml:space="preserve"> PAGEREF _Toc21710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50D10D3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_Toc28535 </w:instrText>
          </w:r>
          <w:r>
            <w:fldChar w:fldCharType="separate"/>
          </w:r>
          <w:r>
            <w:rPr>
              <w:rFonts w:hint="eastAsia"/>
            </w:rPr>
            <w:t xml:space="preserve">4.1.1 </w:t>
          </w:r>
          <w:r>
            <w:t>软件架构图</w:t>
          </w:r>
          <w:r>
            <w:tab/>
          </w:r>
          <w:r>
            <w:fldChar w:fldCharType="begin"/>
          </w:r>
          <w:r>
            <w:instrText xml:space="preserve"> PAGEREF _Toc28535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7BE2911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_Toc5701 </w:instrText>
          </w:r>
          <w:r>
            <w:fldChar w:fldCharType="separate"/>
          </w:r>
          <w:r>
            <w:rPr>
              <w:rFonts w:hint="eastAsia"/>
            </w:rPr>
            <w:t xml:space="preserve">4.1.2 </w:t>
          </w:r>
          <w:r>
            <w:t>模块关系图</w:t>
          </w:r>
          <w:r>
            <w:tab/>
          </w:r>
          <w:r>
            <w:fldChar w:fldCharType="begin"/>
          </w:r>
          <w:r>
            <w:instrText xml:space="preserve"> PAGEREF _Toc5701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0D904D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_Toc27310 </w:instrText>
          </w:r>
          <w:r>
            <w:fldChar w:fldCharType="separate"/>
          </w:r>
          <w:r>
            <w:rPr>
              <w:rFonts w:hint="eastAsia"/>
            </w:rPr>
            <w:t xml:space="preserve">4.1.3 </w:t>
          </w:r>
          <w:r>
            <w:t>外部接口</w:t>
          </w:r>
          <w:r>
            <w:tab/>
          </w:r>
          <w:r>
            <w:fldChar w:fldCharType="begin"/>
          </w:r>
          <w:r>
            <w:instrText xml:space="preserve"> PAGEREF _Toc27310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5DAEB4F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_Toc19304 </w:instrText>
          </w:r>
          <w:r>
            <w:fldChar w:fldCharType="separate"/>
          </w:r>
          <w:r>
            <w:rPr>
              <w:rFonts w:hint="eastAsia"/>
            </w:rPr>
            <w:t xml:space="preserve">4.1.4 </w:t>
          </w:r>
          <w:r>
            <w:t>软件功能关系定义</w:t>
          </w:r>
          <w:r>
            <w:tab/>
          </w:r>
          <w:r>
            <w:fldChar w:fldCharType="begin"/>
          </w:r>
          <w:r>
            <w:instrText xml:space="preserve"> PAGEREF _Toc19304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71589A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_Toc9736 </w:instrText>
          </w:r>
          <w:r>
            <w:fldChar w:fldCharType="separate"/>
          </w:r>
          <w:r>
            <w:rPr>
              <w:rFonts w:hint="eastAsia"/>
            </w:rPr>
            <w:t xml:space="preserve">4.2 </w:t>
          </w:r>
          <w:r>
            <w:t>状态与转移</w:t>
          </w:r>
          <w:r>
            <w:tab/>
          </w:r>
          <w:r>
            <w:fldChar w:fldCharType="begin"/>
          </w:r>
          <w:r>
            <w:instrText xml:space="preserve"> PAGEREF _Toc9736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45A0F30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_Toc7085 </w:instrText>
          </w:r>
          <w:r>
            <w:fldChar w:fldCharType="separate"/>
          </w:r>
          <w:r>
            <w:rPr>
              <w:rFonts w:hint="eastAsia"/>
            </w:rPr>
            <w:t xml:space="preserve">4.2.1 </w:t>
          </w:r>
          <w:r>
            <w:t>状态定义</w:t>
          </w:r>
          <w:r>
            <w:tab/>
          </w:r>
          <w:r>
            <w:fldChar w:fldCharType="begin"/>
          </w:r>
          <w:r>
            <w:instrText xml:space="preserve"> PAGEREF _Toc7085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B69738F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_Toc30303 </w:instrText>
          </w:r>
          <w:r>
            <w:fldChar w:fldCharType="separate"/>
          </w:r>
          <w:r>
            <w:rPr>
              <w:rFonts w:hint="eastAsia"/>
            </w:rPr>
            <w:t xml:space="preserve">4.2.2 </w:t>
          </w:r>
          <w:r>
            <w:t>状态与功能关系表</w:t>
          </w:r>
          <w:r>
            <w:tab/>
          </w:r>
          <w:r>
            <w:fldChar w:fldCharType="begin"/>
          </w:r>
          <w:r>
            <w:instrText xml:space="preserve"> PAGEREF _Toc30303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1A5285E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_Toc3801 </w:instrText>
          </w:r>
          <w:r>
            <w:fldChar w:fldCharType="separate"/>
          </w:r>
          <w:r>
            <w:rPr>
              <w:rFonts w:hint="eastAsia"/>
            </w:rPr>
            <w:t xml:space="preserve">4.2.3 </w:t>
          </w:r>
          <w:r>
            <w:t>状态转化描述</w:t>
          </w:r>
          <w:r>
            <w:tab/>
          </w:r>
          <w:r>
            <w:fldChar w:fldCharType="begin"/>
          </w:r>
          <w:r>
            <w:instrText xml:space="preserve"> PAGEREF _Toc3801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F77AF5B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_Toc31082 </w:instrText>
          </w:r>
          <w:r>
            <w:fldChar w:fldCharType="separate"/>
          </w:r>
          <w:r>
            <w:rPr>
              <w:rFonts w:hint="eastAsia"/>
            </w:rPr>
            <w:t xml:space="preserve">4.3 </w:t>
          </w:r>
          <w:r>
            <w:t>调度与并发边界</w:t>
          </w:r>
          <w:r>
            <w:tab/>
          </w:r>
          <w:r>
            <w:fldChar w:fldCharType="begin"/>
          </w:r>
          <w:r>
            <w:instrText xml:space="preserve"> PAGEREF _Toc31082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38C5A931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_Toc21669 </w:instrText>
          </w:r>
          <w:r>
            <w:fldChar w:fldCharType="separate"/>
          </w:r>
          <w:r>
            <w:rPr>
              <w:rFonts w:hint="eastAsia"/>
            </w:rPr>
            <w:t xml:space="preserve">4.4 </w:t>
          </w:r>
          <w:r>
            <w:t>权威数据和安全动作边界</w:t>
          </w:r>
          <w:r>
            <w:tab/>
          </w:r>
          <w:r>
            <w:fldChar w:fldCharType="begin"/>
          </w:r>
          <w:r>
            <w:instrText xml:space="preserve"> PAGEREF _Toc21669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CDEB6CF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_Toc3422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5. </w:t>
          </w:r>
          <w:r>
            <w:t>CPU3 的软件架构</w:t>
          </w:r>
          <w:r>
            <w:tab/>
          </w:r>
          <w:r>
            <w:fldChar w:fldCharType="begin"/>
          </w:r>
          <w:r>
            <w:instrText xml:space="preserve"> PAGEREF _Toc3422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693E417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_Toc29287 </w:instrText>
          </w:r>
          <w:r>
            <w:fldChar w:fldCharType="separate"/>
          </w:r>
          <w:r>
            <w:rPr>
              <w:rFonts w:hint="eastAsia"/>
            </w:rPr>
            <w:t xml:space="preserve">5.1 </w:t>
          </w:r>
          <w:r>
            <w:t>静态结构</w:t>
          </w:r>
          <w:r>
            <w:tab/>
          </w:r>
          <w:r>
            <w:fldChar w:fldCharType="begin"/>
          </w:r>
          <w:r>
            <w:instrText xml:space="preserve"> PAGEREF _Toc29287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9850FE5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_Toc2653 </w:instrText>
          </w:r>
          <w:r>
            <w:fldChar w:fldCharType="separate"/>
          </w:r>
          <w:r>
            <w:rPr>
              <w:rFonts w:hint="eastAsia"/>
            </w:rPr>
            <w:t xml:space="preserve">5.1.1 </w:t>
          </w:r>
          <w:r>
            <w:t>软件架构图</w:t>
          </w:r>
          <w:r>
            <w:tab/>
          </w:r>
          <w:r>
            <w:fldChar w:fldCharType="begin"/>
          </w:r>
          <w:r>
            <w:instrText xml:space="preserve"> PAGEREF _Toc2653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25A1F39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_Toc20284 </w:instrText>
          </w:r>
          <w:r>
            <w:fldChar w:fldCharType="separate"/>
          </w:r>
          <w:r>
            <w:rPr>
              <w:rFonts w:hint="eastAsia"/>
            </w:rPr>
            <w:t xml:space="preserve">5.1.2 </w:t>
          </w:r>
          <w:r>
            <w:t>模块关系图</w:t>
          </w:r>
          <w:r>
            <w:tab/>
          </w:r>
          <w:r>
            <w:fldChar w:fldCharType="begin"/>
          </w:r>
          <w:r>
            <w:instrText xml:space="preserve"> PAGEREF _Toc20284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3D5FC0A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_Toc29835 </w:instrText>
          </w:r>
          <w:r>
            <w:fldChar w:fldCharType="separate"/>
          </w:r>
          <w:r>
            <w:rPr>
              <w:rFonts w:hint="eastAsia"/>
            </w:rPr>
            <w:t xml:space="preserve">5.1.3 </w:t>
          </w:r>
          <w:r>
            <w:t>外部接口</w:t>
          </w:r>
          <w:r>
            <w:tab/>
          </w:r>
          <w:r>
            <w:fldChar w:fldCharType="begin"/>
          </w:r>
          <w:r>
            <w:instrText xml:space="preserve"> PAGEREF _Toc29835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213B1F4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_Toc6725 </w:instrText>
          </w:r>
          <w:r>
            <w:fldChar w:fldCharType="separate"/>
          </w:r>
          <w:r>
            <w:rPr>
              <w:rFonts w:hint="eastAsia"/>
            </w:rPr>
            <w:t xml:space="preserve">5.1.4 </w:t>
          </w:r>
          <w:r>
            <w:t>软件功能关系定义</w:t>
          </w:r>
          <w:r>
            <w:tab/>
          </w:r>
          <w:r>
            <w:fldChar w:fldCharType="begin"/>
          </w:r>
          <w:r>
            <w:instrText xml:space="preserve"> PAGEREF _Toc6725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BF1B86A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_Toc21458 </w:instrText>
          </w:r>
          <w:r>
            <w:fldChar w:fldCharType="separate"/>
          </w:r>
          <w:r>
            <w:rPr>
              <w:rFonts w:hint="eastAsia"/>
            </w:rPr>
            <w:t xml:space="preserve">5.2 </w:t>
          </w:r>
          <w:r>
            <w:t>状态与转移</w:t>
          </w:r>
          <w:r>
            <w:tab/>
          </w:r>
          <w:r>
            <w:fldChar w:fldCharType="begin"/>
          </w:r>
          <w:r>
            <w:instrText xml:space="preserve"> PAGEREF _Toc21458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8C67D18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_Toc9197 </w:instrText>
          </w:r>
          <w:r>
            <w:fldChar w:fldCharType="separate"/>
          </w:r>
          <w:r>
            <w:rPr>
              <w:rFonts w:hint="eastAsia"/>
            </w:rPr>
            <w:t xml:space="preserve">5.2.1 </w:t>
          </w:r>
          <w:r>
            <w:t>状态与功能关系表</w:t>
          </w:r>
          <w:r>
            <w:tab/>
          </w:r>
          <w:r>
            <w:fldChar w:fldCharType="begin"/>
          </w:r>
          <w:r>
            <w:instrText xml:space="preserve"> PAGEREF _Toc9197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A26908C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_Toc1672 </w:instrText>
          </w:r>
          <w:r>
            <w:fldChar w:fldCharType="separate"/>
          </w:r>
          <w:r>
            <w:rPr>
              <w:rFonts w:hint="eastAsia"/>
            </w:rPr>
            <w:t xml:space="preserve">5.2.2 </w:t>
          </w:r>
          <w:r>
            <w:t>状态转化描述</w:t>
          </w:r>
          <w:r>
            <w:tab/>
          </w:r>
          <w:r>
            <w:fldChar w:fldCharType="begin"/>
          </w:r>
          <w:r>
            <w:instrText xml:space="preserve"> PAGEREF _Toc1672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588C4C8B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_Toc19036 </w:instrText>
          </w:r>
          <w:r>
            <w:fldChar w:fldCharType="separate"/>
          </w:r>
          <w:r>
            <w:rPr>
              <w:rFonts w:hint="eastAsia"/>
            </w:rPr>
            <w:t xml:space="preserve">5.3 </w:t>
          </w:r>
          <w:r>
            <w:t>快照、ACK 和网关边界</w:t>
          </w:r>
          <w:r>
            <w:tab/>
          </w:r>
          <w:r>
            <w:fldChar w:fldCharType="begin"/>
          </w:r>
          <w:r>
            <w:instrText xml:space="preserve"> PAGEREF _Toc19036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2B37911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_Toc20129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6. </w:t>
          </w:r>
          <w:r>
            <w:t>CPU4 的软件架构</w:t>
          </w:r>
          <w:r>
            <w:tab/>
          </w:r>
          <w:r>
            <w:fldChar w:fldCharType="begin"/>
          </w:r>
          <w:r>
            <w:instrText xml:space="preserve"> PAGEREF _Toc20129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822263B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_Toc23167 </w:instrText>
          </w:r>
          <w:r>
            <w:fldChar w:fldCharType="separate"/>
          </w:r>
          <w:r>
            <w:rPr>
              <w:rFonts w:hint="eastAsia"/>
            </w:rPr>
            <w:t xml:space="preserve">6.1 </w:t>
          </w:r>
          <w:r>
            <w:t>静态结构</w:t>
          </w:r>
          <w:r>
            <w:tab/>
          </w:r>
          <w:r>
            <w:fldChar w:fldCharType="begin"/>
          </w:r>
          <w:r>
            <w:instrText xml:space="preserve"> PAGEREF _Toc23167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0E4B8E3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_Toc5392 </w:instrText>
          </w:r>
          <w:r>
            <w:fldChar w:fldCharType="separate"/>
          </w:r>
          <w:r>
            <w:rPr>
              <w:rFonts w:hint="eastAsia"/>
            </w:rPr>
            <w:t xml:space="preserve">6.1.1 </w:t>
          </w:r>
          <w:r>
            <w:t>软件架构图</w:t>
          </w:r>
          <w:r>
            <w:tab/>
          </w:r>
          <w:r>
            <w:fldChar w:fldCharType="begin"/>
          </w:r>
          <w:r>
            <w:instrText xml:space="preserve"> PAGEREF _Toc5392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A05D553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_Toc4684 </w:instrText>
          </w:r>
          <w:r>
            <w:fldChar w:fldCharType="separate"/>
          </w:r>
          <w:r>
            <w:rPr>
              <w:rFonts w:hint="eastAsia"/>
            </w:rPr>
            <w:t xml:space="preserve">6.1.2 </w:t>
          </w:r>
          <w:r>
            <w:t>模块关系图</w:t>
          </w:r>
          <w:r>
            <w:tab/>
          </w:r>
          <w:r>
            <w:fldChar w:fldCharType="begin"/>
          </w:r>
          <w:r>
            <w:instrText xml:space="preserve"> PAGEREF _Toc4684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07482B2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_Toc32126 </w:instrText>
          </w:r>
          <w:r>
            <w:fldChar w:fldCharType="separate"/>
          </w:r>
          <w:r>
            <w:rPr>
              <w:rFonts w:hint="eastAsia"/>
            </w:rPr>
            <w:t xml:space="preserve">6.1.3 </w:t>
          </w:r>
          <w:r>
            <w:t>外部接口</w:t>
          </w:r>
          <w:r>
            <w:tab/>
          </w:r>
          <w:r>
            <w:fldChar w:fldCharType="begin"/>
          </w:r>
          <w:r>
            <w:instrText xml:space="preserve"> PAGEREF _Toc32126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72C5D59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_Toc5674 </w:instrText>
          </w:r>
          <w:r>
            <w:fldChar w:fldCharType="separate"/>
          </w:r>
          <w:r>
            <w:rPr>
              <w:rFonts w:hint="eastAsia"/>
            </w:rPr>
            <w:t xml:space="preserve">6.1.4 </w:t>
          </w:r>
          <w:r>
            <w:t>软件功能关系定义</w:t>
          </w:r>
          <w:r>
            <w:tab/>
          </w:r>
          <w:r>
            <w:fldChar w:fldCharType="begin"/>
          </w:r>
          <w:r>
            <w:instrText xml:space="preserve"> PAGEREF _Toc5674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7BFC1A70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_Toc31405 </w:instrText>
          </w:r>
          <w:r>
            <w:fldChar w:fldCharType="separate"/>
          </w:r>
          <w:r>
            <w:rPr>
              <w:rFonts w:hint="eastAsia"/>
            </w:rPr>
            <w:t xml:space="preserve">6.2 </w:t>
          </w:r>
          <w:r>
            <w:t>状态与转移</w:t>
          </w:r>
          <w:r>
            <w:tab/>
          </w:r>
          <w:r>
            <w:fldChar w:fldCharType="begin"/>
          </w:r>
          <w:r>
            <w:instrText xml:space="preserve"> PAGEREF _Toc31405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9253966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_Toc29994 </w:instrText>
          </w:r>
          <w:r>
            <w:fldChar w:fldCharType="separate"/>
          </w:r>
          <w:r>
            <w:rPr>
              <w:rFonts w:hint="eastAsia"/>
            </w:rPr>
            <w:t xml:space="preserve">6.2.1 </w:t>
          </w:r>
          <w:r>
            <w:t>当前状态与功能关系表</w:t>
          </w:r>
          <w:r>
            <w:tab/>
          </w:r>
          <w:r>
            <w:fldChar w:fldCharType="begin"/>
          </w:r>
          <w:r>
            <w:instrText xml:space="preserve"> PAGEREF _Toc29994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EBE0C90">
          <w:pPr>
            <w:pStyle w:val="12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_Toc19707 </w:instrText>
          </w:r>
          <w:r>
            <w:fldChar w:fldCharType="separate"/>
          </w:r>
          <w:r>
            <w:rPr>
              <w:rFonts w:hint="eastAsia"/>
            </w:rPr>
            <w:t xml:space="preserve">6.2.2 </w:t>
          </w:r>
          <w:r>
            <w:t>状态转化描述</w:t>
          </w:r>
          <w:r>
            <w:tab/>
          </w:r>
          <w:r>
            <w:fldChar w:fldCharType="begin"/>
          </w:r>
          <w:r>
            <w:instrText xml:space="preserve"> PAGEREF _Toc19707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3EAAE67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_Toc26079 </w:instrText>
          </w:r>
          <w:r>
            <w:fldChar w:fldCharType="separate"/>
          </w:r>
          <w:r>
            <w:rPr>
              <w:rFonts w:hint="eastAsia"/>
            </w:rPr>
            <w:t xml:space="preserve">6.3 </w:t>
          </w:r>
          <w:r>
            <w:t>架构缺口和待确认项</w:t>
          </w:r>
          <w:r>
            <w:tab/>
          </w:r>
          <w:r>
            <w:fldChar w:fldCharType="begin"/>
          </w:r>
          <w:r>
            <w:instrText xml:space="preserve"> PAGEREF _Toc26079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58A1E8E0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_Toc6042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7. </w:t>
          </w:r>
          <w:r>
            <w:t>处理器通信与数据一致性</w:t>
          </w:r>
          <w:r>
            <w:tab/>
          </w:r>
          <w:r>
            <w:fldChar w:fldCharType="begin"/>
          </w:r>
          <w:r>
            <w:instrText xml:space="preserve"> PAGEREF _Toc6042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20992D8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_Toc13542 </w:instrText>
          </w:r>
          <w:r>
            <w:fldChar w:fldCharType="separate"/>
          </w:r>
          <w:r>
            <w:rPr>
              <w:rFonts w:hint="eastAsia"/>
            </w:rPr>
            <w:t xml:space="preserve">7.1 </w:t>
          </w:r>
          <w:r>
            <w:t>接口矩阵</w:t>
          </w:r>
          <w:r>
            <w:tab/>
          </w:r>
          <w:r>
            <w:fldChar w:fldCharType="begin"/>
          </w:r>
          <w:r>
            <w:instrText xml:space="preserve"> PAGEREF _Toc13542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56571948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_Toc3706 </w:instrText>
          </w:r>
          <w:r>
            <w:fldChar w:fldCharType="separate"/>
          </w:r>
          <w:r>
            <w:rPr>
              <w:rFonts w:hint="eastAsia"/>
            </w:rPr>
            <w:t xml:space="preserve">7.2 </w:t>
          </w:r>
          <w:r>
            <w:t>权威数据、快照与写事务</w:t>
          </w:r>
          <w:r>
            <w:tab/>
          </w:r>
          <w:r>
            <w:fldChar w:fldCharType="begin"/>
          </w:r>
          <w:r>
            <w:instrText xml:space="preserve"> PAGEREF _Toc3706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384625A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_Toc21128 </w:instrText>
          </w:r>
          <w:r>
            <w:fldChar w:fldCharType="separate"/>
          </w:r>
          <w:r>
            <w:rPr>
              <w:rFonts w:hint="eastAsia"/>
            </w:rPr>
            <w:t xml:space="preserve">7.3 </w:t>
          </w:r>
          <w:r>
            <w:t>故障隔离与恢复原则</w:t>
          </w:r>
          <w:r>
            <w:tab/>
          </w:r>
          <w:r>
            <w:fldChar w:fldCharType="begin"/>
          </w:r>
          <w:r>
            <w:instrText xml:space="preserve"> PAGEREF _Toc21128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D619354">
          <w:pPr>
            <w:pStyle w:val="16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_Toc9328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lang w:val="en-US"/>
            </w:rPr>
            <w:t xml:space="preserve">8. </w:t>
          </w:r>
          <w:r>
            <w:t>架构约束与后续验证</w:t>
          </w:r>
          <w:r>
            <w:tab/>
          </w:r>
          <w:r>
            <w:fldChar w:fldCharType="begin"/>
          </w:r>
          <w:r>
            <w:instrText xml:space="preserve"> PAGEREF _Toc9328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55397B1B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_Toc25389 </w:instrText>
          </w:r>
          <w:r>
            <w:fldChar w:fldCharType="separate"/>
          </w:r>
          <w:r>
            <w:rPr>
              <w:rFonts w:hint="eastAsia"/>
            </w:rPr>
            <w:t xml:space="preserve">8.1 </w:t>
          </w:r>
          <w:r>
            <w:t>安全声明边界</w:t>
          </w:r>
          <w:r>
            <w:tab/>
          </w:r>
          <w:r>
            <w:fldChar w:fldCharType="begin"/>
          </w:r>
          <w:r>
            <w:instrText xml:space="preserve"> PAGEREF _Toc25389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338E084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_Toc7561 </w:instrText>
          </w:r>
          <w:r>
            <w:fldChar w:fldCharType="separate"/>
          </w:r>
          <w:r>
            <w:rPr>
              <w:rFonts w:hint="eastAsia"/>
            </w:rPr>
            <w:t xml:space="preserve">8.2 </w:t>
          </w:r>
          <w:r>
            <w:t>性能与时序约束</w:t>
          </w:r>
          <w:r>
            <w:tab/>
          </w:r>
          <w:r>
            <w:fldChar w:fldCharType="begin"/>
          </w:r>
          <w:r>
            <w:instrText xml:space="preserve"> PAGEREF _Toc7561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95134B6">
          <w:pPr>
            <w:pStyle w:val="18"/>
            <w:tabs>
              <w:tab w:val="right" w:leader="dot" w:pos="10466"/>
            </w:tabs>
          </w:pPr>
          <w:r>
            <w:fldChar w:fldCharType="begin"/>
          </w:r>
          <w:r>
            <w:instrText xml:space="preserve"> HYPERLINK \l _Toc3819 </w:instrText>
          </w:r>
          <w:r>
            <w:fldChar w:fldCharType="separate"/>
          </w:r>
          <w:r>
            <w:rPr>
              <w:rFonts w:hint="eastAsia"/>
            </w:rPr>
            <w:t xml:space="preserve">8.3 </w:t>
          </w:r>
          <w:r>
            <w:t>待确认项与详细设计恢复条件</w:t>
          </w:r>
          <w:r>
            <w:tab/>
          </w:r>
          <w:r>
            <w:fldChar w:fldCharType="begin"/>
          </w:r>
          <w:r>
            <w:instrText xml:space="preserve"> PAGEREF _Toc3819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89D4252">
          <w:pPr>
            <w:rPr>
              <w:rFonts w:hint="eastAsia" w:ascii="华文楷体" w:hAnsi="华文楷体" w:eastAsia="华文楷体" w:cs="华文楷体"/>
            </w:rPr>
          </w:pPr>
          <w:r>
            <w:fldChar w:fldCharType="end"/>
          </w:r>
        </w:p>
      </w:sdtContent>
    </w:sdt>
    <w:p w14:paraId="3653B5A1">
      <w:pPr>
        <w:numPr>
          <w:ilvl w:val="0"/>
          <w:numId w:val="0"/>
        </w:numPr>
        <w:bidi w:val="0"/>
        <w:ind w:leftChars="0"/>
        <w:jc w:val="left"/>
        <w:rPr>
          <w:rFonts w:ascii="宋体" w:cs="宋体" w:hAnsiTheme="minorHAnsi"/>
          <w:kern w:val="0"/>
          <w:szCs w:val="21"/>
        </w:rPr>
      </w:pPr>
    </w:p>
    <w:p w14:paraId="3264C50D">
      <w:pPr>
        <w:pStyle w:val="3"/>
        <w:rPr>
          <w:rFonts w:ascii="宋体" w:cs="宋体" w:hAnsiTheme="minorHAnsi"/>
          <w:kern w:val="0"/>
          <w:szCs w:val="21"/>
        </w:rPr>
      </w:pPr>
    </w:p>
    <w:p w14:paraId="161BCD1F">
      <w:pPr>
        <w:pStyle w:val="3"/>
        <w:rPr>
          <w:rFonts w:ascii="宋体" w:cs="宋体" w:hAnsiTheme="minorHAnsi"/>
          <w:kern w:val="0"/>
          <w:szCs w:val="21"/>
        </w:rPr>
      </w:pPr>
    </w:p>
    <w:p w14:paraId="1A8D15FB">
      <w:pPr>
        <w:pStyle w:val="3"/>
        <w:rPr>
          <w:rFonts w:ascii="宋体" w:cs="宋体" w:hAnsiTheme="minorHAnsi"/>
          <w:kern w:val="0"/>
          <w:szCs w:val="21"/>
        </w:rPr>
      </w:pPr>
    </w:p>
    <w:p w14:paraId="0C3AD19F">
      <w:pPr>
        <w:pStyle w:val="3"/>
        <w:rPr>
          <w:rFonts w:ascii="宋体" w:cs="宋体" w:hAnsiTheme="minorHAnsi"/>
          <w:kern w:val="0"/>
          <w:szCs w:val="21"/>
        </w:rPr>
      </w:pPr>
    </w:p>
    <w:p w14:paraId="73C54242">
      <w:pPr>
        <w:bidi w:val="0"/>
        <w:jc w:val="left"/>
        <w:rPr>
          <w:rFonts w:ascii="宋体" w:cs="宋体" w:hAnsiTheme="minorHAnsi"/>
          <w:kern w:val="0"/>
          <w:szCs w:val="21"/>
        </w:rPr>
        <w:sectPr>
          <w:footerReference r:id="rId9" w:type="first"/>
          <w:headerReference r:id="rId7" w:type="default"/>
          <w:footerReference r:id="rId8" w:type="default"/>
          <w:pgSz w:w="11906" w:h="16838"/>
          <w:pgMar w:top="720" w:right="720" w:bottom="720" w:left="720" w:header="454" w:footer="454" w:gutter="0"/>
          <w:pgNumType w:fmt="decimal" w:start="1"/>
          <w:cols w:space="720" w:num="1"/>
          <w:docGrid w:type="linesAndChars" w:linePitch="312" w:charSpace="0"/>
        </w:sectPr>
      </w:pPr>
    </w:p>
    <w:p w14:paraId="608B0680">
      <w:pPr>
        <w:pStyle w:val="2"/>
        <w:keepNext/>
        <w:widowControl w:val="0"/>
        <w:jc w:val="left"/>
      </w:pPr>
      <w:bookmarkStart w:id="0" w:name="_Toc21846"/>
      <w:r>
        <w:t>概述</w:t>
      </w:r>
      <w:bookmarkEnd w:id="0"/>
    </w:p>
    <w:p w14:paraId="47583AA8">
      <w:pPr>
        <w:pStyle w:val="4"/>
        <w:keepNext/>
        <w:widowControl w:val="0"/>
        <w:jc w:val="left"/>
      </w:pPr>
      <w:bookmarkStart w:id="1" w:name="_Toc10307"/>
      <w:r>
        <w:t>编写目标</w:t>
      </w:r>
      <w:bookmarkEnd w:id="1"/>
    </w:p>
    <w:p w14:paraId="1E94581B">
      <w:pPr>
        <w:pStyle w:val="3"/>
        <w:keepLines w:val="0"/>
        <w:widowControl w:val="0"/>
      </w:pPr>
      <w:r>
        <w:t>描述二代储罐在线自动计量仪的软件整体结构、处理器职责、模块组成、接口、运行状态、调度关系、数据权威边界和故障恢复边界；为后续软件详细设计、集成验证和安全论证提供上位架构基线。</w:t>
      </w:r>
    </w:p>
    <w:p w14:paraId="01FE5BA3">
      <w:pPr>
        <w:pStyle w:val="4"/>
        <w:keepNext/>
        <w:widowControl w:val="0"/>
        <w:jc w:val="left"/>
      </w:pPr>
      <w:bookmarkStart w:id="2" w:name="_Toc20335"/>
      <w:r>
        <w:t>适用范围</w:t>
      </w:r>
      <w:bookmarkEnd w:id="2"/>
    </w:p>
    <w:p w14:paraId="57143F03">
      <w:pPr>
        <w:pStyle w:val="3"/>
        <w:keepLines w:val="0"/>
        <w:widowControl w:val="0"/>
      </w:pPr>
      <w:r>
        <w:t>本文档适用于二代计量仪 CPU1/DM4、CPU2、CPU3 和 CPU4 的软件架构评审。预期读者为系统、软件和硬件设计人员，以及产品测试、确认、功能安全和认证人员。</w:t>
      </w:r>
    </w:p>
    <w:p w14:paraId="68E5FE3D">
      <w:pPr>
        <w:pStyle w:val="3"/>
        <w:keepLines w:val="0"/>
        <w:widowControl w:val="0"/>
      </w:pPr>
      <w:r>
        <w:t>本版为 V0.1 中期评审稿，不替代已批准的软件安全需求规格、硬件安全分析、集成测试报告或 SIL 认证结论。</w:t>
      </w:r>
    </w:p>
    <w:p w14:paraId="7610F3CD">
      <w:pPr>
        <w:pStyle w:val="4"/>
        <w:keepNext/>
        <w:widowControl w:val="0"/>
        <w:jc w:val="left"/>
      </w:pPr>
      <w:bookmarkStart w:id="3" w:name="_Toc23618"/>
      <w:r>
        <w:t>术语和缩略语</w:t>
      </w:r>
      <w:bookmarkEnd w:id="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5233"/>
        <w:gridCol w:w="5233"/>
      </w:tblGrid>
      <w:tr w14:paraId="3FD7C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vAlign w:val="center"/>
          </w:tcPr>
          <w:p w14:paraId="5BDA89C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术语/缩略语</w:t>
            </w:r>
          </w:p>
        </w:tc>
        <w:tc>
          <w:tcPr>
            <w:tcW w:w="8107" w:type="dxa"/>
            <w:vAlign w:val="center"/>
          </w:tcPr>
          <w:p w14:paraId="31FB6B3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说明</w:t>
            </w:r>
          </w:p>
        </w:tc>
      </w:tr>
      <w:tr w14:paraId="59835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0C2787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CPU1/DM4</w:t>
            </w:r>
          </w:p>
        </w:tc>
        <w:tc>
          <w:tcPr>
            <w:tcW w:w="8107" w:type="dxa"/>
            <w:vAlign w:val="center"/>
          </w:tcPr>
          <w:p w14:paraId="3E6323B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传感器侧控制节点及 DM4 四板测量硬件。本仓库无完整传感器端固件，软件内容按目标职责和协议合同描述。</w:t>
            </w:r>
          </w:p>
        </w:tc>
      </w:tr>
      <w:tr w14:paraId="79954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3DEBF1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</w:t>
            </w:r>
          </w:p>
        </w:tc>
        <w:tc>
          <w:tcPr>
            <w:tcW w:w="8107" w:type="dxa"/>
            <w:vAlign w:val="center"/>
          </w:tcPr>
          <w:p w14:paraId="6DDBB4C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主控节点，保存权威业务状态、测量结果、命令执行状态和安全动作。</w:t>
            </w:r>
          </w:p>
        </w:tc>
      </w:tr>
      <w:tr w14:paraId="62F96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8306D4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</w:t>
            </w:r>
          </w:p>
        </w:tc>
        <w:tc>
          <w:tcPr>
            <w:tcW w:w="8107" w:type="dxa"/>
            <w:vAlign w:val="center"/>
          </w:tcPr>
          <w:p w14:paraId="0D86792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显示和外部协议网关节点，维护经 CPU2 确认的快照并执行菜单与通信调度。</w:t>
            </w:r>
          </w:p>
        </w:tc>
      </w:tr>
      <w:tr w14:paraId="007E2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465318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CPU4</w:t>
            </w:r>
          </w:p>
        </w:tc>
        <w:tc>
          <w:tcPr>
            <w:tcW w:w="8107" w:type="dxa"/>
            <w:vAlign w:val="center"/>
          </w:tcPr>
          <w:p w14:paraId="59B6A18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当前由 WirelessHost_V4.1_init 局部源码代表的无线桥接节点，产品归属和正式版本待确认。</w:t>
            </w:r>
          </w:p>
        </w:tc>
      </w:tr>
      <w:tr w14:paraId="12FF6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69508E1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权威端</w:t>
            </w:r>
          </w:p>
        </w:tc>
        <w:tc>
          <w:tcPr>
            <w:tcW w:w="8107" w:type="dxa"/>
            <w:vAlign w:val="center"/>
          </w:tcPr>
          <w:p w14:paraId="29E98A1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对业务数据、命令完成和动作结果具有最终解释权的处理器；本架构中为 CPU2。</w:t>
            </w:r>
          </w:p>
        </w:tc>
      </w:tr>
      <w:tr w14:paraId="3B1AC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3218FE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快照</w:t>
            </w:r>
          </w:p>
        </w:tc>
        <w:tc>
          <w:tcPr>
            <w:tcW w:w="8107" w:type="dxa"/>
            <w:vAlign w:val="center"/>
          </w:tcPr>
          <w:p w14:paraId="45ED502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 从 CPU2 完整同步并通过一致性门禁后向显示或外部协议发布的数据集合。</w:t>
            </w:r>
          </w:p>
        </w:tc>
      </w:tr>
      <w:tr w14:paraId="40CEF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0479975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ACK</w:t>
            </w:r>
          </w:p>
        </w:tc>
        <w:tc>
          <w:tcPr>
            <w:tcW w:w="8107" w:type="dxa"/>
            <w:vAlign w:val="center"/>
          </w:tcPr>
          <w:p w14:paraId="6741BCD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对参数写或业务命令返回的合法确认；CPU3 不得以本地缓存更新代替 ACK。</w:t>
            </w:r>
          </w:p>
        </w:tc>
      </w:tr>
      <w:tr w14:paraId="5C304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674C9A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SRS</w:t>
            </w:r>
          </w:p>
        </w:tc>
        <w:tc>
          <w:tcPr>
            <w:tcW w:w="8107" w:type="dxa"/>
            <w:vAlign w:val="center"/>
          </w:tcPr>
          <w:p w14:paraId="3C0ACE2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Software Requirements Specification，软件需求规格。</w:t>
            </w:r>
          </w:p>
        </w:tc>
      </w:tr>
      <w:tr w14:paraId="4798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4648051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FTTI</w:t>
            </w:r>
          </w:p>
        </w:tc>
        <w:tc>
          <w:tcPr>
            <w:tcW w:w="8107" w:type="dxa"/>
            <w:vAlign w:val="center"/>
          </w:tcPr>
          <w:p w14:paraId="71E846B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Fault Tolerant Time Interval，故障容忍时间间隔。</w:t>
            </w:r>
          </w:p>
        </w:tc>
      </w:tr>
    </w:tbl>
    <w:p w14:paraId="611435F4">
      <w:pPr>
        <w:pStyle w:val="4"/>
        <w:keepNext/>
        <w:widowControl w:val="0"/>
        <w:jc w:val="left"/>
      </w:pPr>
      <w:bookmarkStart w:id="4" w:name="_Toc18482"/>
      <w:r>
        <w:t>相关文件清单</w:t>
      </w:r>
      <w:bookmarkEnd w:id="4"/>
    </w:p>
    <w:p w14:paraId="13BCA0CD">
      <w:pPr>
        <w:keepLines w:val="0"/>
        <w:widowControl w:val="0"/>
      </w:pPr>
      <w:r>
        <w:t>《CG01.系统架构设计-V1.3》</w:t>
      </w:r>
    </w:p>
    <w:p w14:paraId="7C9DF797">
      <w:pPr>
        <w:keepLines w:val="0"/>
        <w:widowControl w:val="0"/>
      </w:pPr>
      <w:r>
        <w:t>《传感器新一代安全通信协议落地方案》及传感器安全协议 V1 资料</w:t>
      </w:r>
    </w:p>
    <w:p w14:paraId="275A8904">
      <w:pPr>
        <w:keepLines w:val="0"/>
        <w:widowControl w:val="0"/>
      </w:pPr>
      <w:r>
        <w:t>《DM4 四代数字驱动 V6.0 原理图详细分析》</w:t>
      </w:r>
    </w:p>
    <w:p w14:paraId="1F942BD6">
      <w:pPr>
        <w:keepLines w:val="0"/>
        <w:widowControl w:val="0"/>
      </w:pPr>
      <w:r>
        <w:t>CPU2 V1.36.2.0 当前源码和 CPU3 V1.36.0.0 当前源码</w:t>
      </w:r>
    </w:p>
    <w:p w14:paraId="3F01CC21">
      <w:pPr>
        <w:keepLines w:val="0"/>
        <w:widowControl w:val="0"/>
      </w:pPr>
      <w:r>
        <w:t>CPU2/CPU3 共享协议 DEVICE_PROTOCOL_VERSION 31 定义</w:t>
      </w:r>
    </w:p>
    <w:p w14:paraId="77CDA2E6">
      <w:pPr>
        <w:keepLines w:val="0"/>
        <w:widowControl w:val="0"/>
      </w:pPr>
      <w:r>
        <w:t>CPU4 局部工程 WirelessHost_V4.1_init</w:t>
      </w:r>
    </w:p>
    <w:p w14:paraId="4BF10F8E">
      <w:pPr>
        <w:keepLines w:val="0"/>
        <w:widowControl w:val="0"/>
      </w:pPr>
      <w:r>
        <w:t>一代《ER02.软件架构设计V1.1》（仅作版式和章节参考）</w:t>
      </w:r>
    </w:p>
    <w:p w14:paraId="7E09B232">
      <w:pPr>
        <w:pStyle w:val="4"/>
        <w:keepNext/>
        <w:widowControl w:val="0"/>
        <w:jc w:val="left"/>
      </w:pPr>
      <w:bookmarkStart w:id="5" w:name="_Toc16600"/>
      <w:r>
        <w:t>设计依据与证据状态</w:t>
      </w:r>
      <w:bookmarkEnd w:id="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3489"/>
        <w:gridCol w:w="3489"/>
        <w:gridCol w:w="3489"/>
      </w:tblGrid>
      <w:tr w14:paraId="24099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vAlign w:val="center"/>
          </w:tcPr>
          <w:p w14:paraId="133EEF6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状态</w:t>
            </w:r>
          </w:p>
        </w:tc>
        <w:tc>
          <w:tcPr>
            <w:tcW w:w="4025" w:type="dxa"/>
            <w:vAlign w:val="center"/>
          </w:tcPr>
          <w:p w14:paraId="5C47FCF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定义</w:t>
            </w:r>
          </w:p>
        </w:tc>
        <w:tc>
          <w:tcPr>
            <w:tcW w:w="4365" w:type="dxa"/>
            <w:vAlign w:val="center"/>
          </w:tcPr>
          <w:p w14:paraId="4ADD9AC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本文使用规则</w:t>
            </w:r>
          </w:p>
        </w:tc>
      </w:tr>
      <w:tr w14:paraId="16A0D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C2BF5F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4025" w:type="dxa"/>
            <w:vAlign w:val="center"/>
          </w:tcPr>
          <w:p w14:paraId="00C42C9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当前 CPU2、CPU3 或 CPU4 工作树存在直接代码证据。</w:t>
            </w:r>
          </w:p>
        </w:tc>
        <w:tc>
          <w:tcPr>
            <w:tcW w:w="4365" w:type="dxa"/>
            <w:vAlign w:val="center"/>
          </w:tcPr>
          <w:p w14:paraId="0B13B7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可以描述当前实现；仍不得代替目标板和现场验证。</w:t>
            </w:r>
          </w:p>
        </w:tc>
      </w:tr>
      <w:tr w14:paraId="0A045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BB7F26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资料/协议已核对</w:t>
            </w:r>
          </w:p>
        </w:tc>
        <w:tc>
          <w:tcPr>
            <w:tcW w:w="4025" w:type="dxa"/>
            <w:vAlign w:val="center"/>
          </w:tcPr>
          <w:p w14:paraId="6CAFDA4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系统架构、硬件分析或协议资料提供合同和边界。</w:t>
            </w:r>
          </w:p>
        </w:tc>
        <w:tc>
          <w:tcPr>
            <w:tcW w:w="4365" w:type="dxa"/>
            <w:vAlign w:val="center"/>
          </w:tcPr>
          <w:p w14:paraId="27875B8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可以描述接口合同；不得据此声称对端软件已经实现。</w:t>
            </w:r>
          </w:p>
        </w:tc>
      </w:tr>
      <w:tr w14:paraId="45D9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D926CF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目标设计</w:t>
            </w:r>
          </w:p>
        </w:tc>
        <w:tc>
          <w:tcPr>
            <w:tcW w:w="4025" w:type="dxa"/>
            <w:vAlign w:val="center"/>
          </w:tcPr>
          <w:p w14:paraId="6F2DA33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本 ER02 对处理器职责、状态或恢复路径的目标规定。</w:t>
            </w:r>
          </w:p>
        </w:tc>
        <w:tc>
          <w:tcPr>
            <w:tcW w:w="4365" w:type="dxa"/>
            <w:vAlign w:val="center"/>
          </w:tcPr>
          <w:p w14:paraId="276F4E6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需要后续详细设计、实现和测试闭环。</w:t>
            </w:r>
          </w:p>
        </w:tc>
      </w:tr>
      <w:tr w14:paraId="45B9D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3A93F66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待确认</w:t>
            </w:r>
          </w:p>
        </w:tc>
        <w:tc>
          <w:tcPr>
            <w:tcW w:w="4025" w:type="dxa"/>
            <w:vAlign w:val="center"/>
          </w:tcPr>
          <w:p w14:paraId="1175E99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版本、源码、接线、SRS、FTTI 或批准材料不足。</w:t>
            </w:r>
          </w:p>
        </w:tc>
        <w:tc>
          <w:tcPr>
            <w:tcW w:w="4365" w:type="dxa"/>
            <w:vAlign w:val="center"/>
          </w:tcPr>
          <w:p w14:paraId="7DA9D9A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正文显式列入待确认项，不作默认假设。</w:t>
            </w:r>
          </w:p>
        </w:tc>
      </w:tr>
      <w:tr w14:paraId="3AE4C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C3A787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未验证</w:t>
            </w:r>
          </w:p>
        </w:tc>
        <w:tc>
          <w:tcPr>
            <w:tcW w:w="4025" w:type="dxa"/>
            <w:vAlign w:val="center"/>
          </w:tcPr>
          <w:p w14:paraId="4DC5333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没有目标板、长线、故障注入、现场或认证证据。</w:t>
            </w:r>
          </w:p>
        </w:tc>
        <w:tc>
          <w:tcPr>
            <w:tcW w:w="4365" w:type="dxa"/>
            <w:vAlign w:val="center"/>
          </w:tcPr>
          <w:p w14:paraId="2DAA218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不能使用“已满足 SIL”或同等结论。</w:t>
            </w:r>
          </w:p>
        </w:tc>
      </w:tr>
    </w:tbl>
    <w:p w14:paraId="4E0BDEB7">
      <w:pPr>
        <w:pStyle w:val="2"/>
        <w:keepNext/>
        <w:widowControl w:val="0"/>
        <w:jc w:val="left"/>
      </w:pPr>
      <w:bookmarkStart w:id="6" w:name="_Toc1655"/>
      <w:r>
        <w:t>软件整体架构</w:t>
      </w:r>
      <w:bookmarkEnd w:id="6"/>
    </w:p>
    <w:p w14:paraId="35AAC26B">
      <w:pPr>
        <w:pStyle w:val="3"/>
        <w:keepLines w:val="0"/>
        <w:widowControl w:val="0"/>
      </w:pPr>
      <w:r>
        <w:t>二代计量仪软件由 CPU1/DM4、CPU2、CPU3 和 CPU4 四个处理器边界组成。CPU2 是业务数据和动作权威端；CPU3 是人机界面、经确认快照和外部协议适配节点；CPU1/DM4 是传感器侧目标测量与诊断节点；CPU4 当前仅形成无线串口桥接的局部证据。</w:t>
      </w:r>
    </w:p>
    <w:p w14:paraId="0BC110AD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25" o:spt="75" alt="ER02_F01" type="#_x0000_t75" style="height:283.85pt;width:481.85pt;" o:ole="t" filled="f" o:preferrelative="t" stroked="f" coordsize="21600,21600">
            <v:path/>
            <v:fill on="f" focussize="0,0"/>
            <v:stroke on="f"/>
            <v:imagedata r:id="rId13" o:title="ER02_F01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2">
            <o:LockedField>false</o:LockedField>
          </o:OLEObject>
        </w:object>
      </w:r>
    </w:p>
    <w:p w14:paraId="72D23CC3">
      <w:pPr>
        <w:pStyle w:val="3"/>
        <w:widowControl w:val="0"/>
        <w:ind w:left="142" w:hanging="142"/>
      </w:pPr>
      <w:r>
        <w:t>◆  CPU1/DM4 汇聚多参数测量硬件、板内诊断和同采样快照，并通过传感器安全协议合同与 CPU2 交换数据。传感器端完整固件待提供。</w:t>
      </w:r>
    </w:p>
    <w:p w14:paraId="61DB1ECB">
      <w:pPr>
        <w:pStyle w:val="3"/>
        <w:widowControl w:val="0"/>
        <w:ind w:left="142" w:hanging="142"/>
      </w:pPr>
      <w:r>
        <w:t>◆  CPU2 负责命令仲裁、测量、运动、参数与 FRAM、故障恢复、安全动作、AO/HART、继电器和硬件服务。</w:t>
      </w:r>
    </w:p>
    <w:p w14:paraId="4959104E">
      <w:pPr>
        <w:pStyle w:val="3"/>
        <w:widowControl w:val="0"/>
        <w:ind w:left="142" w:hanging="142"/>
      </w:pPr>
      <w:r>
        <w:t>◆  CPU3 负责 OLED、菜单、CPU2 轮询、参数写 ACK、快照失效与补读，以及三路外部协议网关。</w:t>
      </w:r>
    </w:p>
    <w:p w14:paraId="79FCA87E">
      <w:pPr>
        <w:pStyle w:val="3"/>
        <w:widowControl w:val="0"/>
        <w:ind w:left="142" w:hanging="142"/>
      </w:pPr>
      <w:r>
        <w:t>◆  CPU4 当前执行双串口透明转发和部分 8 字节本机管理响应；接线归属、正式版本和异常恢复尚未冻结。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3AFC5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66" w:type="dxa"/>
            <w:vAlign w:val="center"/>
          </w:tcPr>
          <w:p w14:paraId="7319488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序号</w:t>
            </w:r>
          </w:p>
        </w:tc>
        <w:tc>
          <w:tcPr>
            <w:tcW w:w="1303" w:type="dxa"/>
            <w:vAlign w:val="center"/>
          </w:tcPr>
          <w:p w14:paraId="7668942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处理器/模块</w:t>
            </w:r>
          </w:p>
        </w:tc>
        <w:tc>
          <w:tcPr>
            <w:tcW w:w="4195" w:type="dxa"/>
            <w:vAlign w:val="center"/>
          </w:tcPr>
          <w:p w14:paraId="1D90A352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主要职责</w:t>
            </w:r>
          </w:p>
        </w:tc>
        <w:tc>
          <w:tcPr>
            <w:tcW w:w="1870" w:type="dxa"/>
            <w:vAlign w:val="center"/>
          </w:tcPr>
          <w:p w14:paraId="1273527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证据状态</w:t>
            </w:r>
          </w:p>
        </w:tc>
        <w:tc>
          <w:tcPr>
            <w:tcW w:w="1927" w:type="dxa"/>
            <w:vAlign w:val="center"/>
          </w:tcPr>
          <w:p w14:paraId="2249A17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安全边界说明</w:t>
            </w:r>
          </w:p>
        </w:tc>
      </w:tr>
      <w:tr w14:paraId="66AAF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66" w:type="dxa"/>
            <w:vAlign w:val="center"/>
          </w:tcPr>
          <w:p w14:paraId="7A79835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1</w:t>
            </w:r>
          </w:p>
        </w:tc>
        <w:tc>
          <w:tcPr>
            <w:tcW w:w="1303" w:type="dxa"/>
            <w:vAlign w:val="center"/>
          </w:tcPr>
          <w:p w14:paraId="329A479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CPU1/DM4</w:t>
            </w:r>
          </w:p>
        </w:tc>
        <w:tc>
          <w:tcPr>
            <w:tcW w:w="4195" w:type="dxa"/>
            <w:vAlign w:val="center"/>
          </w:tcPr>
          <w:p w14:paraId="43946A1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传感器激励、采集、诊断、同采样快照和安全通信响应。</w:t>
            </w:r>
          </w:p>
        </w:tc>
        <w:tc>
          <w:tcPr>
            <w:tcW w:w="1870" w:type="dxa"/>
            <w:vAlign w:val="center"/>
          </w:tcPr>
          <w:p w14:paraId="0CE9F0F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硬件/协议已核对；软件为目标设计</w:t>
            </w:r>
          </w:p>
        </w:tc>
        <w:tc>
          <w:tcPr>
            <w:tcW w:w="1927" w:type="dxa"/>
            <w:vAlign w:val="center"/>
          </w:tcPr>
          <w:p w14:paraId="1ABEA7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安全相关分类和最终安全状态以批准 SRS 为准。</w:t>
            </w:r>
          </w:p>
        </w:tc>
      </w:tr>
      <w:tr w14:paraId="3F862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66" w:type="dxa"/>
            <w:vAlign w:val="center"/>
          </w:tcPr>
          <w:p w14:paraId="1C966C1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2</w:t>
            </w:r>
          </w:p>
        </w:tc>
        <w:tc>
          <w:tcPr>
            <w:tcW w:w="1303" w:type="dxa"/>
            <w:vAlign w:val="center"/>
          </w:tcPr>
          <w:p w14:paraId="6546818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</w:t>
            </w:r>
          </w:p>
        </w:tc>
        <w:tc>
          <w:tcPr>
            <w:tcW w:w="4195" w:type="dxa"/>
            <w:vAlign w:val="center"/>
          </w:tcPr>
          <w:p w14:paraId="1E0BA33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权威业务状态、测量、运动、存储、故障恢复和物理输出。</w:t>
            </w:r>
          </w:p>
        </w:tc>
        <w:tc>
          <w:tcPr>
            <w:tcW w:w="1870" w:type="dxa"/>
            <w:vAlign w:val="center"/>
          </w:tcPr>
          <w:p w14:paraId="3B14CCE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1927" w:type="dxa"/>
            <w:vAlign w:val="center"/>
          </w:tcPr>
          <w:p w14:paraId="6A5BD78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静态代码不等于完整 SIL 证据。</w:t>
            </w:r>
          </w:p>
        </w:tc>
      </w:tr>
      <w:tr w14:paraId="0034E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66" w:type="dxa"/>
            <w:vAlign w:val="center"/>
          </w:tcPr>
          <w:p w14:paraId="4AB1E1B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3</w:t>
            </w:r>
          </w:p>
        </w:tc>
        <w:tc>
          <w:tcPr>
            <w:tcW w:w="1303" w:type="dxa"/>
            <w:vAlign w:val="center"/>
          </w:tcPr>
          <w:p w14:paraId="2FFA0C9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</w:t>
            </w:r>
          </w:p>
        </w:tc>
        <w:tc>
          <w:tcPr>
            <w:tcW w:w="4195" w:type="dxa"/>
            <w:vAlign w:val="center"/>
          </w:tcPr>
          <w:p w14:paraId="0057E37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显示、菜单、板间快照、写 ACK 和外部协议转换。</w:t>
            </w:r>
          </w:p>
        </w:tc>
        <w:tc>
          <w:tcPr>
            <w:tcW w:w="1870" w:type="dxa"/>
            <w:vAlign w:val="center"/>
          </w:tcPr>
          <w:p w14:paraId="0D78614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源码已核对</w:t>
            </w:r>
          </w:p>
        </w:tc>
        <w:tc>
          <w:tcPr>
            <w:tcW w:w="1927" w:type="dxa"/>
            <w:vAlign w:val="center"/>
          </w:tcPr>
          <w:p w14:paraId="7A451BD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不得把未确认缓存作为当前权威值。</w:t>
            </w:r>
          </w:p>
        </w:tc>
      </w:tr>
      <w:tr w14:paraId="6AFA43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66" w:type="dxa"/>
            <w:vAlign w:val="center"/>
          </w:tcPr>
          <w:p w14:paraId="2E02578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4</w:t>
            </w:r>
          </w:p>
        </w:tc>
        <w:tc>
          <w:tcPr>
            <w:tcW w:w="1303" w:type="dxa"/>
            <w:vAlign w:val="center"/>
          </w:tcPr>
          <w:p w14:paraId="05FF90A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CPU4</w:t>
            </w:r>
          </w:p>
        </w:tc>
        <w:tc>
          <w:tcPr>
            <w:tcW w:w="4195" w:type="dxa"/>
            <w:vAlign w:val="center"/>
          </w:tcPr>
          <w:p w14:paraId="014885D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双串口转发及少量本机管理命令。</w:t>
            </w:r>
          </w:p>
        </w:tc>
        <w:tc>
          <w:tcPr>
            <w:tcW w:w="1870" w:type="dxa"/>
            <w:vAlign w:val="center"/>
          </w:tcPr>
          <w:p w14:paraId="61D2179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局部源码已核对</w:t>
            </w:r>
          </w:p>
        </w:tc>
        <w:tc>
          <w:tcPr>
            <w:tcW w:w="1927" w:type="dxa"/>
            <w:vAlign w:val="center"/>
          </w:tcPr>
          <w:p w14:paraId="2485A97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当前未证明属于安全相关软件。</w:t>
            </w:r>
          </w:p>
        </w:tc>
      </w:tr>
    </w:tbl>
    <w:p w14:paraId="2E15D66A">
      <w:pPr>
        <w:pStyle w:val="4"/>
        <w:keepNext/>
        <w:widowControl w:val="0"/>
        <w:jc w:val="left"/>
      </w:pPr>
      <w:bookmarkStart w:id="7" w:name="_Toc14356"/>
      <w:r>
        <w:t>处理器间接口和权威边界</w:t>
      </w:r>
      <w:bookmarkEnd w:id="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207DC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5EBC8E4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链路</w:t>
            </w:r>
          </w:p>
        </w:tc>
        <w:tc>
          <w:tcPr>
            <w:tcW w:w="1927" w:type="dxa"/>
            <w:vAlign w:val="center"/>
          </w:tcPr>
          <w:p w14:paraId="532D149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物理接口</w:t>
            </w:r>
          </w:p>
        </w:tc>
        <w:tc>
          <w:tcPr>
            <w:tcW w:w="1984" w:type="dxa"/>
            <w:vAlign w:val="center"/>
          </w:tcPr>
          <w:p w14:paraId="543CF5A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协议/调度</w:t>
            </w:r>
          </w:p>
        </w:tc>
        <w:tc>
          <w:tcPr>
            <w:tcW w:w="3061" w:type="dxa"/>
            <w:vAlign w:val="center"/>
          </w:tcPr>
          <w:p w14:paraId="74A9D36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权威和一致性规则</w:t>
            </w:r>
          </w:p>
        </w:tc>
        <w:tc>
          <w:tcPr>
            <w:tcW w:w="1303" w:type="dxa"/>
            <w:vAlign w:val="center"/>
          </w:tcPr>
          <w:p w14:paraId="1AEF5C9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待验证</w:t>
            </w:r>
          </w:p>
        </w:tc>
      </w:tr>
      <w:tr w14:paraId="0D56F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9C6D74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CPU1/DM4 &lt;-&gt; CPU2</w:t>
            </w:r>
          </w:p>
        </w:tc>
        <w:tc>
          <w:tcPr>
            <w:tcW w:w="1927" w:type="dxa"/>
            <w:vAlign w:val="center"/>
          </w:tcPr>
          <w:p w14:paraId="486B0A9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UART6/RS485，9600 bit/s，8N1</w:t>
            </w:r>
          </w:p>
        </w:tc>
        <w:tc>
          <w:tcPr>
            <w:tcW w:w="1984" w:type="dxa"/>
            <w:vAlign w:val="center"/>
          </w:tcPr>
          <w:p w14:paraId="7EAC0A0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传感器安全协议 V1；保留旧协议探测/回退</w:t>
            </w:r>
          </w:p>
        </w:tc>
        <w:tc>
          <w:tcPr>
            <w:tcW w:w="3061" w:type="dxa"/>
            <w:vAlign w:val="center"/>
          </w:tcPr>
          <w:p w14:paraId="6EFA30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仅在身份、会话、序号、CRC、状态和数据新鲜度完整校验后采用测量快照。</w:t>
            </w:r>
          </w:p>
        </w:tc>
        <w:tc>
          <w:tcPr>
            <w:tcW w:w="1303" w:type="dxa"/>
            <w:vAlign w:val="center"/>
          </w:tcPr>
          <w:p w14:paraId="4EA5035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DM4 端实现、接线、长线和故障注入</w:t>
            </w:r>
          </w:p>
        </w:tc>
      </w:tr>
      <w:tr w14:paraId="44E8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79A8DDA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&lt;-&gt; CPU3</w:t>
            </w:r>
          </w:p>
        </w:tc>
        <w:tc>
          <w:tcPr>
            <w:tcW w:w="1927" w:type="dxa"/>
            <w:vAlign w:val="center"/>
          </w:tcPr>
          <w:p w14:paraId="51B141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UART5/RS485，115200 bit/s，8N1</w:t>
            </w:r>
          </w:p>
        </w:tc>
        <w:tc>
          <w:tcPr>
            <w:tcW w:w="1984" w:type="dxa"/>
            <w:vAlign w:val="center"/>
          </w:tcPr>
          <w:p w14:paraId="0840B8B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共享 Modbus 协议 31；CPU3 轮询门限 100 ms</w:t>
            </w:r>
          </w:p>
        </w:tc>
        <w:tc>
          <w:tcPr>
            <w:tcW w:w="3061" w:type="dxa"/>
            <w:vAlign w:val="center"/>
          </w:tcPr>
          <w:p w14:paraId="5C411C7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为权威端；CPU3 只发布完整确认快照。普通参数写以 CPU2 合法 ACK 作为对外成功门禁；恢复出厂等长事务的 ACK 仅表示受理。</w:t>
            </w:r>
          </w:p>
        </w:tc>
        <w:tc>
          <w:tcPr>
            <w:tcW w:w="1303" w:type="dxa"/>
            <w:vAlign w:val="center"/>
          </w:tcPr>
          <w:p w14:paraId="3CE263F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总线波形、负载和断线恢复</w:t>
            </w:r>
          </w:p>
        </w:tc>
      </w:tr>
      <w:tr w14:paraId="326A9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0BD49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CPU3 &lt;-&gt; 外部系统</w:t>
            </w:r>
          </w:p>
        </w:tc>
        <w:tc>
          <w:tcPr>
            <w:tcW w:w="1927" w:type="dxa"/>
            <w:vAlign w:val="center"/>
          </w:tcPr>
          <w:p w14:paraId="4C523C4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COM1/COM2/COM3，可运行期配置</w:t>
            </w:r>
          </w:p>
        </w:tc>
        <w:tc>
          <w:tcPr>
            <w:tcW w:w="1984" w:type="dxa"/>
            <w:vAlign w:val="center"/>
          </w:tcPr>
          <w:p w14:paraId="7483904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DSM、Wartsila、SI、LTD、LH</w:t>
            </w:r>
          </w:p>
        </w:tc>
        <w:tc>
          <w:tcPr>
            <w:tcW w:w="3061" w:type="dxa"/>
            <w:vAlign w:val="center"/>
          </w:tcPr>
          <w:p w14:paraId="2A8520C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协议转换不改变 CPU2 业务权威；无效快照返回忙或失败。</w:t>
            </w:r>
          </w:p>
        </w:tc>
        <w:tc>
          <w:tcPr>
            <w:tcW w:w="1303" w:type="dxa"/>
            <w:vAlign w:val="center"/>
          </w:tcPr>
          <w:p w14:paraId="52675CC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真实设备抓包和联调</w:t>
            </w:r>
          </w:p>
        </w:tc>
      </w:tr>
      <w:tr w14:paraId="5A045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8B3752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CPU4 桥接链路</w:t>
            </w:r>
          </w:p>
        </w:tc>
        <w:tc>
          <w:tcPr>
            <w:tcW w:w="1927" w:type="dxa"/>
            <w:vAlign w:val="center"/>
          </w:tcPr>
          <w:p w14:paraId="0F70111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USART2 9600；USART3 115200；USART1 115200</w:t>
            </w:r>
          </w:p>
        </w:tc>
        <w:tc>
          <w:tcPr>
            <w:tcW w:w="1984" w:type="dxa"/>
            <w:vAlign w:val="center"/>
          </w:tcPr>
          <w:p w14:paraId="4A156E2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双向透传和 8 字节本机管理帧</w:t>
            </w:r>
          </w:p>
        </w:tc>
        <w:tc>
          <w:tcPr>
            <w:tcW w:w="3061" w:type="dxa"/>
            <w:vAlign w:val="center"/>
          </w:tcPr>
          <w:p w14:paraId="7A80598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当前没有完整产品集成合同，端口对端不在本文中猜测。</w:t>
            </w:r>
          </w:p>
        </w:tc>
        <w:tc>
          <w:tcPr>
            <w:tcW w:w="1303" w:type="dxa"/>
            <w:vAlign w:val="center"/>
          </w:tcPr>
          <w:p w14:paraId="5A055E6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接线、版本、压力和恢复</w:t>
            </w:r>
          </w:p>
        </w:tc>
      </w:tr>
    </w:tbl>
    <w:p w14:paraId="640E0684">
      <w:pPr>
        <w:pStyle w:val="2"/>
        <w:keepNext/>
        <w:widowControl w:val="0"/>
        <w:jc w:val="left"/>
      </w:pPr>
      <w:bookmarkStart w:id="8" w:name="_Toc10306"/>
      <w:r>
        <w:t>CPU1/DM4 的软件架构</w:t>
      </w:r>
      <w:bookmarkEnd w:id="8"/>
    </w:p>
    <w:p w14:paraId="24653533">
      <w:pPr>
        <w:pStyle w:val="3"/>
        <w:keepLines w:val="0"/>
        <w:widowControl w:val="0"/>
      </w:pPr>
      <w:r>
        <w:t>CPU1/DM4 位于传感器侧。当前可确认其硬件能力和 CPU2 侧安全协议合同，但仓库未提供 STM32G071 传感器端完整固件工程。因此本章的软件分层、功能和状态均标识为目标职责，不作为已实现证据。</w:t>
      </w:r>
    </w:p>
    <w:p w14:paraId="0EB18D91">
      <w:pPr>
        <w:pStyle w:val="4"/>
        <w:keepNext/>
        <w:widowControl w:val="0"/>
        <w:jc w:val="left"/>
      </w:pPr>
      <w:bookmarkStart w:id="9" w:name="_Toc25429"/>
      <w:r>
        <w:t>静态结构</w:t>
      </w:r>
      <w:bookmarkEnd w:id="9"/>
    </w:p>
    <w:p w14:paraId="3C013306">
      <w:pPr>
        <w:pStyle w:val="5"/>
        <w:keepNext/>
        <w:widowControl w:val="0"/>
        <w:jc w:val="left"/>
      </w:pPr>
      <w:bookmarkStart w:id="10" w:name="_Toc32570"/>
      <w:r>
        <w:t>软件架构图</w:t>
      </w:r>
      <w:bookmarkEnd w:id="1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268A8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76D1DB6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应用层</w:t>
            </w:r>
          </w:p>
        </w:tc>
      </w:tr>
      <w:tr w14:paraId="7F90E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420F1A1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同采样测量快照</w:t>
            </w:r>
          </w:p>
        </w:tc>
        <w:tc>
          <w:tcPr>
            <w:tcW w:w="1972" w:type="dxa"/>
            <w:vAlign w:val="center"/>
          </w:tcPr>
          <w:p w14:paraId="363115C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状态与诊断</w:t>
            </w:r>
          </w:p>
        </w:tc>
        <w:tc>
          <w:tcPr>
            <w:tcW w:w="1972" w:type="dxa"/>
            <w:vAlign w:val="center"/>
          </w:tcPr>
          <w:p w14:paraId="68F7E06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质量与数据年龄</w:t>
            </w:r>
          </w:p>
        </w:tc>
        <w:tc>
          <w:tcPr>
            <w:tcW w:w="1972" w:type="dxa"/>
            <w:vAlign w:val="center"/>
          </w:tcPr>
          <w:p w14:paraId="2620F73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自检与故障出口</w:t>
            </w:r>
          </w:p>
        </w:tc>
        <w:tc>
          <w:tcPr>
            <w:tcW w:w="1972" w:type="dxa"/>
            <w:vAlign w:val="center"/>
          </w:tcPr>
          <w:p w14:paraId="0ACA4C5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业务响应</w:t>
            </w:r>
          </w:p>
        </w:tc>
      </w:tr>
      <w:tr w14:paraId="1AB9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126285B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协议与服务层</w:t>
            </w:r>
          </w:p>
        </w:tc>
      </w:tr>
      <w:tr w14:paraId="5A15E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640BA2F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命令分发</w:t>
            </w:r>
          </w:p>
        </w:tc>
        <w:tc>
          <w:tcPr>
            <w:tcW w:w="1972" w:type="dxa"/>
            <w:vAlign w:val="center"/>
          </w:tcPr>
          <w:p w14:paraId="7F5C8EE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会话与序号</w:t>
            </w:r>
          </w:p>
        </w:tc>
        <w:tc>
          <w:tcPr>
            <w:tcW w:w="1972" w:type="dxa"/>
            <w:vAlign w:val="center"/>
          </w:tcPr>
          <w:p w14:paraId="1E1F418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CRC32C 校验</w:t>
            </w:r>
          </w:p>
        </w:tc>
        <w:tc>
          <w:tcPr>
            <w:tcW w:w="1972" w:type="dxa"/>
            <w:vAlign w:val="center"/>
          </w:tcPr>
          <w:p w14:paraId="27B576F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周期上报</w:t>
            </w:r>
          </w:p>
        </w:tc>
        <w:tc>
          <w:tcPr>
            <w:tcW w:w="1972" w:type="dxa"/>
            <w:vAlign w:val="center"/>
          </w:tcPr>
          <w:p w14:paraId="45BA9DF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配置身份管理</w:t>
            </w:r>
          </w:p>
        </w:tc>
      </w:tr>
      <w:tr w14:paraId="6FCE0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2476785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测量与诊断层</w:t>
            </w:r>
          </w:p>
        </w:tc>
      </w:tr>
      <w:tr w14:paraId="038D0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1E95603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压电激励与采集</w:t>
            </w:r>
          </w:p>
        </w:tc>
        <w:tc>
          <w:tcPr>
            <w:tcW w:w="1972" w:type="dxa"/>
            <w:vAlign w:val="center"/>
          </w:tcPr>
          <w:p w14:paraId="4E1728D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密度/温度/电容采集</w:t>
            </w:r>
          </w:p>
        </w:tc>
        <w:tc>
          <w:tcPr>
            <w:tcW w:w="1972" w:type="dxa"/>
            <w:vAlign w:val="center"/>
          </w:tcPr>
          <w:p w14:paraId="539FBF0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姿态和零点</w:t>
            </w:r>
          </w:p>
        </w:tc>
        <w:tc>
          <w:tcPr>
            <w:tcW w:w="1972" w:type="dxa"/>
            <w:vAlign w:val="center"/>
          </w:tcPr>
          <w:p w14:paraId="5D8AE62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电源/频率诊断</w:t>
            </w:r>
          </w:p>
        </w:tc>
        <w:tc>
          <w:tcPr>
            <w:tcW w:w="1972" w:type="dxa"/>
            <w:vAlign w:val="center"/>
          </w:tcPr>
          <w:p w14:paraId="5D4E06E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数据归一化</w:t>
            </w:r>
          </w:p>
        </w:tc>
      </w:tr>
      <w:tr w14:paraId="1D5FB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14995D1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驱动与硬件层</w:t>
            </w:r>
          </w:p>
        </w:tc>
      </w:tr>
      <w:tr w14:paraId="38DB1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3A472DB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双 DDS</w:t>
            </w:r>
          </w:p>
        </w:tc>
        <w:tc>
          <w:tcPr>
            <w:tcW w:w="1972" w:type="dxa"/>
            <w:vAlign w:val="center"/>
          </w:tcPr>
          <w:p w14:paraId="424D4CB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ADS1247/FDC2212</w:t>
            </w:r>
          </w:p>
        </w:tc>
        <w:tc>
          <w:tcPr>
            <w:tcW w:w="1972" w:type="dxa"/>
            <w:vAlign w:val="center"/>
          </w:tcPr>
          <w:p w14:paraId="5846C39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ADXL345/Hall</w:t>
            </w:r>
          </w:p>
        </w:tc>
        <w:tc>
          <w:tcPr>
            <w:tcW w:w="1972" w:type="dxa"/>
            <w:vAlign w:val="center"/>
          </w:tcPr>
          <w:p w14:paraId="0B7F001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GPIO/定时器/ADC</w:t>
            </w:r>
          </w:p>
        </w:tc>
        <w:tc>
          <w:tcPr>
            <w:tcW w:w="1972" w:type="dxa"/>
            <w:vAlign w:val="center"/>
          </w:tcPr>
          <w:p w14:paraId="20DE976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RS485</w:t>
            </w:r>
          </w:p>
        </w:tc>
      </w:tr>
    </w:tbl>
    <w:p w14:paraId="172CB455">
      <w:pPr>
        <w:pStyle w:val="5"/>
        <w:keepNext/>
        <w:widowControl w:val="0"/>
        <w:jc w:val="left"/>
      </w:pPr>
      <w:bookmarkStart w:id="11" w:name="_Toc13409"/>
      <w:r>
        <w:t>模块关系图</w:t>
      </w:r>
      <w:bookmarkEnd w:id="11"/>
    </w:p>
    <w:p w14:paraId="4FA7C97C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26" o:spt="75" alt="ER02_F02" type="#_x0000_t75" style="height:269.85pt;width:459.2pt;" o:ole="t" filled="f" o:preferrelative="t" stroked="f" coordsize="21600,21600">
            <v:path/>
            <v:fill on="f" focussize="0,0"/>
            <v:stroke on="f"/>
            <v:imagedata r:id="rId15" o:title="ER02_F02"/>
            <o:lock v:ext="edit" aspectratio="f"/>
            <w10:wrap type="none"/>
            <w10:anchorlock/>
          </v:shape>
          <o:OLEObject Type="Embed" ProgID="Visio.Drawing.15" ShapeID="_x0000_i1026" DrawAspect="Content" ObjectID="_1468075726" r:id="rId14">
            <o:LockedField>false</o:LockedField>
          </o:OLEObject>
        </w:object>
      </w:r>
    </w:p>
    <w:p w14:paraId="6B523108">
      <w:pPr>
        <w:pStyle w:val="5"/>
        <w:keepNext/>
        <w:widowControl w:val="0"/>
        <w:jc w:val="left"/>
      </w:pPr>
      <w:bookmarkStart w:id="12" w:name="_Toc27100"/>
      <w:r>
        <w:t>外部接口</w:t>
      </w:r>
      <w:bookmarkEnd w:id="1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06ADC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" w:type="dxa"/>
            <w:vAlign w:val="center"/>
          </w:tcPr>
          <w:p w14:paraId="08ABEF5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序号</w:t>
            </w:r>
          </w:p>
        </w:tc>
        <w:tc>
          <w:tcPr>
            <w:tcW w:w="1530" w:type="dxa"/>
            <w:vAlign w:val="center"/>
          </w:tcPr>
          <w:p w14:paraId="43AEB13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内部组件</w:t>
            </w:r>
          </w:p>
        </w:tc>
        <w:tc>
          <w:tcPr>
            <w:tcW w:w="1870" w:type="dxa"/>
            <w:vAlign w:val="center"/>
          </w:tcPr>
          <w:p w14:paraId="74BC4E7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外部组件</w:t>
            </w:r>
          </w:p>
        </w:tc>
        <w:tc>
          <w:tcPr>
            <w:tcW w:w="1190" w:type="dxa"/>
            <w:vAlign w:val="center"/>
          </w:tcPr>
          <w:p w14:paraId="44234A5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接口</w:t>
            </w:r>
          </w:p>
        </w:tc>
        <w:tc>
          <w:tcPr>
            <w:tcW w:w="2948" w:type="dxa"/>
            <w:vAlign w:val="center"/>
          </w:tcPr>
          <w:p w14:paraId="763F9A3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设计描述</w:t>
            </w:r>
          </w:p>
        </w:tc>
        <w:tc>
          <w:tcPr>
            <w:tcW w:w="1814" w:type="dxa"/>
            <w:vAlign w:val="center"/>
          </w:tcPr>
          <w:p w14:paraId="061064D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证据状态</w:t>
            </w:r>
          </w:p>
        </w:tc>
      </w:tr>
      <w:tr w14:paraId="418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1C8626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1</w:t>
            </w:r>
          </w:p>
        </w:tc>
        <w:tc>
          <w:tcPr>
            <w:tcW w:w="1530" w:type="dxa"/>
            <w:vAlign w:val="center"/>
          </w:tcPr>
          <w:p w14:paraId="3B3D247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安全协议收发</w:t>
            </w:r>
          </w:p>
        </w:tc>
        <w:tc>
          <w:tcPr>
            <w:tcW w:w="1870" w:type="dxa"/>
            <w:vAlign w:val="center"/>
          </w:tcPr>
          <w:p w14:paraId="26247FE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UART6</w:t>
            </w:r>
          </w:p>
        </w:tc>
        <w:tc>
          <w:tcPr>
            <w:tcW w:w="1190" w:type="dxa"/>
            <w:vAlign w:val="center"/>
          </w:tcPr>
          <w:p w14:paraId="43DA6CE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RS485</w:t>
            </w:r>
          </w:p>
        </w:tc>
        <w:tc>
          <w:tcPr>
            <w:tcW w:w="2948" w:type="dxa"/>
            <w:vAlign w:val="center"/>
          </w:tcPr>
          <w:p w14:paraId="7E1A48B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目标端执行字节接收、完整帧校验、会话、序号和响应。</w:t>
            </w:r>
          </w:p>
        </w:tc>
        <w:tc>
          <w:tcPr>
            <w:tcW w:w="1814" w:type="dxa"/>
            <w:vAlign w:val="center"/>
          </w:tcPr>
          <w:p w14:paraId="14AAE4C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协议合同；端侧待实现</w:t>
            </w:r>
          </w:p>
        </w:tc>
      </w:tr>
      <w:tr w14:paraId="6FDB4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0F44541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2</w:t>
            </w:r>
          </w:p>
        </w:tc>
        <w:tc>
          <w:tcPr>
            <w:tcW w:w="1530" w:type="dxa"/>
            <w:vAlign w:val="center"/>
          </w:tcPr>
          <w:p w14:paraId="6427293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压电激励/采集</w:t>
            </w:r>
          </w:p>
        </w:tc>
        <w:tc>
          <w:tcPr>
            <w:tcW w:w="1870" w:type="dxa"/>
            <w:vAlign w:val="center"/>
          </w:tcPr>
          <w:p w14:paraId="1E0BA88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双 DDS、压电采集链</w:t>
            </w:r>
          </w:p>
        </w:tc>
        <w:tc>
          <w:tcPr>
            <w:tcW w:w="1190" w:type="dxa"/>
            <w:vAlign w:val="center"/>
          </w:tcPr>
          <w:p w14:paraId="5A16B3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SPI/ADC/IO</w:t>
            </w:r>
          </w:p>
        </w:tc>
        <w:tc>
          <w:tcPr>
            <w:tcW w:w="2948" w:type="dxa"/>
            <w:vAlign w:val="center"/>
          </w:tcPr>
          <w:p w14:paraId="6C6B080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产生激励并采集传感响应，形成可追踪采样。</w:t>
            </w:r>
          </w:p>
        </w:tc>
        <w:tc>
          <w:tcPr>
            <w:tcW w:w="1814" w:type="dxa"/>
            <w:vAlign w:val="center"/>
          </w:tcPr>
          <w:p w14:paraId="45F86E9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硬件已核对；软件待提供</w:t>
            </w:r>
          </w:p>
        </w:tc>
      </w:tr>
      <w:tr w14:paraId="4857D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7F27BF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3</w:t>
            </w:r>
          </w:p>
        </w:tc>
        <w:tc>
          <w:tcPr>
            <w:tcW w:w="1530" w:type="dxa"/>
            <w:vAlign w:val="center"/>
          </w:tcPr>
          <w:p w14:paraId="22A3659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多参数采集</w:t>
            </w:r>
          </w:p>
        </w:tc>
        <w:tc>
          <w:tcPr>
            <w:tcW w:w="1870" w:type="dxa"/>
            <w:vAlign w:val="center"/>
          </w:tcPr>
          <w:p w14:paraId="6E64DC8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ADS1247、FDC2212</w:t>
            </w:r>
          </w:p>
        </w:tc>
        <w:tc>
          <w:tcPr>
            <w:tcW w:w="1190" w:type="dxa"/>
            <w:vAlign w:val="center"/>
          </w:tcPr>
          <w:p w14:paraId="66836E4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SPI/I2C</w:t>
            </w:r>
          </w:p>
        </w:tc>
        <w:tc>
          <w:tcPr>
            <w:tcW w:w="2948" w:type="dxa"/>
            <w:vAlign w:val="center"/>
          </w:tcPr>
          <w:p w14:paraId="1A0A003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采集温度、电容等多参数并归一化。</w:t>
            </w:r>
          </w:p>
        </w:tc>
        <w:tc>
          <w:tcPr>
            <w:tcW w:w="1814" w:type="dxa"/>
            <w:vAlign w:val="center"/>
          </w:tcPr>
          <w:p w14:paraId="7D71364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硬件已核对；软件待提供</w:t>
            </w:r>
          </w:p>
        </w:tc>
      </w:tr>
      <w:tr w14:paraId="70F00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64661C2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4</w:t>
            </w:r>
          </w:p>
        </w:tc>
        <w:tc>
          <w:tcPr>
            <w:tcW w:w="1530" w:type="dxa"/>
            <w:vAlign w:val="center"/>
          </w:tcPr>
          <w:p w14:paraId="67EDDA3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姿态与零点</w:t>
            </w:r>
          </w:p>
        </w:tc>
        <w:tc>
          <w:tcPr>
            <w:tcW w:w="1870" w:type="dxa"/>
            <w:vAlign w:val="center"/>
          </w:tcPr>
          <w:p w14:paraId="3423B8F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ADXL345、Hall</w:t>
            </w:r>
          </w:p>
        </w:tc>
        <w:tc>
          <w:tcPr>
            <w:tcW w:w="1190" w:type="dxa"/>
            <w:vAlign w:val="center"/>
          </w:tcPr>
          <w:p w14:paraId="002491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I2C/IO</w:t>
            </w:r>
          </w:p>
        </w:tc>
        <w:tc>
          <w:tcPr>
            <w:tcW w:w="2948" w:type="dxa"/>
            <w:vAlign w:val="center"/>
          </w:tcPr>
          <w:p w14:paraId="52CF0F5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采集姿态、零点和位置诊断输入。</w:t>
            </w:r>
          </w:p>
        </w:tc>
        <w:tc>
          <w:tcPr>
            <w:tcW w:w="1814" w:type="dxa"/>
            <w:vAlign w:val="center"/>
          </w:tcPr>
          <w:p w14:paraId="45EB835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硬件已核对；软件待提供</w:t>
            </w:r>
          </w:p>
        </w:tc>
      </w:tr>
      <w:tr w14:paraId="789A4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099B27E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5</w:t>
            </w:r>
          </w:p>
        </w:tc>
        <w:tc>
          <w:tcPr>
            <w:tcW w:w="1530" w:type="dxa"/>
            <w:vAlign w:val="center"/>
          </w:tcPr>
          <w:p w14:paraId="4D8DAC0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板内诊断</w:t>
            </w:r>
          </w:p>
        </w:tc>
        <w:tc>
          <w:tcPr>
            <w:tcW w:w="1870" w:type="dxa"/>
            <w:vAlign w:val="center"/>
          </w:tcPr>
          <w:p w14:paraId="38502CB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电源、频率、中断入口</w:t>
            </w:r>
          </w:p>
        </w:tc>
        <w:tc>
          <w:tcPr>
            <w:tcW w:w="1190" w:type="dxa"/>
            <w:vAlign w:val="center"/>
          </w:tcPr>
          <w:p w14:paraId="4DEADCE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ADC/IO/Timer</w:t>
            </w:r>
          </w:p>
        </w:tc>
        <w:tc>
          <w:tcPr>
            <w:tcW w:w="2948" w:type="dxa"/>
            <w:vAlign w:val="center"/>
          </w:tcPr>
          <w:p w14:paraId="779639F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产生诊断状态并与同采样快照绑定。</w:t>
            </w:r>
          </w:p>
        </w:tc>
        <w:tc>
          <w:tcPr>
            <w:tcW w:w="1814" w:type="dxa"/>
            <w:vAlign w:val="center"/>
          </w:tcPr>
          <w:p w14:paraId="53B6EF6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目标设计</w:t>
            </w:r>
          </w:p>
        </w:tc>
      </w:tr>
    </w:tbl>
    <w:p w14:paraId="5B24F9B7">
      <w:pPr>
        <w:pStyle w:val="5"/>
        <w:keepNext/>
        <w:widowControl w:val="0"/>
        <w:jc w:val="left"/>
      </w:pPr>
      <w:bookmarkStart w:id="13" w:name="_Toc15433"/>
      <w:r>
        <w:t>软件功能关系定义</w:t>
      </w:r>
      <w:bookmarkEnd w:id="1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 w14:paraId="4A0A3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" w:type="dxa"/>
            <w:vAlign w:val="center"/>
          </w:tcPr>
          <w:p w14:paraId="3A6286D2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序号</w:t>
            </w:r>
          </w:p>
        </w:tc>
        <w:tc>
          <w:tcPr>
            <w:tcW w:w="1133" w:type="dxa"/>
            <w:vAlign w:val="center"/>
          </w:tcPr>
          <w:p w14:paraId="6F19A1E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系统功能</w:t>
            </w:r>
          </w:p>
        </w:tc>
        <w:tc>
          <w:tcPr>
            <w:tcW w:w="510" w:type="dxa"/>
            <w:vAlign w:val="center"/>
          </w:tcPr>
          <w:p w14:paraId="02E7E34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子序号</w:t>
            </w:r>
          </w:p>
        </w:tc>
        <w:tc>
          <w:tcPr>
            <w:tcW w:w="1417" w:type="dxa"/>
            <w:vAlign w:val="center"/>
          </w:tcPr>
          <w:p w14:paraId="2265371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软件功能</w:t>
            </w:r>
          </w:p>
        </w:tc>
        <w:tc>
          <w:tcPr>
            <w:tcW w:w="963" w:type="dxa"/>
            <w:vAlign w:val="center"/>
          </w:tcPr>
          <w:p w14:paraId="623C697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分类</w:t>
            </w:r>
          </w:p>
        </w:tc>
        <w:tc>
          <w:tcPr>
            <w:tcW w:w="3968" w:type="dxa"/>
            <w:vAlign w:val="center"/>
          </w:tcPr>
          <w:p w14:paraId="775D5AA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功能描述</w:t>
            </w:r>
          </w:p>
        </w:tc>
        <w:tc>
          <w:tcPr>
            <w:tcW w:w="1133" w:type="dxa"/>
            <w:vAlign w:val="center"/>
          </w:tcPr>
          <w:p w14:paraId="60E25B2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备注</w:t>
            </w:r>
          </w:p>
        </w:tc>
      </w:tr>
      <w:tr w14:paraId="242AB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43833AD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1</w:t>
            </w:r>
          </w:p>
        </w:tc>
        <w:tc>
          <w:tcPr>
            <w:tcW w:w="1133" w:type="dxa"/>
            <w:vAlign w:val="center"/>
          </w:tcPr>
          <w:p w14:paraId="03D9F85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启动与身份</w:t>
            </w:r>
          </w:p>
        </w:tc>
        <w:tc>
          <w:tcPr>
            <w:tcW w:w="510" w:type="dxa"/>
            <w:vAlign w:val="center"/>
          </w:tcPr>
          <w:p w14:paraId="7F5471F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1.1</w:t>
            </w:r>
          </w:p>
        </w:tc>
        <w:tc>
          <w:tcPr>
            <w:tcW w:w="1417" w:type="dxa"/>
            <w:vAlign w:val="center"/>
          </w:tcPr>
          <w:p w14:paraId="3553A1D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启动自检</w:t>
            </w:r>
          </w:p>
        </w:tc>
        <w:tc>
          <w:tcPr>
            <w:tcW w:w="963" w:type="dxa"/>
            <w:vAlign w:val="center"/>
          </w:tcPr>
          <w:p w14:paraId="743DDA9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目标设计</w:t>
            </w:r>
          </w:p>
        </w:tc>
        <w:tc>
          <w:tcPr>
            <w:tcW w:w="3968" w:type="dxa"/>
            <w:vAlign w:val="center"/>
          </w:tcPr>
          <w:p w14:paraId="5912ABB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初始化测量硬件、配置身份和诊断入口。</w:t>
            </w:r>
          </w:p>
        </w:tc>
        <w:tc>
          <w:tcPr>
            <w:tcW w:w="1133" w:type="dxa"/>
            <w:vAlign w:val="center"/>
          </w:tcPr>
          <w:p w14:paraId="3E9AEFA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端侧源码待提供</w:t>
            </w:r>
          </w:p>
        </w:tc>
      </w:tr>
      <w:tr w14:paraId="44B0E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4A73819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1</w:t>
            </w:r>
          </w:p>
        </w:tc>
        <w:tc>
          <w:tcPr>
            <w:tcW w:w="1133" w:type="dxa"/>
            <w:vAlign w:val="center"/>
          </w:tcPr>
          <w:p w14:paraId="099C4F7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启动与身份</w:t>
            </w:r>
          </w:p>
        </w:tc>
        <w:tc>
          <w:tcPr>
            <w:tcW w:w="510" w:type="dxa"/>
            <w:vAlign w:val="center"/>
          </w:tcPr>
          <w:p w14:paraId="0694F78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1.2</w:t>
            </w:r>
          </w:p>
        </w:tc>
        <w:tc>
          <w:tcPr>
            <w:tcW w:w="1417" w:type="dxa"/>
            <w:vAlign w:val="center"/>
          </w:tcPr>
          <w:p w14:paraId="498C46D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会话建立</w:t>
            </w:r>
          </w:p>
        </w:tc>
        <w:tc>
          <w:tcPr>
            <w:tcW w:w="963" w:type="dxa"/>
            <w:vAlign w:val="center"/>
          </w:tcPr>
          <w:p w14:paraId="2C496FD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目标设计</w:t>
            </w:r>
          </w:p>
        </w:tc>
        <w:tc>
          <w:tcPr>
            <w:tcW w:w="3968" w:type="dxa"/>
            <w:vAlign w:val="center"/>
          </w:tcPr>
          <w:p w14:paraId="0422714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与 CPU2 建立协议版本、身份和序号上下文。</w:t>
            </w:r>
          </w:p>
        </w:tc>
        <w:tc>
          <w:tcPr>
            <w:tcW w:w="1133" w:type="dxa"/>
            <w:vAlign w:val="center"/>
          </w:tcPr>
          <w:p w14:paraId="434E09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协议 V1</w:t>
            </w:r>
          </w:p>
        </w:tc>
      </w:tr>
      <w:tr w14:paraId="183B4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4342859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2</w:t>
            </w:r>
          </w:p>
        </w:tc>
        <w:tc>
          <w:tcPr>
            <w:tcW w:w="1133" w:type="dxa"/>
            <w:vAlign w:val="center"/>
          </w:tcPr>
          <w:p w14:paraId="7C9FE0B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测量</w:t>
            </w:r>
          </w:p>
        </w:tc>
        <w:tc>
          <w:tcPr>
            <w:tcW w:w="510" w:type="dxa"/>
            <w:vAlign w:val="center"/>
          </w:tcPr>
          <w:p w14:paraId="61D125B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2.1</w:t>
            </w:r>
          </w:p>
        </w:tc>
        <w:tc>
          <w:tcPr>
            <w:tcW w:w="1417" w:type="dxa"/>
            <w:vAlign w:val="center"/>
          </w:tcPr>
          <w:p w14:paraId="07B22B5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激励与采样</w:t>
            </w:r>
          </w:p>
        </w:tc>
        <w:tc>
          <w:tcPr>
            <w:tcW w:w="963" w:type="dxa"/>
            <w:vAlign w:val="center"/>
          </w:tcPr>
          <w:p w14:paraId="54AE1DE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目标设计</w:t>
            </w:r>
          </w:p>
        </w:tc>
        <w:tc>
          <w:tcPr>
            <w:tcW w:w="3968" w:type="dxa"/>
            <w:vAlign w:val="center"/>
          </w:tcPr>
          <w:p w14:paraId="62BC5E5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按命令驱动传感硬件并形成同周期数据。</w:t>
            </w:r>
          </w:p>
        </w:tc>
        <w:tc>
          <w:tcPr>
            <w:tcW w:w="1133" w:type="dxa"/>
            <w:vAlign w:val="center"/>
          </w:tcPr>
          <w:p w14:paraId="7A7942E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不得据硬件宣称冗余</w:t>
            </w:r>
          </w:p>
        </w:tc>
      </w:tr>
      <w:tr w14:paraId="19693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2D74ECF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2</w:t>
            </w:r>
          </w:p>
        </w:tc>
        <w:tc>
          <w:tcPr>
            <w:tcW w:w="1133" w:type="dxa"/>
            <w:vAlign w:val="center"/>
          </w:tcPr>
          <w:p w14:paraId="2F2509A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测量</w:t>
            </w:r>
          </w:p>
        </w:tc>
        <w:tc>
          <w:tcPr>
            <w:tcW w:w="510" w:type="dxa"/>
            <w:vAlign w:val="center"/>
          </w:tcPr>
          <w:p w14:paraId="5DFDBDC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2.2</w:t>
            </w:r>
          </w:p>
        </w:tc>
        <w:tc>
          <w:tcPr>
            <w:tcW w:w="1417" w:type="dxa"/>
            <w:vAlign w:val="center"/>
          </w:tcPr>
          <w:p w14:paraId="39F5225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快照封装</w:t>
            </w:r>
          </w:p>
        </w:tc>
        <w:tc>
          <w:tcPr>
            <w:tcW w:w="963" w:type="dxa"/>
            <w:vAlign w:val="center"/>
          </w:tcPr>
          <w:p w14:paraId="732A530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目标设计</w:t>
            </w:r>
          </w:p>
        </w:tc>
        <w:tc>
          <w:tcPr>
            <w:tcW w:w="3968" w:type="dxa"/>
            <w:vAlign w:val="center"/>
          </w:tcPr>
          <w:p w14:paraId="0CDE03B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绑定样本计数、数据年龄、状态、诊断和配置摘要。</w:t>
            </w:r>
          </w:p>
        </w:tc>
        <w:tc>
          <w:tcPr>
            <w:tcW w:w="1133" w:type="dxa"/>
            <w:vAlign w:val="center"/>
          </w:tcPr>
          <w:p w14:paraId="1143919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全成或全败</w:t>
            </w:r>
          </w:p>
        </w:tc>
      </w:tr>
      <w:tr w14:paraId="2A657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0529D65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3</w:t>
            </w:r>
          </w:p>
        </w:tc>
        <w:tc>
          <w:tcPr>
            <w:tcW w:w="1133" w:type="dxa"/>
            <w:vAlign w:val="center"/>
          </w:tcPr>
          <w:p w14:paraId="495149B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诊断</w:t>
            </w:r>
          </w:p>
        </w:tc>
        <w:tc>
          <w:tcPr>
            <w:tcW w:w="510" w:type="dxa"/>
            <w:vAlign w:val="center"/>
          </w:tcPr>
          <w:p w14:paraId="58143FB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3.1</w:t>
            </w:r>
          </w:p>
        </w:tc>
        <w:tc>
          <w:tcPr>
            <w:tcW w:w="1417" w:type="dxa"/>
            <w:vAlign w:val="center"/>
          </w:tcPr>
          <w:p w14:paraId="4884256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板内诊断</w:t>
            </w:r>
          </w:p>
        </w:tc>
        <w:tc>
          <w:tcPr>
            <w:tcW w:w="963" w:type="dxa"/>
            <w:vAlign w:val="center"/>
          </w:tcPr>
          <w:p w14:paraId="3B2A901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目标设计</w:t>
            </w:r>
          </w:p>
        </w:tc>
        <w:tc>
          <w:tcPr>
            <w:tcW w:w="3968" w:type="dxa"/>
            <w:vAlign w:val="center"/>
          </w:tcPr>
          <w:p w14:paraId="382C349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监视电源、频率、姿态、零点及采集链异常。</w:t>
            </w:r>
          </w:p>
        </w:tc>
        <w:tc>
          <w:tcPr>
            <w:tcW w:w="1133" w:type="dxa"/>
            <w:vAlign w:val="center"/>
          </w:tcPr>
          <w:p w14:paraId="1300E4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阈值待 SRS</w:t>
            </w:r>
          </w:p>
        </w:tc>
      </w:tr>
      <w:tr w14:paraId="2024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2931186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3</w:t>
            </w:r>
          </w:p>
        </w:tc>
        <w:tc>
          <w:tcPr>
            <w:tcW w:w="1133" w:type="dxa"/>
            <w:vAlign w:val="center"/>
          </w:tcPr>
          <w:p w14:paraId="1E2C930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诊断</w:t>
            </w:r>
          </w:p>
        </w:tc>
        <w:tc>
          <w:tcPr>
            <w:tcW w:w="510" w:type="dxa"/>
            <w:vAlign w:val="center"/>
          </w:tcPr>
          <w:p w14:paraId="40D3002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3.2</w:t>
            </w:r>
          </w:p>
        </w:tc>
        <w:tc>
          <w:tcPr>
            <w:tcW w:w="1417" w:type="dxa"/>
            <w:vAlign w:val="center"/>
          </w:tcPr>
          <w:p w14:paraId="5392310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故障安全状态</w:t>
            </w:r>
          </w:p>
        </w:tc>
        <w:tc>
          <w:tcPr>
            <w:tcW w:w="963" w:type="dxa"/>
            <w:vAlign w:val="center"/>
          </w:tcPr>
          <w:p w14:paraId="54DD431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目标设计</w:t>
            </w:r>
          </w:p>
        </w:tc>
        <w:tc>
          <w:tcPr>
            <w:tcW w:w="3968" w:type="dxa"/>
            <w:vAlign w:val="center"/>
          </w:tcPr>
          <w:p w14:paraId="55C1766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在完整性或内部故障时进入定义状态并禁止发布有效数据。</w:t>
            </w:r>
          </w:p>
        </w:tc>
        <w:tc>
          <w:tcPr>
            <w:tcW w:w="1133" w:type="dxa"/>
            <w:vAlign w:val="center"/>
          </w:tcPr>
          <w:p w14:paraId="0B770CB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FTTI 待批准</w:t>
            </w:r>
          </w:p>
        </w:tc>
      </w:tr>
      <w:tr w14:paraId="74EDC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13ACDD1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4</w:t>
            </w:r>
          </w:p>
        </w:tc>
        <w:tc>
          <w:tcPr>
            <w:tcW w:w="1133" w:type="dxa"/>
            <w:vAlign w:val="center"/>
          </w:tcPr>
          <w:p w14:paraId="528F1C2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通信</w:t>
            </w:r>
          </w:p>
        </w:tc>
        <w:tc>
          <w:tcPr>
            <w:tcW w:w="510" w:type="dxa"/>
            <w:vAlign w:val="center"/>
          </w:tcPr>
          <w:p w14:paraId="2B6983C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4.1</w:t>
            </w:r>
          </w:p>
        </w:tc>
        <w:tc>
          <w:tcPr>
            <w:tcW w:w="1417" w:type="dxa"/>
            <w:vAlign w:val="center"/>
          </w:tcPr>
          <w:p w14:paraId="615008C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安全协议响应</w:t>
            </w:r>
          </w:p>
        </w:tc>
        <w:tc>
          <w:tcPr>
            <w:tcW w:w="963" w:type="dxa"/>
            <w:vAlign w:val="center"/>
          </w:tcPr>
          <w:p w14:paraId="733A31E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目标设计</w:t>
            </w:r>
          </w:p>
        </w:tc>
        <w:tc>
          <w:tcPr>
            <w:tcW w:w="3968" w:type="dxa"/>
            <w:vAlign w:val="center"/>
          </w:tcPr>
          <w:p w14:paraId="3AB824B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校验会话、命令、序号、保留位和 CRC32C 后响应。</w:t>
            </w:r>
          </w:p>
        </w:tc>
        <w:tc>
          <w:tcPr>
            <w:tcW w:w="1133" w:type="dxa"/>
            <w:vAlign w:val="center"/>
          </w:tcPr>
          <w:p w14:paraId="7DB395B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端侧待实现</w:t>
            </w:r>
          </w:p>
        </w:tc>
      </w:tr>
      <w:tr w14:paraId="210C2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3F6D272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4</w:t>
            </w:r>
          </w:p>
        </w:tc>
        <w:tc>
          <w:tcPr>
            <w:tcW w:w="1133" w:type="dxa"/>
            <w:vAlign w:val="center"/>
          </w:tcPr>
          <w:p w14:paraId="749B699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通信</w:t>
            </w:r>
          </w:p>
        </w:tc>
        <w:tc>
          <w:tcPr>
            <w:tcW w:w="510" w:type="dxa"/>
            <w:vAlign w:val="center"/>
          </w:tcPr>
          <w:p w14:paraId="28D4F11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4.2</w:t>
            </w:r>
          </w:p>
        </w:tc>
        <w:tc>
          <w:tcPr>
            <w:tcW w:w="1417" w:type="dxa"/>
            <w:vAlign w:val="center"/>
          </w:tcPr>
          <w:p w14:paraId="30BA650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周期上报</w:t>
            </w:r>
          </w:p>
        </w:tc>
        <w:tc>
          <w:tcPr>
            <w:tcW w:w="963" w:type="dxa"/>
            <w:vAlign w:val="center"/>
          </w:tcPr>
          <w:p w14:paraId="6189CD7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目标设计</w:t>
            </w:r>
          </w:p>
        </w:tc>
        <w:tc>
          <w:tcPr>
            <w:tcW w:w="3968" w:type="dxa"/>
            <w:vAlign w:val="center"/>
          </w:tcPr>
          <w:p w14:paraId="053A766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按协商周期发布新鲜快照，停止条件明确。</w:t>
            </w:r>
          </w:p>
        </w:tc>
        <w:tc>
          <w:tcPr>
            <w:tcW w:w="1133" w:type="dxa"/>
            <w:vAlign w:val="center"/>
          </w:tcPr>
          <w:p w14:paraId="268FA43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并发规则待验证</w:t>
            </w:r>
          </w:p>
        </w:tc>
      </w:tr>
    </w:tbl>
    <w:p w14:paraId="7B99DE54">
      <w:pPr>
        <w:pStyle w:val="4"/>
        <w:keepNext/>
        <w:widowControl w:val="0"/>
        <w:jc w:val="left"/>
      </w:pPr>
      <w:bookmarkStart w:id="14" w:name="_Toc22358"/>
      <w:r>
        <w:t>状态与转移</w:t>
      </w:r>
      <w:bookmarkEnd w:id="14"/>
    </w:p>
    <w:p w14:paraId="09F6F85C">
      <w:pPr>
        <w:pStyle w:val="5"/>
        <w:keepNext/>
        <w:widowControl w:val="0"/>
        <w:jc w:val="left"/>
      </w:pPr>
      <w:bookmarkStart w:id="15" w:name="_Toc20061"/>
      <w:r>
        <w:t>状态分析</w:t>
      </w:r>
      <w:bookmarkEnd w:id="1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C56F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47" w:type="dxa"/>
            <w:vAlign w:val="center"/>
          </w:tcPr>
          <w:p w14:paraId="4E242F8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状态</w:t>
            </w:r>
          </w:p>
        </w:tc>
        <w:tc>
          <w:tcPr>
            <w:tcW w:w="2494" w:type="dxa"/>
            <w:vAlign w:val="center"/>
          </w:tcPr>
          <w:p w14:paraId="380C90B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目标职责</w:t>
            </w:r>
          </w:p>
        </w:tc>
        <w:tc>
          <w:tcPr>
            <w:tcW w:w="2834" w:type="dxa"/>
            <w:vAlign w:val="center"/>
          </w:tcPr>
          <w:p w14:paraId="55EEAA9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主要进入条件</w:t>
            </w:r>
          </w:p>
        </w:tc>
        <w:tc>
          <w:tcPr>
            <w:tcW w:w="3288" w:type="dxa"/>
            <w:vAlign w:val="center"/>
          </w:tcPr>
          <w:p w14:paraId="45D6838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主要退出条件/故障出口</w:t>
            </w:r>
          </w:p>
        </w:tc>
      </w:tr>
      <w:tr w14:paraId="49844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434A197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BOOT</w:t>
            </w:r>
          </w:p>
        </w:tc>
        <w:tc>
          <w:tcPr>
            <w:tcW w:w="2494" w:type="dxa"/>
            <w:vAlign w:val="center"/>
          </w:tcPr>
          <w:p w14:paraId="3B3D45A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初始化硬件、配置和诊断。</w:t>
            </w:r>
          </w:p>
        </w:tc>
        <w:tc>
          <w:tcPr>
            <w:tcW w:w="2834" w:type="dxa"/>
            <w:vAlign w:val="center"/>
          </w:tcPr>
          <w:p w14:paraId="57A6609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上电或受控重启。</w:t>
            </w:r>
          </w:p>
        </w:tc>
        <w:tc>
          <w:tcPr>
            <w:tcW w:w="3288" w:type="dxa"/>
            <w:vAlign w:val="center"/>
          </w:tcPr>
          <w:p w14:paraId="04D4494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初始化成功进入 READY；失败进入 FAULT。</w:t>
            </w:r>
          </w:p>
        </w:tc>
      </w:tr>
      <w:tr w14:paraId="48C36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58503D3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READY</w:t>
            </w:r>
          </w:p>
        </w:tc>
        <w:tc>
          <w:tcPr>
            <w:tcW w:w="2494" w:type="dxa"/>
            <w:vAlign w:val="center"/>
          </w:tcPr>
          <w:p w14:paraId="56DD7DA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保持可接受控制命令的就绪状态。</w:t>
            </w:r>
          </w:p>
        </w:tc>
        <w:tc>
          <w:tcPr>
            <w:tcW w:w="2834" w:type="dxa"/>
            <w:vAlign w:val="center"/>
          </w:tcPr>
          <w:p w14:paraId="1573610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启动完成或恢复完成。</w:t>
            </w:r>
          </w:p>
        </w:tc>
        <w:tc>
          <w:tcPr>
            <w:tcW w:w="3288" w:type="dxa"/>
            <w:vAlign w:val="center"/>
          </w:tcPr>
          <w:p w14:paraId="636AB8C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测量命令进入 SETTLING；自检命令进入 SELF_TEST。</w:t>
            </w:r>
          </w:p>
        </w:tc>
      </w:tr>
      <w:tr w14:paraId="07C5E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2C1E6C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SETTLING</w:t>
            </w:r>
          </w:p>
        </w:tc>
        <w:tc>
          <w:tcPr>
            <w:tcW w:w="2494" w:type="dxa"/>
            <w:vAlign w:val="center"/>
          </w:tcPr>
          <w:p w14:paraId="10125A8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等待激励和传感链达到稳定条件。</w:t>
            </w:r>
          </w:p>
        </w:tc>
        <w:tc>
          <w:tcPr>
            <w:tcW w:w="2834" w:type="dxa"/>
            <w:vAlign w:val="center"/>
          </w:tcPr>
          <w:p w14:paraId="42D8B45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接受有效测量命令。</w:t>
            </w:r>
          </w:p>
        </w:tc>
        <w:tc>
          <w:tcPr>
            <w:tcW w:w="3288" w:type="dxa"/>
            <w:vAlign w:val="center"/>
          </w:tcPr>
          <w:p w14:paraId="3FB1F6E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稳定后进入 MEASURING；超时或诊断失败进入 FAULT。</w:t>
            </w:r>
          </w:p>
        </w:tc>
      </w:tr>
      <w:tr w14:paraId="692FD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1E85844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MEASURING</w:t>
            </w:r>
          </w:p>
        </w:tc>
        <w:tc>
          <w:tcPr>
            <w:tcW w:w="2494" w:type="dxa"/>
            <w:vAlign w:val="center"/>
          </w:tcPr>
          <w:p w14:paraId="29F8362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执行采样、归一化、质量和诊断判断。</w:t>
            </w:r>
          </w:p>
        </w:tc>
        <w:tc>
          <w:tcPr>
            <w:tcW w:w="2834" w:type="dxa"/>
            <w:vAlign w:val="center"/>
          </w:tcPr>
          <w:p w14:paraId="007EF3F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稳定条件满足。</w:t>
            </w:r>
          </w:p>
        </w:tc>
        <w:tc>
          <w:tcPr>
            <w:tcW w:w="3288" w:type="dxa"/>
            <w:vAlign w:val="center"/>
          </w:tcPr>
          <w:p w14:paraId="14AF472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建立有效快照后返回 READY 或进入 STREAMING；失败进入 FAULT。</w:t>
            </w:r>
          </w:p>
        </w:tc>
      </w:tr>
      <w:tr w14:paraId="71688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69948AE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STREAMING</w:t>
            </w:r>
          </w:p>
        </w:tc>
        <w:tc>
          <w:tcPr>
            <w:tcW w:w="2494" w:type="dxa"/>
            <w:vAlign w:val="center"/>
          </w:tcPr>
          <w:p w14:paraId="3436979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周期发布新鲜快照。</w:t>
            </w:r>
          </w:p>
        </w:tc>
        <w:tc>
          <w:tcPr>
            <w:tcW w:w="2834" w:type="dxa"/>
            <w:vAlign w:val="center"/>
          </w:tcPr>
          <w:p w14:paraId="4A8C2B1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周期模式协商成功。</w:t>
            </w:r>
          </w:p>
        </w:tc>
        <w:tc>
          <w:tcPr>
            <w:tcW w:w="3288" w:type="dxa"/>
            <w:vAlign w:val="center"/>
          </w:tcPr>
          <w:p w14:paraId="3A87F5F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停止命令返回 READY；数据陈旧或诊断失败进入 FAULT。</w:t>
            </w:r>
          </w:p>
        </w:tc>
      </w:tr>
      <w:tr w14:paraId="7E3E0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726DE57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SELF_TEST</w:t>
            </w:r>
          </w:p>
        </w:tc>
        <w:tc>
          <w:tcPr>
            <w:tcW w:w="2494" w:type="dxa"/>
            <w:vAlign w:val="center"/>
          </w:tcPr>
          <w:p w14:paraId="04B56D0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执行受控自检并报告具体诊断。</w:t>
            </w:r>
          </w:p>
        </w:tc>
        <w:tc>
          <w:tcPr>
            <w:tcW w:w="2834" w:type="dxa"/>
            <w:vAlign w:val="center"/>
          </w:tcPr>
          <w:p w14:paraId="215DCEE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READY 接受自检命令。</w:t>
            </w:r>
          </w:p>
        </w:tc>
        <w:tc>
          <w:tcPr>
            <w:tcW w:w="3288" w:type="dxa"/>
            <w:vAlign w:val="center"/>
          </w:tcPr>
          <w:p w14:paraId="0A0F5DD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通过返回 READY；失败进入 FAULT。</w:t>
            </w:r>
          </w:p>
        </w:tc>
      </w:tr>
      <w:tr w14:paraId="44159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247" w:type="dxa"/>
            <w:vAlign w:val="center"/>
          </w:tcPr>
          <w:p w14:paraId="3C45B2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FAULT</w:t>
            </w:r>
          </w:p>
        </w:tc>
        <w:tc>
          <w:tcPr>
            <w:tcW w:w="2494" w:type="dxa"/>
            <w:vAlign w:val="center"/>
          </w:tcPr>
          <w:p w14:paraId="0493E34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禁止发布有效测量并保持具体故障原因。</w:t>
            </w:r>
          </w:p>
        </w:tc>
        <w:tc>
          <w:tcPr>
            <w:tcW w:w="2834" w:type="dxa"/>
            <w:vAlign w:val="center"/>
          </w:tcPr>
          <w:p w14:paraId="6AFBD08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完整性、时序或内部诊断失败。</w:t>
            </w:r>
          </w:p>
        </w:tc>
        <w:tc>
          <w:tcPr>
            <w:tcW w:w="3288" w:type="dxa"/>
            <w:vAlign w:val="center"/>
          </w:tcPr>
          <w:p w14:paraId="5338217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受控恢复后重建会话、配置身份和数据新鲜度。</w:t>
            </w:r>
          </w:p>
        </w:tc>
      </w:tr>
    </w:tbl>
    <w:p w14:paraId="59C4C9D8">
      <w:pPr>
        <w:pStyle w:val="5"/>
        <w:keepNext/>
        <w:widowControl w:val="0"/>
        <w:jc w:val="left"/>
      </w:pPr>
      <w:bookmarkStart w:id="16" w:name="_Toc21296"/>
      <w:r>
        <w:t>最大任务量分析</w:t>
      </w:r>
      <w:bookmarkEnd w:id="1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507D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vAlign w:val="center"/>
          </w:tcPr>
          <w:p w14:paraId="38A7D5A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任务域</w:t>
            </w:r>
          </w:p>
        </w:tc>
        <w:tc>
          <w:tcPr>
            <w:tcW w:w="3174" w:type="dxa"/>
            <w:vAlign w:val="center"/>
          </w:tcPr>
          <w:p w14:paraId="657E265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架构约束</w:t>
            </w:r>
          </w:p>
        </w:tc>
        <w:tc>
          <w:tcPr>
            <w:tcW w:w="2607" w:type="dxa"/>
            <w:vAlign w:val="center"/>
          </w:tcPr>
          <w:p w14:paraId="71B5E03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当前可确认内容</w:t>
            </w:r>
          </w:p>
        </w:tc>
        <w:tc>
          <w:tcPr>
            <w:tcW w:w="2381" w:type="dxa"/>
            <w:vAlign w:val="center"/>
          </w:tcPr>
          <w:p w14:paraId="14E853E2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待验证</w:t>
            </w:r>
          </w:p>
        </w:tc>
      </w:tr>
      <w:tr w14:paraId="4599D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132682E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9600 bit/s 安全通信</w:t>
            </w:r>
          </w:p>
        </w:tc>
        <w:tc>
          <w:tcPr>
            <w:tcW w:w="3174" w:type="dxa"/>
            <w:vAlign w:val="center"/>
          </w:tcPr>
          <w:p w14:paraId="18D66B2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一次控制事务门禁；帧完整校验后更新状态。</w:t>
            </w:r>
          </w:p>
        </w:tc>
        <w:tc>
          <w:tcPr>
            <w:tcW w:w="2607" w:type="dxa"/>
            <w:vAlign w:val="center"/>
          </w:tcPr>
          <w:p w14:paraId="3DB793A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侧实现了分层客户端和超时监视。</w:t>
            </w:r>
          </w:p>
        </w:tc>
        <w:tc>
          <w:tcPr>
            <w:tcW w:w="2381" w:type="dxa"/>
            <w:vAlign w:val="center"/>
          </w:tcPr>
          <w:p w14:paraId="6BEA22F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DM4 最坏响应、重试和长线时序</w:t>
            </w:r>
          </w:p>
        </w:tc>
      </w:tr>
      <w:tr w14:paraId="2D6D2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50A2DDD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测量与快照</w:t>
            </w:r>
          </w:p>
        </w:tc>
        <w:tc>
          <w:tcPr>
            <w:tcW w:w="3174" w:type="dxa"/>
            <w:vAlign w:val="center"/>
          </w:tcPr>
          <w:p w14:paraId="6EF2AF5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同采样、带样本计数和数据年龄，全成或全败。</w:t>
            </w:r>
          </w:p>
        </w:tc>
        <w:tc>
          <w:tcPr>
            <w:tcW w:w="2607" w:type="dxa"/>
            <w:vAlign w:val="center"/>
          </w:tcPr>
          <w:p w14:paraId="0DDA9A2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协议合同已定义。</w:t>
            </w:r>
          </w:p>
        </w:tc>
        <w:tc>
          <w:tcPr>
            <w:tcW w:w="2381" w:type="dxa"/>
            <w:vAlign w:val="center"/>
          </w:tcPr>
          <w:p w14:paraId="0F519A0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端侧采样周期和最坏执行时间</w:t>
            </w:r>
          </w:p>
        </w:tc>
      </w:tr>
      <w:tr w14:paraId="4F677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2428302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周期上报</w:t>
            </w:r>
          </w:p>
        </w:tc>
        <w:tc>
          <w:tcPr>
            <w:tcW w:w="3174" w:type="dxa"/>
            <w:vAlign w:val="center"/>
          </w:tcPr>
          <w:p w14:paraId="16E947F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不得与控制事务暗中并发改变测量模式。</w:t>
            </w:r>
          </w:p>
        </w:tc>
        <w:tc>
          <w:tcPr>
            <w:tcW w:w="2607" w:type="dxa"/>
            <w:vAlign w:val="center"/>
          </w:tcPr>
          <w:p w14:paraId="3BBEF1B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合同要求已明确。</w:t>
            </w:r>
          </w:p>
        </w:tc>
        <w:tc>
          <w:tcPr>
            <w:tcW w:w="2381" w:type="dxa"/>
            <w:vAlign w:val="center"/>
          </w:tcPr>
          <w:p w14:paraId="528601C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负载上限、丢帧和停止时序</w:t>
            </w:r>
          </w:p>
        </w:tc>
      </w:tr>
      <w:tr w14:paraId="70C34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7F173F3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诊断与恢复</w:t>
            </w:r>
          </w:p>
        </w:tc>
        <w:tc>
          <w:tcPr>
            <w:tcW w:w="3174" w:type="dxa"/>
            <w:vAlign w:val="center"/>
          </w:tcPr>
          <w:p w14:paraId="58306DB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在批准 FTTI 内进入安全状态。</w:t>
            </w:r>
          </w:p>
        </w:tc>
        <w:tc>
          <w:tcPr>
            <w:tcW w:w="2607" w:type="dxa"/>
            <w:vAlign w:val="center"/>
          </w:tcPr>
          <w:p w14:paraId="7B1E18A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目标架构给出故障出口。</w:t>
            </w:r>
          </w:p>
        </w:tc>
        <w:tc>
          <w:tcPr>
            <w:tcW w:w="2381" w:type="dxa"/>
            <w:vAlign w:val="center"/>
          </w:tcPr>
          <w:p w14:paraId="2C07325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阈值、次数、FTTI 和故障注入</w:t>
            </w:r>
          </w:p>
        </w:tc>
      </w:tr>
    </w:tbl>
    <w:p w14:paraId="64072F7D">
      <w:pPr>
        <w:pStyle w:val="5"/>
        <w:keepNext/>
        <w:widowControl w:val="0"/>
        <w:jc w:val="left"/>
      </w:pPr>
      <w:bookmarkStart w:id="17" w:name="_Toc32692"/>
      <w:r>
        <w:t>状态转移</w:t>
      </w:r>
      <w:bookmarkEnd w:id="17"/>
    </w:p>
    <w:p w14:paraId="4D756F3D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27" o:spt="75" alt="ER02_F03" type="#_x0000_t75" style="height:275.65pt;width:459.2pt;" o:ole="t" filled="f" o:preferrelative="t" stroked="f" coordsize="21600,21600">
            <v:path/>
            <v:fill on="f" focussize="0,0"/>
            <v:stroke on="f"/>
            <v:imagedata r:id="rId17" o:title="ER02_F03"/>
            <o:lock v:ext="edit" aspectratio="f"/>
            <w10:wrap type="none"/>
            <w10:anchorlock/>
          </v:shape>
          <o:OLEObject Type="Embed" ProgID="Visio.Drawing.15" ShapeID="_x0000_i1027" DrawAspect="Content" ObjectID="_1468075727" r:id="rId16">
            <o:LockedField>false</o:LockedField>
          </o:OLEObject>
        </w:object>
      </w:r>
    </w:p>
    <w:p w14:paraId="045FC923">
      <w:pPr>
        <w:pStyle w:val="3"/>
        <w:keepLines w:val="0"/>
        <w:widowControl w:val="0"/>
      </w:pPr>
      <w:r>
        <w:t>图中蓝色边界表示传感器端目标状态合同，不表示当前 DM4 固件已经实现。任一状态只有在帧、会话、诊断、配置身份和数据新鲜度满足时，才能向 CPU2 发布有效结果。恢复后不得沿用故障前缓存。</w:t>
      </w:r>
    </w:p>
    <w:p w14:paraId="7EC36EF7">
      <w:pPr>
        <w:pStyle w:val="4"/>
        <w:keepNext/>
        <w:widowControl w:val="0"/>
        <w:jc w:val="left"/>
      </w:pPr>
      <w:bookmarkStart w:id="18" w:name="_Toc7969"/>
      <w:r>
        <w:t>证据边界与待确认</w:t>
      </w:r>
      <w:bookmarkEnd w:id="1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6E9F7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vAlign w:val="center"/>
          </w:tcPr>
          <w:p w14:paraId="64892CB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项目</w:t>
            </w:r>
          </w:p>
        </w:tc>
        <w:tc>
          <w:tcPr>
            <w:tcW w:w="2948" w:type="dxa"/>
            <w:vAlign w:val="center"/>
          </w:tcPr>
          <w:p w14:paraId="7CE83E8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已知事实</w:t>
            </w:r>
          </w:p>
        </w:tc>
        <w:tc>
          <w:tcPr>
            <w:tcW w:w="2834" w:type="dxa"/>
            <w:vAlign w:val="center"/>
          </w:tcPr>
          <w:p w14:paraId="4CD80B1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架构处理</w:t>
            </w:r>
          </w:p>
        </w:tc>
        <w:tc>
          <w:tcPr>
            <w:tcW w:w="2381" w:type="dxa"/>
            <w:vAlign w:val="center"/>
          </w:tcPr>
          <w:p w14:paraId="5D78875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后续输入</w:t>
            </w:r>
          </w:p>
        </w:tc>
      </w:tr>
      <w:tr w14:paraId="0FB6C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6E808B4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传感器端固件</w:t>
            </w:r>
          </w:p>
        </w:tc>
        <w:tc>
          <w:tcPr>
            <w:tcW w:w="2948" w:type="dxa"/>
            <w:vAlign w:val="center"/>
          </w:tcPr>
          <w:p w14:paraId="2039A9E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仓库无完整 STM32G071 工程。</w:t>
            </w:r>
          </w:p>
        </w:tc>
        <w:tc>
          <w:tcPr>
            <w:tcW w:w="2834" w:type="dxa"/>
            <w:vAlign w:val="center"/>
          </w:tcPr>
          <w:p w14:paraId="5D87C06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本章所有软件分层和状态标为目标设计。</w:t>
            </w:r>
          </w:p>
        </w:tc>
        <w:tc>
          <w:tcPr>
            <w:tcW w:w="2381" w:type="dxa"/>
            <w:vAlign w:val="center"/>
          </w:tcPr>
          <w:p w14:paraId="5550866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正式源码、版本和发布记录</w:t>
            </w:r>
          </w:p>
        </w:tc>
      </w:tr>
      <w:tr w14:paraId="6C6BC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26D5504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硬件诊断</w:t>
            </w:r>
          </w:p>
        </w:tc>
        <w:tc>
          <w:tcPr>
            <w:tcW w:w="2948" w:type="dxa"/>
            <w:vAlign w:val="center"/>
          </w:tcPr>
          <w:p w14:paraId="247C200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DM4 有多类采集和诊断入口。</w:t>
            </w:r>
          </w:p>
        </w:tc>
        <w:tc>
          <w:tcPr>
            <w:tcW w:w="2834" w:type="dxa"/>
            <w:vAlign w:val="center"/>
          </w:tcPr>
          <w:p w14:paraId="3640B44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只描述能力，不声明诊断覆盖率。</w:t>
            </w:r>
          </w:p>
        </w:tc>
        <w:tc>
          <w:tcPr>
            <w:tcW w:w="2381" w:type="dxa"/>
            <w:vAlign w:val="center"/>
          </w:tcPr>
          <w:p w14:paraId="4E8B6FA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诊断阈值、覆盖率和故障注入</w:t>
            </w:r>
          </w:p>
        </w:tc>
      </w:tr>
      <w:tr w14:paraId="58B01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4A9D8F6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双 DDS</w:t>
            </w:r>
          </w:p>
        </w:tc>
        <w:tc>
          <w:tcPr>
            <w:tcW w:w="2948" w:type="dxa"/>
            <w:vAlign w:val="center"/>
          </w:tcPr>
          <w:p w14:paraId="22290DD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共用 MCU、时钟和供电。</w:t>
            </w:r>
          </w:p>
        </w:tc>
        <w:tc>
          <w:tcPr>
            <w:tcW w:w="2834" w:type="dxa"/>
            <w:vAlign w:val="center"/>
          </w:tcPr>
          <w:p w14:paraId="64BDFC9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不得直接称为安全冗余。</w:t>
            </w:r>
          </w:p>
        </w:tc>
        <w:tc>
          <w:tcPr>
            <w:tcW w:w="2381" w:type="dxa"/>
            <w:vAlign w:val="center"/>
          </w:tcPr>
          <w:p w14:paraId="3AE2911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独立性和共因分析</w:t>
            </w:r>
          </w:p>
        </w:tc>
      </w:tr>
      <w:tr w14:paraId="5E4F9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10F49B3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RS485</w:t>
            </w:r>
          </w:p>
        </w:tc>
        <w:tc>
          <w:tcPr>
            <w:tcW w:w="2948" w:type="dxa"/>
            <w:vAlign w:val="center"/>
          </w:tcPr>
          <w:p w14:paraId="0A35CF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有物理入口，CPU2 侧为 9600 8N1。</w:t>
            </w:r>
          </w:p>
        </w:tc>
        <w:tc>
          <w:tcPr>
            <w:tcW w:w="2834" w:type="dxa"/>
            <w:vAlign w:val="center"/>
          </w:tcPr>
          <w:p w14:paraId="5380EA7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DM4 端参数和接线保持待确认。</w:t>
            </w:r>
          </w:p>
        </w:tc>
        <w:tc>
          <w:tcPr>
            <w:tcW w:w="2381" w:type="dxa"/>
            <w:vAlign w:val="center"/>
          </w:tcPr>
          <w:p w14:paraId="3ECDB9D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接线图、波形、终端和 EMC</w:t>
            </w:r>
          </w:p>
        </w:tc>
      </w:tr>
    </w:tbl>
    <w:p w14:paraId="5C0F4E8E">
      <w:pPr>
        <w:pStyle w:val="2"/>
        <w:keepNext/>
        <w:widowControl w:val="0"/>
        <w:jc w:val="left"/>
      </w:pPr>
      <w:bookmarkStart w:id="19" w:name="_Toc4126"/>
      <w:r>
        <w:t>CPU2 软件架构</w:t>
      </w:r>
      <w:bookmarkEnd w:id="19"/>
    </w:p>
    <w:p w14:paraId="7739660C">
      <w:pPr>
        <w:pStyle w:val="3"/>
        <w:keepLines w:val="0"/>
        <w:widowControl w:val="0"/>
      </w:pPr>
      <w:r>
        <w:t>CPU2 是二代计量仪的业务数据、命令执行、测量结果、运动控制和安全动作权威端。CPU2 采用无 RTOS 的前台超级循环，并将部分收帧和采集工作由 ISR 投递到 PendSV 延后处理。主循环分支尾部包含 50 ms 延时，但同步测量、运动和通信可能延长实际循环。</w:t>
      </w:r>
    </w:p>
    <w:p w14:paraId="23D9F7E3">
      <w:pPr>
        <w:pStyle w:val="4"/>
        <w:keepNext/>
        <w:widowControl w:val="0"/>
        <w:jc w:val="left"/>
      </w:pPr>
      <w:bookmarkStart w:id="20" w:name="_Toc21710"/>
      <w:r>
        <w:t>静态结构</w:t>
      </w:r>
      <w:bookmarkEnd w:id="20"/>
    </w:p>
    <w:p w14:paraId="1023E676">
      <w:pPr>
        <w:pStyle w:val="5"/>
        <w:keepNext/>
        <w:widowControl w:val="0"/>
        <w:jc w:val="left"/>
      </w:pPr>
      <w:bookmarkStart w:id="21" w:name="_Toc28535"/>
      <w:r>
        <w:t>软件架构图</w:t>
      </w:r>
      <w:bookmarkEnd w:id="21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5EFA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12B513F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应用层</w:t>
            </w:r>
          </w:p>
        </w:tc>
      </w:tr>
      <w:tr w14:paraId="71CAD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6D40EA6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命令仲裁</w:t>
            </w:r>
          </w:p>
        </w:tc>
        <w:tc>
          <w:tcPr>
            <w:tcW w:w="1972" w:type="dxa"/>
            <w:vAlign w:val="center"/>
          </w:tcPr>
          <w:p w14:paraId="4C39ED6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测量与结果</w:t>
            </w:r>
          </w:p>
        </w:tc>
        <w:tc>
          <w:tcPr>
            <w:tcW w:w="1972" w:type="dxa"/>
            <w:vAlign w:val="center"/>
          </w:tcPr>
          <w:p w14:paraId="56C26BEE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运动与位置</w:t>
            </w:r>
          </w:p>
        </w:tc>
        <w:tc>
          <w:tcPr>
            <w:tcW w:w="1972" w:type="dxa"/>
            <w:vAlign w:val="center"/>
          </w:tcPr>
          <w:p w14:paraId="52C915C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故障与恢复</w:t>
            </w:r>
          </w:p>
        </w:tc>
        <w:tc>
          <w:tcPr>
            <w:tcW w:w="1972" w:type="dxa"/>
            <w:vAlign w:val="center"/>
          </w:tcPr>
          <w:p w14:paraId="665C6F2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输出与诊断</w:t>
            </w:r>
          </w:p>
        </w:tc>
      </w:tr>
      <w:tr w14:paraId="6F846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39BCC82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业务服务层</w:t>
            </w:r>
          </w:p>
        </w:tc>
      </w:tr>
      <w:tr w14:paraId="2D8F8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3119537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传感器适配</w:t>
            </w:r>
          </w:p>
        </w:tc>
        <w:tc>
          <w:tcPr>
            <w:tcW w:w="1972" w:type="dxa"/>
            <w:vAlign w:val="center"/>
          </w:tcPr>
          <w:p w14:paraId="49C98BD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电机控制</w:t>
            </w:r>
          </w:p>
        </w:tc>
        <w:tc>
          <w:tcPr>
            <w:tcW w:w="1972" w:type="dxa"/>
            <w:vAlign w:val="center"/>
          </w:tcPr>
          <w:p w14:paraId="5C474D4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编码器/扭力</w:t>
            </w:r>
          </w:p>
        </w:tc>
        <w:tc>
          <w:tcPr>
            <w:tcW w:w="1972" w:type="dxa"/>
            <w:vAlign w:val="center"/>
          </w:tcPr>
          <w:p w14:paraId="5B1402B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参数与 FRAM</w:t>
            </w:r>
          </w:p>
        </w:tc>
        <w:tc>
          <w:tcPr>
            <w:tcW w:w="1972" w:type="dxa"/>
            <w:vAlign w:val="center"/>
          </w:tcPr>
          <w:p w14:paraId="5F64835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AO/HART/继电器</w:t>
            </w:r>
          </w:p>
        </w:tc>
      </w:tr>
      <w:tr w14:paraId="41528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2106C84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通信与并发层</w:t>
            </w:r>
          </w:p>
        </w:tc>
      </w:tr>
      <w:tr w14:paraId="7507F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3BDBCB2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CPU3 Modbus</w:t>
            </w:r>
          </w:p>
        </w:tc>
        <w:tc>
          <w:tcPr>
            <w:tcW w:w="1972" w:type="dxa"/>
            <w:vAlign w:val="center"/>
          </w:tcPr>
          <w:p w14:paraId="10095BD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UART6 传感器</w:t>
            </w:r>
          </w:p>
        </w:tc>
        <w:tc>
          <w:tcPr>
            <w:tcW w:w="1972" w:type="dxa"/>
            <w:vAlign w:val="center"/>
          </w:tcPr>
          <w:p w14:paraId="77389D1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调试命令</w:t>
            </w:r>
          </w:p>
        </w:tc>
        <w:tc>
          <w:tcPr>
            <w:tcW w:w="1972" w:type="dxa"/>
            <w:vAlign w:val="center"/>
          </w:tcPr>
          <w:p w14:paraId="459F9DA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ISR 投递</w:t>
            </w:r>
          </w:p>
        </w:tc>
        <w:tc>
          <w:tcPr>
            <w:tcW w:w="1972" w:type="dxa"/>
            <w:vAlign w:val="center"/>
          </w:tcPr>
          <w:p w14:paraId="5BF084DE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PendSV 延后解析</w:t>
            </w:r>
          </w:p>
        </w:tc>
      </w:tr>
      <w:tr w14:paraId="34AF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2F29027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驱动层</w:t>
            </w:r>
          </w:p>
        </w:tc>
      </w:tr>
      <w:tr w14:paraId="42960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71371E0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UART/RS485</w:t>
            </w:r>
          </w:p>
        </w:tc>
        <w:tc>
          <w:tcPr>
            <w:tcW w:w="1972" w:type="dxa"/>
            <w:vAlign w:val="center"/>
          </w:tcPr>
          <w:p w14:paraId="716F7EB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SPI/I2C</w:t>
            </w:r>
          </w:p>
        </w:tc>
        <w:tc>
          <w:tcPr>
            <w:tcW w:w="1972" w:type="dxa"/>
            <w:vAlign w:val="center"/>
          </w:tcPr>
          <w:p w14:paraId="02686AC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GPIO/Timer</w:t>
            </w:r>
          </w:p>
        </w:tc>
        <w:tc>
          <w:tcPr>
            <w:tcW w:w="1972" w:type="dxa"/>
            <w:vAlign w:val="center"/>
          </w:tcPr>
          <w:p w14:paraId="7B16E64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ADC/DMA</w:t>
            </w:r>
          </w:p>
        </w:tc>
        <w:tc>
          <w:tcPr>
            <w:tcW w:w="1972" w:type="dxa"/>
            <w:vAlign w:val="center"/>
          </w:tcPr>
          <w:p w14:paraId="25D1D32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看门狗/电源监测</w:t>
            </w:r>
          </w:p>
        </w:tc>
      </w:tr>
    </w:tbl>
    <w:p w14:paraId="5EEC1123">
      <w:pPr>
        <w:pStyle w:val="5"/>
        <w:keepNext/>
        <w:widowControl w:val="0"/>
        <w:jc w:val="left"/>
      </w:pPr>
      <w:bookmarkStart w:id="22" w:name="_Toc5701"/>
      <w:r>
        <w:t>模块关系图</w:t>
      </w:r>
      <w:bookmarkEnd w:id="22"/>
    </w:p>
    <w:p w14:paraId="297C9277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28" o:spt="75" alt="ER02_F04" type="#_x0000_t75" style="height:275.7pt;width:481.85pt;" o:ole="t" filled="f" o:preferrelative="t" stroked="f" coordsize="21600,21600">
            <v:path/>
            <v:fill on="f" focussize="0,0"/>
            <v:stroke on="f"/>
            <v:imagedata r:id="rId19" o:title="ER02_F04"/>
            <o:lock v:ext="edit" aspectratio="f"/>
            <w10:wrap type="none"/>
            <w10:anchorlock/>
          </v:shape>
          <o:OLEObject Type="Embed" ProgID="Visio.Drawing.15" ShapeID="_x0000_i1028" DrawAspect="Content" ObjectID="_1468075728" r:id="rId18">
            <o:LockedField>false</o:LockedField>
          </o:OLEObject>
        </w:object>
      </w:r>
    </w:p>
    <w:p w14:paraId="19DE6F61">
      <w:pPr>
        <w:pStyle w:val="5"/>
        <w:keepNext/>
        <w:widowControl w:val="0"/>
        <w:jc w:val="left"/>
      </w:pPr>
      <w:bookmarkStart w:id="23" w:name="_Toc27310"/>
      <w:r>
        <w:t>外部接口</w:t>
      </w:r>
      <w:bookmarkEnd w:id="2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7F71F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" w:type="dxa"/>
            <w:vAlign w:val="center"/>
          </w:tcPr>
          <w:p w14:paraId="2C1C0B9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序号</w:t>
            </w:r>
          </w:p>
        </w:tc>
        <w:tc>
          <w:tcPr>
            <w:tcW w:w="1474" w:type="dxa"/>
            <w:vAlign w:val="center"/>
          </w:tcPr>
          <w:p w14:paraId="50FC0EA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内部组件</w:t>
            </w:r>
          </w:p>
        </w:tc>
        <w:tc>
          <w:tcPr>
            <w:tcW w:w="2040" w:type="dxa"/>
            <w:vAlign w:val="center"/>
          </w:tcPr>
          <w:p w14:paraId="510AEED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外部组件</w:t>
            </w:r>
          </w:p>
        </w:tc>
        <w:tc>
          <w:tcPr>
            <w:tcW w:w="1133" w:type="dxa"/>
            <w:vAlign w:val="center"/>
          </w:tcPr>
          <w:p w14:paraId="667D409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接口</w:t>
            </w:r>
          </w:p>
        </w:tc>
        <w:tc>
          <w:tcPr>
            <w:tcW w:w="3004" w:type="dxa"/>
            <w:vAlign w:val="center"/>
          </w:tcPr>
          <w:p w14:paraId="4E0C7E72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设计描述</w:t>
            </w:r>
          </w:p>
        </w:tc>
        <w:tc>
          <w:tcPr>
            <w:tcW w:w="1700" w:type="dxa"/>
            <w:vAlign w:val="center"/>
          </w:tcPr>
          <w:p w14:paraId="38DA549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证据状态</w:t>
            </w:r>
          </w:p>
        </w:tc>
      </w:tr>
      <w:tr w14:paraId="2BC0A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4C6961D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1</w:t>
            </w:r>
          </w:p>
        </w:tc>
        <w:tc>
          <w:tcPr>
            <w:tcW w:w="1474" w:type="dxa"/>
            <w:vAlign w:val="center"/>
          </w:tcPr>
          <w:p w14:paraId="350D5BE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传感器适配</w:t>
            </w:r>
          </w:p>
        </w:tc>
        <w:tc>
          <w:tcPr>
            <w:tcW w:w="2040" w:type="dxa"/>
            <w:vAlign w:val="center"/>
          </w:tcPr>
          <w:p w14:paraId="0C6AE6F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CPU1/DM4 或兼容传感器</w:t>
            </w:r>
          </w:p>
        </w:tc>
        <w:tc>
          <w:tcPr>
            <w:tcW w:w="1133" w:type="dxa"/>
            <w:vAlign w:val="center"/>
          </w:tcPr>
          <w:p w14:paraId="3110F14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UART6/RS485</w:t>
            </w:r>
          </w:p>
        </w:tc>
        <w:tc>
          <w:tcPr>
            <w:tcW w:w="3004" w:type="dxa"/>
            <w:vAlign w:val="center"/>
          </w:tcPr>
          <w:p w14:paraId="373EDEC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9600 8N1；安全协议 V1 及旧协议探测/回退。</w:t>
            </w:r>
          </w:p>
        </w:tc>
        <w:tc>
          <w:tcPr>
            <w:tcW w:w="1700" w:type="dxa"/>
            <w:vAlign w:val="center"/>
          </w:tcPr>
          <w:p w14:paraId="380F819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侧源码已核对</w:t>
            </w:r>
          </w:p>
        </w:tc>
      </w:tr>
      <w:tr w14:paraId="4ED88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4B891D4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2</w:t>
            </w:r>
          </w:p>
        </w:tc>
        <w:tc>
          <w:tcPr>
            <w:tcW w:w="1474" w:type="dxa"/>
            <w:vAlign w:val="center"/>
          </w:tcPr>
          <w:p w14:paraId="5DA0F6F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CPU3 通信</w:t>
            </w:r>
          </w:p>
        </w:tc>
        <w:tc>
          <w:tcPr>
            <w:tcW w:w="2040" w:type="dxa"/>
            <w:vAlign w:val="center"/>
          </w:tcPr>
          <w:p w14:paraId="6E7AEF2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CPU3</w:t>
            </w:r>
          </w:p>
        </w:tc>
        <w:tc>
          <w:tcPr>
            <w:tcW w:w="1133" w:type="dxa"/>
            <w:vAlign w:val="center"/>
          </w:tcPr>
          <w:p w14:paraId="2C9E2FF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UART5/RS485</w:t>
            </w:r>
          </w:p>
        </w:tc>
        <w:tc>
          <w:tcPr>
            <w:tcW w:w="3004" w:type="dxa"/>
            <w:vAlign w:val="center"/>
          </w:tcPr>
          <w:p w14:paraId="1F2686E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115200 8N1；Modbus 共享协议 31。</w:t>
            </w:r>
          </w:p>
        </w:tc>
        <w:tc>
          <w:tcPr>
            <w:tcW w:w="1700" w:type="dxa"/>
            <w:vAlign w:val="center"/>
          </w:tcPr>
          <w:p w14:paraId="7D25236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双端源码已核对</w:t>
            </w:r>
          </w:p>
        </w:tc>
      </w:tr>
      <w:tr w14:paraId="0A93D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44C255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3</w:t>
            </w:r>
          </w:p>
        </w:tc>
        <w:tc>
          <w:tcPr>
            <w:tcW w:w="1474" w:type="dxa"/>
            <w:vAlign w:val="center"/>
          </w:tcPr>
          <w:p w14:paraId="0EE0BC8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运动控制</w:t>
            </w:r>
          </w:p>
        </w:tc>
        <w:tc>
          <w:tcPr>
            <w:tcW w:w="2040" w:type="dxa"/>
            <w:vAlign w:val="center"/>
          </w:tcPr>
          <w:p w14:paraId="7118ED0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电机驱动、编码器、扭力/位置入口</w:t>
            </w:r>
          </w:p>
        </w:tc>
        <w:tc>
          <w:tcPr>
            <w:tcW w:w="1133" w:type="dxa"/>
            <w:vAlign w:val="center"/>
          </w:tcPr>
          <w:p w14:paraId="12AF4DE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SPI/Timer/IO</w:t>
            </w:r>
          </w:p>
        </w:tc>
        <w:tc>
          <w:tcPr>
            <w:tcW w:w="3004" w:type="dxa"/>
            <w:vAlign w:val="center"/>
          </w:tcPr>
          <w:p w14:paraId="6256676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执行回零、移动、跟随和位置诊断。</w:t>
            </w:r>
          </w:p>
        </w:tc>
        <w:tc>
          <w:tcPr>
            <w:tcW w:w="1700" w:type="dxa"/>
            <w:vAlign w:val="center"/>
          </w:tcPr>
          <w:p w14:paraId="270C94F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源码已核对；硬件待验证</w:t>
            </w:r>
          </w:p>
        </w:tc>
      </w:tr>
      <w:tr w14:paraId="4406F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7118AF5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4</w:t>
            </w:r>
          </w:p>
        </w:tc>
        <w:tc>
          <w:tcPr>
            <w:tcW w:w="1474" w:type="dxa"/>
            <w:vAlign w:val="center"/>
          </w:tcPr>
          <w:p w14:paraId="7D4977A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参数存储</w:t>
            </w:r>
          </w:p>
        </w:tc>
        <w:tc>
          <w:tcPr>
            <w:tcW w:w="2040" w:type="dxa"/>
            <w:vAlign w:val="center"/>
          </w:tcPr>
          <w:p w14:paraId="23BBA7B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FRAM</w:t>
            </w:r>
          </w:p>
        </w:tc>
        <w:tc>
          <w:tcPr>
            <w:tcW w:w="1133" w:type="dxa"/>
            <w:vAlign w:val="center"/>
          </w:tcPr>
          <w:p w14:paraId="07B2684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SPI</w:t>
            </w:r>
          </w:p>
        </w:tc>
        <w:tc>
          <w:tcPr>
            <w:tcW w:w="3004" w:type="dxa"/>
            <w:vAlign w:val="center"/>
          </w:tcPr>
          <w:p w14:paraId="34A8EE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A/B 镜像、结构版本、CRC、迁移、读回和延迟保存。</w:t>
            </w:r>
          </w:p>
        </w:tc>
        <w:tc>
          <w:tcPr>
            <w:tcW w:w="1700" w:type="dxa"/>
            <w:vAlign w:val="center"/>
          </w:tcPr>
          <w:p w14:paraId="7425AEB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源码已核对；掉电待验证</w:t>
            </w:r>
          </w:p>
        </w:tc>
      </w:tr>
      <w:tr w14:paraId="50FC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4CD1F33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5</w:t>
            </w:r>
          </w:p>
        </w:tc>
        <w:tc>
          <w:tcPr>
            <w:tcW w:w="1474" w:type="dxa"/>
            <w:vAlign w:val="center"/>
          </w:tcPr>
          <w:p w14:paraId="68EEC4B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模拟/数字输出</w:t>
            </w:r>
          </w:p>
        </w:tc>
        <w:tc>
          <w:tcPr>
            <w:tcW w:w="2040" w:type="dxa"/>
            <w:vAlign w:val="center"/>
          </w:tcPr>
          <w:p w14:paraId="6091358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AO、HART、继电器</w:t>
            </w:r>
          </w:p>
        </w:tc>
        <w:tc>
          <w:tcPr>
            <w:tcW w:w="1133" w:type="dxa"/>
            <w:vAlign w:val="center"/>
          </w:tcPr>
          <w:p w14:paraId="11472F1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SPI/IO</w:t>
            </w:r>
          </w:p>
        </w:tc>
        <w:tc>
          <w:tcPr>
            <w:tcW w:w="3004" w:type="dxa"/>
            <w:vAlign w:val="center"/>
          </w:tcPr>
          <w:p w14:paraId="58B2B41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把权威业务结果映射为 4-20 mA、HART 和继电器状态。</w:t>
            </w:r>
          </w:p>
        </w:tc>
        <w:tc>
          <w:tcPr>
            <w:tcW w:w="1700" w:type="dxa"/>
            <w:vAlign w:val="center"/>
          </w:tcPr>
          <w:p w14:paraId="5DE483F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源码已核对；物理输出待验证</w:t>
            </w:r>
          </w:p>
        </w:tc>
      </w:tr>
      <w:tr w14:paraId="3C2CB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3AADB5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6</w:t>
            </w:r>
          </w:p>
        </w:tc>
        <w:tc>
          <w:tcPr>
            <w:tcW w:w="1474" w:type="dxa"/>
            <w:vAlign w:val="center"/>
          </w:tcPr>
          <w:p w14:paraId="1C384CE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电源和辅助输入</w:t>
            </w:r>
          </w:p>
        </w:tc>
        <w:tc>
          <w:tcPr>
            <w:tcW w:w="2040" w:type="dxa"/>
            <w:vAlign w:val="center"/>
          </w:tcPr>
          <w:p w14:paraId="70370F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电源、ADC、板内外设</w:t>
            </w:r>
          </w:p>
        </w:tc>
        <w:tc>
          <w:tcPr>
            <w:tcW w:w="1133" w:type="dxa"/>
            <w:vAlign w:val="center"/>
          </w:tcPr>
          <w:p w14:paraId="53F9EEA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ADC/IO</w:t>
            </w:r>
          </w:p>
        </w:tc>
        <w:tc>
          <w:tcPr>
            <w:tcW w:w="3004" w:type="dxa"/>
            <w:vAlign w:val="center"/>
          </w:tcPr>
          <w:p w14:paraId="443297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监视供电和辅助状态，投递故障信息。</w:t>
            </w:r>
          </w:p>
        </w:tc>
        <w:tc>
          <w:tcPr>
            <w:tcW w:w="1700" w:type="dxa"/>
            <w:vAlign w:val="center"/>
          </w:tcPr>
          <w:p w14:paraId="57B7CCC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源码已核对；阈值待 SRS</w:t>
            </w:r>
          </w:p>
        </w:tc>
      </w:tr>
    </w:tbl>
    <w:p w14:paraId="172F78E9">
      <w:pPr>
        <w:pStyle w:val="5"/>
        <w:keepNext/>
        <w:widowControl w:val="0"/>
        <w:jc w:val="left"/>
      </w:pPr>
      <w:bookmarkStart w:id="24" w:name="_Toc19304"/>
      <w:r>
        <w:t>软件功能关系定义</w:t>
      </w:r>
      <w:bookmarkEnd w:id="24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 w14:paraId="01976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" w:type="dxa"/>
            <w:vAlign w:val="center"/>
          </w:tcPr>
          <w:p w14:paraId="33551EF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序号</w:t>
            </w:r>
          </w:p>
        </w:tc>
        <w:tc>
          <w:tcPr>
            <w:tcW w:w="1020" w:type="dxa"/>
            <w:vAlign w:val="center"/>
          </w:tcPr>
          <w:p w14:paraId="3D2AF2E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系统功能</w:t>
            </w:r>
          </w:p>
        </w:tc>
        <w:tc>
          <w:tcPr>
            <w:tcW w:w="453" w:type="dxa"/>
            <w:vAlign w:val="center"/>
          </w:tcPr>
          <w:p w14:paraId="6548898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子序号</w:t>
            </w:r>
          </w:p>
        </w:tc>
        <w:tc>
          <w:tcPr>
            <w:tcW w:w="1303" w:type="dxa"/>
            <w:vAlign w:val="center"/>
          </w:tcPr>
          <w:p w14:paraId="78D15BE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软件功能</w:t>
            </w:r>
          </w:p>
        </w:tc>
        <w:tc>
          <w:tcPr>
            <w:tcW w:w="1020" w:type="dxa"/>
            <w:vAlign w:val="center"/>
          </w:tcPr>
          <w:p w14:paraId="6C51396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分类</w:t>
            </w:r>
          </w:p>
        </w:tc>
        <w:tc>
          <w:tcPr>
            <w:tcW w:w="4138" w:type="dxa"/>
            <w:vAlign w:val="center"/>
          </w:tcPr>
          <w:p w14:paraId="51FEC082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功能描述</w:t>
            </w:r>
          </w:p>
        </w:tc>
        <w:tc>
          <w:tcPr>
            <w:tcW w:w="1133" w:type="dxa"/>
            <w:vAlign w:val="center"/>
          </w:tcPr>
          <w:p w14:paraId="48A4637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备注</w:t>
            </w:r>
          </w:p>
        </w:tc>
      </w:tr>
      <w:tr w14:paraId="6C9F4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58BA39B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020" w:type="dxa"/>
            <w:vAlign w:val="center"/>
          </w:tcPr>
          <w:p w14:paraId="57BFDD9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初始化</w:t>
            </w:r>
          </w:p>
        </w:tc>
        <w:tc>
          <w:tcPr>
            <w:tcW w:w="453" w:type="dxa"/>
            <w:vAlign w:val="center"/>
          </w:tcPr>
          <w:p w14:paraId="3256574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1.1</w:t>
            </w:r>
          </w:p>
        </w:tc>
        <w:tc>
          <w:tcPr>
            <w:tcW w:w="1303" w:type="dxa"/>
            <w:vAlign w:val="center"/>
          </w:tcPr>
          <w:p w14:paraId="5C68C00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系统初始化</w:t>
            </w:r>
          </w:p>
        </w:tc>
        <w:tc>
          <w:tcPr>
            <w:tcW w:w="1020" w:type="dxa"/>
            <w:vAlign w:val="center"/>
          </w:tcPr>
          <w:p w14:paraId="2B8B1D7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4138" w:type="dxa"/>
            <w:vAlign w:val="center"/>
          </w:tcPr>
          <w:p w14:paraId="5E4A309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初始化电源、参数、通信、输出、运动和故障信息。</w:t>
            </w:r>
          </w:p>
        </w:tc>
        <w:tc>
          <w:tcPr>
            <w:tcW w:w="1133" w:type="dxa"/>
            <w:vAlign w:val="center"/>
          </w:tcPr>
          <w:p w14:paraId="47CEF71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失败影响按模块处理</w:t>
            </w:r>
          </w:p>
        </w:tc>
      </w:tr>
      <w:tr w14:paraId="3A725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28AF0A7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020" w:type="dxa"/>
            <w:vAlign w:val="center"/>
          </w:tcPr>
          <w:p w14:paraId="285C98B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初始化</w:t>
            </w:r>
          </w:p>
        </w:tc>
        <w:tc>
          <w:tcPr>
            <w:tcW w:w="453" w:type="dxa"/>
            <w:vAlign w:val="center"/>
          </w:tcPr>
          <w:p w14:paraId="2F11DE5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1.2</w:t>
            </w:r>
          </w:p>
        </w:tc>
        <w:tc>
          <w:tcPr>
            <w:tcW w:w="1303" w:type="dxa"/>
            <w:vAlign w:val="center"/>
          </w:tcPr>
          <w:p w14:paraId="521B785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传感器探测</w:t>
            </w:r>
          </w:p>
        </w:tc>
        <w:tc>
          <w:tcPr>
            <w:tcW w:w="1020" w:type="dxa"/>
            <w:vAlign w:val="center"/>
          </w:tcPr>
          <w:p w14:paraId="4E6C4B5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4138" w:type="dxa"/>
            <w:vAlign w:val="center"/>
          </w:tcPr>
          <w:p w14:paraId="2F24904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无线链路检查后尝试安全协议，再按兼容顺序探测旧协议。</w:t>
            </w:r>
          </w:p>
        </w:tc>
        <w:tc>
          <w:tcPr>
            <w:tcW w:w="1133" w:type="dxa"/>
            <w:vAlign w:val="center"/>
          </w:tcPr>
          <w:p w14:paraId="3E00C37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回退前释放 UART6</w:t>
            </w:r>
          </w:p>
        </w:tc>
      </w:tr>
      <w:tr w14:paraId="68196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5B422BF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020" w:type="dxa"/>
            <w:vAlign w:val="center"/>
          </w:tcPr>
          <w:p w14:paraId="50067C1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命令仲裁</w:t>
            </w:r>
          </w:p>
        </w:tc>
        <w:tc>
          <w:tcPr>
            <w:tcW w:w="453" w:type="dxa"/>
            <w:vAlign w:val="center"/>
          </w:tcPr>
          <w:p w14:paraId="3B8A080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2.1</w:t>
            </w:r>
          </w:p>
        </w:tc>
        <w:tc>
          <w:tcPr>
            <w:tcW w:w="1303" w:type="dxa"/>
            <w:vAlign w:val="center"/>
          </w:tcPr>
          <w:p w14:paraId="56000BA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命令邮箱</w:t>
            </w:r>
          </w:p>
        </w:tc>
        <w:tc>
          <w:tcPr>
            <w:tcW w:w="1020" w:type="dxa"/>
            <w:vAlign w:val="center"/>
          </w:tcPr>
          <w:p w14:paraId="5E3D94E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4138" w:type="dxa"/>
            <w:vAlign w:val="center"/>
          </w:tcPr>
          <w:p w14:paraId="7A0A849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按新串口命令、正式命令、恢复和错误兜底优先级选择业务。</w:t>
            </w:r>
          </w:p>
        </w:tc>
        <w:tc>
          <w:tcPr>
            <w:tcW w:w="1133" w:type="dxa"/>
            <w:vAlign w:val="center"/>
          </w:tcPr>
          <w:p w14:paraId="4C98E6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同轮单主动作</w:t>
            </w:r>
          </w:p>
        </w:tc>
      </w:tr>
      <w:tr w14:paraId="63C8C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2382866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020" w:type="dxa"/>
            <w:vAlign w:val="center"/>
          </w:tcPr>
          <w:p w14:paraId="764CB43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命令仲裁</w:t>
            </w:r>
          </w:p>
        </w:tc>
        <w:tc>
          <w:tcPr>
            <w:tcW w:w="453" w:type="dxa"/>
            <w:vAlign w:val="center"/>
          </w:tcPr>
          <w:p w14:paraId="3542262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2.2</w:t>
            </w:r>
          </w:p>
        </w:tc>
        <w:tc>
          <w:tcPr>
            <w:tcW w:w="1303" w:type="dxa"/>
            <w:vAlign w:val="center"/>
          </w:tcPr>
          <w:p w14:paraId="3694EAC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动作完成反馈</w:t>
            </w:r>
          </w:p>
        </w:tc>
        <w:tc>
          <w:tcPr>
            <w:tcW w:w="1020" w:type="dxa"/>
            <w:vAlign w:val="center"/>
          </w:tcPr>
          <w:p w14:paraId="141621D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4138" w:type="dxa"/>
            <w:vAlign w:val="center"/>
          </w:tcPr>
          <w:p w14:paraId="7E33C4E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发布动作结果、状态和具体错误，不以接收命令代替完成。</w:t>
            </w:r>
          </w:p>
        </w:tc>
        <w:tc>
          <w:tcPr>
            <w:tcW w:w="1133" w:type="dxa"/>
            <w:vAlign w:val="center"/>
          </w:tcPr>
          <w:p w14:paraId="49CA09A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权威</w:t>
            </w:r>
          </w:p>
        </w:tc>
      </w:tr>
      <w:tr w14:paraId="74A5B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0140AB4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020" w:type="dxa"/>
            <w:vAlign w:val="center"/>
          </w:tcPr>
          <w:p w14:paraId="30BB78A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测量</w:t>
            </w:r>
          </w:p>
        </w:tc>
        <w:tc>
          <w:tcPr>
            <w:tcW w:w="453" w:type="dxa"/>
            <w:vAlign w:val="center"/>
          </w:tcPr>
          <w:p w14:paraId="491C14F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3.1</w:t>
            </w:r>
          </w:p>
        </w:tc>
        <w:tc>
          <w:tcPr>
            <w:tcW w:w="1303" w:type="dxa"/>
            <w:vAlign w:val="center"/>
          </w:tcPr>
          <w:p w14:paraId="1FDB1C1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液位/水位/罐底</w:t>
            </w:r>
          </w:p>
        </w:tc>
        <w:tc>
          <w:tcPr>
            <w:tcW w:w="1020" w:type="dxa"/>
            <w:vAlign w:val="center"/>
          </w:tcPr>
          <w:p w14:paraId="2B82C36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4138" w:type="dxa"/>
            <w:vAlign w:val="center"/>
          </w:tcPr>
          <w:p w14:paraId="4DEBDAC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执行位置寻找、跟随和测量结果计算。</w:t>
            </w:r>
          </w:p>
        </w:tc>
        <w:tc>
          <w:tcPr>
            <w:tcW w:w="1133" w:type="dxa"/>
            <w:vAlign w:val="center"/>
          </w:tcPr>
          <w:p w14:paraId="192ECA6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硬件时序待验证</w:t>
            </w:r>
          </w:p>
        </w:tc>
      </w:tr>
      <w:tr w14:paraId="1CCE0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7F4E04D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020" w:type="dxa"/>
            <w:vAlign w:val="center"/>
          </w:tcPr>
          <w:p w14:paraId="77D18A9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测量</w:t>
            </w:r>
          </w:p>
        </w:tc>
        <w:tc>
          <w:tcPr>
            <w:tcW w:w="453" w:type="dxa"/>
            <w:vAlign w:val="center"/>
          </w:tcPr>
          <w:p w14:paraId="3638488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3.2</w:t>
            </w:r>
          </w:p>
        </w:tc>
        <w:tc>
          <w:tcPr>
            <w:tcW w:w="1303" w:type="dxa"/>
            <w:vAlign w:val="center"/>
          </w:tcPr>
          <w:p w14:paraId="79C82AE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密度/温度</w:t>
            </w:r>
          </w:p>
        </w:tc>
        <w:tc>
          <w:tcPr>
            <w:tcW w:w="1020" w:type="dxa"/>
            <w:vAlign w:val="center"/>
          </w:tcPr>
          <w:p w14:paraId="773E798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4138" w:type="dxa"/>
            <w:vAlign w:val="center"/>
          </w:tcPr>
          <w:p w14:paraId="7FB2833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执行单点、分布及同步多参数测量。</w:t>
            </w:r>
          </w:p>
        </w:tc>
        <w:tc>
          <w:tcPr>
            <w:tcW w:w="1133" w:type="dxa"/>
            <w:vAlign w:val="center"/>
          </w:tcPr>
          <w:p w14:paraId="51263F7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传感器合同相关</w:t>
            </w:r>
          </w:p>
        </w:tc>
      </w:tr>
      <w:tr w14:paraId="6A4E8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1D891F6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020" w:type="dxa"/>
            <w:vAlign w:val="center"/>
          </w:tcPr>
          <w:p w14:paraId="3CA0029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运动</w:t>
            </w:r>
          </w:p>
        </w:tc>
        <w:tc>
          <w:tcPr>
            <w:tcW w:w="453" w:type="dxa"/>
            <w:vAlign w:val="center"/>
          </w:tcPr>
          <w:p w14:paraId="3D160C9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4.1</w:t>
            </w:r>
          </w:p>
        </w:tc>
        <w:tc>
          <w:tcPr>
            <w:tcW w:w="1303" w:type="dxa"/>
            <w:vAlign w:val="center"/>
          </w:tcPr>
          <w:p w14:paraId="75AFC8D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电机与位置</w:t>
            </w:r>
          </w:p>
        </w:tc>
        <w:tc>
          <w:tcPr>
            <w:tcW w:w="1020" w:type="dxa"/>
            <w:vAlign w:val="center"/>
          </w:tcPr>
          <w:p w14:paraId="4C19DDF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4138" w:type="dxa"/>
            <w:vAlign w:val="center"/>
          </w:tcPr>
          <w:p w14:paraId="6DBCC17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控制移动、回零、停止并监视位置、编码器和扭力。</w:t>
            </w:r>
          </w:p>
        </w:tc>
        <w:tc>
          <w:tcPr>
            <w:tcW w:w="1133" w:type="dxa"/>
            <w:vAlign w:val="center"/>
          </w:tcPr>
          <w:p w14:paraId="402BF19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目标板待验证</w:t>
            </w:r>
          </w:p>
        </w:tc>
      </w:tr>
      <w:tr w14:paraId="1B1C9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6A6D5FF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5</w:t>
            </w:r>
          </w:p>
        </w:tc>
        <w:tc>
          <w:tcPr>
            <w:tcW w:w="1020" w:type="dxa"/>
            <w:vAlign w:val="center"/>
          </w:tcPr>
          <w:p w14:paraId="4BBEE5D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参数</w:t>
            </w:r>
          </w:p>
        </w:tc>
        <w:tc>
          <w:tcPr>
            <w:tcW w:w="453" w:type="dxa"/>
            <w:vAlign w:val="center"/>
          </w:tcPr>
          <w:p w14:paraId="74FF0BF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5.1</w:t>
            </w:r>
          </w:p>
        </w:tc>
        <w:tc>
          <w:tcPr>
            <w:tcW w:w="1303" w:type="dxa"/>
            <w:vAlign w:val="center"/>
          </w:tcPr>
          <w:p w14:paraId="79E3F2D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FRAM 持久化</w:t>
            </w:r>
          </w:p>
        </w:tc>
        <w:tc>
          <w:tcPr>
            <w:tcW w:w="1020" w:type="dxa"/>
            <w:vAlign w:val="center"/>
          </w:tcPr>
          <w:p w14:paraId="2AD01C7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4138" w:type="dxa"/>
            <w:vAlign w:val="center"/>
          </w:tcPr>
          <w:p w14:paraId="1DC5D0A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管理参数版本、A/B 镜像、CRC、迁移和写后读回。</w:t>
            </w:r>
          </w:p>
        </w:tc>
        <w:tc>
          <w:tcPr>
            <w:tcW w:w="1133" w:type="dxa"/>
            <w:vAlign w:val="center"/>
          </w:tcPr>
          <w:p w14:paraId="2B35537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存储版本 3</w:t>
            </w:r>
          </w:p>
        </w:tc>
      </w:tr>
      <w:tr w14:paraId="625A9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6DB05C9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6</w:t>
            </w:r>
          </w:p>
        </w:tc>
        <w:tc>
          <w:tcPr>
            <w:tcW w:w="1020" w:type="dxa"/>
            <w:vAlign w:val="center"/>
          </w:tcPr>
          <w:p w14:paraId="0C49D18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故障</w:t>
            </w:r>
          </w:p>
        </w:tc>
        <w:tc>
          <w:tcPr>
            <w:tcW w:w="453" w:type="dxa"/>
            <w:vAlign w:val="center"/>
          </w:tcPr>
          <w:p w14:paraId="34A2FAA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6.1</w:t>
            </w:r>
          </w:p>
        </w:tc>
        <w:tc>
          <w:tcPr>
            <w:tcW w:w="1303" w:type="dxa"/>
            <w:vAlign w:val="center"/>
          </w:tcPr>
          <w:p w14:paraId="390DA5A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故障管理</w:t>
            </w:r>
          </w:p>
        </w:tc>
        <w:tc>
          <w:tcPr>
            <w:tcW w:w="1020" w:type="dxa"/>
            <w:vAlign w:val="center"/>
          </w:tcPr>
          <w:p w14:paraId="75EF8BF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4138" w:type="dxa"/>
            <w:vAlign w:val="center"/>
          </w:tcPr>
          <w:p w14:paraId="39C3772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检测、锁存和保留具体故障。</w:t>
            </w:r>
          </w:p>
        </w:tc>
        <w:tc>
          <w:tcPr>
            <w:tcW w:w="1133" w:type="dxa"/>
            <w:vAlign w:val="center"/>
          </w:tcPr>
          <w:p w14:paraId="3B7B968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FTTI 待 SRS</w:t>
            </w:r>
          </w:p>
        </w:tc>
      </w:tr>
      <w:tr w14:paraId="034AE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42911F9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6</w:t>
            </w:r>
          </w:p>
        </w:tc>
        <w:tc>
          <w:tcPr>
            <w:tcW w:w="1020" w:type="dxa"/>
            <w:vAlign w:val="center"/>
          </w:tcPr>
          <w:p w14:paraId="724330D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故障</w:t>
            </w:r>
          </w:p>
        </w:tc>
        <w:tc>
          <w:tcPr>
            <w:tcW w:w="453" w:type="dxa"/>
            <w:vAlign w:val="center"/>
          </w:tcPr>
          <w:p w14:paraId="7717AB6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6.2</w:t>
            </w:r>
          </w:p>
        </w:tc>
        <w:tc>
          <w:tcPr>
            <w:tcW w:w="1303" w:type="dxa"/>
            <w:vAlign w:val="center"/>
          </w:tcPr>
          <w:p w14:paraId="27F0AA0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受控恢复</w:t>
            </w:r>
          </w:p>
        </w:tc>
        <w:tc>
          <w:tcPr>
            <w:tcW w:w="1020" w:type="dxa"/>
            <w:vAlign w:val="center"/>
          </w:tcPr>
          <w:p w14:paraId="025B707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4138" w:type="dxa"/>
            <w:vAlign w:val="center"/>
          </w:tcPr>
          <w:p w14:paraId="169DB45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在主循环中执行恢复、重初始化或最终故障出口。</w:t>
            </w:r>
          </w:p>
        </w:tc>
        <w:tc>
          <w:tcPr>
            <w:tcW w:w="1133" w:type="dxa"/>
            <w:vAlign w:val="center"/>
          </w:tcPr>
          <w:p w14:paraId="7704DAB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次数待验证</w:t>
            </w:r>
          </w:p>
        </w:tc>
      </w:tr>
      <w:tr w14:paraId="29B9B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15A1F54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7</w:t>
            </w:r>
          </w:p>
        </w:tc>
        <w:tc>
          <w:tcPr>
            <w:tcW w:w="1020" w:type="dxa"/>
            <w:vAlign w:val="center"/>
          </w:tcPr>
          <w:p w14:paraId="011A882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输出</w:t>
            </w:r>
          </w:p>
        </w:tc>
        <w:tc>
          <w:tcPr>
            <w:tcW w:w="453" w:type="dxa"/>
            <w:vAlign w:val="center"/>
          </w:tcPr>
          <w:p w14:paraId="25DB29D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7.1</w:t>
            </w:r>
          </w:p>
        </w:tc>
        <w:tc>
          <w:tcPr>
            <w:tcW w:w="1303" w:type="dxa"/>
            <w:vAlign w:val="center"/>
          </w:tcPr>
          <w:p w14:paraId="5442CC2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AO/HART/继电器</w:t>
            </w:r>
          </w:p>
        </w:tc>
        <w:tc>
          <w:tcPr>
            <w:tcW w:w="1020" w:type="dxa"/>
            <w:vAlign w:val="center"/>
          </w:tcPr>
          <w:p w14:paraId="1CC75AA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安全相关设计</w:t>
            </w:r>
          </w:p>
        </w:tc>
        <w:tc>
          <w:tcPr>
            <w:tcW w:w="4138" w:type="dxa"/>
            <w:vAlign w:val="center"/>
          </w:tcPr>
          <w:p w14:paraId="0EFEAAC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根据权威状态输出模拟量、数字状态和通信信息。</w:t>
            </w:r>
          </w:p>
        </w:tc>
        <w:tc>
          <w:tcPr>
            <w:tcW w:w="1133" w:type="dxa"/>
            <w:vAlign w:val="center"/>
          </w:tcPr>
          <w:p w14:paraId="25490EF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物理值待验证</w:t>
            </w:r>
          </w:p>
        </w:tc>
      </w:tr>
      <w:tr w14:paraId="23044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3C2A03C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8</w:t>
            </w:r>
          </w:p>
        </w:tc>
        <w:tc>
          <w:tcPr>
            <w:tcW w:w="1020" w:type="dxa"/>
            <w:vAlign w:val="center"/>
          </w:tcPr>
          <w:p w14:paraId="40C0C63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通信</w:t>
            </w:r>
          </w:p>
        </w:tc>
        <w:tc>
          <w:tcPr>
            <w:tcW w:w="453" w:type="dxa"/>
            <w:vAlign w:val="center"/>
          </w:tcPr>
          <w:p w14:paraId="2B7CF0C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8.1</w:t>
            </w:r>
          </w:p>
        </w:tc>
        <w:tc>
          <w:tcPr>
            <w:tcW w:w="1303" w:type="dxa"/>
            <w:vAlign w:val="center"/>
          </w:tcPr>
          <w:p w14:paraId="52CD650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 Modbus</w:t>
            </w:r>
          </w:p>
        </w:tc>
        <w:tc>
          <w:tcPr>
            <w:tcW w:w="1020" w:type="dxa"/>
            <w:vAlign w:val="center"/>
          </w:tcPr>
          <w:p w14:paraId="15135B6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接口服务</w:t>
            </w:r>
          </w:p>
        </w:tc>
        <w:tc>
          <w:tcPr>
            <w:tcW w:w="4138" w:type="dxa"/>
            <w:vAlign w:val="center"/>
          </w:tcPr>
          <w:p w14:paraId="7F496B0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提供 CPU3 所需状态、参数、命令和 ACK。</w:t>
            </w:r>
          </w:p>
        </w:tc>
        <w:tc>
          <w:tcPr>
            <w:tcW w:w="1133" w:type="dxa"/>
            <w:vAlign w:val="center"/>
          </w:tcPr>
          <w:p w14:paraId="2ECC88B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 31</w:t>
            </w:r>
          </w:p>
        </w:tc>
      </w:tr>
      <w:tr w14:paraId="19604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14104F9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8</w:t>
            </w:r>
          </w:p>
        </w:tc>
        <w:tc>
          <w:tcPr>
            <w:tcW w:w="1020" w:type="dxa"/>
            <w:vAlign w:val="center"/>
          </w:tcPr>
          <w:p w14:paraId="2A0A0B7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通信</w:t>
            </w:r>
          </w:p>
        </w:tc>
        <w:tc>
          <w:tcPr>
            <w:tcW w:w="453" w:type="dxa"/>
            <w:vAlign w:val="center"/>
          </w:tcPr>
          <w:p w14:paraId="426A732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8.2</w:t>
            </w:r>
          </w:p>
        </w:tc>
        <w:tc>
          <w:tcPr>
            <w:tcW w:w="1303" w:type="dxa"/>
            <w:vAlign w:val="center"/>
          </w:tcPr>
          <w:p w14:paraId="05B19EB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ISR/PendSV</w:t>
            </w:r>
          </w:p>
        </w:tc>
        <w:tc>
          <w:tcPr>
            <w:tcW w:w="1020" w:type="dxa"/>
            <w:vAlign w:val="center"/>
          </w:tcPr>
          <w:p w14:paraId="28D0947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并发服务</w:t>
            </w:r>
          </w:p>
        </w:tc>
        <w:tc>
          <w:tcPr>
            <w:tcW w:w="4138" w:type="dxa"/>
            <w:vAlign w:val="center"/>
          </w:tcPr>
          <w:p w14:paraId="4E86F17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中断完成收帧/投递，PendSV 执行业务解析，再由前台消费。</w:t>
            </w:r>
          </w:p>
        </w:tc>
        <w:tc>
          <w:tcPr>
            <w:tcW w:w="1133" w:type="dxa"/>
            <w:vAlign w:val="center"/>
          </w:tcPr>
          <w:p w14:paraId="6AB0AA0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非普通线程</w:t>
            </w:r>
          </w:p>
        </w:tc>
      </w:tr>
    </w:tbl>
    <w:p w14:paraId="79781807">
      <w:pPr>
        <w:pStyle w:val="4"/>
        <w:keepNext/>
        <w:widowControl w:val="0"/>
        <w:jc w:val="left"/>
      </w:pPr>
      <w:bookmarkStart w:id="25" w:name="_Toc9736"/>
      <w:r>
        <w:t>状态与转移</w:t>
      </w:r>
      <w:bookmarkEnd w:id="25"/>
    </w:p>
    <w:p w14:paraId="66E68BC8">
      <w:pPr>
        <w:pStyle w:val="5"/>
        <w:keepNext/>
        <w:widowControl w:val="0"/>
        <w:jc w:val="left"/>
      </w:pPr>
      <w:bookmarkStart w:id="26" w:name="_Toc7085"/>
      <w:r>
        <w:t>状态定义</w:t>
      </w:r>
      <w:bookmarkEnd w:id="2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125B4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60" w:type="dxa"/>
            <w:vAlign w:val="center"/>
          </w:tcPr>
          <w:p w14:paraId="14782BF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状态</w:t>
            </w:r>
          </w:p>
        </w:tc>
        <w:tc>
          <w:tcPr>
            <w:tcW w:w="3401" w:type="dxa"/>
            <w:vAlign w:val="center"/>
          </w:tcPr>
          <w:p w14:paraId="27C5BB3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主要功能</w:t>
            </w:r>
          </w:p>
        </w:tc>
        <w:tc>
          <w:tcPr>
            <w:tcW w:w="2664" w:type="dxa"/>
            <w:vAlign w:val="center"/>
          </w:tcPr>
          <w:p w14:paraId="61C1E74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调度/时间口径</w:t>
            </w:r>
          </w:p>
        </w:tc>
        <w:tc>
          <w:tcPr>
            <w:tcW w:w="2437" w:type="dxa"/>
            <w:vAlign w:val="center"/>
          </w:tcPr>
          <w:p w14:paraId="1F4D0A5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故障和退出</w:t>
            </w:r>
          </w:p>
        </w:tc>
      </w:tr>
      <w:tr w14:paraId="7E839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59125AE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初始化</w:t>
            </w:r>
          </w:p>
        </w:tc>
        <w:tc>
          <w:tcPr>
            <w:tcW w:w="3401" w:type="dxa"/>
            <w:vAlign w:val="center"/>
          </w:tcPr>
          <w:p w14:paraId="3D1C5B4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电源门禁、参数、通信、输出、运动、故障和传感器探测。</w:t>
            </w:r>
          </w:p>
        </w:tc>
        <w:tc>
          <w:tcPr>
            <w:tcW w:w="2664" w:type="dxa"/>
            <w:vAlign w:val="center"/>
          </w:tcPr>
          <w:p w14:paraId="1E7BC22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启动序列按模块顺序执行。</w:t>
            </w:r>
          </w:p>
        </w:tc>
        <w:tc>
          <w:tcPr>
            <w:tcW w:w="2437" w:type="dxa"/>
            <w:vAlign w:val="center"/>
          </w:tcPr>
          <w:p w14:paraId="1092C43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关键失败进入故障处理；辅助输出失败按对应状态降级。</w:t>
            </w:r>
          </w:p>
        </w:tc>
      </w:tr>
      <w:tr w14:paraId="6C089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7858D04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待机</w:t>
            </w:r>
          </w:p>
        </w:tc>
        <w:tc>
          <w:tcPr>
            <w:tcW w:w="3401" w:type="dxa"/>
            <w:vAlign w:val="center"/>
          </w:tcPr>
          <w:p w14:paraId="5F8B3E0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推进健康任务、等待并仲裁命令。</w:t>
            </w:r>
          </w:p>
        </w:tc>
        <w:tc>
          <w:tcPr>
            <w:tcW w:w="2664" w:type="dxa"/>
            <w:vAlign w:val="center"/>
          </w:tcPr>
          <w:p w14:paraId="776F2D7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空闲分支尾部延时 50 ms。</w:t>
            </w:r>
          </w:p>
        </w:tc>
        <w:tc>
          <w:tcPr>
            <w:tcW w:w="2437" w:type="dxa"/>
            <w:vAlign w:val="center"/>
          </w:tcPr>
          <w:p w14:paraId="63AA1FE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收到命令进入动作执行；检测故障进入故障处理。</w:t>
            </w:r>
          </w:p>
        </w:tc>
      </w:tr>
      <w:tr w14:paraId="25D4E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1C109E5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动作执行</w:t>
            </w:r>
          </w:p>
        </w:tc>
        <w:tc>
          <w:tcPr>
            <w:tcW w:w="3401" w:type="dxa"/>
            <w:vAlign w:val="center"/>
          </w:tcPr>
          <w:p w14:paraId="0967456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执行测量、运动、配置、标定或恢复出厂等正式动作。</w:t>
            </w:r>
          </w:p>
        </w:tc>
        <w:tc>
          <w:tcPr>
            <w:tcW w:w="2664" w:type="dxa"/>
            <w:vAlign w:val="center"/>
          </w:tcPr>
          <w:p w14:paraId="11195BE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动作内部可同步阻塞，不能由 50 ms 推断最坏时间。</w:t>
            </w:r>
          </w:p>
        </w:tc>
        <w:tc>
          <w:tcPr>
            <w:tcW w:w="2437" w:type="dxa"/>
            <w:vAlign w:val="center"/>
          </w:tcPr>
          <w:p w14:paraId="5676D45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完成或持续运行；失败进入故障处理。</w:t>
            </w:r>
          </w:p>
        </w:tc>
      </w:tr>
      <w:tr w14:paraId="250D8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4F836E2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持续运行</w:t>
            </w:r>
          </w:p>
        </w:tc>
        <w:tc>
          <w:tcPr>
            <w:tcW w:w="3401" w:type="dxa"/>
            <w:vAlign w:val="center"/>
          </w:tcPr>
          <w:p w14:paraId="4BA6C8B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液位跟随、周期测量或持续输出。</w:t>
            </w:r>
          </w:p>
        </w:tc>
        <w:tc>
          <w:tcPr>
            <w:tcW w:w="2664" w:type="dxa"/>
            <w:vAlign w:val="center"/>
          </w:tcPr>
          <w:p w14:paraId="4043FF2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由具体业务协议和状态推进。</w:t>
            </w:r>
          </w:p>
        </w:tc>
        <w:tc>
          <w:tcPr>
            <w:tcW w:w="2437" w:type="dxa"/>
            <w:vAlign w:val="center"/>
          </w:tcPr>
          <w:p w14:paraId="26A3E23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停止/完成回待机；异常进故障处理。</w:t>
            </w:r>
          </w:p>
        </w:tc>
      </w:tr>
      <w:tr w14:paraId="0CF64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1AD6B41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故障处理</w:t>
            </w:r>
          </w:p>
        </w:tc>
        <w:tc>
          <w:tcPr>
            <w:tcW w:w="3401" w:type="dxa"/>
            <w:vAlign w:val="center"/>
          </w:tcPr>
          <w:p w14:paraId="128B773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锁存故障、执行安全动作、保留具体原因。</w:t>
            </w:r>
          </w:p>
        </w:tc>
        <w:tc>
          <w:tcPr>
            <w:tcW w:w="2664" w:type="dxa"/>
            <w:vAlign w:val="center"/>
          </w:tcPr>
          <w:p w14:paraId="09C3A08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优先级高于普通新动作。</w:t>
            </w:r>
          </w:p>
        </w:tc>
        <w:tc>
          <w:tcPr>
            <w:tcW w:w="2437" w:type="dxa"/>
            <w:vAlign w:val="center"/>
          </w:tcPr>
          <w:p w14:paraId="3845BF7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可恢复故障进入受控恢复；否则保持最终故障出口。</w:t>
            </w:r>
          </w:p>
        </w:tc>
      </w:tr>
      <w:tr w14:paraId="7877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360" w:type="dxa"/>
            <w:vAlign w:val="center"/>
          </w:tcPr>
          <w:p w14:paraId="74ADF0C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受控恢复</w:t>
            </w:r>
          </w:p>
        </w:tc>
        <w:tc>
          <w:tcPr>
            <w:tcW w:w="3401" w:type="dxa"/>
            <w:vAlign w:val="center"/>
          </w:tcPr>
          <w:p w14:paraId="326514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重试、释放资源、重初始化和一致性重建。</w:t>
            </w:r>
          </w:p>
        </w:tc>
        <w:tc>
          <w:tcPr>
            <w:tcW w:w="2664" w:type="dxa"/>
            <w:vAlign w:val="center"/>
          </w:tcPr>
          <w:p w14:paraId="4FE2F2D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次数和总时间以 SRS/测试为准。</w:t>
            </w:r>
          </w:p>
        </w:tc>
        <w:tc>
          <w:tcPr>
            <w:tcW w:w="2437" w:type="dxa"/>
            <w:vAlign w:val="center"/>
          </w:tcPr>
          <w:p w14:paraId="3757BA6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成功回初始化或待机；失败回故障处理。</w:t>
            </w:r>
          </w:p>
        </w:tc>
      </w:tr>
    </w:tbl>
    <w:p w14:paraId="057ECB27">
      <w:pPr>
        <w:pStyle w:val="5"/>
        <w:keepNext/>
        <w:widowControl w:val="0"/>
        <w:jc w:val="left"/>
      </w:pPr>
      <w:bookmarkStart w:id="27" w:name="_Toc30303"/>
      <w:r>
        <w:t>状态与功能关系表</w:t>
      </w:r>
      <w:bookmarkEnd w:id="2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3A4CD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4179C58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状态</w:t>
            </w:r>
          </w:p>
        </w:tc>
        <w:tc>
          <w:tcPr>
            <w:tcW w:w="2097" w:type="dxa"/>
            <w:vAlign w:val="center"/>
          </w:tcPr>
          <w:p w14:paraId="4073F1D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功能1</w:t>
            </w:r>
          </w:p>
        </w:tc>
        <w:tc>
          <w:tcPr>
            <w:tcW w:w="2097" w:type="dxa"/>
            <w:vAlign w:val="center"/>
          </w:tcPr>
          <w:p w14:paraId="0698F4F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功能2</w:t>
            </w:r>
          </w:p>
        </w:tc>
        <w:tc>
          <w:tcPr>
            <w:tcW w:w="2097" w:type="dxa"/>
            <w:vAlign w:val="center"/>
          </w:tcPr>
          <w:p w14:paraId="273B9E3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功能3</w:t>
            </w:r>
          </w:p>
        </w:tc>
        <w:tc>
          <w:tcPr>
            <w:tcW w:w="2097" w:type="dxa"/>
            <w:vAlign w:val="center"/>
          </w:tcPr>
          <w:p w14:paraId="558E9D3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权威输出</w:t>
            </w:r>
          </w:p>
        </w:tc>
      </w:tr>
      <w:tr w14:paraId="788CC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55668D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初始化</w:t>
            </w:r>
          </w:p>
        </w:tc>
        <w:tc>
          <w:tcPr>
            <w:tcW w:w="2097" w:type="dxa"/>
            <w:vAlign w:val="center"/>
          </w:tcPr>
          <w:p w14:paraId="7D1BA9F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参数/版本加载</w:t>
            </w:r>
          </w:p>
        </w:tc>
        <w:tc>
          <w:tcPr>
            <w:tcW w:w="2097" w:type="dxa"/>
            <w:vAlign w:val="center"/>
          </w:tcPr>
          <w:p w14:paraId="6551CD9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外设与通信初始化</w:t>
            </w:r>
          </w:p>
        </w:tc>
        <w:tc>
          <w:tcPr>
            <w:tcW w:w="2097" w:type="dxa"/>
            <w:vAlign w:val="center"/>
          </w:tcPr>
          <w:p w14:paraId="492D370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故障和传感器探测</w:t>
            </w:r>
          </w:p>
        </w:tc>
        <w:tc>
          <w:tcPr>
            <w:tcW w:w="2097" w:type="dxa"/>
            <w:vAlign w:val="center"/>
          </w:tcPr>
          <w:p w14:paraId="13C9E9E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初始化状态和具体故障</w:t>
            </w:r>
          </w:p>
        </w:tc>
      </w:tr>
      <w:tr w14:paraId="7397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0A22F8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待机</w:t>
            </w:r>
          </w:p>
        </w:tc>
        <w:tc>
          <w:tcPr>
            <w:tcW w:w="2097" w:type="dxa"/>
            <w:vAlign w:val="center"/>
          </w:tcPr>
          <w:p w14:paraId="4FD3299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健康任务</w:t>
            </w:r>
          </w:p>
        </w:tc>
        <w:tc>
          <w:tcPr>
            <w:tcW w:w="2097" w:type="dxa"/>
            <w:vAlign w:val="center"/>
          </w:tcPr>
          <w:p w14:paraId="4A0499F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命令仲裁</w:t>
            </w:r>
          </w:p>
        </w:tc>
        <w:tc>
          <w:tcPr>
            <w:tcW w:w="2097" w:type="dxa"/>
            <w:vAlign w:val="center"/>
          </w:tcPr>
          <w:p w14:paraId="06C1403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通信和后台报告</w:t>
            </w:r>
          </w:p>
        </w:tc>
        <w:tc>
          <w:tcPr>
            <w:tcW w:w="2097" w:type="dxa"/>
            <w:vAlign w:val="center"/>
          </w:tcPr>
          <w:p w14:paraId="45F8E55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空闲/就绪状态</w:t>
            </w:r>
          </w:p>
        </w:tc>
      </w:tr>
      <w:tr w14:paraId="77AD3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F51EE0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动作执行</w:t>
            </w:r>
          </w:p>
        </w:tc>
        <w:tc>
          <w:tcPr>
            <w:tcW w:w="2097" w:type="dxa"/>
            <w:vAlign w:val="center"/>
          </w:tcPr>
          <w:p w14:paraId="10625B0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测量/运动</w:t>
            </w:r>
          </w:p>
        </w:tc>
        <w:tc>
          <w:tcPr>
            <w:tcW w:w="2097" w:type="dxa"/>
            <w:vAlign w:val="center"/>
          </w:tcPr>
          <w:p w14:paraId="17C0B83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同步通信</w:t>
            </w:r>
          </w:p>
        </w:tc>
        <w:tc>
          <w:tcPr>
            <w:tcW w:w="2097" w:type="dxa"/>
            <w:vAlign w:val="center"/>
          </w:tcPr>
          <w:p w14:paraId="068C5AF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参数或标定</w:t>
            </w:r>
          </w:p>
        </w:tc>
        <w:tc>
          <w:tcPr>
            <w:tcW w:w="2097" w:type="dxa"/>
            <w:vAlign w:val="center"/>
          </w:tcPr>
          <w:p w14:paraId="0AFD25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进行中、结果或具体失败</w:t>
            </w:r>
          </w:p>
        </w:tc>
      </w:tr>
      <w:tr w14:paraId="3FF18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7E5CAD1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持续运行</w:t>
            </w:r>
          </w:p>
        </w:tc>
        <w:tc>
          <w:tcPr>
            <w:tcW w:w="2097" w:type="dxa"/>
            <w:vAlign w:val="center"/>
          </w:tcPr>
          <w:p w14:paraId="44F9155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液位跟随</w:t>
            </w:r>
          </w:p>
        </w:tc>
        <w:tc>
          <w:tcPr>
            <w:tcW w:w="2097" w:type="dxa"/>
            <w:vAlign w:val="center"/>
          </w:tcPr>
          <w:p w14:paraId="7CA5DCD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周期测量</w:t>
            </w:r>
          </w:p>
        </w:tc>
        <w:tc>
          <w:tcPr>
            <w:tcW w:w="2097" w:type="dxa"/>
            <w:vAlign w:val="center"/>
          </w:tcPr>
          <w:p w14:paraId="504515B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输出更新</w:t>
            </w:r>
          </w:p>
        </w:tc>
        <w:tc>
          <w:tcPr>
            <w:tcW w:w="2097" w:type="dxa"/>
            <w:vAlign w:val="center"/>
          </w:tcPr>
          <w:p w14:paraId="46BE6C2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最新有效测量和质量</w:t>
            </w:r>
          </w:p>
        </w:tc>
      </w:tr>
      <w:tr w14:paraId="197A7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5A97FB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故障处理</w:t>
            </w:r>
          </w:p>
        </w:tc>
        <w:tc>
          <w:tcPr>
            <w:tcW w:w="2097" w:type="dxa"/>
            <w:vAlign w:val="center"/>
          </w:tcPr>
          <w:p w14:paraId="2BB5C32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故障锁存</w:t>
            </w:r>
          </w:p>
        </w:tc>
        <w:tc>
          <w:tcPr>
            <w:tcW w:w="2097" w:type="dxa"/>
            <w:vAlign w:val="center"/>
          </w:tcPr>
          <w:p w14:paraId="580231A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安全动作</w:t>
            </w:r>
          </w:p>
        </w:tc>
        <w:tc>
          <w:tcPr>
            <w:tcW w:w="2097" w:type="dxa"/>
            <w:vAlign w:val="center"/>
          </w:tcPr>
          <w:p w14:paraId="5F5C867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恢复资格判断</w:t>
            </w:r>
          </w:p>
        </w:tc>
        <w:tc>
          <w:tcPr>
            <w:tcW w:w="2097" w:type="dxa"/>
            <w:vAlign w:val="center"/>
          </w:tcPr>
          <w:p w14:paraId="5F7B245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故障状态和安全输出</w:t>
            </w:r>
          </w:p>
        </w:tc>
      </w:tr>
      <w:tr w14:paraId="06AD9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27AC87C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受控恢复</w:t>
            </w:r>
          </w:p>
        </w:tc>
        <w:tc>
          <w:tcPr>
            <w:tcW w:w="2097" w:type="dxa"/>
            <w:vAlign w:val="center"/>
          </w:tcPr>
          <w:p w14:paraId="7E636D1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释放/重置</w:t>
            </w:r>
          </w:p>
        </w:tc>
        <w:tc>
          <w:tcPr>
            <w:tcW w:w="2097" w:type="dxa"/>
            <w:vAlign w:val="center"/>
          </w:tcPr>
          <w:p w14:paraId="28DF204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重试/重初始化</w:t>
            </w:r>
          </w:p>
        </w:tc>
        <w:tc>
          <w:tcPr>
            <w:tcW w:w="2097" w:type="dxa"/>
            <w:vAlign w:val="center"/>
          </w:tcPr>
          <w:p w14:paraId="4B6E62C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一致性重建</w:t>
            </w:r>
          </w:p>
        </w:tc>
        <w:tc>
          <w:tcPr>
            <w:tcW w:w="2097" w:type="dxa"/>
            <w:vAlign w:val="center"/>
          </w:tcPr>
          <w:p w14:paraId="5E91B5A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恢复中或最终失败</w:t>
            </w:r>
          </w:p>
        </w:tc>
      </w:tr>
    </w:tbl>
    <w:p w14:paraId="62E5D32C">
      <w:pPr>
        <w:pStyle w:val="5"/>
        <w:keepNext/>
        <w:widowControl w:val="0"/>
        <w:jc w:val="left"/>
      </w:pPr>
      <w:bookmarkStart w:id="28" w:name="_Toc3801"/>
      <w:r>
        <w:t>状态转化描述</w:t>
      </w:r>
      <w:bookmarkEnd w:id="28"/>
    </w:p>
    <w:p w14:paraId="292AF19C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29" o:spt="75" alt="ER02_F05" type="#_x0000_t75" style="height:276.25pt;width:447.85pt;" o:ole="t" filled="f" o:preferrelative="t" stroked="f" coordsize="21600,21600">
            <v:path/>
            <v:fill on="f" focussize="0,0"/>
            <v:stroke on="f"/>
            <v:imagedata r:id="rId21" o:title="ER02_F05"/>
            <o:lock v:ext="edit" aspectratio="f"/>
            <w10:wrap type="none"/>
            <w10:anchorlock/>
          </v:shape>
          <o:OLEObject Type="Embed" ProgID="Visio.Drawing.15" ShapeID="_x0000_i1029" DrawAspect="Content" ObjectID="_1468075729" r:id="rId20">
            <o:LockedField>false</o:LockedField>
          </o:OLEObject>
        </w:object>
      </w:r>
    </w:p>
    <w:p w14:paraId="2B18C591">
      <w:pPr>
        <w:pStyle w:val="3"/>
        <w:keepLines w:val="0"/>
        <w:widowControl w:val="0"/>
      </w:pPr>
      <w:r>
        <w:t>CPU2 每轮先推进电源监视、位置、扭力超时、通信报告、Modbus 和输出诊断等后台健康任务，再按优先级只选择一个正式主业务分支。故障或恢复分支可以中止普通业务；恢复后必须重新建立传感器会话、位置、参数和快照一致性。</w:t>
      </w:r>
    </w:p>
    <w:p w14:paraId="201D7939">
      <w:pPr>
        <w:pStyle w:val="4"/>
        <w:keepNext/>
        <w:widowControl w:val="0"/>
        <w:jc w:val="left"/>
      </w:pPr>
      <w:bookmarkStart w:id="29" w:name="_Toc31082"/>
      <w:r>
        <w:t>调度与并发边界</w:t>
      </w:r>
      <w:bookmarkEnd w:id="29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4A859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vAlign w:val="center"/>
          </w:tcPr>
          <w:p w14:paraId="7B415C5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执行上下文</w:t>
            </w:r>
          </w:p>
        </w:tc>
        <w:tc>
          <w:tcPr>
            <w:tcW w:w="2267" w:type="dxa"/>
            <w:vAlign w:val="center"/>
          </w:tcPr>
          <w:p w14:paraId="3E4481D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职责</w:t>
            </w:r>
          </w:p>
        </w:tc>
        <w:tc>
          <w:tcPr>
            <w:tcW w:w="2267" w:type="dxa"/>
            <w:vAlign w:val="center"/>
          </w:tcPr>
          <w:p w14:paraId="0E29067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允许操作</w:t>
            </w:r>
          </w:p>
        </w:tc>
        <w:tc>
          <w:tcPr>
            <w:tcW w:w="2437" w:type="dxa"/>
            <w:vAlign w:val="center"/>
          </w:tcPr>
          <w:p w14:paraId="2258505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禁止/约束</w:t>
            </w:r>
          </w:p>
        </w:tc>
        <w:tc>
          <w:tcPr>
            <w:tcW w:w="1474" w:type="dxa"/>
            <w:vAlign w:val="center"/>
          </w:tcPr>
          <w:p w14:paraId="5E0A14F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架构说明</w:t>
            </w:r>
          </w:p>
        </w:tc>
      </w:tr>
      <w:tr w14:paraId="720C2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B0FAB7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ISR</w:t>
            </w:r>
          </w:p>
        </w:tc>
        <w:tc>
          <w:tcPr>
            <w:tcW w:w="2267" w:type="dxa"/>
            <w:vAlign w:val="center"/>
          </w:tcPr>
          <w:p w14:paraId="72E252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完成接收、采集和最小投递。</w:t>
            </w:r>
          </w:p>
        </w:tc>
        <w:tc>
          <w:tcPr>
            <w:tcW w:w="2267" w:type="dxa"/>
            <w:vAlign w:val="center"/>
          </w:tcPr>
          <w:p w14:paraId="744B889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读取硬件状态、复制必要数据、置事件。</w:t>
            </w:r>
          </w:p>
        </w:tc>
        <w:tc>
          <w:tcPr>
            <w:tcW w:w="2437" w:type="dxa"/>
            <w:vAlign w:val="center"/>
          </w:tcPr>
          <w:p w14:paraId="4223B61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不执行长时业务、阻塞通信或动态分配。</w:t>
            </w:r>
          </w:p>
        </w:tc>
        <w:tc>
          <w:tcPr>
            <w:tcW w:w="1474" w:type="dxa"/>
            <w:vAlign w:val="center"/>
          </w:tcPr>
          <w:p w14:paraId="0984BD1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缩短中断占用。</w:t>
            </w:r>
          </w:p>
        </w:tc>
      </w:tr>
      <w:tr w14:paraId="4EE78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02B9DC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PendSV</w:t>
            </w:r>
          </w:p>
        </w:tc>
        <w:tc>
          <w:tcPr>
            <w:tcW w:w="2267" w:type="dxa"/>
            <w:vAlign w:val="center"/>
          </w:tcPr>
          <w:p w14:paraId="668648B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延后解析 UART5/HART 等帧。</w:t>
            </w:r>
          </w:p>
        </w:tc>
        <w:tc>
          <w:tcPr>
            <w:tcW w:w="2267" w:type="dxa"/>
            <w:vAlign w:val="center"/>
          </w:tcPr>
          <w:p w14:paraId="0941198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完整帧解析和结果投递。</w:t>
            </w:r>
          </w:p>
        </w:tc>
        <w:tc>
          <w:tcPr>
            <w:tcW w:w="2437" w:type="dxa"/>
            <w:vAlign w:val="center"/>
          </w:tcPr>
          <w:p w14:paraId="12EE43F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不是普通后台线程；仍是异常上下文。</w:t>
            </w:r>
          </w:p>
        </w:tc>
        <w:tc>
          <w:tcPr>
            <w:tcW w:w="1474" w:type="dxa"/>
            <w:vAlign w:val="center"/>
          </w:tcPr>
          <w:p w14:paraId="5AE918A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与前台共享数据需门禁。</w:t>
            </w:r>
          </w:p>
        </w:tc>
      </w:tr>
      <w:tr w14:paraId="47B4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1457DD9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前台主循环</w:t>
            </w:r>
          </w:p>
        </w:tc>
        <w:tc>
          <w:tcPr>
            <w:tcW w:w="2267" w:type="dxa"/>
            <w:vAlign w:val="center"/>
          </w:tcPr>
          <w:p w14:paraId="6DA57EF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健康任务、命令仲裁和业务执行。</w:t>
            </w:r>
          </w:p>
        </w:tc>
        <w:tc>
          <w:tcPr>
            <w:tcW w:w="2267" w:type="dxa"/>
            <w:vAlign w:val="center"/>
          </w:tcPr>
          <w:p w14:paraId="5764BF8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测量、运动、存储、故障恢复和输出。</w:t>
            </w:r>
          </w:p>
        </w:tc>
        <w:tc>
          <w:tcPr>
            <w:tcW w:w="2437" w:type="dxa"/>
            <w:vAlign w:val="center"/>
          </w:tcPr>
          <w:p w14:paraId="685A9F6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同轮只执行一个正式主动作。</w:t>
            </w:r>
          </w:p>
        </w:tc>
        <w:tc>
          <w:tcPr>
            <w:tcW w:w="1474" w:type="dxa"/>
            <w:vAlign w:val="center"/>
          </w:tcPr>
          <w:p w14:paraId="5B524A1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50 ms 为分支尾部节拍。</w:t>
            </w:r>
          </w:p>
        </w:tc>
      </w:tr>
      <w:tr w14:paraId="10441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865AB0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同步动作</w:t>
            </w:r>
          </w:p>
        </w:tc>
        <w:tc>
          <w:tcPr>
            <w:tcW w:w="2267" w:type="dxa"/>
            <w:vAlign w:val="center"/>
          </w:tcPr>
          <w:p w14:paraId="757D0CB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完成一次测量、运动或通信事务。</w:t>
            </w:r>
          </w:p>
        </w:tc>
        <w:tc>
          <w:tcPr>
            <w:tcW w:w="2267" w:type="dxa"/>
            <w:vAlign w:val="center"/>
          </w:tcPr>
          <w:p w14:paraId="1405A78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按协议等待和判断。</w:t>
            </w:r>
          </w:p>
        </w:tc>
        <w:tc>
          <w:tcPr>
            <w:tcW w:w="2437" w:type="dxa"/>
            <w:vAlign w:val="center"/>
          </w:tcPr>
          <w:p w14:paraId="2AA0B33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必须纳入最坏执行时间和 FTTI。</w:t>
            </w:r>
          </w:p>
        </w:tc>
        <w:tc>
          <w:tcPr>
            <w:tcW w:w="1474" w:type="dxa"/>
            <w:vAlign w:val="center"/>
          </w:tcPr>
          <w:p w14:paraId="714BD8D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不可按 20 Hz 硬实时描述。</w:t>
            </w:r>
          </w:p>
        </w:tc>
      </w:tr>
    </w:tbl>
    <w:p w14:paraId="4845FC97">
      <w:pPr>
        <w:pStyle w:val="4"/>
        <w:keepNext/>
        <w:widowControl w:val="0"/>
        <w:jc w:val="left"/>
      </w:pPr>
      <w:bookmarkStart w:id="30" w:name="_Toc21669"/>
      <w:r>
        <w:t>权威数据和安全动作边界</w:t>
      </w:r>
      <w:bookmarkEnd w:id="3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796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0" w:type="dxa"/>
            <w:vAlign w:val="center"/>
          </w:tcPr>
          <w:p w14:paraId="1C72224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对象</w:t>
            </w:r>
          </w:p>
        </w:tc>
        <w:tc>
          <w:tcPr>
            <w:tcW w:w="2267" w:type="dxa"/>
            <w:vAlign w:val="center"/>
          </w:tcPr>
          <w:p w14:paraId="2989572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权威来源</w:t>
            </w:r>
          </w:p>
        </w:tc>
        <w:tc>
          <w:tcPr>
            <w:tcW w:w="2948" w:type="dxa"/>
            <w:vAlign w:val="center"/>
          </w:tcPr>
          <w:p w14:paraId="10807C3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发布/消费规则</w:t>
            </w:r>
          </w:p>
        </w:tc>
        <w:tc>
          <w:tcPr>
            <w:tcW w:w="2607" w:type="dxa"/>
            <w:vAlign w:val="center"/>
          </w:tcPr>
          <w:p w14:paraId="534246F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失效和恢复规则</w:t>
            </w:r>
          </w:p>
        </w:tc>
      </w:tr>
      <w:tr w14:paraId="2EEF2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vAlign w:val="center"/>
          </w:tcPr>
          <w:p w14:paraId="60EEF97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业务状态和命令结果</w:t>
            </w:r>
          </w:p>
        </w:tc>
        <w:tc>
          <w:tcPr>
            <w:tcW w:w="2267" w:type="dxa"/>
            <w:vAlign w:val="center"/>
          </w:tcPr>
          <w:p w14:paraId="27E012B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</w:t>
            </w:r>
          </w:p>
        </w:tc>
        <w:tc>
          <w:tcPr>
            <w:tcW w:w="2948" w:type="dxa"/>
            <w:vAlign w:val="center"/>
          </w:tcPr>
          <w:p w14:paraId="2528BEC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 和外部系统只消费 CPU2 确认状态。</w:t>
            </w:r>
          </w:p>
        </w:tc>
        <w:tc>
          <w:tcPr>
            <w:tcW w:w="2607" w:type="dxa"/>
            <w:vAlign w:val="center"/>
          </w:tcPr>
          <w:p w14:paraId="656C587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忙、断线或失败时不得发布伪完成。</w:t>
            </w:r>
          </w:p>
        </w:tc>
      </w:tr>
      <w:tr w14:paraId="4BC05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vAlign w:val="center"/>
          </w:tcPr>
          <w:p w14:paraId="35DB716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传感器测量快照</w:t>
            </w:r>
          </w:p>
        </w:tc>
        <w:tc>
          <w:tcPr>
            <w:tcW w:w="2267" w:type="dxa"/>
            <w:vAlign w:val="center"/>
          </w:tcPr>
          <w:p w14:paraId="62AEE96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CPU1/DM4 原始快照，CPU2 校验采用</w:t>
            </w:r>
          </w:p>
        </w:tc>
        <w:tc>
          <w:tcPr>
            <w:tcW w:w="2948" w:type="dxa"/>
            <w:vAlign w:val="center"/>
          </w:tcPr>
          <w:p w14:paraId="7D2E89C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完整校验后进入业务结果。</w:t>
            </w:r>
          </w:p>
        </w:tc>
        <w:tc>
          <w:tcPr>
            <w:tcW w:w="2607" w:type="dxa"/>
            <w:vAlign w:val="center"/>
          </w:tcPr>
          <w:p w14:paraId="4D97657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数据陈旧、会话或 CRC 失败时失效并重建。</w:t>
            </w:r>
          </w:p>
        </w:tc>
      </w:tr>
      <w:tr w14:paraId="20C26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vAlign w:val="center"/>
          </w:tcPr>
          <w:p w14:paraId="7672DB6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持久化参数</w:t>
            </w:r>
          </w:p>
        </w:tc>
        <w:tc>
          <w:tcPr>
            <w:tcW w:w="2267" w:type="dxa"/>
            <w:vAlign w:val="center"/>
          </w:tcPr>
          <w:p w14:paraId="541FB08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FRAM</w:t>
            </w:r>
          </w:p>
        </w:tc>
        <w:tc>
          <w:tcPr>
            <w:tcW w:w="2948" w:type="dxa"/>
            <w:vAlign w:val="center"/>
          </w:tcPr>
          <w:p w14:paraId="4D9ABCE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写入、校验、运行态同步和启动加载形成闭环。</w:t>
            </w:r>
          </w:p>
        </w:tc>
        <w:tc>
          <w:tcPr>
            <w:tcW w:w="2607" w:type="dxa"/>
            <w:vAlign w:val="center"/>
          </w:tcPr>
          <w:p w14:paraId="782A524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保存失败回滚或明确失败；不得仅凭菜单读回称生效。</w:t>
            </w:r>
          </w:p>
        </w:tc>
      </w:tr>
      <w:tr w14:paraId="29A1C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2040" w:type="dxa"/>
            <w:vAlign w:val="center"/>
          </w:tcPr>
          <w:p w14:paraId="6DFAA4F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AO/HART/继电器</w:t>
            </w:r>
          </w:p>
        </w:tc>
        <w:tc>
          <w:tcPr>
            <w:tcW w:w="2267" w:type="dxa"/>
            <w:vAlign w:val="center"/>
          </w:tcPr>
          <w:p w14:paraId="3577FA4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权威状态映射</w:t>
            </w:r>
          </w:p>
        </w:tc>
        <w:tc>
          <w:tcPr>
            <w:tcW w:w="2948" w:type="dxa"/>
            <w:vAlign w:val="center"/>
          </w:tcPr>
          <w:p w14:paraId="0615133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输出适配不改变业务含义。</w:t>
            </w:r>
          </w:p>
        </w:tc>
        <w:tc>
          <w:tcPr>
            <w:tcW w:w="2607" w:type="dxa"/>
            <w:vAlign w:val="center"/>
          </w:tcPr>
          <w:p w14:paraId="4856645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故障时按批准安全输出策略执行。</w:t>
            </w:r>
          </w:p>
        </w:tc>
      </w:tr>
    </w:tbl>
    <w:p w14:paraId="46EA69EA">
      <w:pPr>
        <w:pStyle w:val="2"/>
        <w:keepNext/>
        <w:widowControl w:val="0"/>
        <w:jc w:val="left"/>
      </w:pPr>
      <w:bookmarkStart w:id="31" w:name="_Toc3422"/>
      <w:r>
        <w:t>CPU3 的软件架构</w:t>
      </w:r>
      <w:bookmarkEnd w:id="31"/>
    </w:p>
    <w:p w14:paraId="21860839">
      <w:pPr>
        <w:pStyle w:val="3"/>
        <w:keepLines w:val="0"/>
        <w:widowControl w:val="0"/>
      </w:pPr>
      <w:r>
        <w:t>CPU3 是显示、人机配置、CPU2 数据镜像和外部协议网关节点。CPU3 具有三路可配置外部 COM 端口，并以 UART5/RS485 轮询 CPU2。CPU3 不取代 CPU2 业务权威；未完成协议匹配和完整同步时，不得向显示或外部接口发布陈旧缓存。</w:t>
      </w:r>
    </w:p>
    <w:p w14:paraId="6F694420">
      <w:pPr>
        <w:pStyle w:val="4"/>
        <w:keepNext/>
        <w:widowControl w:val="0"/>
        <w:jc w:val="left"/>
      </w:pPr>
      <w:bookmarkStart w:id="32" w:name="_Toc29287"/>
      <w:r>
        <w:t>静态结构</w:t>
      </w:r>
      <w:bookmarkEnd w:id="32"/>
    </w:p>
    <w:p w14:paraId="60756AF6">
      <w:pPr>
        <w:pStyle w:val="5"/>
        <w:keepNext/>
        <w:widowControl w:val="0"/>
        <w:jc w:val="left"/>
      </w:pPr>
      <w:bookmarkStart w:id="33" w:name="_Toc2653"/>
      <w:r>
        <w:t>软件架构图</w:t>
      </w:r>
      <w:bookmarkEnd w:id="3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51C48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5E85FFB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应用层</w:t>
            </w:r>
          </w:p>
        </w:tc>
      </w:tr>
      <w:tr w14:paraId="320D6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5F6E7B6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OLED 状态显示</w:t>
            </w:r>
          </w:p>
        </w:tc>
        <w:tc>
          <w:tcPr>
            <w:tcW w:w="1972" w:type="dxa"/>
            <w:vAlign w:val="center"/>
          </w:tcPr>
          <w:p w14:paraId="35B9C1A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菜单与按键</w:t>
            </w:r>
          </w:p>
        </w:tc>
        <w:tc>
          <w:tcPr>
            <w:tcW w:w="1972" w:type="dxa"/>
            <w:vAlign w:val="center"/>
          </w:tcPr>
          <w:p w14:paraId="668F07F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参数配置</w:t>
            </w:r>
          </w:p>
        </w:tc>
        <w:tc>
          <w:tcPr>
            <w:tcW w:w="1972" w:type="dxa"/>
            <w:vAlign w:val="center"/>
          </w:tcPr>
          <w:p w14:paraId="4054B54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外部协议网关</w:t>
            </w:r>
          </w:p>
        </w:tc>
        <w:tc>
          <w:tcPr>
            <w:tcW w:w="1972" w:type="dxa"/>
            <w:vAlign w:val="center"/>
          </w:tcPr>
          <w:p w14:paraId="5647C98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通信状态提示</w:t>
            </w:r>
          </w:p>
        </w:tc>
      </w:tr>
      <w:tr w14:paraId="503B8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2C40048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数据与事务层</w:t>
            </w:r>
          </w:p>
        </w:tc>
      </w:tr>
      <w:tr w14:paraId="3663D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5C9421D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状态快照</w:t>
            </w:r>
          </w:p>
        </w:tc>
        <w:tc>
          <w:tcPr>
            <w:tcW w:w="1972" w:type="dxa"/>
            <w:vAlign w:val="center"/>
          </w:tcPr>
          <w:p w14:paraId="45D0B84E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参数快照</w:t>
            </w:r>
          </w:p>
        </w:tc>
        <w:tc>
          <w:tcPr>
            <w:tcW w:w="1972" w:type="dxa"/>
            <w:vAlign w:val="center"/>
          </w:tcPr>
          <w:p w14:paraId="4352E9F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固定点快照</w:t>
            </w:r>
          </w:p>
        </w:tc>
        <w:tc>
          <w:tcPr>
            <w:tcW w:w="1972" w:type="dxa"/>
            <w:vAlign w:val="center"/>
          </w:tcPr>
          <w:p w14:paraId="532AFC0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写 ACK 事务</w:t>
            </w:r>
          </w:p>
        </w:tc>
        <w:tc>
          <w:tcPr>
            <w:tcW w:w="1972" w:type="dxa"/>
            <w:vAlign w:val="center"/>
          </w:tcPr>
          <w:p w14:paraId="2E24FA57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失效与补读</w:t>
            </w:r>
          </w:p>
        </w:tc>
      </w:tr>
      <w:tr w14:paraId="6773C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481FEB2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协议与调度层</w:t>
            </w:r>
          </w:p>
        </w:tc>
      </w:tr>
      <w:tr w14:paraId="1D463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62D0516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轮询</w:t>
            </w:r>
          </w:p>
        </w:tc>
        <w:tc>
          <w:tcPr>
            <w:tcW w:w="1972" w:type="dxa"/>
            <w:vAlign w:val="center"/>
          </w:tcPr>
          <w:p w14:paraId="019D19D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DSM/Wartsila</w:t>
            </w:r>
          </w:p>
        </w:tc>
        <w:tc>
          <w:tcPr>
            <w:tcW w:w="1972" w:type="dxa"/>
            <w:vAlign w:val="center"/>
          </w:tcPr>
          <w:p w14:paraId="18753C7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SI/LTD/LH</w:t>
            </w:r>
          </w:p>
        </w:tc>
        <w:tc>
          <w:tcPr>
            <w:tcW w:w="1972" w:type="dxa"/>
            <w:vAlign w:val="center"/>
          </w:tcPr>
          <w:p w14:paraId="045ECA9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COM 队列/DMA</w:t>
            </w:r>
          </w:p>
        </w:tc>
        <w:tc>
          <w:tcPr>
            <w:tcW w:w="1972" w:type="dxa"/>
            <w:vAlign w:val="center"/>
          </w:tcPr>
          <w:p w14:paraId="713E063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端口恢复</w:t>
            </w:r>
          </w:p>
        </w:tc>
      </w:tr>
      <w:tr w14:paraId="7FDEE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02276A6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驱动与存储层</w:t>
            </w:r>
          </w:p>
        </w:tc>
      </w:tr>
      <w:tr w14:paraId="2267D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33BFA11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OLED/按键</w:t>
            </w:r>
          </w:p>
        </w:tc>
        <w:tc>
          <w:tcPr>
            <w:tcW w:w="1972" w:type="dxa"/>
            <w:vAlign w:val="center"/>
          </w:tcPr>
          <w:p w14:paraId="7A47CB7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UART5 RS485</w:t>
            </w:r>
          </w:p>
        </w:tc>
        <w:tc>
          <w:tcPr>
            <w:tcW w:w="1972" w:type="dxa"/>
            <w:vAlign w:val="center"/>
          </w:tcPr>
          <w:p w14:paraId="47637EF5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USART6/2/3</w:t>
            </w:r>
          </w:p>
        </w:tc>
        <w:tc>
          <w:tcPr>
            <w:tcW w:w="1972" w:type="dxa"/>
            <w:vAlign w:val="center"/>
          </w:tcPr>
          <w:p w14:paraId="2B11C61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本机 FRAM</w:t>
            </w:r>
          </w:p>
        </w:tc>
        <w:tc>
          <w:tcPr>
            <w:tcW w:w="1972" w:type="dxa"/>
            <w:vAlign w:val="center"/>
          </w:tcPr>
          <w:p w14:paraId="54001D10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定时与 DMA</w:t>
            </w:r>
          </w:p>
        </w:tc>
      </w:tr>
    </w:tbl>
    <w:p w14:paraId="73729111">
      <w:pPr>
        <w:pStyle w:val="5"/>
        <w:keepNext/>
        <w:widowControl w:val="0"/>
        <w:jc w:val="left"/>
      </w:pPr>
      <w:bookmarkStart w:id="34" w:name="_Toc20284"/>
      <w:r>
        <w:t>模块关系图</w:t>
      </w:r>
      <w:bookmarkEnd w:id="34"/>
    </w:p>
    <w:p w14:paraId="4F5D6D8B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30" o:spt="75" alt="ER02_F06" type="#_x0000_t75" style="height:278.5pt;width:467.7pt;" o:ole="t" filled="f" o:preferrelative="t" stroked="f" coordsize="21600,21600">
            <v:path/>
            <v:fill on="f" focussize="0,0"/>
            <v:stroke on="f"/>
            <v:imagedata r:id="rId23" o:title="ER02_F06"/>
            <o:lock v:ext="edit" aspectratio="f"/>
            <w10:wrap type="none"/>
            <w10:anchorlock/>
          </v:shape>
          <o:OLEObject Type="Embed" ProgID="Visio.Drawing.15" ShapeID="_x0000_i1030" DrawAspect="Content" ObjectID="_1468075730" r:id="rId22">
            <o:LockedField>false</o:LockedField>
          </o:OLEObject>
        </w:object>
      </w:r>
    </w:p>
    <w:p w14:paraId="74F59F76">
      <w:pPr>
        <w:pStyle w:val="5"/>
        <w:keepNext/>
        <w:widowControl w:val="0"/>
        <w:jc w:val="left"/>
      </w:pPr>
      <w:bookmarkStart w:id="35" w:name="_Toc29835"/>
      <w:r>
        <w:t>外部接口</w:t>
      </w:r>
      <w:bookmarkEnd w:id="3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33F8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" w:type="dxa"/>
            <w:vAlign w:val="center"/>
          </w:tcPr>
          <w:p w14:paraId="0AB5096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序号</w:t>
            </w:r>
          </w:p>
        </w:tc>
        <w:tc>
          <w:tcPr>
            <w:tcW w:w="1417" w:type="dxa"/>
            <w:vAlign w:val="center"/>
          </w:tcPr>
          <w:p w14:paraId="0696817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内部组件</w:t>
            </w:r>
          </w:p>
        </w:tc>
        <w:tc>
          <w:tcPr>
            <w:tcW w:w="1927" w:type="dxa"/>
            <w:vAlign w:val="center"/>
          </w:tcPr>
          <w:p w14:paraId="4CE21E6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外部组件</w:t>
            </w:r>
          </w:p>
        </w:tc>
        <w:tc>
          <w:tcPr>
            <w:tcW w:w="1020" w:type="dxa"/>
            <w:vAlign w:val="center"/>
          </w:tcPr>
          <w:p w14:paraId="778E0F5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接口</w:t>
            </w:r>
          </w:p>
        </w:tc>
        <w:tc>
          <w:tcPr>
            <w:tcW w:w="3174" w:type="dxa"/>
            <w:vAlign w:val="center"/>
          </w:tcPr>
          <w:p w14:paraId="4E95E18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设计描述</w:t>
            </w:r>
          </w:p>
        </w:tc>
        <w:tc>
          <w:tcPr>
            <w:tcW w:w="1870" w:type="dxa"/>
            <w:vAlign w:val="center"/>
          </w:tcPr>
          <w:p w14:paraId="110B0D10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证据状态</w:t>
            </w:r>
          </w:p>
        </w:tc>
      </w:tr>
      <w:tr w14:paraId="56729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476981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1</w:t>
            </w:r>
          </w:p>
        </w:tc>
        <w:tc>
          <w:tcPr>
            <w:tcW w:w="1417" w:type="dxa"/>
            <w:vAlign w:val="center"/>
          </w:tcPr>
          <w:p w14:paraId="42DAF9C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通信</w:t>
            </w:r>
          </w:p>
        </w:tc>
        <w:tc>
          <w:tcPr>
            <w:tcW w:w="1927" w:type="dxa"/>
            <w:vAlign w:val="center"/>
          </w:tcPr>
          <w:p w14:paraId="209F4C0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</w:t>
            </w:r>
          </w:p>
        </w:tc>
        <w:tc>
          <w:tcPr>
            <w:tcW w:w="1020" w:type="dxa"/>
            <w:vAlign w:val="center"/>
          </w:tcPr>
          <w:p w14:paraId="35A8AE5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UART5/RS485</w:t>
            </w:r>
          </w:p>
        </w:tc>
        <w:tc>
          <w:tcPr>
            <w:tcW w:w="3174" w:type="dxa"/>
            <w:vAlign w:val="center"/>
          </w:tcPr>
          <w:p w14:paraId="3F4D601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115200 8N1；版本探测、轮询、快照和写 ACK。</w:t>
            </w:r>
          </w:p>
        </w:tc>
        <w:tc>
          <w:tcPr>
            <w:tcW w:w="1870" w:type="dxa"/>
            <w:vAlign w:val="center"/>
          </w:tcPr>
          <w:p w14:paraId="59A681B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双端源码已核对</w:t>
            </w:r>
          </w:p>
        </w:tc>
      </w:tr>
      <w:tr w14:paraId="61B9F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071E497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2</w:t>
            </w:r>
          </w:p>
        </w:tc>
        <w:tc>
          <w:tcPr>
            <w:tcW w:w="1417" w:type="dxa"/>
            <w:vAlign w:val="center"/>
          </w:tcPr>
          <w:p w14:paraId="2DEB259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显示驱动</w:t>
            </w:r>
          </w:p>
        </w:tc>
        <w:tc>
          <w:tcPr>
            <w:tcW w:w="1927" w:type="dxa"/>
            <w:vAlign w:val="center"/>
          </w:tcPr>
          <w:p w14:paraId="1A14990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OLED</w:t>
            </w:r>
          </w:p>
        </w:tc>
        <w:tc>
          <w:tcPr>
            <w:tcW w:w="1020" w:type="dxa"/>
            <w:vAlign w:val="center"/>
          </w:tcPr>
          <w:p w14:paraId="0C1C667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显示接口</w:t>
            </w:r>
          </w:p>
        </w:tc>
        <w:tc>
          <w:tcPr>
            <w:tcW w:w="3174" w:type="dxa"/>
            <w:vAlign w:val="center"/>
          </w:tcPr>
          <w:p w14:paraId="4EC82B9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每轮推进显示任务和状态页。</w:t>
            </w:r>
          </w:p>
        </w:tc>
        <w:tc>
          <w:tcPr>
            <w:tcW w:w="1870" w:type="dxa"/>
            <w:vAlign w:val="center"/>
          </w:tcPr>
          <w:p w14:paraId="295063D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源码已核对；显示耗时待测</w:t>
            </w:r>
          </w:p>
        </w:tc>
      </w:tr>
      <w:tr w14:paraId="21053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3F4D91D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3</w:t>
            </w:r>
          </w:p>
        </w:tc>
        <w:tc>
          <w:tcPr>
            <w:tcW w:w="1417" w:type="dxa"/>
            <w:vAlign w:val="center"/>
          </w:tcPr>
          <w:p w14:paraId="0474669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按键与菜单</w:t>
            </w:r>
          </w:p>
        </w:tc>
        <w:tc>
          <w:tcPr>
            <w:tcW w:w="1927" w:type="dxa"/>
            <w:vAlign w:val="center"/>
          </w:tcPr>
          <w:p w14:paraId="7BC194A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按键/本机操作者</w:t>
            </w:r>
          </w:p>
        </w:tc>
        <w:tc>
          <w:tcPr>
            <w:tcW w:w="1020" w:type="dxa"/>
            <w:vAlign w:val="center"/>
          </w:tcPr>
          <w:p w14:paraId="3ABF878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GPIO/中断</w:t>
            </w:r>
          </w:p>
        </w:tc>
        <w:tc>
          <w:tcPr>
            <w:tcW w:w="3174" w:type="dxa"/>
            <w:vAlign w:val="center"/>
          </w:tcPr>
          <w:p w14:paraId="0662A47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形成菜单操作和受控参数/命令请求。</w:t>
            </w:r>
          </w:p>
        </w:tc>
        <w:tc>
          <w:tcPr>
            <w:tcW w:w="1870" w:type="dxa"/>
            <w:vAlign w:val="center"/>
          </w:tcPr>
          <w:p w14:paraId="45847BC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源码已核对</w:t>
            </w:r>
          </w:p>
        </w:tc>
      </w:tr>
      <w:tr w14:paraId="3308F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5DC2451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4</w:t>
            </w:r>
          </w:p>
        </w:tc>
        <w:tc>
          <w:tcPr>
            <w:tcW w:w="1417" w:type="dxa"/>
            <w:vAlign w:val="center"/>
          </w:tcPr>
          <w:p w14:paraId="13D5C14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外部 COM1</w:t>
            </w:r>
          </w:p>
        </w:tc>
        <w:tc>
          <w:tcPr>
            <w:tcW w:w="1927" w:type="dxa"/>
            <w:vAlign w:val="center"/>
          </w:tcPr>
          <w:p w14:paraId="4E56DBD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工程师站/外部系统</w:t>
            </w:r>
          </w:p>
        </w:tc>
        <w:tc>
          <w:tcPr>
            <w:tcW w:w="1020" w:type="dxa"/>
            <w:vAlign w:val="center"/>
          </w:tcPr>
          <w:p w14:paraId="2F2FC77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USART6</w:t>
            </w:r>
          </w:p>
        </w:tc>
        <w:tc>
          <w:tcPr>
            <w:tcW w:w="3174" w:type="dxa"/>
            <w:vAlign w:val="center"/>
          </w:tcPr>
          <w:p w14:paraId="384A7DE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运行期按本机参数选择协议和串口参数。</w:t>
            </w:r>
          </w:p>
        </w:tc>
        <w:tc>
          <w:tcPr>
            <w:tcW w:w="1870" w:type="dxa"/>
            <w:vAlign w:val="center"/>
          </w:tcPr>
          <w:p w14:paraId="51C45DB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源码已核对；联调待验证</w:t>
            </w:r>
          </w:p>
        </w:tc>
      </w:tr>
      <w:tr w14:paraId="7CE84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2F041C9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5</w:t>
            </w:r>
          </w:p>
        </w:tc>
        <w:tc>
          <w:tcPr>
            <w:tcW w:w="1417" w:type="dxa"/>
            <w:vAlign w:val="center"/>
          </w:tcPr>
          <w:p w14:paraId="5AF696A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外部 COM2</w:t>
            </w:r>
          </w:p>
        </w:tc>
        <w:tc>
          <w:tcPr>
            <w:tcW w:w="1927" w:type="dxa"/>
            <w:vAlign w:val="center"/>
          </w:tcPr>
          <w:p w14:paraId="36AF218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工程师站/外部系统</w:t>
            </w:r>
          </w:p>
        </w:tc>
        <w:tc>
          <w:tcPr>
            <w:tcW w:w="1020" w:type="dxa"/>
            <w:vAlign w:val="center"/>
          </w:tcPr>
          <w:p w14:paraId="04805B5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USART2</w:t>
            </w:r>
          </w:p>
        </w:tc>
        <w:tc>
          <w:tcPr>
            <w:tcW w:w="3174" w:type="dxa"/>
            <w:vAlign w:val="center"/>
          </w:tcPr>
          <w:p w14:paraId="79C1048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独立接收、协议分发、响应队列和恢复。</w:t>
            </w:r>
          </w:p>
        </w:tc>
        <w:tc>
          <w:tcPr>
            <w:tcW w:w="1870" w:type="dxa"/>
            <w:vAlign w:val="center"/>
          </w:tcPr>
          <w:p w14:paraId="555BB31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源码已核对；联调待验证</w:t>
            </w:r>
          </w:p>
        </w:tc>
      </w:tr>
      <w:tr w14:paraId="7265E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6CAF774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6</w:t>
            </w:r>
          </w:p>
        </w:tc>
        <w:tc>
          <w:tcPr>
            <w:tcW w:w="1417" w:type="dxa"/>
            <w:vAlign w:val="center"/>
          </w:tcPr>
          <w:p w14:paraId="0EAD037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外部 COM3</w:t>
            </w:r>
          </w:p>
        </w:tc>
        <w:tc>
          <w:tcPr>
            <w:tcW w:w="1927" w:type="dxa"/>
            <w:vAlign w:val="center"/>
          </w:tcPr>
          <w:p w14:paraId="498D313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工程师站/外部系统</w:t>
            </w:r>
          </w:p>
        </w:tc>
        <w:tc>
          <w:tcPr>
            <w:tcW w:w="1020" w:type="dxa"/>
            <w:vAlign w:val="center"/>
          </w:tcPr>
          <w:p w14:paraId="39D6652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USART3</w:t>
            </w:r>
          </w:p>
        </w:tc>
        <w:tc>
          <w:tcPr>
            <w:tcW w:w="3174" w:type="dxa"/>
            <w:vAlign w:val="center"/>
          </w:tcPr>
          <w:p w14:paraId="661A0D3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独立接收、协议分发、响应队列和恢复。</w:t>
            </w:r>
          </w:p>
        </w:tc>
        <w:tc>
          <w:tcPr>
            <w:tcW w:w="1870" w:type="dxa"/>
            <w:vAlign w:val="center"/>
          </w:tcPr>
          <w:p w14:paraId="5C1E679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源码已核对；联调待验证</w:t>
            </w:r>
          </w:p>
        </w:tc>
      </w:tr>
      <w:tr w14:paraId="6A2CA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453" w:type="dxa"/>
            <w:vAlign w:val="center"/>
          </w:tcPr>
          <w:p w14:paraId="7F58D45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7</w:t>
            </w:r>
          </w:p>
        </w:tc>
        <w:tc>
          <w:tcPr>
            <w:tcW w:w="1417" w:type="dxa"/>
            <w:vAlign w:val="center"/>
          </w:tcPr>
          <w:p w14:paraId="00D33ED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本机参数</w:t>
            </w:r>
          </w:p>
        </w:tc>
        <w:tc>
          <w:tcPr>
            <w:tcW w:w="1927" w:type="dxa"/>
            <w:vAlign w:val="center"/>
          </w:tcPr>
          <w:p w14:paraId="0465F83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FRAM</w:t>
            </w:r>
          </w:p>
        </w:tc>
        <w:tc>
          <w:tcPr>
            <w:tcW w:w="1020" w:type="dxa"/>
            <w:vAlign w:val="center"/>
          </w:tcPr>
          <w:p w14:paraId="0A67B21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存储接口</w:t>
            </w:r>
          </w:p>
        </w:tc>
        <w:tc>
          <w:tcPr>
            <w:tcW w:w="3174" w:type="dxa"/>
            <w:vAlign w:val="center"/>
          </w:tcPr>
          <w:p w14:paraId="3305E4F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保存外部端口协议和串口配置，启动时重建端口。</w:t>
            </w:r>
          </w:p>
        </w:tc>
        <w:tc>
          <w:tcPr>
            <w:tcW w:w="1870" w:type="dxa"/>
            <w:vAlign w:val="center"/>
          </w:tcPr>
          <w:p w14:paraId="4BECB32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源码已核对；掉电待验证</w:t>
            </w:r>
          </w:p>
        </w:tc>
      </w:tr>
    </w:tbl>
    <w:p w14:paraId="131E4A64">
      <w:pPr>
        <w:pStyle w:val="5"/>
        <w:keepNext/>
        <w:widowControl w:val="0"/>
        <w:jc w:val="left"/>
      </w:pPr>
      <w:bookmarkStart w:id="36" w:name="_Toc6725"/>
      <w:r>
        <w:t>软件功能关系定义</w:t>
      </w:r>
      <w:bookmarkEnd w:id="3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 w14:paraId="6D21A4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" w:type="dxa"/>
            <w:vAlign w:val="center"/>
          </w:tcPr>
          <w:p w14:paraId="6FD746E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序号</w:t>
            </w:r>
          </w:p>
        </w:tc>
        <w:tc>
          <w:tcPr>
            <w:tcW w:w="1077" w:type="dxa"/>
            <w:vAlign w:val="center"/>
          </w:tcPr>
          <w:p w14:paraId="1B6A524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系统功能</w:t>
            </w:r>
          </w:p>
        </w:tc>
        <w:tc>
          <w:tcPr>
            <w:tcW w:w="453" w:type="dxa"/>
            <w:vAlign w:val="center"/>
          </w:tcPr>
          <w:p w14:paraId="7A45572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子序号</w:t>
            </w:r>
          </w:p>
        </w:tc>
        <w:tc>
          <w:tcPr>
            <w:tcW w:w="1360" w:type="dxa"/>
            <w:vAlign w:val="center"/>
          </w:tcPr>
          <w:p w14:paraId="77AA06E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软件功能</w:t>
            </w:r>
          </w:p>
        </w:tc>
        <w:tc>
          <w:tcPr>
            <w:tcW w:w="963" w:type="dxa"/>
            <w:vAlign w:val="center"/>
          </w:tcPr>
          <w:p w14:paraId="1A17FD2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分类</w:t>
            </w:r>
          </w:p>
        </w:tc>
        <w:tc>
          <w:tcPr>
            <w:tcW w:w="4081" w:type="dxa"/>
            <w:vAlign w:val="center"/>
          </w:tcPr>
          <w:p w14:paraId="1C120FB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功能描述</w:t>
            </w:r>
          </w:p>
        </w:tc>
        <w:tc>
          <w:tcPr>
            <w:tcW w:w="1190" w:type="dxa"/>
            <w:vAlign w:val="center"/>
          </w:tcPr>
          <w:p w14:paraId="486F6FD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备注</w:t>
            </w:r>
          </w:p>
        </w:tc>
      </w:tr>
      <w:tr w14:paraId="7EB9F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534FB04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077" w:type="dxa"/>
            <w:vAlign w:val="center"/>
          </w:tcPr>
          <w:p w14:paraId="029C9DB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显示</w:t>
            </w:r>
          </w:p>
        </w:tc>
        <w:tc>
          <w:tcPr>
            <w:tcW w:w="453" w:type="dxa"/>
            <w:vAlign w:val="center"/>
          </w:tcPr>
          <w:p w14:paraId="0BB917F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1.1</w:t>
            </w:r>
          </w:p>
        </w:tc>
        <w:tc>
          <w:tcPr>
            <w:tcW w:w="1360" w:type="dxa"/>
            <w:vAlign w:val="center"/>
          </w:tcPr>
          <w:p w14:paraId="4D4B627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状态与测量显示</w:t>
            </w:r>
          </w:p>
        </w:tc>
        <w:tc>
          <w:tcPr>
            <w:tcW w:w="963" w:type="dxa"/>
            <w:vAlign w:val="center"/>
          </w:tcPr>
          <w:p w14:paraId="466E5F0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人机交互</w:t>
            </w:r>
          </w:p>
        </w:tc>
        <w:tc>
          <w:tcPr>
            <w:tcW w:w="4081" w:type="dxa"/>
            <w:vAlign w:val="center"/>
          </w:tcPr>
          <w:p w14:paraId="544B576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显示经确认的 CPU2 状态、测量和故障。</w:t>
            </w:r>
          </w:p>
        </w:tc>
        <w:tc>
          <w:tcPr>
            <w:tcW w:w="1190" w:type="dxa"/>
            <w:vAlign w:val="center"/>
          </w:tcPr>
          <w:p w14:paraId="5B7D165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快照无效时提示不可用</w:t>
            </w:r>
          </w:p>
        </w:tc>
      </w:tr>
      <w:tr w14:paraId="3067E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377EF64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077" w:type="dxa"/>
            <w:vAlign w:val="center"/>
          </w:tcPr>
          <w:p w14:paraId="2039FA6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显示</w:t>
            </w:r>
          </w:p>
        </w:tc>
        <w:tc>
          <w:tcPr>
            <w:tcW w:w="453" w:type="dxa"/>
            <w:vAlign w:val="center"/>
          </w:tcPr>
          <w:p w14:paraId="45C4ACD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1.2</w:t>
            </w:r>
          </w:p>
        </w:tc>
        <w:tc>
          <w:tcPr>
            <w:tcW w:w="1360" w:type="dxa"/>
            <w:vAlign w:val="center"/>
          </w:tcPr>
          <w:p w14:paraId="0F07A2A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菜单和按键</w:t>
            </w:r>
          </w:p>
        </w:tc>
        <w:tc>
          <w:tcPr>
            <w:tcW w:w="963" w:type="dxa"/>
            <w:vAlign w:val="center"/>
          </w:tcPr>
          <w:p w14:paraId="5E27FCD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人机交互</w:t>
            </w:r>
          </w:p>
        </w:tc>
        <w:tc>
          <w:tcPr>
            <w:tcW w:w="4081" w:type="dxa"/>
            <w:vAlign w:val="center"/>
          </w:tcPr>
          <w:p w14:paraId="6EE4DB7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生成受控配置或命令请求。</w:t>
            </w:r>
          </w:p>
        </w:tc>
        <w:tc>
          <w:tcPr>
            <w:tcW w:w="1190" w:type="dxa"/>
            <w:vAlign w:val="center"/>
          </w:tcPr>
          <w:p w14:paraId="3E34792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不直接修改权威状态</w:t>
            </w:r>
          </w:p>
        </w:tc>
      </w:tr>
      <w:tr w14:paraId="6D06C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2956A82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077" w:type="dxa"/>
            <w:vAlign w:val="center"/>
          </w:tcPr>
          <w:p w14:paraId="0680B2C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同步</w:t>
            </w:r>
          </w:p>
        </w:tc>
        <w:tc>
          <w:tcPr>
            <w:tcW w:w="453" w:type="dxa"/>
            <w:vAlign w:val="center"/>
          </w:tcPr>
          <w:p w14:paraId="326266D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2.1</w:t>
            </w:r>
          </w:p>
        </w:tc>
        <w:tc>
          <w:tcPr>
            <w:tcW w:w="1360" w:type="dxa"/>
            <w:vAlign w:val="center"/>
          </w:tcPr>
          <w:p w14:paraId="70760D7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协议版本探测</w:t>
            </w:r>
          </w:p>
        </w:tc>
        <w:tc>
          <w:tcPr>
            <w:tcW w:w="963" w:type="dxa"/>
            <w:vAlign w:val="center"/>
          </w:tcPr>
          <w:p w14:paraId="141615B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接口服务</w:t>
            </w:r>
          </w:p>
        </w:tc>
        <w:tc>
          <w:tcPr>
            <w:tcW w:w="4081" w:type="dxa"/>
            <w:vAlign w:val="center"/>
          </w:tcPr>
          <w:p w14:paraId="745CC40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 31 严格匹配前仅保持版本探测。</w:t>
            </w:r>
          </w:p>
        </w:tc>
        <w:tc>
          <w:tcPr>
            <w:tcW w:w="1190" w:type="dxa"/>
            <w:vAlign w:val="center"/>
          </w:tcPr>
          <w:p w14:paraId="415514B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不使用固件版本替代</w:t>
            </w:r>
          </w:p>
        </w:tc>
      </w:tr>
      <w:tr w14:paraId="3AB95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02A6E9F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077" w:type="dxa"/>
            <w:vAlign w:val="center"/>
          </w:tcPr>
          <w:p w14:paraId="6E02CF7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同步</w:t>
            </w:r>
          </w:p>
        </w:tc>
        <w:tc>
          <w:tcPr>
            <w:tcW w:w="453" w:type="dxa"/>
            <w:vAlign w:val="center"/>
          </w:tcPr>
          <w:p w14:paraId="4D1F182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2.2</w:t>
            </w:r>
          </w:p>
        </w:tc>
        <w:tc>
          <w:tcPr>
            <w:tcW w:w="1360" w:type="dxa"/>
            <w:vAlign w:val="center"/>
          </w:tcPr>
          <w:p w14:paraId="6EC027A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快照建立</w:t>
            </w:r>
          </w:p>
        </w:tc>
        <w:tc>
          <w:tcPr>
            <w:tcW w:w="963" w:type="dxa"/>
            <w:vAlign w:val="center"/>
          </w:tcPr>
          <w:p w14:paraId="19D4D36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接口服务</w:t>
            </w:r>
          </w:p>
        </w:tc>
        <w:tc>
          <w:tcPr>
            <w:tcW w:w="4081" w:type="dxa"/>
            <w:vAlign w:val="center"/>
          </w:tcPr>
          <w:p w14:paraId="31A92F9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完整同步状态、参数和固定点后发布。</w:t>
            </w:r>
          </w:p>
        </w:tc>
        <w:tc>
          <w:tcPr>
            <w:tcW w:w="1190" w:type="dxa"/>
            <w:vAlign w:val="center"/>
          </w:tcPr>
          <w:p w14:paraId="78C59FE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一致性门禁</w:t>
            </w:r>
          </w:p>
        </w:tc>
      </w:tr>
      <w:tr w14:paraId="15B39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55E6FCE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077" w:type="dxa"/>
            <w:vAlign w:val="center"/>
          </w:tcPr>
          <w:p w14:paraId="6D092FC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同步</w:t>
            </w:r>
          </w:p>
        </w:tc>
        <w:tc>
          <w:tcPr>
            <w:tcW w:w="453" w:type="dxa"/>
            <w:vAlign w:val="center"/>
          </w:tcPr>
          <w:p w14:paraId="3A8B693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2.3</w:t>
            </w:r>
          </w:p>
        </w:tc>
        <w:tc>
          <w:tcPr>
            <w:tcW w:w="1360" w:type="dxa"/>
            <w:vAlign w:val="center"/>
          </w:tcPr>
          <w:p w14:paraId="7C3D514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写 ACK</w:t>
            </w:r>
          </w:p>
        </w:tc>
        <w:tc>
          <w:tcPr>
            <w:tcW w:w="963" w:type="dxa"/>
            <w:vAlign w:val="center"/>
          </w:tcPr>
          <w:p w14:paraId="601464B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接口服务</w:t>
            </w:r>
          </w:p>
        </w:tc>
        <w:tc>
          <w:tcPr>
            <w:tcW w:w="4081" w:type="dxa"/>
            <w:vAlign w:val="center"/>
          </w:tcPr>
          <w:p w14:paraId="02EBA51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外部写入等待 CPU2 合法响应，失败映射为忙或异常；恢复出厂等长事务继续等待后续完成状态。</w:t>
            </w:r>
          </w:p>
        </w:tc>
        <w:tc>
          <w:tcPr>
            <w:tcW w:w="1190" w:type="dxa"/>
            <w:vAlign w:val="center"/>
          </w:tcPr>
          <w:p w14:paraId="0C8867F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禁止本地伪成功</w:t>
            </w:r>
          </w:p>
        </w:tc>
      </w:tr>
      <w:tr w14:paraId="7BE8B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775F6B7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077" w:type="dxa"/>
            <w:vAlign w:val="center"/>
          </w:tcPr>
          <w:p w14:paraId="2D97CB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同步</w:t>
            </w:r>
          </w:p>
        </w:tc>
        <w:tc>
          <w:tcPr>
            <w:tcW w:w="453" w:type="dxa"/>
            <w:vAlign w:val="center"/>
          </w:tcPr>
          <w:p w14:paraId="696B042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2.4</w:t>
            </w:r>
          </w:p>
        </w:tc>
        <w:tc>
          <w:tcPr>
            <w:tcW w:w="1360" w:type="dxa"/>
            <w:vAlign w:val="center"/>
          </w:tcPr>
          <w:p w14:paraId="02F7BA8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写后补读</w:t>
            </w:r>
          </w:p>
        </w:tc>
        <w:tc>
          <w:tcPr>
            <w:tcW w:w="963" w:type="dxa"/>
            <w:vAlign w:val="center"/>
          </w:tcPr>
          <w:p w14:paraId="0403E3E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接口服务</w:t>
            </w:r>
          </w:p>
        </w:tc>
        <w:tc>
          <w:tcPr>
            <w:tcW w:w="4081" w:type="dxa"/>
            <w:vAlign w:val="center"/>
          </w:tcPr>
          <w:p w14:paraId="4787EAD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ACK 后使相关快照失效并补读。</w:t>
            </w:r>
          </w:p>
        </w:tc>
        <w:tc>
          <w:tcPr>
            <w:tcW w:w="1190" w:type="dxa"/>
            <w:vAlign w:val="center"/>
          </w:tcPr>
          <w:p w14:paraId="446E1AF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补读前不可发布旧值</w:t>
            </w:r>
          </w:p>
        </w:tc>
      </w:tr>
      <w:tr w14:paraId="57EE7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599BBDD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077" w:type="dxa"/>
            <w:vAlign w:val="center"/>
          </w:tcPr>
          <w:p w14:paraId="2654951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协议网关</w:t>
            </w:r>
          </w:p>
        </w:tc>
        <w:tc>
          <w:tcPr>
            <w:tcW w:w="453" w:type="dxa"/>
            <w:vAlign w:val="center"/>
          </w:tcPr>
          <w:p w14:paraId="7B2C942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3.1</w:t>
            </w:r>
          </w:p>
        </w:tc>
        <w:tc>
          <w:tcPr>
            <w:tcW w:w="1360" w:type="dxa"/>
            <w:vAlign w:val="center"/>
          </w:tcPr>
          <w:p w14:paraId="2BB265D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端口协议适配</w:t>
            </w:r>
          </w:p>
        </w:tc>
        <w:tc>
          <w:tcPr>
            <w:tcW w:w="963" w:type="dxa"/>
            <w:vAlign w:val="center"/>
          </w:tcPr>
          <w:p w14:paraId="0D58D0A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通信服务</w:t>
            </w:r>
          </w:p>
        </w:tc>
        <w:tc>
          <w:tcPr>
            <w:tcW w:w="4081" w:type="dxa"/>
            <w:vAlign w:val="center"/>
          </w:tcPr>
          <w:p w14:paraId="19CDD65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三路端口注册 DSM、Wartsila、SI、LTD、LH 处理器。</w:t>
            </w:r>
          </w:p>
        </w:tc>
        <w:tc>
          <w:tcPr>
            <w:tcW w:w="1190" w:type="dxa"/>
            <w:vAlign w:val="center"/>
          </w:tcPr>
          <w:p w14:paraId="3FB6150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支持范围各自核对</w:t>
            </w:r>
          </w:p>
        </w:tc>
      </w:tr>
      <w:tr w14:paraId="00680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556C55F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077" w:type="dxa"/>
            <w:vAlign w:val="center"/>
          </w:tcPr>
          <w:p w14:paraId="6B838DA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协议网关</w:t>
            </w:r>
          </w:p>
        </w:tc>
        <w:tc>
          <w:tcPr>
            <w:tcW w:w="453" w:type="dxa"/>
            <w:vAlign w:val="center"/>
          </w:tcPr>
          <w:p w14:paraId="6F43A0C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3.2</w:t>
            </w:r>
          </w:p>
        </w:tc>
        <w:tc>
          <w:tcPr>
            <w:tcW w:w="1360" w:type="dxa"/>
            <w:vAlign w:val="center"/>
          </w:tcPr>
          <w:p w14:paraId="3C0667E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DMA/队列与恢复</w:t>
            </w:r>
          </w:p>
        </w:tc>
        <w:tc>
          <w:tcPr>
            <w:tcW w:w="963" w:type="dxa"/>
            <w:vAlign w:val="center"/>
          </w:tcPr>
          <w:p w14:paraId="2A5438E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通信服务</w:t>
            </w:r>
          </w:p>
        </w:tc>
        <w:tc>
          <w:tcPr>
            <w:tcW w:w="4081" w:type="dxa"/>
            <w:vAlign w:val="center"/>
          </w:tcPr>
          <w:p w14:paraId="50300C9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收帧、分发、响应排队和 UART/DMA 恢复。</w:t>
            </w:r>
          </w:p>
        </w:tc>
        <w:tc>
          <w:tcPr>
            <w:tcW w:w="1190" w:type="dxa"/>
            <w:vAlign w:val="center"/>
          </w:tcPr>
          <w:p w14:paraId="6AB12BE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压力和异常待验证</w:t>
            </w:r>
          </w:p>
        </w:tc>
      </w:tr>
      <w:tr w14:paraId="2A0A7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447CBB8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077" w:type="dxa"/>
            <w:vAlign w:val="center"/>
          </w:tcPr>
          <w:p w14:paraId="72EC9F9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本机配置</w:t>
            </w:r>
          </w:p>
        </w:tc>
        <w:tc>
          <w:tcPr>
            <w:tcW w:w="453" w:type="dxa"/>
            <w:vAlign w:val="center"/>
          </w:tcPr>
          <w:p w14:paraId="2BBA64E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4.1</w:t>
            </w:r>
          </w:p>
        </w:tc>
        <w:tc>
          <w:tcPr>
            <w:tcW w:w="1360" w:type="dxa"/>
            <w:vAlign w:val="center"/>
          </w:tcPr>
          <w:p w14:paraId="208A690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COM 参数存储</w:t>
            </w:r>
          </w:p>
        </w:tc>
        <w:tc>
          <w:tcPr>
            <w:tcW w:w="963" w:type="dxa"/>
            <w:vAlign w:val="center"/>
          </w:tcPr>
          <w:p w14:paraId="28B12E7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配置服务</w:t>
            </w:r>
          </w:p>
        </w:tc>
        <w:tc>
          <w:tcPr>
            <w:tcW w:w="4081" w:type="dxa"/>
            <w:vAlign w:val="center"/>
          </w:tcPr>
          <w:p w14:paraId="71FF69F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从本机 FRAM 加载并重建三路端口。</w:t>
            </w:r>
          </w:p>
        </w:tc>
        <w:tc>
          <w:tcPr>
            <w:tcW w:w="1190" w:type="dxa"/>
            <w:vAlign w:val="center"/>
          </w:tcPr>
          <w:p w14:paraId="5F3E3F6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初始值不是唯一运行值</w:t>
            </w:r>
          </w:p>
        </w:tc>
      </w:tr>
    </w:tbl>
    <w:p w14:paraId="3D699955">
      <w:pPr>
        <w:pStyle w:val="4"/>
        <w:keepNext/>
        <w:widowControl w:val="0"/>
        <w:jc w:val="left"/>
      </w:pPr>
      <w:bookmarkStart w:id="37" w:name="_Toc21458"/>
      <w:r>
        <w:t>状态与转移</w:t>
      </w:r>
      <w:bookmarkEnd w:id="37"/>
    </w:p>
    <w:p w14:paraId="04E92F97">
      <w:pPr>
        <w:pStyle w:val="5"/>
        <w:keepNext/>
        <w:widowControl w:val="0"/>
        <w:jc w:val="left"/>
      </w:pPr>
      <w:bookmarkStart w:id="38" w:name="_Toc9197"/>
      <w:r>
        <w:t>状态与功能关系表</w:t>
      </w:r>
      <w:bookmarkEnd w:id="3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500E5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0" w:type="dxa"/>
            <w:vAlign w:val="center"/>
          </w:tcPr>
          <w:p w14:paraId="293B732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状态</w:t>
            </w:r>
          </w:p>
        </w:tc>
        <w:tc>
          <w:tcPr>
            <w:tcW w:w="2097" w:type="dxa"/>
            <w:vAlign w:val="center"/>
          </w:tcPr>
          <w:p w14:paraId="27BFC0E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功能1</w:t>
            </w:r>
          </w:p>
        </w:tc>
        <w:tc>
          <w:tcPr>
            <w:tcW w:w="2097" w:type="dxa"/>
            <w:vAlign w:val="center"/>
          </w:tcPr>
          <w:p w14:paraId="5D04504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功能2</w:t>
            </w:r>
          </w:p>
        </w:tc>
        <w:tc>
          <w:tcPr>
            <w:tcW w:w="2097" w:type="dxa"/>
            <w:vAlign w:val="center"/>
          </w:tcPr>
          <w:p w14:paraId="5BEFC56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功能3</w:t>
            </w:r>
          </w:p>
        </w:tc>
        <w:tc>
          <w:tcPr>
            <w:tcW w:w="2040" w:type="dxa"/>
            <w:vAlign w:val="center"/>
          </w:tcPr>
          <w:p w14:paraId="3D082FE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对外行为</w:t>
            </w:r>
          </w:p>
        </w:tc>
      </w:tr>
      <w:tr w14:paraId="09DF2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vAlign w:val="center"/>
          </w:tcPr>
          <w:p w14:paraId="70D629D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启动保护</w:t>
            </w:r>
          </w:p>
        </w:tc>
        <w:tc>
          <w:tcPr>
            <w:tcW w:w="2097" w:type="dxa"/>
            <w:vAlign w:val="center"/>
          </w:tcPr>
          <w:p w14:paraId="33401F4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加载本机参数</w:t>
            </w:r>
          </w:p>
        </w:tc>
        <w:tc>
          <w:tcPr>
            <w:tcW w:w="2097" w:type="dxa"/>
            <w:vAlign w:val="center"/>
          </w:tcPr>
          <w:p w14:paraId="5E94DE2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初始化 OLED/按键</w:t>
            </w:r>
          </w:p>
        </w:tc>
        <w:tc>
          <w:tcPr>
            <w:tcW w:w="2097" w:type="dxa"/>
            <w:vAlign w:val="center"/>
          </w:tcPr>
          <w:p w14:paraId="3C9D2EF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初始化三路外部端口</w:t>
            </w:r>
          </w:p>
        </w:tc>
        <w:tc>
          <w:tcPr>
            <w:tcW w:w="2040" w:type="dxa"/>
            <w:vAlign w:val="center"/>
          </w:tcPr>
          <w:p w14:paraId="29215A3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不发布 CPU2 业务快照</w:t>
            </w:r>
          </w:p>
        </w:tc>
      </w:tr>
      <w:tr w14:paraId="6E2F1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vAlign w:val="center"/>
          </w:tcPr>
          <w:p w14:paraId="7BA79F1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版本探测</w:t>
            </w:r>
          </w:p>
        </w:tc>
        <w:tc>
          <w:tcPr>
            <w:tcW w:w="2097" w:type="dxa"/>
            <w:vAlign w:val="center"/>
          </w:tcPr>
          <w:p w14:paraId="23FB49B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读取协议版本</w:t>
            </w:r>
          </w:p>
        </w:tc>
        <w:tc>
          <w:tcPr>
            <w:tcW w:w="2097" w:type="dxa"/>
            <w:vAlign w:val="center"/>
          </w:tcPr>
          <w:p w14:paraId="6965D1C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保持 UI 基础状态</w:t>
            </w:r>
          </w:p>
        </w:tc>
        <w:tc>
          <w:tcPr>
            <w:tcW w:w="2097" w:type="dxa"/>
            <w:vAlign w:val="center"/>
          </w:tcPr>
          <w:p w14:paraId="1C0700A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限制外部业务访问</w:t>
            </w:r>
          </w:p>
        </w:tc>
        <w:tc>
          <w:tcPr>
            <w:tcW w:w="2040" w:type="dxa"/>
            <w:vAlign w:val="center"/>
          </w:tcPr>
          <w:p w14:paraId="156A802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协议不匹配返回不可用</w:t>
            </w:r>
          </w:p>
        </w:tc>
      </w:tr>
      <w:tr w14:paraId="31E4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vAlign w:val="center"/>
          </w:tcPr>
          <w:p w14:paraId="5414FF0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完整同步</w:t>
            </w:r>
          </w:p>
        </w:tc>
        <w:tc>
          <w:tcPr>
            <w:tcW w:w="2097" w:type="dxa"/>
            <w:vAlign w:val="center"/>
          </w:tcPr>
          <w:p w14:paraId="0BDC42F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同步状态</w:t>
            </w:r>
          </w:p>
        </w:tc>
        <w:tc>
          <w:tcPr>
            <w:tcW w:w="2097" w:type="dxa"/>
            <w:vAlign w:val="center"/>
          </w:tcPr>
          <w:p w14:paraId="145099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同步参数</w:t>
            </w:r>
          </w:p>
        </w:tc>
        <w:tc>
          <w:tcPr>
            <w:tcW w:w="2097" w:type="dxa"/>
            <w:vAlign w:val="center"/>
          </w:tcPr>
          <w:p w14:paraId="3701D3B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同步固定点/测量</w:t>
            </w:r>
          </w:p>
        </w:tc>
        <w:tc>
          <w:tcPr>
            <w:tcW w:w="2040" w:type="dxa"/>
            <w:vAlign w:val="center"/>
          </w:tcPr>
          <w:p w14:paraId="3278DAC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同步完成前快照无效</w:t>
            </w:r>
          </w:p>
        </w:tc>
      </w:tr>
      <w:tr w14:paraId="42E86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vAlign w:val="center"/>
          </w:tcPr>
          <w:p w14:paraId="52C7A0D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正常服务</w:t>
            </w:r>
          </w:p>
        </w:tc>
        <w:tc>
          <w:tcPr>
            <w:tcW w:w="2097" w:type="dxa"/>
            <w:vAlign w:val="center"/>
          </w:tcPr>
          <w:p w14:paraId="7CBD215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显示与菜单</w:t>
            </w:r>
          </w:p>
        </w:tc>
        <w:tc>
          <w:tcPr>
            <w:tcW w:w="2097" w:type="dxa"/>
            <w:vAlign w:val="center"/>
          </w:tcPr>
          <w:p w14:paraId="71DD97D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CPU2 轮询</w:t>
            </w:r>
          </w:p>
        </w:tc>
        <w:tc>
          <w:tcPr>
            <w:tcW w:w="2097" w:type="dxa"/>
            <w:vAlign w:val="center"/>
          </w:tcPr>
          <w:p w14:paraId="04E5121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三路协议网关</w:t>
            </w:r>
          </w:p>
        </w:tc>
        <w:tc>
          <w:tcPr>
            <w:tcW w:w="2040" w:type="dxa"/>
            <w:vAlign w:val="center"/>
          </w:tcPr>
          <w:p w14:paraId="5ABE233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从确认快照响应读取</w:t>
            </w:r>
          </w:p>
        </w:tc>
      </w:tr>
      <w:tr w14:paraId="4EB1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vAlign w:val="center"/>
          </w:tcPr>
          <w:p w14:paraId="23194DF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写事务</w:t>
            </w:r>
          </w:p>
        </w:tc>
        <w:tc>
          <w:tcPr>
            <w:tcW w:w="2097" w:type="dxa"/>
            <w:vAlign w:val="center"/>
          </w:tcPr>
          <w:p w14:paraId="27CD111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接收外部写请求</w:t>
            </w:r>
          </w:p>
        </w:tc>
        <w:tc>
          <w:tcPr>
            <w:tcW w:w="2097" w:type="dxa"/>
            <w:vAlign w:val="center"/>
          </w:tcPr>
          <w:p w14:paraId="7C1524C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等待 CPU2 ACK</w:t>
            </w:r>
          </w:p>
        </w:tc>
        <w:tc>
          <w:tcPr>
            <w:tcW w:w="2097" w:type="dxa"/>
            <w:vAlign w:val="center"/>
          </w:tcPr>
          <w:p w14:paraId="5B953A7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失效并补读快照</w:t>
            </w:r>
          </w:p>
        </w:tc>
        <w:tc>
          <w:tcPr>
            <w:tcW w:w="2040" w:type="dxa"/>
            <w:vAlign w:val="center"/>
          </w:tcPr>
          <w:p w14:paraId="00D3C37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普通写等待 ACK 和补读；长事务另候完成状态</w:t>
            </w:r>
          </w:p>
        </w:tc>
      </w:tr>
      <w:tr w14:paraId="46440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30" w:type="dxa"/>
            <w:vAlign w:val="center"/>
          </w:tcPr>
          <w:p w14:paraId="322C713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断线/失配</w:t>
            </w:r>
          </w:p>
        </w:tc>
        <w:tc>
          <w:tcPr>
            <w:tcW w:w="2097" w:type="dxa"/>
            <w:vAlign w:val="center"/>
          </w:tcPr>
          <w:p w14:paraId="3782E33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快照失效</w:t>
            </w:r>
          </w:p>
        </w:tc>
        <w:tc>
          <w:tcPr>
            <w:tcW w:w="2097" w:type="dxa"/>
            <w:vAlign w:val="center"/>
          </w:tcPr>
          <w:p w14:paraId="7C639B8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继续版本探测</w:t>
            </w:r>
          </w:p>
        </w:tc>
        <w:tc>
          <w:tcPr>
            <w:tcW w:w="2097" w:type="dxa"/>
            <w:vAlign w:val="center"/>
          </w:tcPr>
          <w:p w14:paraId="3F49615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端口继续受控服务</w:t>
            </w:r>
          </w:p>
        </w:tc>
        <w:tc>
          <w:tcPr>
            <w:tcW w:w="2040" w:type="dxa"/>
            <w:vAlign w:val="center"/>
          </w:tcPr>
          <w:p w14:paraId="7390273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返回忙、失败或明确不可用</w:t>
            </w:r>
          </w:p>
        </w:tc>
      </w:tr>
    </w:tbl>
    <w:p w14:paraId="579B636F">
      <w:pPr>
        <w:pStyle w:val="5"/>
        <w:keepNext/>
        <w:widowControl w:val="0"/>
        <w:jc w:val="left"/>
      </w:pPr>
      <w:bookmarkStart w:id="39" w:name="_Toc1672"/>
      <w:r>
        <w:t>状态转化描述</w:t>
      </w:r>
      <w:bookmarkEnd w:id="39"/>
    </w:p>
    <w:p w14:paraId="63DAE604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31" o:spt="75" alt="ER02_F07" type="#_x0000_t75" style="height:280.25pt;width:459.2pt;" o:ole="t" filled="f" o:preferrelative="t" stroked="f" coordsize="21600,21600">
            <v:path/>
            <v:fill on="f" focussize="0,0"/>
            <v:stroke on="f"/>
            <v:imagedata r:id="rId25" o:title="ER02_F07"/>
            <o:lock v:ext="edit" aspectratio="f"/>
            <w10:wrap type="none"/>
            <w10:anchorlock/>
          </v:shape>
          <o:OLEObject Type="Embed" ProgID="Visio.Drawing.15" ShapeID="_x0000_i1031" DrawAspect="Content" ObjectID="_1468075731" r:id="rId24">
            <o:LockedField>false</o:LockedField>
          </o:OLEObject>
        </w:object>
      </w:r>
    </w:p>
    <w:p w14:paraId="07F7DA0F">
      <w:pPr>
        <w:pStyle w:val="3"/>
        <w:keepLines w:val="0"/>
        <w:widowControl w:val="0"/>
      </w:pPr>
      <w:r>
        <w:t>CPU3 启动后先建立本机显示和端口配置，再探测 CPU2 共享协议。协议版本严格匹配并完成完整同步后，CPU3 才开放显示和外部读取。写事务必须等待 CPU2 合法 ACK；普通参数写随后使对应快照失效，补读完成后重新发布。恢复出厂等长事务的 ACK 仅表示请求已受理，最终完成须以 CPU2 后续完成状态/结果和重新同步为准，不得仅凭 ACK 对外宣告完成。</w:t>
      </w:r>
    </w:p>
    <w:p w14:paraId="3E13D191">
      <w:pPr>
        <w:pStyle w:val="4"/>
        <w:keepNext/>
        <w:widowControl w:val="0"/>
        <w:jc w:val="left"/>
      </w:pPr>
      <w:bookmarkStart w:id="40" w:name="_Toc19036"/>
      <w:r>
        <w:t>快照、ACK 和网关边界</w:t>
      </w:r>
      <w:bookmarkEnd w:id="4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91F0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vAlign w:val="center"/>
          </w:tcPr>
          <w:p w14:paraId="5E55366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场景</w:t>
            </w:r>
          </w:p>
        </w:tc>
        <w:tc>
          <w:tcPr>
            <w:tcW w:w="3061" w:type="dxa"/>
            <w:vAlign w:val="center"/>
          </w:tcPr>
          <w:p w14:paraId="3447AAE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CPU3 行为</w:t>
            </w:r>
          </w:p>
        </w:tc>
        <w:tc>
          <w:tcPr>
            <w:tcW w:w="2551" w:type="dxa"/>
            <w:vAlign w:val="center"/>
          </w:tcPr>
          <w:p w14:paraId="6D58822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对外结果</w:t>
            </w:r>
          </w:p>
        </w:tc>
        <w:tc>
          <w:tcPr>
            <w:tcW w:w="2551" w:type="dxa"/>
            <w:vAlign w:val="center"/>
          </w:tcPr>
          <w:p w14:paraId="710CEE7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禁止行为</w:t>
            </w:r>
          </w:p>
        </w:tc>
      </w:tr>
      <w:tr w14:paraId="16EE2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324BADD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协议未确认/不匹配</w:t>
            </w:r>
          </w:p>
        </w:tc>
        <w:tc>
          <w:tcPr>
            <w:tcW w:w="3061" w:type="dxa"/>
            <w:vAlign w:val="center"/>
          </w:tcPr>
          <w:p w14:paraId="5F6A814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只保留版本探测和基础 UI。</w:t>
            </w:r>
          </w:p>
        </w:tc>
        <w:tc>
          <w:tcPr>
            <w:tcW w:w="2551" w:type="dxa"/>
            <w:vAlign w:val="center"/>
          </w:tcPr>
          <w:p w14:paraId="33476C2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忙、失败或明确不可用。</w:t>
            </w:r>
          </w:p>
        </w:tc>
        <w:tc>
          <w:tcPr>
            <w:tcW w:w="2551" w:type="dxa"/>
            <w:vAlign w:val="center"/>
          </w:tcPr>
          <w:p w14:paraId="00913B2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不得返回历史业务缓存。</w:t>
            </w:r>
          </w:p>
        </w:tc>
      </w:tr>
      <w:tr w14:paraId="1A70C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3018FB0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状态/参数/固定点同步</w:t>
            </w:r>
          </w:p>
        </w:tc>
        <w:tc>
          <w:tcPr>
            <w:tcW w:w="3061" w:type="dxa"/>
            <w:vAlign w:val="center"/>
          </w:tcPr>
          <w:p w14:paraId="6ACA7D1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按单请求轮询推进并建立完整代际。</w:t>
            </w:r>
          </w:p>
        </w:tc>
        <w:tc>
          <w:tcPr>
            <w:tcW w:w="2551" w:type="dxa"/>
            <w:vAlign w:val="center"/>
          </w:tcPr>
          <w:p w14:paraId="6EEE509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完成前保持快照无效。</w:t>
            </w:r>
          </w:p>
        </w:tc>
        <w:tc>
          <w:tcPr>
            <w:tcW w:w="2551" w:type="dxa"/>
            <w:vAlign w:val="center"/>
          </w:tcPr>
          <w:p w14:paraId="18DC23E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不得拼接不同代际数据。</w:t>
            </w:r>
          </w:p>
        </w:tc>
      </w:tr>
      <w:tr w14:paraId="0646E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6BF6618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外部读</w:t>
            </w:r>
          </w:p>
        </w:tc>
        <w:tc>
          <w:tcPr>
            <w:tcW w:w="3061" w:type="dxa"/>
            <w:vAlign w:val="center"/>
          </w:tcPr>
          <w:p w14:paraId="1032C0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从已确认快照响应。</w:t>
            </w:r>
          </w:p>
        </w:tc>
        <w:tc>
          <w:tcPr>
            <w:tcW w:w="2551" w:type="dxa"/>
            <w:vAlign w:val="center"/>
          </w:tcPr>
          <w:p w14:paraId="77810CF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返回当前确认值。</w:t>
            </w:r>
          </w:p>
        </w:tc>
        <w:tc>
          <w:tcPr>
            <w:tcW w:w="2551" w:type="dxa"/>
            <w:vAlign w:val="center"/>
          </w:tcPr>
          <w:p w14:paraId="7110E99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不得临时篡改快照或直接伪造 CPU2 数据。</w:t>
            </w:r>
          </w:p>
        </w:tc>
      </w:tr>
      <w:tr w14:paraId="386E2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7A19532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外部写</w:t>
            </w:r>
          </w:p>
        </w:tc>
        <w:tc>
          <w:tcPr>
            <w:tcW w:w="3061" w:type="dxa"/>
            <w:vAlign w:val="center"/>
          </w:tcPr>
          <w:p w14:paraId="20DB706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转发 CPU2 并等待合法 ACK；长事务继续跟踪后续完成状态。</w:t>
            </w:r>
          </w:p>
        </w:tc>
        <w:tc>
          <w:tcPr>
            <w:tcW w:w="2551" w:type="dxa"/>
            <w:vAlign w:val="center"/>
          </w:tcPr>
          <w:p w14:paraId="7CD19BB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普通参数写在合法 ACK 后按协议返回成功；长事务在后续完成确认前不得宣告完成。</w:t>
            </w:r>
          </w:p>
        </w:tc>
        <w:tc>
          <w:tcPr>
            <w:tcW w:w="2551" w:type="dxa"/>
            <w:vAlign w:val="center"/>
          </w:tcPr>
          <w:p w14:paraId="2FB8F5D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不得先改本地镜像再异步下发。</w:t>
            </w:r>
          </w:p>
        </w:tc>
      </w:tr>
      <w:tr w14:paraId="44AB1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79543B4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写后补读</w:t>
            </w:r>
          </w:p>
        </w:tc>
        <w:tc>
          <w:tcPr>
            <w:tcW w:w="3061" w:type="dxa"/>
            <w:vAlign w:val="center"/>
          </w:tcPr>
          <w:p w14:paraId="6D999AE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失效相关快照并补读。</w:t>
            </w:r>
          </w:p>
        </w:tc>
        <w:tc>
          <w:tcPr>
            <w:tcW w:w="2551" w:type="dxa"/>
            <w:vAlign w:val="center"/>
          </w:tcPr>
          <w:p w14:paraId="190BF71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补读完成后恢复发布。</w:t>
            </w:r>
          </w:p>
        </w:tc>
        <w:tc>
          <w:tcPr>
            <w:tcW w:w="2551" w:type="dxa"/>
            <w:vAlign w:val="center"/>
          </w:tcPr>
          <w:p w14:paraId="6925705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补读前不得继续返回旧值。</w:t>
            </w:r>
          </w:p>
        </w:tc>
      </w:tr>
      <w:tr w14:paraId="331FA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60DEE65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断线/超时</w:t>
            </w:r>
          </w:p>
        </w:tc>
        <w:tc>
          <w:tcPr>
            <w:tcW w:w="3061" w:type="dxa"/>
            <w:vAlign w:val="center"/>
          </w:tcPr>
          <w:p w14:paraId="1E27744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使快照失效，继续探测和重同步。</w:t>
            </w:r>
          </w:p>
        </w:tc>
        <w:tc>
          <w:tcPr>
            <w:tcW w:w="2551" w:type="dxa"/>
            <w:vAlign w:val="center"/>
          </w:tcPr>
          <w:p w14:paraId="4DC9A39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忙、失败或不可用。</w:t>
            </w:r>
          </w:p>
        </w:tc>
        <w:tc>
          <w:tcPr>
            <w:tcW w:w="2551" w:type="dxa"/>
            <w:vAlign w:val="center"/>
          </w:tcPr>
          <w:p w14:paraId="554BDF5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不得把最后一次值称为最新值。</w:t>
            </w:r>
          </w:p>
        </w:tc>
      </w:tr>
    </w:tbl>
    <w:p w14:paraId="4DD06DBE">
      <w:pPr>
        <w:pStyle w:val="2"/>
        <w:keepNext/>
        <w:widowControl w:val="0"/>
        <w:jc w:val="left"/>
      </w:pPr>
      <w:bookmarkStart w:id="41" w:name="_Toc20129"/>
      <w:r>
        <w:t>CPU4 的软件架构</w:t>
      </w:r>
      <w:bookmarkEnd w:id="41"/>
    </w:p>
    <w:p w14:paraId="0C10D0C7">
      <w:pPr>
        <w:pStyle w:val="3"/>
        <w:keepLines w:val="0"/>
        <w:widowControl w:val="0"/>
      </w:pPr>
      <w:r>
        <w:t>CPU4 当前证据仅来自 WirelessHost_V4.1_init 局部工程。工程目标 MCU 为 STM32F103C8；当前核心业务由 UART Receive-to-Idle 回调驱动，完成 USART2 与 USART3 双向透传，并对 USART2 收到的完整 8 字节本机管理帧作局部响应。目录名和示例变量不能作为正式发布版本。</w:t>
      </w:r>
    </w:p>
    <w:p w14:paraId="14E03091">
      <w:pPr>
        <w:pStyle w:val="4"/>
        <w:keepNext/>
        <w:widowControl w:val="0"/>
        <w:jc w:val="left"/>
      </w:pPr>
      <w:bookmarkStart w:id="42" w:name="_Toc23167"/>
      <w:r>
        <w:t>静态结构</w:t>
      </w:r>
      <w:bookmarkEnd w:id="42"/>
    </w:p>
    <w:p w14:paraId="3E82D8C6">
      <w:pPr>
        <w:pStyle w:val="5"/>
        <w:keepNext/>
        <w:widowControl w:val="0"/>
        <w:jc w:val="left"/>
      </w:pPr>
      <w:bookmarkStart w:id="43" w:name="_Toc5392"/>
      <w:r>
        <w:t>软件架构图</w:t>
      </w:r>
      <w:bookmarkEnd w:id="4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1472C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57113566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应用层</w:t>
            </w:r>
          </w:p>
        </w:tc>
      </w:tr>
      <w:tr w14:paraId="3EE62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2636EE59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双向透明转发</w:t>
            </w:r>
          </w:p>
        </w:tc>
        <w:tc>
          <w:tcPr>
            <w:tcW w:w="1972" w:type="dxa"/>
            <w:vAlign w:val="center"/>
          </w:tcPr>
          <w:p w14:paraId="44DAA6DA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8 字节管理响应</w:t>
            </w:r>
          </w:p>
        </w:tc>
        <w:tc>
          <w:tcPr>
            <w:tcW w:w="1972" w:type="dxa"/>
            <w:vAlign w:val="center"/>
          </w:tcPr>
          <w:p w14:paraId="74FFA8A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示例版本对象</w:t>
            </w:r>
          </w:p>
        </w:tc>
        <w:tc>
          <w:tcPr>
            <w:tcW w:w="1972" w:type="dxa"/>
            <w:vAlign w:val="center"/>
          </w:tcPr>
          <w:p w14:paraId="1E70E002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示例电压对象</w:t>
            </w:r>
          </w:p>
        </w:tc>
        <w:tc>
          <w:tcPr>
            <w:tcW w:w="1972" w:type="dxa"/>
            <w:vAlign w:val="center"/>
          </w:tcPr>
          <w:p w14:paraId="005C9BA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产品归属待确认</w:t>
            </w:r>
          </w:p>
        </w:tc>
      </w:tr>
      <w:tr w14:paraId="19363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6F5A3AE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事件与协议层</w:t>
            </w:r>
          </w:p>
        </w:tc>
      </w:tr>
      <w:tr w14:paraId="6F938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5A37FA1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USART2 接收事件</w:t>
            </w:r>
          </w:p>
        </w:tc>
        <w:tc>
          <w:tcPr>
            <w:tcW w:w="1972" w:type="dxa"/>
            <w:vAlign w:val="center"/>
          </w:tcPr>
          <w:p w14:paraId="7D49742E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USART3 接收事件</w:t>
            </w:r>
          </w:p>
        </w:tc>
        <w:tc>
          <w:tcPr>
            <w:tcW w:w="1972" w:type="dxa"/>
            <w:vAlign w:val="center"/>
          </w:tcPr>
          <w:p w14:paraId="7DBBF02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本机地址解析</w:t>
            </w:r>
          </w:p>
        </w:tc>
        <w:tc>
          <w:tcPr>
            <w:tcW w:w="1972" w:type="dxa"/>
            <w:vAlign w:val="center"/>
          </w:tcPr>
          <w:p w14:paraId="6850399D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响应封装</w:t>
            </w:r>
          </w:p>
        </w:tc>
        <w:tc>
          <w:tcPr>
            <w:tcW w:w="1972" w:type="dxa"/>
            <w:vAlign w:val="center"/>
          </w:tcPr>
          <w:p w14:paraId="0CB96AC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主循环延时</w:t>
            </w:r>
          </w:p>
        </w:tc>
      </w:tr>
      <w:tr w14:paraId="0201A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2B603131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当前驱动层</w:t>
            </w:r>
          </w:p>
        </w:tc>
      </w:tr>
      <w:tr w14:paraId="419D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571790D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USART1 115200</w:t>
            </w:r>
          </w:p>
        </w:tc>
        <w:tc>
          <w:tcPr>
            <w:tcW w:w="1972" w:type="dxa"/>
            <w:vAlign w:val="center"/>
          </w:tcPr>
          <w:p w14:paraId="614DFEB8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USART2 9600</w:t>
            </w:r>
          </w:p>
        </w:tc>
        <w:tc>
          <w:tcPr>
            <w:tcW w:w="1972" w:type="dxa"/>
            <w:vAlign w:val="center"/>
          </w:tcPr>
          <w:p w14:paraId="5BA951B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USART3 115200</w:t>
            </w:r>
          </w:p>
        </w:tc>
        <w:tc>
          <w:tcPr>
            <w:tcW w:w="1972" w:type="dxa"/>
            <w:vAlign w:val="center"/>
          </w:tcPr>
          <w:p w14:paraId="55526B24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Receive-to-Idle DMA</w:t>
            </w:r>
          </w:p>
        </w:tc>
        <w:tc>
          <w:tcPr>
            <w:tcW w:w="1972" w:type="dxa"/>
            <w:vAlign w:val="center"/>
          </w:tcPr>
          <w:p w14:paraId="3FFB0B4F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阻塞发送</w:t>
            </w:r>
          </w:p>
        </w:tc>
      </w:tr>
      <w:tr w14:paraId="18B35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gridSpan w:val="5"/>
            <w:vAlign w:val="center"/>
          </w:tcPr>
          <w:p w14:paraId="3ABC460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待补恢复层</w:t>
            </w:r>
          </w:p>
        </w:tc>
      </w:tr>
      <w:tr w14:paraId="7AAFE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972" w:type="dxa"/>
            <w:vAlign w:val="center"/>
          </w:tcPr>
          <w:p w14:paraId="53E43DF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发送队列</w:t>
            </w:r>
          </w:p>
        </w:tc>
        <w:tc>
          <w:tcPr>
            <w:tcW w:w="1972" w:type="dxa"/>
            <w:vAlign w:val="center"/>
          </w:tcPr>
          <w:p w14:paraId="130AA9FE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忙仲裁</w:t>
            </w:r>
          </w:p>
        </w:tc>
        <w:tc>
          <w:tcPr>
            <w:tcW w:w="1972" w:type="dxa"/>
            <w:vAlign w:val="center"/>
          </w:tcPr>
          <w:p w14:paraId="28E340C3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错误回调</w:t>
            </w:r>
          </w:p>
        </w:tc>
        <w:tc>
          <w:tcPr>
            <w:tcW w:w="1972" w:type="dxa"/>
            <w:vAlign w:val="center"/>
          </w:tcPr>
          <w:p w14:paraId="5556D33B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DMA/UART 重建</w:t>
            </w:r>
          </w:p>
        </w:tc>
        <w:tc>
          <w:tcPr>
            <w:tcW w:w="1972" w:type="dxa"/>
            <w:vAlign w:val="center"/>
          </w:tcPr>
          <w:p w14:paraId="54CCC85C">
            <w:pPr>
              <w:spacing w:before="0" w:after="0"/>
              <w:jc w:val="center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看门狗/受控恢复</w:t>
            </w:r>
          </w:p>
        </w:tc>
      </w:tr>
    </w:tbl>
    <w:p w14:paraId="3CBF45DC">
      <w:pPr>
        <w:pStyle w:val="5"/>
        <w:keepNext/>
        <w:widowControl w:val="0"/>
        <w:jc w:val="left"/>
      </w:pPr>
      <w:bookmarkStart w:id="44" w:name="_Toc4684"/>
      <w:r>
        <w:t>模块关系图</w:t>
      </w:r>
      <w:bookmarkEnd w:id="44"/>
    </w:p>
    <w:p w14:paraId="03C3E64A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32" o:spt="75" alt="ER02_F08" type="#_x0000_t75" style="height:290.75pt;width:453.5pt;" o:ole="t" filled="f" o:preferrelative="t" stroked="f" coordsize="21600,21600">
            <v:path/>
            <v:fill on="f" focussize="0,0"/>
            <v:stroke on="f"/>
            <v:imagedata r:id="rId27" o:title="ER02_F08"/>
            <o:lock v:ext="edit" aspectratio="f"/>
            <w10:wrap type="none"/>
            <w10:anchorlock/>
          </v:shape>
          <o:OLEObject Type="Embed" ProgID="Visio.Drawing.15" ShapeID="_x0000_i1032" DrawAspect="Content" ObjectID="_1468075732" r:id="rId26">
            <o:LockedField>false</o:LockedField>
          </o:OLEObject>
        </w:object>
      </w:r>
    </w:p>
    <w:p w14:paraId="03A31DA5">
      <w:pPr>
        <w:pStyle w:val="5"/>
        <w:keepNext/>
        <w:widowControl w:val="0"/>
        <w:jc w:val="left"/>
      </w:pPr>
      <w:bookmarkStart w:id="45" w:name="_Toc32126"/>
      <w:r>
        <w:t>外部接口</w:t>
      </w:r>
      <w:bookmarkEnd w:id="45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1D0E2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10" w:type="dxa"/>
            <w:vAlign w:val="center"/>
          </w:tcPr>
          <w:p w14:paraId="6055A58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序号</w:t>
            </w:r>
          </w:p>
        </w:tc>
        <w:tc>
          <w:tcPr>
            <w:tcW w:w="1474" w:type="dxa"/>
            <w:vAlign w:val="center"/>
          </w:tcPr>
          <w:p w14:paraId="090A110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内部组件</w:t>
            </w:r>
          </w:p>
        </w:tc>
        <w:tc>
          <w:tcPr>
            <w:tcW w:w="1587" w:type="dxa"/>
            <w:vAlign w:val="center"/>
          </w:tcPr>
          <w:p w14:paraId="23D828D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外部组件</w:t>
            </w:r>
          </w:p>
        </w:tc>
        <w:tc>
          <w:tcPr>
            <w:tcW w:w="1247" w:type="dxa"/>
            <w:vAlign w:val="center"/>
          </w:tcPr>
          <w:p w14:paraId="3537124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接口</w:t>
            </w:r>
          </w:p>
        </w:tc>
        <w:tc>
          <w:tcPr>
            <w:tcW w:w="3174" w:type="dxa"/>
            <w:vAlign w:val="center"/>
          </w:tcPr>
          <w:p w14:paraId="5514C4D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当前设计描述</w:t>
            </w:r>
          </w:p>
        </w:tc>
        <w:tc>
          <w:tcPr>
            <w:tcW w:w="1870" w:type="dxa"/>
            <w:vAlign w:val="center"/>
          </w:tcPr>
          <w:p w14:paraId="3BA913A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限制/待确认</w:t>
            </w:r>
          </w:p>
        </w:tc>
      </w:tr>
      <w:tr w14:paraId="68247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4C3C8C3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1</w:t>
            </w:r>
          </w:p>
        </w:tc>
        <w:tc>
          <w:tcPr>
            <w:tcW w:w="1474" w:type="dxa"/>
            <w:vAlign w:val="center"/>
          </w:tcPr>
          <w:p w14:paraId="0ECFAB0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USART2 回调</w:t>
            </w:r>
          </w:p>
        </w:tc>
        <w:tc>
          <w:tcPr>
            <w:tcW w:w="1587" w:type="dxa"/>
            <w:vAlign w:val="center"/>
          </w:tcPr>
          <w:p w14:paraId="297E73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产品对端 A</w:t>
            </w:r>
          </w:p>
        </w:tc>
        <w:tc>
          <w:tcPr>
            <w:tcW w:w="1247" w:type="dxa"/>
            <w:vAlign w:val="center"/>
          </w:tcPr>
          <w:p w14:paraId="4F5D58D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 9600 8N1</w:t>
            </w:r>
          </w:p>
        </w:tc>
        <w:tc>
          <w:tcPr>
            <w:tcW w:w="3174" w:type="dxa"/>
            <w:vAlign w:val="center"/>
          </w:tcPr>
          <w:p w14:paraId="4288425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接收数据转发至 USART3，并尝试按 8 字节块解析本机命令。</w:t>
            </w:r>
          </w:p>
        </w:tc>
        <w:tc>
          <w:tcPr>
            <w:tcW w:w="1870" w:type="dxa"/>
            <w:vAlign w:val="center"/>
          </w:tcPr>
          <w:p w14:paraId="58C6889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对端和接线待确认</w:t>
            </w:r>
          </w:p>
        </w:tc>
      </w:tr>
      <w:tr w14:paraId="48B42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9D90BE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2</w:t>
            </w:r>
          </w:p>
        </w:tc>
        <w:tc>
          <w:tcPr>
            <w:tcW w:w="1474" w:type="dxa"/>
            <w:vAlign w:val="center"/>
          </w:tcPr>
          <w:p w14:paraId="6642E72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USART3 回调</w:t>
            </w:r>
          </w:p>
        </w:tc>
        <w:tc>
          <w:tcPr>
            <w:tcW w:w="1587" w:type="dxa"/>
            <w:vAlign w:val="center"/>
          </w:tcPr>
          <w:p w14:paraId="6E0C847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产品对端 B</w:t>
            </w:r>
          </w:p>
        </w:tc>
        <w:tc>
          <w:tcPr>
            <w:tcW w:w="1247" w:type="dxa"/>
            <w:vAlign w:val="center"/>
          </w:tcPr>
          <w:p w14:paraId="2C78CF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 115200 8N1</w:t>
            </w:r>
          </w:p>
        </w:tc>
        <w:tc>
          <w:tcPr>
            <w:tcW w:w="3174" w:type="dxa"/>
            <w:vAlign w:val="center"/>
          </w:tcPr>
          <w:p w14:paraId="40BAFDE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接收数据转发至 USART2。</w:t>
            </w:r>
          </w:p>
        </w:tc>
        <w:tc>
          <w:tcPr>
            <w:tcW w:w="1870" w:type="dxa"/>
            <w:vAlign w:val="center"/>
          </w:tcPr>
          <w:p w14:paraId="0BF4F8B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对端和接线待确认</w:t>
            </w:r>
          </w:p>
        </w:tc>
      </w:tr>
      <w:tr w14:paraId="4F865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96437D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3</w:t>
            </w:r>
          </w:p>
        </w:tc>
        <w:tc>
          <w:tcPr>
            <w:tcW w:w="1474" w:type="dxa"/>
            <w:vAlign w:val="center"/>
          </w:tcPr>
          <w:p w14:paraId="00CF20B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USART1</w:t>
            </w:r>
          </w:p>
        </w:tc>
        <w:tc>
          <w:tcPr>
            <w:tcW w:w="1587" w:type="dxa"/>
            <w:vAlign w:val="center"/>
          </w:tcPr>
          <w:p w14:paraId="2DB4995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未知</w:t>
            </w:r>
          </w:p>
        </w:tc>
        <w:tc>
          <w:tcPr>
            <w:tcW w:w="1247" w:type="dxa"/>
            <w:vAlign w:val="center"/>
          </w:tcPr>
          <w:p w14:paraId="383228D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 115200 8N1</w:t>
            </w:r>
          </w:p>
        </w:tc>
        <w:tc>
          <w:tcPr>
            <w:tcW w:w="3174" w:type="dxa"/>
            <w:vAlign w:val="center"/>
          </w:tcPr>
          <w:p w14:paraId="07C1D73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仅可确认初始化参数。</w:t>
            </w:r>
          </w:p>
        </w:tc>
        <w:tc>
          <w:tcPr>
            <w:tcW w:w="1870" w:type="dxa"/>
            <w:vAlign w:val="center"/>
          </w:tcPr>
          <w:p w14:paraId="24C2563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产品用途待确认</w:t>
            </w:r>
          </w:p>
        </w:tc>
      </w:tr>
      <w:tr w14:paraId="1B118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26EBE0E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4</w:t>
            </w:r>
          </w:p>
        </w:tc>
        <w:tc>
          <w:tcPr>
            <w:tcW w:w="1474" w:type="dxa"/>
            <w:vAlign w:val="center"/>
          </w:tcPr>
          <w:p w14:paraId="4C4AAA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本机管理协议</w:t>
            </w:r>
          </w:p>
        </w:tc>
        <w:tc>
          <w:tcPr>
            <w:tcW w:w="1587" w:type="dxa"/>
            <w:vAlign w:val="center"/>
          </w:tcPr>
          <w:p w14:paraId="4F9F5CD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USART2 请求方</w:t>
            </w:r>
          </w:p>
        </w:tc>
        <w:tc>
          <w:tcPr>
            <w:tcW w:w="1247" w:type="dxa"/>
            <w:vAlign w:val="center"/>
          </w:tcPr>
          <w:p w14:paraId="0BD75FC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8 字节帧</w:t>
            </w:r>
          </w:p>
        </w:tc>
        <w:tc>
          <w:tcPr>
            <w:tcW w:w="3174" w:type="dxa"/>
            <w:vAlign w:val="center"/>
          </w:tcPr>
          <w:p w14:paraId="4269710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识别本机地址 0x01 的读写帧并返回示例对象。</w:t>
            </w:r>
          </w:p>
        </w:tc>
        <w:tc>
          <w:tcPr>
            <w:tcW w:w="1870" w:type="dxa"/>
            <w:vAlign w:val="center"/>
          </w:tcPr>
          <w:p w14:paraId="388B57A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权限、范围、持久化待设计</w:t>
            </w:r>
          </w:p>
        </w:tc>
      </w:tr>
      <w:tr w14:paraId="3B037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510" w:type="dxa"/>
            <w:vAlign w:val="center"/>
          </w:tcPr>
          <w:p w14:paraId="3769BE7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5</w:t>
            </w:r>
          </w:p>
        </w:tc>
        <w:tc>
          <w:tcPr>
            <w:tcW w:w="1474" w:type="dxa"/>
            <w:vAlign w:val="center"/>
          </w:tcPr>
          <w:p w14:paraId="48B961D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ADC/PWM 等外设</w:t>
            </w:r>
          </w:p>
        </w:tc>
        <w:tc>
          <w:tcPr>
            <w:tcW w:w="1587" w:type="dxa"/>
            <w:vAlign w:val="center"/>
          </w:tcPr>
          <w:p w14:paraId="681C5C9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板内硬件</w:t>
            </w:r>
          </w:p>
        </w:tc>
        <w:tc>
          <w:tcPr>
            <w:tcW w:w="1247" w:type="dxa"/>
            <w:vAlign w:val="center"/>
          </w:tcPr>
          <w:p w14:paraId="3F31BCD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ADC/PWM</w:t>
            </w:r>
          </w:p>
        </w:tc>
        <w:tc>
          <w:tcPr>
            <w:tcW w:w="3174" w:type="dxa"/>
            <w:vAlign w:val="center"/>
          </w:tcPr>
          <w:p w14:paraId="6C6C773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局部工程包含初始化。</w:t>
            </w:r>
          </w:p>
        </w:tc>
        <w:tc>
          <w:tcPr>
            <w:tcW w:w="1870" w:type="dxa"/>
            <w:vAlign w:val="center"/>
          </w:tcPr>
          <w:p w14:paraId="108BEAC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与正式业务关系待确认</w:t>
            </w:r>
          </w:p>
        </w:tc>
      </w:tr>
    </w:tbl>
    <w:p w14:paraId="35EB4EB9">
      <w:pPr>
        <w:pStyle w:val="5"/>
        <w:keepNext/>
        <w:widowControl w:val="0"/>
        <w:jc w:val="left"/>
      </w:pPr>
      <w:bookmarkStart w:id="46" w:name="_Toc5674"/>
      <w:r>
        <w:t>软件功能关系定义</w:t>
      </w:r>
      <w:bookmarkEnd w:id="4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495"/>
        <w:gridCol w:w="1495"/>
        <w:gridCol w:w="1495"/>
        <w:gridCol w:w="1495"/>
        <w:gridCol w:w="1495"/>
        <w:gridCol w:w="1495"/>
        <w:gridCol w:w="1495"/>
      </w:tblGrid>
      <w:tr w14:paraId="71F26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96" w:type="dxa"/>
            <w:vAlign w:val="center"/>
          </w:tcPr>
          <w:p w14:paraId="2C3AA35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序号</w:t>
            </w:r>
          </w:p>
        </w:tc>
        <w:tc>
          <w:tcPr>
            <w:tcW w:w="1077" w:type="dxa"/>
            <w:vAlign w:val="center"/>
          </w:tcPr>
          <w:p w14:paraId="5557E9A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系统功能</w:t>
            </w:r>
          </w:p>
        </w:tc>
        <w:tc>
          <w:tcPr>
            <w:tcW w:w="453" w:type="dxa"/>
            <w:vAlign w:val="center"/>
          </w:tcPr>
          <w:p w14:paraId="4C284AF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子序号</w:t>
            </w:r>
          </w:p>
        </w:tc>
        <w:tc>
          <w:tcPr>
            <w:tcW w:w="1360" w:type="dxa"/>
            <w:vAlign w:val="center"/>
          </w:tcPr>
          <w:p w14:paraId="1E10BD5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软件功能</w:t>
            </w:r>
          </w:p>
        </w:tc>
        <w:tc>
          <w:tcPr>
            <w:tcW w:w="1020" w:type="dxa"/>
            <w:vAlign w:val="center"/>
          </w:tcPr>
          <w:p w14:paraId="29D27ED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状态</w:t>
            </w:r>
          </w:p>
        </w:tc>
        <w:tc>
          <w:tcPr>
            <w:tcW w:w="3968" w:type="dxa"/>
            <w:vAlign w:val="center"/>
          </w:tcPr>
          <w:p w14:paraId="3ABD893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功能描述</w:t>
            </w:r>
          </w:p>
        </w:tc>
        <w:tc>
          <w:tcPr>
            <w:tcW w:w="1247" w:type="dxa"/>
            <w:vAlign w:val="center"/>
          </w:tcPr>
          <w:p w14:paraId="4F1B126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备注</w:t>
            </w:r>
          </w:p>
        </w:tc>
      </w:tr>
      <w:tr w14:paraId="6A9C7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48E07C2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</w:t>
            </w:r>
          </w:p>
        </w:tc>
        <w:tc>
          <w:tcPr>
            <w:tcW w:w="1077" w:type="dxa"/>
            <w:vAlign w:val="center"/>
          </w:tcPr>
          <w:p w14:paraId="719A064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初始化</w:t>
            </w:r>
          </w:p>
        </w:tc>
        <w:tc>
          <w:tcPr>
            <w:tcW w:w="453" w:type="dxa"/>
            <w:vAlign w:val="center"/>
          </w:tcPr>
          <w:p w14:paraId="6C277BE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1.1</w:t>
            </w:r>
          </w:p>
        </w:tc>
        <w:tc>
          <w:tcPr>
            <w:tcW w:w="1360" w:type="dxa"/>
            <w:vAlign w:val="center"/>
          </w:tcPr>
          <w:p w14:paraId="7958F2A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串口和 DMA 初始化</w:t>
            </w:r>
          </w:p>
        </w:tc>
        <w:tc>
          <w:tcPr>
            <w:tcW w:w="1020" w:type="dxa"/>
            <w:vAlign w:val="center"/>
          </w:tcPr>
          <w:p w14:paraId="575EFAA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当前已实现</w:t>
            </w:r>
          </w:p>
        </w:tc>
        <w:tc>
          <w:tcPr>
            <w:tcW w:w="3968" w:type="dxa"/>
            <w:vAlign w:val="center"/>
          </w:tcPr>
          <w:p w14:paraId="31198CD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启动 USART2/USART3 Receive-to-Idle DMA。</w:t>
            </w:r>
          </w:p>
        </w:tc>
        <w:tc>
          <w:tcPr>
            <w:tcW w:w="1247" w:type="dxa"/>
            <w:vAlign w:val="center"/>
          </w:tcPr>
          <w:p w14:paraId="7CA3262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主循环后续仅延时</w:t>
            </w:r>
          </w:p>
        </w:tc>
      </w:tr>
      <w:tr w14:paraId="2485E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6FCB604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077" w:type="dxa"/>
            <w:vAlign w:val="center"/>
          </w:tcPr>
          <w:p w14:paraId="2E683A4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透明转发</w:t>
            </w:r>
          </w:p>
        </w:tc>
        <w:tc>
          <w:tcPr>
            <w:tcW w:w="453" w:type="dxa"/>
            <w:vAlign w:val="center"/>
          </w:tcPr>
          <w:p w14:paraId="27748F1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2.1</w:t>
            </w:r>
          </w:p>
        </w:tc>
        <w:tc>
          <w:tcPr>
            <w:tcW w:w="1360" w:type="dxa"/>
            <w:vAlign w:val="center"/>
          </w:tcPr>
          <w:p w14:paraId="767184C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USART2 -&gt; USART3</w:t>
            </w:r>
          </w:p>
        </w:tc>
        <w:tc>
          <w:tcPr>
            <w:tcW w:w="1020" w:type="dxa"/>
            <w:vAlign w:val="center"/>
          </w:tcPr>
          <w:p w14:paraId="58BBBA6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当前已实现</w:t>
            </w:r>
          </w:p>
        </w:tc>
        <w:tc>
          <w:tcPr>
            <w:tcW w:w="3968" w:type="dxa"/>
            <w:vAlign w:val="center"/>
          </w:tcPr>
          <w:p w14:paraId="60B7533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在接收事件回调中阻塞发送。</w:t>
            </w:r>
          </w:p>
        </w:tc>
        <w:tc>
          <w:tcPr>
            <w:tcW w:w="1247" w:type="dxa"/>
            <w:vAlign w:val="center"/>
          </w:tcPr>
          <w:p w14:paraId="49FC5BF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长超时</w:t>
            </w:r>
          </w:p>
        </w:tc>
      </w:tr>
      <w:tr w14:paraId="350CD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4799F44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</w:t>
            </w:r>
          </w:p>
        </w:tc>
        <w:tc>
          <w:tcPr>
            <w:tcW w:w="1077" w:type="dxa"/>
            <w:vAlign w:val="center"/>
          </w:tcPr>
          <w:p w14:paraId="7092260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透明转发</w:t>
            </w:r>
          </w:p>
        </w:tc>
        <w:tc>
          <w:tcPr>
            <w:tcW w:w="453" w:type="dxa"/>
            <w:vAlign w:val="center"/>
          </w:tcPr>
          <w:p w14:paraId="2461ADA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2.2</w:t>
            </w:r>
          </w:p>
        </w:tc>
        <w:tc>
          <w:tcPr>
            <w:tcW w:w="1360" w:type="dxa"/>
            <w:vAlign w:val="center"/>
          </w:tcPr>
          <w:p w14:paraId="660CDCB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USART3 -&gt; USART2</w:t>
            </w:r>
          </w:p>
        </w:tc>
        <w:tc>
          <w:tcPr>
            <w:tcW w:w="1020" w:type="dxa"/>
            <w:vAlign w:val="center"/>
          </w:tcPr>
          <w:p w14:paraId="69C8EEC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当前已实现</w:t>
            </w:r>
          </w:p>
        </w:tc>
        <w:tc>
          <w:tcPr>
            <w:tcW w:w="3968" w:type="dxa"/>
            <w:vAlign w:val="center"/>
          </w:tcPr>
          <w:p w14:paraId="07AFD43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在接收事件回调中阻塞发送。</w:t>
            </w:r>
          </w:p>
        </w:tc>
        <w:tc>
          <w:tcPr>
            <w:tcW w:w="1247" w:type="dxa"/>
            <w:vAlign w:val="center"/>
          </w:tcPr>
          <w:p w14:paraId="640D7DC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长超时</w:t>
            </w:r>
          </w:p>
        </w:tc>
      </w:tr>
      <w:tr w14:paraId="3FAE6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5EE3248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077" w:type="dxa"/>
            <w:vAlign w:val="center"/>
          </w:tcPr>
          <w:p w14:paraId="1EFF6B7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本机管理</w:t>
            </w:r>
          </w:p>
        </w:tc>
        <w:tc>
          <w:tcPr>
            <w:tcW w:w="453" w:type="dxa"/>
            <w:vAlign w:val="center"/>
          </w:tcPr>
          <w:p w14:paraId="5337A3A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3.1</w:t>
            </w:r>
          </w:p>
        </w:tc>
        <w:tc>
          <w:tcPr>
            <w:tcW w:w="1360" w:type="dxa"/>
            <w:vAlign w:val="center"/>
          </w:tcPr>
          <w:p w14:paraId="490D9C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8 字节解析</w:t>
            </w:r>
          </w:p>
        </w:tc>
        <w:tc>
          <w:tcPr>
            <w:tcW w:w="1020" w:type="dxa"/>
            <w:vAlign w:val="center"/>
          </w:tcPr>
          <w:p w14:paraId="313ABCF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当前局部实现</w:t>
            </w:r>
          </w:p>
        </w:tc>
        <w:tc>
          <w:tcPr>
            <w:tcW w:w="3968" w:type="dxa"/>
            <w:vAlign w:val="center"/>
          </w:tcPr>
          <w:p w14:paraId="70BE6FE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只处理回调内完整 8 字节块。</w:t>
            </w:r>
          </w:p>
        </w:tc>
        <w:tc>
          <w:tcPr>
            <w:tcW w:w="1247" w:type="dxa"/>
            <w:vAlign w:val="center"/>
          </w:tcPr>
          <w:p w14:paraId="5F171C6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跨回调拼帧缺失</w:t>
            </w:r>
          </w:p>
        </w:tc>
      </w:tr>
      <w:tr w14:paraId="496A6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3B50483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</w:t>
            </w:r>
          </w:p>
        </w:tc>
        <w:tc>
          <w:tcPr>
            <w:tcW w:w="1077" w:type="dxa"/>
            <w:vAlign w:val="center"/>
          </w:tcPr>
          <w:p w14:paraId="25C3E78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本机管理</w:t>
            </w:r>
          </w:p>
        </w:tc>
        <w:tc>
          <w:tcPr>
            <w:tcW w:w="453" w:type="dxa"/>
            <w:vAlign w:val="center"/>
          </w:tcPr>
          <w:p w14:paraId="3ADF70B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3.2</w:t>
            </w:r>
          </w:p>
        </w:tc>
        <w:tc>
          <w:tcPr>
            <w:tcW w:w="1360" w:type="dxa"/>
            <w:vAlign w:val="center"/>
          </w:tcPr>
          <w:p w14:paraId="3F49895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示例对象读写</w:t>
            </w:r>
          </w:p>
        </w:tc>
        <w:tc>
          <w:tcPr>
            <w:tcW w:w="1020" w:type="dxa"/>
            <w:vAlign w:val="center"/>
          </w:tcPr>
          <w:p w14:paraId="42D8C8F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当前局部实现</w:t>
            </w:r>
          </w:p>
        </w:tc>
        <w:tc>
          <w:tcPr>
            <w:tcW w:w="3968" w:type="dxa"/>
            <w:vAlign w:val="center"/>
          </w:tcPr>
          <w:p w14:paraId="5098ACD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维护软件版本和电压两个 RAM 浮点示例值。</w:t>
            </w:r>
          </w:p>
        </w:tc>
        <w:tc>
          <w:tcPr>
            <w:tcW w:w="1247" w:type="dxa"/>
            <w:vAlign w:val="center"/>
          </w:tcPr>
          <w:p w14:paraId="2E0E97C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非正式版本证据</w:t>
            </w:r>
          </w:p>
        </w:tc>
      </w:tr>
      <w:tr w14:paraId="772BA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52E0CEA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077" w:type="dxa"/>
            <w:vAlign w:val="center"/>
          </w:tcPr>
          <w:p w14:paraId="23FB216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异常恢复</w:t>
            </w:r>
          </w:p>
        </w:tc>
        <w:tc>
          <w:tcPr>
            <w:tcW w:w="453" w:type="dxa"/>
            <w:vAlign w:val="center"/>
          </w:tcPr>
          <w:p w14:paraId="5A507E1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4.1</w:t>
            </w:r>
          </w:p>
        </w:tc>
        <w:tc>
          <w:tcPr>
            <w:tcW w:w="1360" w:type="dxa"/>
            <w:vAlign w:val="center"/>
          </w:tcPr>
          <w:p w14:paraId="6419559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错误检测与重建</w:t>
            </w:r>
          </w:p>
        </w:tc>
        <w:tc>
          <w:tcPr>
            <w:tcW w:w="1020" w:type="dxa"/>
            <w:vAlign w:val="center"/>
          </w:tcPr>
          <w:p w14:paraId="5D87306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目标待补</w:t>
            </w:r>
          </w:p>
        </w:tc>
        <w:tc>
          <w:tcPr>
            <w:tcW w:w="3968" w:type="dxa"/>
            <w:vAlign w:val="center"/>
          </w:tcPr>
          <w:p w14:paraId="11BDA93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检测失败、取消/排队、重启 DMA/UART、受控重试。</w:t>
            </w:r>
          </w:p>
        </w:tc>
        <w:tc>
          <w:tcPr>
            <w:tcW w:w="1247" w:type="dxa"/>
            <w:vAlign w:val="center"/>
          </w:tcPr>
          <w:p w14:paraId="51FE90C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当前无闭环</w:t>
            </w:r>
          </w:p>
        </w:tc>
      </w:tr>
      <w:tr w14:paraId="12545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396" w:type="dxa"/>
            <w:vAlign w:val="center"/>
          </w:tcPr>
          <w:p w14:paraId="0E37944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</w:t>
            </w:r>
          </w:p>
        </w:tc>
        <w:tc>
          <w:tcPr>
            <w:tcW w:w="1077" w:type="dxa"/>
            <w:vAlign w:val="center"/>
          </w:tcPr>
          <w:p w14:paraId="78501C4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异常恢复</w:t>
            </w:r>
          </w:p>
        </w:tc>
        <w:tc>
          <w:tcPr>
            <w:tcW w:w="453" w:type="dxa"/>
            <w:vAlign w:val="center"/>
          </w:tcPr>
          <w:p w14:paraId="25893D6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4.2</w:t>
            </w:r>
          </w:p>
        </w:tc>
        <w:tc>
          <w:tcPr>
            <w:tcW w:w="1360" w:type="dxa"/>
            <w:vAlign w:val="center"/>
          </w:tcPr>
          <w:p w14:paraId="39D62C7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看门狗/最终出口</w:t>
            </w:r>
          </w:p>
        </w:tc>
        <w:tc>
          <w:tcPr>
            <w:tcW w:w="1020" w:type="dxa"/>
            <w:vAlign w:val="center"/>
          </w:tcPr>
          <w:p w14:paraId="48B9C03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待确认</w:t>
            </w:r>
          </w:p>
        </w:tc>
        <w:tc>
          <w:tcPr>
            <w:tcW w:w="3968" w:type="dxa"/>
            <w:vAlign w:val="center"/>
          </w:tcPr>
          <w:p w14:paraId="7B72749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定义卡死检测和最终安全/降级状态。</w:t>
            </w:r>
          </w:p>
        </w:tc>
        <w:tc>
          <w:tcPr>
            <w:tcW w:w="1247" w:type="dxa"/>
            <w:vAlign w:val="center"/>
          </w:tcPr>
          <w:p w14:paraId="54C9D32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HAL 看门狗未启用</w:t>
            </w:r>
          </w:p>
        </w:tc>
      </w:tr>
    </w:tbl>
    <w:p w14:paraId="789BF95B">
      <w:pPr>
        <w:pStyle w:val="4"/>
        <w:keepNext/>
        <w:widowControl w:val="0"/>
        <w:jc w:val="left"/>
      </w:pPr>
      <w:bookmarkStart w:id="47" w:name="_Toc31405"/>
      <w:r>
        <w:t>状态与转移</w:t>
      </w:r>
      <w:bookmarkEnd w:id="47"/>
    </w:p>
    <w:p w14:paraId="4F4AAD22">
      <w:pPr>
        <w:pStyle w:val="5"/>
        <w:keepNext/>
        <w:widowControl w:val="0"/>
        <w:jc w:val="left"/>
      </w:pPr>
      <w:bookmarkStart w:id="48" w:name="_Toc29994"/>
      <w:r>
        <w:t>当前状态与功能关系表</w:t>
      </w:r>
      <w:bookmarkEnd w:id="4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418B6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0" w:type="dxa"/>
            <w:vAlign w:val="center"/>
          </w:tcPr>
          <w:p w14:paraId="7F9F62A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状态/路径</w:t>
            </w:r>
          </w:p>
        </w:tc>
        <w:tc>
          <w:tcPr>
            <w:tcW w:w="3401" w:type="dxa"/>
            <w:vAlign w:val="center"/>
          </w:tcPr>
          <w:p w14:paraId="060CF29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当前功能</w:t>
            </w:r>
          </w:p>
        </w:tc>
        <w:tc>
          <w:tcPr>
            <w:tcW w:w="2324" w:type="dxa"/>
            <w:vAlign w:val="center"/>
          </w:tcPr>
          <w:p w14:paraId="046145B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触发</w:t>
            </w:r>
          </w:p>
        </w:tc>
        <w:tc>
          <w:tcPr>
            <w:tcW w:w="2437" w:type="dxa"/>
            <w:vAlign w:val="center"/>
          </w:tcPr>
          <w:p w14:paraId="61D430AB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8"/>
              </w:rPr>
              <w:t>完成/异常出口</w:t>
            </w:r>
          </w:p>
        </w:tc>
      </w:tr>
      <w:tr w14:paraId="543E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7D7F969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初始化</w:t>
            </w:r>
          </w:p>
        </w:tc>
        <w:tc>
          <w:tcPr>
            <w:tcW w:w="3401" w:type="dxa"/>
            <w:vAlign w:val="center"/>
          </w:tcPr>
          <w:p w14:paraId="1D695D2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初始化外设和两路接收 DMA。</w:t>
            </w:r>
          </w:p>
        </w:tc>
        <w:tc>
          <w:tcPr>
            <w:tcW w:w="2324" w:type="dxa"/>
            <w:vAlign w:val="center"/>
          </w:tcPr>
          <w:p w14:paraId="03E1E8B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上电进入 main。</w:t>
            </w:r>
          </w:p>
        </w:tc>
        <w:tc>
          <w:tcPr>
            <w:tcW w:w="2437" w:type="dxa"/>
            <w:vAlign w:val="center"/>
          </w:tcPr>
          <w:p w14:paraId="5728F10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成功进入等待事件；失败进入 Error_Handler。</w:t>
            </w:r>
          </w:p>
        </w:tc>
      </w:tr>
      <w:tr w14:paraId="70C73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3961FDD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等待事件</w:t>
            </w:r>
          </w:p>
        </w:tc>
        <w:tc>
          <w:tcPr>
            <w:tcW w:w="3401" w:type="dxa"/>
            <w:vAlign w:val="center"/>
          </w:tcPr>
          <w:p w14:paraId="6131302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主循环每 200 ms 延时。</w:t>
            </w:r>
          </w:p>
        </w:tc>
        <w:tc>
          <w:tcPr>
            <w:tcW w:w="2324" w:type="dxa"/>
            <w:vAlign w:val="center"/>
          </w:tcPr>
          <w:p w14:paraId="2823D0B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初始化完成。</w:t>
            </w:r>
          </w:p>
        </w:tc>
        <w:tc>
          <w:tcPr>
            <w:tcW w:w="2437" w:type="dxa"/>
            <w:vAlign w:val="center"/>
          </w:tcPr>
          <w:p w14:paraId="372837D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UART 接收事件触发回调；没有周期健康任务。</w:t>
            </w:r>
          </w:p>
        </w:tc>
      </w:tr>
      <w:tr w14:paraId="1FAFA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0AD9C35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USART2 事件</w:t>
            </w:r>
          </w:p>
        </w:tc>
        <w:tc>
          <w:tcPr>
            <w:tcW w:w="3401" w:type="dxa"/>
            <w:vAlign w:val="center"/>
          </w:tcPr>
          <w:p w14:paraId="2C0ECA0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先转发 USART3，再按完整 8 字节块解析本机帧。</w:t>
            </w:r>
          </w:p>
        </w:tc>
        <w:tc>
          <w:tcPr>
            <w:tcW w:w="2324" w:type="dxa"/>
            <w:vAlign w:val="center"/>
          </w:tcPr>
          <w:p w14:paraId="019CCA4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Receive-to-Idle 回调。</w:t>
            </w:r>
          </w:p>
        </w:tc>
        <w:tc>
          <w:tcPr>
            <w:tcW w:w="2437" w:type="dxa"/>
            <w:vAlign w:val="center"/>
          </w:tcPr>
          <w:p w14:paraId="58636FD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阻塞发送后重启接收；失败无应用级恢复。</w:t>
            </w:r>
          </w:p>
        </w:tc>
      </w:tr>
      <w:tr w14:paraId="4B3BA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777952C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USART3 事件</w:t>
            </w:r>
          </w:p>
        </w:tc>
        <w:tc>
          <w:tcPr>
            <w:tcW w:w="3401" w:type="dxa"/>
            <w:vAlign w:val="center"/>
          </w:tcPr>
          <w:p w14:paraId="6E1BF66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转发 USART2。</w:t>
            </w:r>
          </w:p>
        </w:tc>
        <w:tc>
          <w:tcPr>
            <w:tcW w:w="2324" w:type="dxa"/>
            <w:vAlign w:val="center"/>
          </w:tcPr>
          <w:p w14:paraId="72BDB1C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Receive-to-Idle 回调。</w:t>
            </w:r>
          </w:p>
        </w:tc>
        <w:tc>
          <w:tcPr>
            <w:tcW w:w="2437" w:type="dxa"/>
            <w:vAlign w:val="center"/>
          </w:tcPr>
          <w:p w14:paraId="52DE979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阻塞发送后重启接收；失败无应用级恢复。</w:t>
            </w:r>
          </w:p>
        </w:tc>
      </w:tr>
      <w:tr w14:paraId="2E74C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00" w:type="dxa"/>
            <w:vAlign w:val="center"/>
          </w:tcPr>
          <w:p w14:paraId="5021348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目标恢复</w:t>
            </w:r>
          </w:p>
        </w:tc>
        <w:tc>
          <w:tcPr>
            <w:tcW w:w="3401" w:type="dxa"/>
            <w:vAlign w:val="center"/>
          </w:tcPr>
          <w:p w14:paraId="7DEEF56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错误检测、取消或排队、重建 DMA/UART、受控重试。</w:t>
            </w:r>
          </w:p>
        </w:tc>
        <w:tc>
          <w:tcPr>
            <w:tcW w:w="2324" w:type="dxa"/>
            <w:vAlign w:val="center"/>
          </w:tcPr>
          <w:p w14:paraId="60D0D07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发送/接收失败、超时或争用。</w:t>
            </w:r>
          </w:p>
        </w:tc>
        <w:tc>
          <w:tcPr>
            <w:tcW w:w="2437" w:type="dxa"/>
            <w:vAlign w:val="center"/>
          </w:tcPr>
          <w:p w14:paraId="342E05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8"/>
              </w:rPr>
              <w:t>目标待补，当前未实现。</w:t>
            </w:r>
          </w:p>
        </w:tc>
      </w:tr>
    </w:tbl>
    <w:p w14:paraId="3F4FCCB2">
      <w:pPr>
        <w:pStyle w:val="5"/>
        <w:keepNext/>
        <w:widowControl w:val="0"/>
        <w:jc w:val="left"/>
      </w:pPr>
      <w:bookmarkStart w:id="49" w:name="_Toc19707"/>
      <w:r>
        <w:t>状态转化描述</w:t>
      </w:r>
      <w:bookmarkEnd w:id="49"/>
    </w:p>
    <w:p w14:paraId="3077F09F">
      <w:pPr>
        <w:keepLines/>
        <w:spacing w:before="60" w:after="120"/>
        <w:jc w:val="center"/>
      </w:pPr>
      <w:r>
        <w:rPr>
          <w:rFonts w:hint="default"/>
          <w:lang w:val="en-US" w:eastAsia="zh-CN"/>
        </w:rPr>
        <w:object>
          <v:shape id="_x0000_i1033" o:spt="75" alt="ER02_F09" type="#_x0000_t75" style="height:299.3pt;width:453.5pt;" o:ole="t" filled="f" o:preferrelative="t" stroked="f" coordsize="21600,21600">
            <v:path/>
            <v:fill on="f" focussize="0,0"/>
            <v:stroke on="f"/>
            <v:imagedata r:id="rId29" o:title="ER02_F09"/>
            <o:lock v:ext="edit" aspectratio="f"/>
            <w10:wrap type="none"/>
            <w10:anchorlock/>
          </v:shape>
          <o:OLEObject Type="Embed" ProgID="Visio.Drawing.15" ShapeID="_x0000_i1033" DrawAspect="Content" ObjectID="_1468075733" r:id="rId28">
            <o:LockedField>false</o:LockedField>
          </o:OLEObject>
        </w:object>
      </w:r>
    </w:p>
    <w:p w14:paraId="6AC9DBC8">
      <w:pPr>
        <w:pStyle w:val="3"/>
        <w:keepLines w:val="0"/>
        <w:widowControl w:val="0"/>
      </w:pPr>
      <w:r>
        <w:t>图中实线是当前源码可以证明的运行路径，虚线是架构缺口和目标恢复路径。CPU4 当前不能描述为具有完整状态机；回调内阻塞发送、跨回调拼帧、忙仲裁、错误回调和看门狗均需要后续设计。</w:t>
      </w:r>
    </w:p>
    <w:p w14:paraId="2688A2CA">
      <w:pPr>
        <w:pStyle w:val="4"/>
        <w:keepNext/>
        <w:widowControl w:val="0"/>
        <w:jc w:val="left"/>
      </w:pPr>
      <w:bookmarkStart w:id="50" w:name="_Toc26079"/>
      <w:r>
        <w:t>架构缺口和待确认项</w:t>
      </w:r>
      <w:bookmarkEnd w:id="50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093"/>
        <w:gridCol w:w="2093"/>
        <w:gridCol w:w="2093"/>
        <w:gridCol w:w="2093"/>
        <w:gridCol w:w="2093"/>
      </w:tblGrid>
      <w:tr w14:paraId="1D226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63" w:type="dxa"/>
            <w:vAlign w:val="center"/>
          </w:tcPr>
          <w:p w14:paraId="58345EC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编号</w:t>
            </w:r>
          </w:p>
        </w:tc>
        <w:tc>
          <w:tcPr>
            <w:tcW w:w="2324" w:type="dxa"/>
            <w:vAlign w:val="center"/>
          </w:tcPr>
          <w:p w14:paraId="708BBD0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缺口</w:t>
            </w:r>
          </w:p>
        </w:tc>
        <w:tc>
          <w:tcPr>
            <w:tcW w:w="2381" w:type="dxa"/>
            <w:vAlign w:val="center"/>
          </w:tcPr>
          <w:p w14:paraId="481E6CB1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当前影响</w:t>
            </w:r>
          </w:p>
        </w:tc>
        <w:tc>
          <w:tcPr>
            <w:tcW w:w="2721" w:type="dxa"/>
            <w:vAlign w:val="center"/>
          </w:tcPr>
          <w:p w14:paraId="16DD8B7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架构要求</w:t>
            </w:r>
          </w:p>
        </w:tc>
        <w:tc>
          <w:tcPr>
            <w:tcW w:w="1474" w:type="dxa"/>
            <w:vAlign w:val="center"/>
          </w:tcPr>
          <w:p w14:paraId="37EEE06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关闭证据</w:t>
            </w:r>
          </w:p>
        </w:tc>
      </w:tr>
      <w:tr w14:paraId="7BD4B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5431437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CPU4-G01</w:t>
            </w:r>
          </w:p>
        </w:tc>
        <w:tc>
          <w:tcPr>
            <w:tcW w:w="2324" w:type="dxa"/>
            <w:vAlign w:val="center"/>
          </w:tcPr>
          <w:p w14:paraId="790437E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无正式版本宏和发布记录</w:t>
            </w:r>
          </w:p>
        </w:tc>
        <w:tc>
          <w:tcPr>
            <w:tcW w:w="2381" w:type="dxa"/>
            <w:vAlign w:val="center"/>
          </w:tcPr>
          <w:p w14:paraId="4CBDE7F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无法确定量产基线。</w:t>
            </w:r>
          </w:p>
        </w:tc>
        <w:tc>
          <w:tcPr>
            <w:tcW w:w="2721" w:type="dxa"/>
            <w:vAlign w:val="center"/>
          </w:tcPr>
          <w:p w14:paraId="5B5CC73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冻结正式版本、构建和发布入口。</w:t>
            </w:r>
          </w:p>
        </w:tc>
        <w:tc>
          <w:tcPr>
            <w:tcW w:w="1474" w:type="dxa"/>
            <w:vAlign w:val="center"/>
          </w:tcPr>
          <w:p w14:paraId="44A1B85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版本文件、构建记录、发布单</w:t>
            </w:r>
          </w:p>
        </w:tc>
      </w:tr>
      <w:tr w14:paraId="63D0A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5CA191D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CPU4-G02</w:t>
            </w:r>
          </w:p>
        </w:tc>
        <w:tc>
          <w:tcPr>
            <w:tcW w:w="2324" w:type="dxa"/>
            <w:vAlign w:val="center"/>
          </w:tcPr>
          <w:p w14:paraId="3D72E96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端口对端和产品接线未冻结</w:t>
            </w:r>
          </w:p>
        </w:tc>
        <w:tc>
          <w:tcPr>
            <w:tcW w:w="2381" w:type="dxa"/>
            <w:vAlign w:val="center"/>
          </w:tcPr>
          <w:p w14:paraId="46E96F7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无法判定桥接方向和系统边界。</w:t>
            </w:r>
          </w:p>
        </w:tc>
        <w:tc>
          <w:tcPr>
            <w:tcW w:w="2721" w:type="dxa"/>
            <w:vAlign w:val="center"/>
          </w:tcPr>
          <w:p w14:paraId="0AC6EC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提供接线图和 CG01 一致接口定义。</w:t>
            </w:r>
          </w:p>
        </w:tc>
        <w:tc>
          <w:tcPr>
            <w:tcW w:w="1474" w:type="dxa"/>
            <w:vAlign w:val="center"/>
          </w:tcPr>
          <w:p w14:paraId="1275DA7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原理图/接线表/整机联调</w:t>
            </w:r>
          </w:p>
        </w:tc>
      </w:tr>
      <w:tr w14:paraId="21AD5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12BB38F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CPU4-G03</w:t>
            </w:r>
          </w:p>
        </w:tc>
        <w:tc>
          <w:tcPr>
            <w:tcW w:w="2324" w:type="dxa"/>
            <w:vAlign w:val="center"/>
          </w:tcPr>
          <w:p w14:paraId="202589E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回调内长超时阻塞发送</w:t>
            </w:r>
          </w:p>
        </w:tc>
        <w:tc>
          <w:tcPr>
            <w:tcW w:w="2381" w:type="dxa"/>
            <w:vAlign w:val="center"/>
          </w:tcPr>
          <w:p w14:paraId="32F106E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可能造成接收延迟、覆盖和双向争用。</w:t>
            </w:r>
          </w:p>
        </w:tc>
        <w:tc>
          <w:tcPr>
            <w:tcW w:w="2721" w:type="dxa"/>
            <w:vAlign w:val="center"/>
          </w:tcPr>
          <w:p w14:paraId="4BBE1B0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改为队列/DMA/超时和忙仲裁。</w:t>
            </w:r>
          </w:p>
        </w:tc>
        <w:tc>
          <w:tcPr>
            <w:tcW w:w="1474" w:type="dxa"/>
            <w:vAlign w:val="center"/>
          </w:tcPr>
          <w:p w14:paraId="3110CF2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压力测试和异常注入</w:t>
            </w:r>
          </w:p>
        </w:tc>
      </w:tr>
      <w:tr w14:paraId="46001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2039224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CPU4-G04</w:t>
            </w:r>
          </w:p>
        </w:tc>
        <w:tc>
          <w:tcPr>
            <w:tcW w:w="2324" w:type="dxa"/>
            <w:vAlign w:val="center"/>
          </w:tcPr>
          <w:p w14:paraId="32DE18C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缺少错误回调和恢复状态机</w:t>
            </w:r>
          </w:p>
        </w:tc>
        <w:tc>
          <w:tcPr>
            <w:tcW w:w="2381" w:type="dxa"/>
            <w:vAlign w:val="center"/>
          </w:tcPr>
          <w:p w14:paraId="012159E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通信故障无法受控闭环。</w:t>
            </w:r>
          </w:p>
        </w:tc>
        <w:tc>
          <w:tcPr>
            <w:tcW w:w="2721" w:type="dxa"/>
            <w:vAlign w:val="center"/>
          </w:tcPr>
          <w:p w14:paraId="5B769D7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检测、取消、重建、重试和最终出口。</w:t>
            </w:r>
          </w:p>
        </w:tc>
        <w:tc>
          <w:tcPr>
            <w:tcW w:w="1474" w:type="dxa"/>
            <w:vAlign w:val="center"/>
          </w:tcPr>
          <w:p w14:paraId="0720DD7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单元、台架和故障注入</w:t>
            </w:r>
          </w:p>
        </w:tc>
      </w:tr>
      <w:tr w14:paraId="2BC6B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2C5EE92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CPU4-G05</w:t>
            </w:r>
          </w:p>
        </w:tc>
        <w:tc>
          <w:tcPr>
            <w:tcW w:w="2324" w:type="dxa"/>
            <w:vAlign w:val="center"/>
          </w:tcPr>
          <w:p w14:paraId="22F23A9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8 字节解析不跨回调拼帧</w:t>
            </w:r>
          </w:p>
        </w:tc>
        <w:tc>
          <w:tcPr>
            <w:tcW w:w="2381" w:type="dxa"/>
            <w:vAlign w:val="center"/>
          </w:tcPr>
          <w:p w14:paraId="0BE6407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分片管理帧无法正确识别。</w:t>
            </w:r>
          </w:p>
        </w:tc>
        <w:tc>
          <w:tcPr>
            <w:tcW w:w="2721" w:type="dxa"/>
            <w:vAlign w:val="center"/>
          </w:tcPr>
          <w:p w14:paraId="045D629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定义缓存、长度、CRC/校验和超时。</w:t>
            </w:r>
          </w:p>
        </w:tc>
        <w:tc>
          <w:tcPr>
            <w:tcW w:w="1474" w:type="dxa"/>
            <w:vAlign w:val="center"/>
          </w:tcPr>
          <w:p w14:paraId="127BCD5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分片/粘包/错帧测试</w:t>
            </w:r>
          </w:p>
        </w:tc>
      </w:tr>
      <w:tr w14:paraId="1D62C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963" w:type="dxa"/>
            <w:vAlign w:val="center"/>
          </w:tcPr>
          <w:p w14:paraId="3DF8D4E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CPU4-G06</w:t>
            </w:r>
          </w:p>
        </w:tc>
        <w:tc>
          <w:tcPr>
            <w:tcW w:w="2324" w:type="dxa"/>
            <w:vAlign w:val="center"/>
          </w:tcPr>
          <w:p w14:paraId="02BB05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看门狗未启用</w:t>
            </w:r>
          </w:p>
        </w:tc>
        <w:tc>
          <w:tcPr>
            <w:tcW w:w="2381" w:type="dxa"/>
            <w:vAlign w:val="center"/>
          </w:tcPr>
          <w:p w14:paraId="4797097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卡死恢复能力未知。</w:t>
            </w:r>
          </w:p>
        </w:tc>
        <w:tc>
          <w:tcPr>
            <w:tcW w:w="2721" w:type="dxa"/>
            <w:vAlign w:val="center"/>
          </w:tcPr>
          <w:p w14:paraId="3EDD287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由系统安全分析决定内部或外部监督。</w:t>
            </w:r>
          </w:p>
        </w:tc>
        <w:tc>
          <w:tcPr>
            <w:tcW w:w="1474" w:type="dxa"/>
            <w:vAlign w:val="center"/>
          </w:tcPr>
          <w:p w14:paraId="7938866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硬件资料、SRS 和故障注入</w:t>
            </w:r>
          </w:p>
        </w:tc>
      </w:tr>
    </w:tbl>
    <w:p w14:paraId="4ACD709E">
      <w:pPr>
        <w:pStyle w:val="2"/>
        <w:keepNext/>
        <w:widowControl w:val="0"/>
        <w:jc w:val="left"/>
      </w:pPr>
      <w:bookmarkStart w:id="51" w:name="_Toc6042"/>
      <w:r>
        <w:t>处理器通信与数据一致性</w:t>
      </w:r>
      <w:bookmarkEnd w:id="51"/>
    </w:p>
    <w:p w14:paraId="2E301CB2">
      <w:pPr>
        <w:pStyle w:val="4"/>
        <w:keepNext/>
        <w:widowControl w:val="0"/>
        <w:jc w:val="left"/>
      </w:pPr>
      <w:bookmarkStart w:id="52" w:name="_Toc13542"/>
      <w:r>
        <w:t>接口矩阵</w:t>
      </w:r>
      <w:bookmarkEnd w:id="52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1744"/>
        <w:gridCol w:w="1744"/>
        <w:gridCol w:w="1744"/>
        <w:gridCol w:w="1744"/>
        <w:gridCol w:w="1744"/>
        <w:gridCol w:w="1744"/>
      </w:tblGrid>
      <w:tr w14:paraId="70969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vAlign w:val="center"/>
          </w:tcPr>
          <w:p w14:paraId="6D6448F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源</w:t>
            </w:r>
          </w:p>
        </w:tc>
        <w:tc>
          <w:tcPr>
            <w:tcW w:w="1020" w:type="dxa"/>
            <w:vAlign w:val="center"/>
          </w:tcPr>
          <w:p w14:paraId="01E70BE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目的</w:t>
            </w:r>
          </w:p>
        </w:tc>
        <w:tc>
          <w:tcPr>
            <w:tcW w:w="2267" w:type="dxa"/>
            <w:vAlign w:val="center"/>
          </w:tcPr>
          <w:p w14:paraId="336A8C5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数据/命令</w:t>
            </w:r>
          </w:p>
        </w:tc>
        <w:tc>
          <w:tcPr>
            <w:tcW w:w="2211" w:type="dxa"/>
            <w:vAlign w:val="center"/>
          </w:tcPr>
          <w:p w14:paraId="2688CDF2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传输与版本</w:t>
            </w:r>
          </w:p>
        </w:tc>
        <w:tc>
          <w:tcPr>
            <w:tcW w:w="2381" w:type="dxa"/>
            <w:vAlign w:val="center"/>
          </w:tcPr>
          <w:p w14:paraId="1A0C660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成功条件</w:t>
            </w:r>
          </w:p>
        </w:tc>
        <w:tc>
          <w:tcPr>
            <w:tcW w:w="1700" w:type="dxa"/>
            <w:vAlign w:val="center"/>
          </w:tcPr>
          <w:p w14:paraId="7D073BD8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失败处理</w:t>
            </w:r>
          </w:p>
        </w:tc>
      </w:tr>
      <w:tr w14:paraId="0AD42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B77D4F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CPU1/DM4</w:t>
            </w:r>
          </w:p>
        </w:tc>
        <w:tc>
          <w:tcPr>
            <w:tcW w:w="1020" w:type="dxa"/>
            <w:vAlign w:val="center"/>
          </w:tcPr>
          <w:p w14:paraId="3EDE440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</w:t>
            </w:r>
          </w:p>
        </w:tc>
        <w:tc>
          <w:tcPr>
            <w:tcW w:w="2267" w:type="dxa"/>
            <w:vAlign w:val="center"/>
          </w:tcPr>
          <w:p w14:paraId="74F1448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测量快照、状态、诊断、配置摘要</w:t>
            </w:r>
          </w:p>
        </w:tc>
        <w:tc>
          <w:tcPr>
            <w:tcW w:w="2211" w:type="dxa"/>
            <w:vAlign w:val="center"/>
          </w:tcPr>
          <w:p w14:paraId="0699537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UART6/RS485 9600；安全协议 V1</w:t>
            </w:r>
          </w:p>
        </w:tc>
        <w:tc>
          <w:tcPr>
            <w:tcW w:w="2381" w:type="dxa"/>
            <w:vAlign w:val="center"/>
          </w:tcPr>
          <w:p w14:paraId="09FEBE37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身份、会话、序号、CRC、样本和数据年龄均合法</w:t>
            </w:r>
          </w:p>
        </w:tc>
        <w:tc>
          <w:tcPr>
            <w:tcW w:w="1700" w:type="dxa"/>
            <w:vAlign w:val="center"/>
          </w:tcPr>
          <w:p w14:paraId="0849ADB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丢弃帧、保持旧值无效、重建会话或兼容回退</w:t>
            </w:r>
          </w:p>
        </w:tc>
      </w:tr>
      <w:tr w14:paraId="6060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75D1086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</w:t>
            </w:r>
          </w:p>
        </w:tc>
        <w:tc>
          <w:tcPr>
            <w:tcW w:w="1020" w:type="dxa"/>
            <w:vAlign w:val="center"/>
          </w:tcPr>
          <w:p w14:paraId="0B5EB0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</w:t>
            </w:r>
          </w:p>
        </w:tc>
        <w:tc>
          <w:tcPr>
            <w:tcW w:w="2267" w:type="dxa"/>
            <w:vAlign w:val="center"/>
          </w:tcPr>
          <w:p w14:paraId="2AC6D6B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状态、参数、固定点、测量和 ACK</w:t>
            </w:r>
          </w:p>
        </w:tc>
        <w:tc>
          <w:tcPr>
            <w:tcW w:w="2211" w:type="dxa"/>
            <w:vAlign w:val="center"/>
          </w:tcPr>
          <w:p w14:paraId="05817D9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UART5/RS485 115200；协议 31</w:t>
            </w:r>
          </w:p>
        </w:tc>
        <w:tc>
          <w:tcPr>
            <w:tcW w:w="2381" w:type="dxa"/>
            <w:vAlign w:val="center"/>
          </w:tcPr>
          <w:p w14:paraId="5EBFD17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完整响应、协议严格匹配、快照代际完整</w:t>
            </w:r>
          </w:p>
        </w:tc>
        <w:tc>
          <w:tcPr>
            <w:tcW w:w="1700" w:type="dxa"/>
            <w:vAlign w:val="center"/>
          </w:tcPr>
          <w:p w14:paraId="3D92910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快照失效、返回忙/失败、继续探测</w:t>
            </w:r>
          </w:p>
        </w:tc>
      </w:tr>
      <w:tr w14:paraId="3C60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DAFDBF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</w:t>
            </w:r>
          </w:p>
        </w:tc>
        <w:tc>
          <w:tcPr>
            <w:tcW w:w="1020" w:type="dxa"/>
            <w:vAlign w:val="center"/>
          </w:tcPr>
          <w:p w14:paraId="460BDF8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</w:t>
            </w:r>
          </w:p>
        </w:tc>
        <w:tc>
          <w:tcPr>
            <w:tcW w:w="2267" w:type="dxa"/>
            <w:vAlign w:val="center"/>
          </w:tcPr>
          <w:p w14:paraId="78C769E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参数写、控制命令、补读请求</w:t>
            </w:r>
          </w:p>
        </w:tc>
        <w:tc>
          <w:tcPr>
            <w:tcW w:w="2211" w:type="dxa"/>
            <w:vAlign w:val="center"/>
          </w:tcPr>
          <w:p w14:paraId="2A8747C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Modbus 单请求调度</w:t>
            </w:r>
          </w:p>
        </w:tc>
        <w:tc>
          <w:tcPr>
            <w:tcW w:w="2381" w:type="dxa"/>
            <w:vAlign w:val="center"/>
          </w:tcPr>
          <w:p w14:paraId="3BE7C3E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普通写为合法 ACK，长事务为后续完成状态；读取为完整响应</w:t>
            </w:r>
          </w:p>
        </w:tc>
        <w:tc>
          <w:tcPr>
            <w:tcW w:w="1700" w:type="dxa"/>
            <w:vAlign w:val="center"/>
          </w:tcPr>
          <w:p w14:paraId="245E7B8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不改本地权威值，向外返回异常/忙</w:t>
            </w:r>
          </w:p>
        </w:tc>
      </w:tr>
      <w:tr w14:paraId="040D0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2046C3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外部系统</w:t>
            </w:r>
          </w:p>
        </w:tc>
        <w:tc>
          <w:tcPr>
            <w:tcW w:w="1020" w:type="dxa"/>
            <w:vAlign w:val="center"/>
          </w:tcPr>
          <w:p w14:paraId="588B7FC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</w:t>
            </w:r>
          </w:p>
        </w:tc>
        <w:tc>
          <w:tcPr>
            <w:tcW w:w="2267" w:type="dxa"/>
            <w:vAlign w:val="center"/>
          </w:tcPr>
          <w:p w14:paraId="0AF8A87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多协议读写和命令</w:t>
            </w:r>
          </w:p>
        </w:tc>
        <w:tc>
          <w:tcPr>
            <w:tcW w:w="2211" w:type="dxa"/>
            <w:vAlign w:val="center"/>
          </w:tcPr>
          <w:p w14:paraId="171B5DD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COM1/2/3 可配置协议</w:t>
            </w:r>
          </w:p>
        </w:tc>
        <w:tc>
          <w:tcPr>
            <w:tcW w:w="2381" w:type="dxa"/>
            <w:vAlign w:val="center"/>
          </w:tcPr>
          <w:p w14:paraId="03DA4C3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协议解析合法且 CPU2 权威链路满足</w:t>
            </w:r>
          </w:p>
        </w:tc>
        <w:tc>
          <w:tcPr>
            <w:tcW w:w="1700" w:type="dxa"/>
            <w:vAlign w:val="center"/>
          </w:tcPr>
          <w:p w14:paraId="70F3CFD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异常响应、忙、超时或端口恢复</w:t>
            </w:r>
          </w:p>
        </w:tc>
      </w:tr>
      <w:tr w14:paraId="54927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717EAC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 对端</w:t>
            </w:r>
          </w:p>
        </w:tc>
        <w:tc>
          <w:tcPr>
            <w:tcW w:w="1020" w:type="dxa"/>
            <w:vAlign w:val="center"/>
          </w:tcPr>
          <w:p w14:paraId="2A98113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</w:t>
            </w:r>
          </w:p>
        </w:tc>
        <w:tc>
          <w:tcPr>
            <w:tcW w:w="2267" w:type="dxa"/>
            <w:vAlign w:val="center"/>
          </w:tcPr>
          <w:p w14:paraId="52D2AD0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透明串口数据和本机管理帧</w:t>
            </w:r>
          </w:p>
        </w:tc>
        <w:tc>
          <w:tcPr>
            <w:tcW w:w="2211" w:type="dxa"/>
            <w:vAlign w:val="center"/>
          </w:tcPr>
          <w:p w14:paraId="2E9B77E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USART2/3；当前无正式版本合同</w:t>
            </w:r>
          </w:p>
        </w:tc>
        <w:tc>
          <w:tcPr>
            <w:tcW w:w="2381" w:type="dxa"/>
            <w:vAlign w:val="center"/>
          </w:tcPr>
          <w:p w14:paraId="5BCB039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当前仅以回调和阻塞发送完成</w:t>
            </w:r>
          </w:p>
        </w:tc>
        <w:tc>
          <w:tcPr>
            <w:tcW w:w="1700" w:type="dxa"/>
            <w:vAlign w:val="center"/>
          </w:tcPr>
          <w:p w14:paraId="7BC6BBF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目标需队列、错误恢复和重建</w:t>
            </w:r>
          </w:p>
        </w:tc>
      </w:tr>
    </w:tbl>
    <w:p w14:paraId="1DFC208C">
      <w:pPr>
        <w:pStyle w:val="4"/>
        <w:keepNext/>
        <w:widowControl w:val="0"/>
        <w:jc w:val="left"/>
      </w:pPr>
      <w:bookmarkStart w:id="53" w:name="_Toc3706"/>
      <w:r>
        <w:t>权威数据、快照与写事务</w:t>
      </w:r>
      <w:bookmarkEnd w:id="53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7FC0B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0" w:type="dxa"/>
            <w:vAlign w:val="center"/>
          </w:tcPr>
          <w:p w14:paraId="5B2CBE4F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步骤</w:t>
            </w:r>
          </w:p>
        </w:tc>
        <w:tc>
          <w:tcPr>
            <w:tcW w:w="1530" w:type="dxa"/>
            <w:vAlign w:val="center"/>
          </w:tcPr>
          <w:p w14:paraId="6CA22AFD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处理器</w:t>
            </w:r>
          </w:p>
        </w:tc>
        <w:tc>
          <w:tcPr>
            <w:tcW w:w="4535" w:type="dxa"/>
            <w:vAlign w:val="center"/>
          </w:tcPr>
          <w:p w14:paraId="409ED7E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架构行为</w:t>
            </w:r>
          </w:p>
        </w:tc>
        <w:tc>
          <w:tcPr>
            <w:tcW w:w="2607" w:type="dxa"/>
            <w:vAlign w:val="center"/>
          </w:tcPr>
          <w:p w14:paraId="623BDE7C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门禁</w:t>
            </w:r>
          </w:p>
        </w:tc>
      </w:tr>
      <w:tr w14:paraId="4E2C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vAlign w:val="center"/>
          </w:tcPr>
          <w:p w14:paraId="6E12328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1 采集</w:t>
            </w:r>
          </w:p>
        </w:tc>
        <w:tc>
          <w:tcPr>
            <w:tcW w:w="1530" w:type="dxa"/>
            <w:vAlign w:val="center"/>
          </w:tcPr>
          <w:p w14:paraId="702186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CPU1/DM4</w:t>
            </w:r>
          </w:p>
        </w:tc>
        <w:tc>
          <w:tcPr>
            <w:tcW w:w="4535" w:type="dxa"/>
            <w:vAlign w:val="center"/>
          </w:tcPr>
          <w:p w14:paraId="3142538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生成同采样测量、状态和诊断快照。</w:t>
            </w:r>
          </w:p>
        </w:tc>
        <w:tc>
          <w:tcPr>
            <w:tcW w:w="2607" w:type="dxa"/>
            <w:vAlign w:val="center"/>
          </w:tcPr>
          <w:p w14:paraId="008B7E1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目标合同；DM4 端待实现验证。</w:t>
            </w:r>
          </w:p>
        </w:tc>
      </w:tr>
      <w:tr w14:paraId="285A7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vAlign w:val="center"/>
          </w:tcPr>
          <w:p w14:paraId="1ED33B6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2 采用</w:t>
            </w:r>
          </w:p>
        </w:tc>
        <w:tc>
          <w:tcPr>
            <w:tcW w:w="1530" w:type="dxa"/>
            <w:vAlign w:val="center"/>
          </w:tcPr>
          <w:p w14:paraId="2123BF0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</w:t>
            </w:r>
          </w:p>
        </w:tc>
        <w:tc>
          <w:tcPr>
            <w:tcW w:w="4535" w:type="dxa"/>
            <w:vAlign w:val="center"/>
          </w:tcPr>
          <w:p w14:paraId="4608EAD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完整校验后采用传感器数据并形成业务权威结果。</w:t>
            </w:r>
          </w:p>
        </w:tc>
        <w:tc>
          <w:tcPr>
            <w:tcW w:w="2607" w:type="dxa"/>
            <w:vAlign w:val="center"/>
          </w:tcPr>
          <w:p w14:paraId="3BBCBAB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会话、序号、CRC、样本、年龄和配置身份。</w:t>
            </w:r>
          </w:p>
        </w:tc>
      </w:tr>
      <w:tr w14:paraId="585DC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vAlign w:val="center"/>
          </w:tcPr>
          <w:p w14:paraId="46DB83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3 同步</w:t>
            </w:r>
          </w:p>
        </w:tc>
        <w:tc>
          <w:tcPr>
            <w:tcW w:w="1530" w:type="dxa"/>
            <w:vAlign w:val="center"/>
          </w:tcPr>
          <w:p w14:paraId="375C7C2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</w:t>
            </w:r>
          </w:p>
        </w:tc>
        <w:tc>
          <w:tcPr>
            <w:tcW w:w="4535" w:type="dxa"/>
            <w:vAlign w:val="center"/>
          </w:tcPr>
          <w:p w14:paraId="3B3D6E7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按轮询建立状态、参数和固定点确认快照。</w:t>
            </w:r>
          </w:p>
        </w:tc>
        <w:tc>
          <w:tcPr>
            <w:tcW w:w="2607" w:type="dxa"/>
            <w:vAlign w:val="center"/>
          </w:tcPr>
          <w:p w14:paraId="3A7A9C3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协议 31 严格匹配、完整代际。</w:t>
            </w:r>
          </w:p>
        </w:tc>
      </w:tr>
      <w:tr w14:paraId="4B003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vAlign w:val="center"/>
          </w:tcPr>
          <w:p w14:paraId="2969FF6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4 发布</w:t>
            </w:r>
          </w:p>
        </w:tc>
        <w:tc>
          <w:tcPr>
            <w:tcW w:w="1530" w:type="dxa"/>
            <w:vAlign w:val="center"/>
          </w:tcPr>
          <w:p w14:paraId="293CCCC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</w:t>
            </w:r>
          </w:p>
        </w:tc>
        <w:tc>
          <w:tcPr>
            <w:tcW w:w="4535" w:type="dxa"/>
            <w:vAlign w:val="center"/>
          </w:tcPr>
          <w:p w14:paraId="3277817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向 OLED 和外部协议发布确认快照。</w:t>
            </w:r>
          </w:p>
        </w:tc>
        <w:tc>
          <w:tcPr>
            <w:tcW w:w="2607" w:type="dxa"/>
            <w:vAlign w:val="center"/>
          </w:tcPr>
          <w:p w14:paraId="4F2E70B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断线、失配、刷新中均不可发布旧值。</w:t>
            </w:r>
          </w:p>
        </w:tc>
      </w:tr>
      <w:tr w14:paraId="4FD83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vAlign w:val="center"/>
          </w:tcPr>
          <w:p w14:paraId="7B054E0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5 写入</w:t>
            </w:r>
          </w:p>
        </w:tc>
        <w:tc>
          <w:tcPr>
            <w:tcW w:w="1530" w:type="dxa"/>
            <w:vAlign w:val="center"/>
          </w:tcPr>
          <w:p w14:paraId="04E9E26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CPU3 -&gt; CPU2</w:t>
            </w:r>
          </w:p>
        </w:tc>
        <w:tc>
          <w:tcPr>
            <w:tcW w:w="4535" w:type="dxa"/>
            <w:vAlign w:val="center"/>
          </w:tcPr>
          <w:p w14:paraId="7B667E8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转发普通写或长事务命令并等待 CPU2 合法 ACK。</w:t>
            </w:r>
          </w:p>
        </w:tc>
        <w:tc>
          <w:tcPr>
            <w:tcW w:w="2607" w:type="dxa"/>
            <w:vAlign w:val="center"/>
          </w:tcPr>
          <w:p w14:paraId="44341B7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ACK 前不修改权威镜像。</w:t>
            </w:r>
          </w:p>
        </w:tc>
      </w:tr>
      <w:tr w14:paraId="62879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190" w:type="dxa"/>
            <w:vAlign w:val="center"/>
          </w:tcPr>
          <w:p w14:paraId="39FFABE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6 重同步</w:t>
            </w:r>
          </w:p>
        </w:tc>
        <w:tc>
          <w:tcPr>
            <w:tcW w:w="1530" w:type="dxa"/>
            <w:vAlign w:val="center"/>
          </w:tcPr>
          <w:p w14:paraId="3895631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</w:t>
            </w:r>
          </w:p>
        </w:tc>
        <w:tc>
          <w:tcPr>
            <w:tcW w:w="4535" w:type="dxa"/>
            <w:vAlign w:val="center"/>
          </w:tcPr>
          <w:p w14:paraId="07BECE0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普通写 ACK 后失效相关快照并补读；长事务还须等待 CPU2 完成状态。</w:t>
            </w:r>
          </w:p>
        </w:tc>
        <w:tc>
          <w:tcPr>
            <w:tcW w:w="2607" w:type="dxa"/>
            <w:vAlign w:val="center"/>
          </w:tcPr>
          <w:p w14:paraId="30F9A93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普通写补读完成、长事务完成确认并重同步后才恢复发布。</w:t>
            </w:r>
          </w:p>
        </w:tc>
      </w:tr>
    </w:tbl>
    <w:p w14:paraId="60BB3A46">
      <w:pPr>
        <w:pStyle w:val="4"/>
        <w:keepNext/>
        <w:widowControl w:val="0"/>
        <w:jc w:val="left"/>
      </w:pPr>
      <w:bookmarkStart w:id="54" w:name="_Toc21128"/>
      <w:r>
        <w:t>故障隔离与恢复原则</w:t>
      </w:r>
      <w:bookmarkEnd w:id="54"/>
    </w:p>
    <w:p w14:paraId="5F1AF41C">
      <w:pPr>
        <w:pStyle w:val="3"/>
        <w:widowControl w:val="0"/>
        <w:ind w:left="142" w:hanging="142"/>
      </w:pPr>
      <w:r>
        <w:t>◆  CPU1/DM4 链路故障不得直接覆盖 CPU2 具体故障；恢复后必须重建会话、配置身份和数据新鲜度。</w:t>
      </w:r>
    </w:p>
    <w:p w14:paraId="341BD580">
      <w:pPr>
        <w:pStyle w:val="3"/>
        <w:widowControl w:val="0"/>
        <w:ind w:left="142" w:hanging="142"/>
      </w:pPr>
      <w:r>
        <w:t>◆  CPU2 负责业务故障锁存、安全动作和受控恢复；恢复次数、FTTI 和最终安全输出必须由批准 SRS 和故障注入关闭。</w:t>
      </w:r>
    </w:p>
    <w:p w14:paraId="23E994B4">
      <w:pPr>
        <w:pStyle w:val="3"/>
        <w:widowControl w:val="0"/>
        <w:ind w:left="142" w:hanging="142"/>
      </w:pPr>
      <w:r>
        <w:t>◆  CPU3 在 CPU2 断线、协议不匹配、快照未建立或参数刷新中时，必须对外返回忙、失败或明确不可用，不得发布旧值。</w:t>
      </w:r>
    </w:p>
    <w:p w14:paraId="6B5C91E3">
      <w:pPr>
        <w:pStyle w:val="3"/>
        <w:widowControl w:val="0"/>
        <w:ind w:left="142" w:hanging="142"/>
      </w:pPr>
      <w:r>
        <w:t>◆  CPU4 当前无完整恢复闭环，必须把队列、错误回调、DMA/UART 重建、看门狗和最终降级状态作为后续架构输入。</w:t>
      </w:r>
    </w:p>
    <w:p w14:paraId="19E8A69E">
      <w:pPr>
        <w:pStyle w:val="3"/>
        <w:widowControl w:val="0"/>
        <w:ind w:left="142" w:hanging="142"/>
      </w:pPr>
      <w:r>
        <w:t>◆  一个处理器的静态实现或构建通过，不能代替整条通信链、目标板、长线、掉电和整机故障注入证据。</w:t>
      </w:r>
    </w:p>
    <w:p w14:paraId="0279DE24">
      <w:pPr>
        <w:pStyle w:val="2"/>
        <w:keepNext/>
        <w:widowControl w:val="0"/>
        <w:jc w:val="left"/>
      </w:pPr>
      <w:bookmarkStart w:id="55" w:name="_Toc9328"/>
      <w:r>
        <w:t>架构约束与后续验证</w:t>
      </w:r>
      <w:bookmarkEnd w:id="55"/>
    </w:p>
    <w:p w14:paraId="3396BFE9">
      <w:pPr>
        <w:pStyle w:val="4"/>
        <w:keepNext/>
        <w:widowControl w:val="0"/>
        <w:jc w:val="left"/>
      </w:pPr>
      <w:bookmarkStart w:id="56" w:name="_Toc25389"/>
      <w:r>
        <w:t>安全声明边界</w:t>
      </w:r>
      <w:bookmarkEnd w:id="56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F0D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87" w:type="dxa"/>
            <w:vAlign w:val="center"/>
          </w:tcPr>
          <w:p w14:paraId="38019B8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主题</w:t>
            </w:r>
          </w:p>
        </w:tc>
        <w:tc>
          <w:tcPr>
            <w:tcW w:w="2777" w:type="dxa"/>
            <w:vAlign w:val="center"/>
          </w:tcPr>
          <w:p w14:paraId="65AFAD15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本 ER02 可以证明</w:t>
            </w:r>
          </w:p>
        </w:tc>
        <w:tc>
          <w:tcPr>
            <w:tcW w:w="2834" w:type="dxa"/>
            <w:vAlign w:val="center"/>
          </w:tcPr>
          <w:p w14:paraId="3951CEA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本 ER02 不能证明</w:t>
            </w:r>
          </w:p>
        </w:tc>
        <w:tc>
          <w:tcPr>
            <w:tcW w:w="2664" w:type="dxa"/>
            <w:vAlign w:val="center"/>
          </w:tcPr>
          <w:p w14:paraId="74AF9983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所需后续证据</w:t>
            </w:r>
          </w:p>
        </w:tc>
      </w:tr>
      <w:tr w14:paraId="29A10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570E31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软件结构</w:t>
            </w:r>
          </w:p>
        </w:tc>
        <w:tc>
          <w:tcPr>
            <w:tcW w:w="2777" w:type="dxa"/>
            <w:vAlign w:val="center"/>
          </w:tcPr>
          <w:p w14:paraId="20C4BB6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处理器职责、模块、接口、状态和权威边界。</w:t>
            </w:r>
          </w:p>
        </w:tc>
        <w:tc>
          <w:tcPr>
            <w:tcW w:w="2834" w:type="dxa"/>
            <w:vAlign w:val="center"/>
          </w:tcPr>
          <w:p w14:paraId="7C5A164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实际目标板执行和最坏时序。</w:t>
            </w:r>
          </w:p>
        </w:tc>
        <w:tc>
          <w:tcPr>
            <w:tcW w:w="2664" w:type="dxa"/>
            <w:vAlign w:val="center"/>
          </w:tcPr>
          <w:p w14:paraId="3A81885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详细设计、实现评审、构建和目标板测试</w:t>
            </w:r>
          </w:p>
        </w:tc>
      </w:tr>
      <w:tr w14:paraId="19E7F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865F20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安全通信</w:t>
            </w:r>
          </w:p>
        </w:tc>
        <w:tc>
          <w:tcPr>
            <w:tcW w:w="2777" w:type="dxa"/>
            <w:vAlign w:val="center"/>
          </w:tcPr>
          <w:p w14:paraId="5B0A983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侧分层实现和传感器端目标合同。</w:t>
            </w:r>
          </w:p>
        </w:tc>
        <w:tc>
          <w:tcPr>
            <w:tcW w:w="2834" w:type="dxa"/>
            <w:vAlign w:val="center"/>
          </w:tcPr>
          <w:p w14:paraId="6A0FD1C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DM4 端实现、长线、EMC、故障覆盖和 SIL。</w:t>
            </w:r>
          </w:p>
        </w:tc>
        <w:tc>
          <w:tcPr>
            <w:tcW w:w="2664" w:type="dxa"/>
            <w:vAlign w:val="center"/>
          </w:tcPr>
          <w:p w14:paraId="5AA54E1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端侧源码、golden frame、长线和故障注入</w:t>
            </w:r>
          </w:p>
        </w:tc>
      </w:tr>
      <w:tr w14:paraId="5A6DC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243600F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参数与 FRAM</w:t>
            </w:r>
          </w:p>
        </w:tc>
        <w:tc>
          <w:tcPr>
            <w:tcW w:w="2777" w:type="dxa"/>
            <w:vAlign w:val="center"/>
          </w:tcPr>
          <w:p w14:paraId="442DF2B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A/B、版本、CRC、迁移和读回设计。</w:t>
            </w:r>
          </w:p>
        </w:tc>
        <w:tc>
          <w:tcPr>
            <w:tcW w:w="2834" w:type="dxa"/>
            <w:vAlign w:val="center"/>
          </w:tcPr>
          <w:p w14:paraId="41216FD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所有掉电窗口和器件失效场景。</w:t>
            </w:r>
          </w:p>
        </w:tc>
        <w:tc>
          <w:tcPr>
            <w:tcW w:w="2664" w:type="dxa"/>
            <w:vAlign w:val="center"/>
          </w:tcPr>
          <w:p w14:paraId="3ADC60E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掉电、损坏、迁移和恢复测试</w:t>
            </w:r>
          </w:p>
        </w:tc>
      </w:tr>
      <w:tr w14:paraId="0D5BB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44D3CA6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物理输出</w:t>
            </w:r>
          </w:p>
        </w:tc>
        <w:tc>
          <w:tcPr>
            <w:tcW w:w="2777" w:type="dxa"/>
            <w:vAlign w:val="center"/>
          </w:tcPr>
          <w:p w14:paraId="196E837C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存在 AO/HART/继电器适配。</w:t>
            </w:r>
          </w:p>
        </w:tc>
        <w:tc>
          <w:tcPr>
            <w:tcW w:w="2834" w:type="dxa"/>
            <w:vAlign w:val="center"/>
          </w:tcPr>
          <w:p w14:paraId="1DA0F95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实际电流、继电器动作和互操作。</w:t>
            </w:r>
          </w:p>
        </w:tc>
        <w:tc>
          <w:tcPr>
            <w:tcW w:w="2664" w:type="dxa"/>
            <w:vAlign w:val="center"/>
          </w:tcPr>
          <w:p w14:paraId="5B4A8AF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标定、负载、HART 和故障注入</w:t>
            </w:r>
          </w:p>
        </w:tc>
      </w:tr>
      <w:tr w14:paraId="120D0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6C9CC2E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</w:t>
            </w:r>
          </w:p>
        </w:tc>
        <w:tc>
          <w:tcPr>
            <w:tcW w:w="2777" w:type="dxa"/>
            <w:vAlign w:val="center"/>
          </w:tcPr>
          <w:p w14:paraId="5F2DF48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局部透传和 8 字节管理实现。</w:t>
            </w:r>
          </w:p>
        </w:tc>
        <w:tc>
          <w:tcPr>
            <w:tcW w:w="2834" w:type="dxa"/>
            <w:vAlign w:val="center"/>
          </w:tcPr>
          <w:p w14:paraId="40450EF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量产版本、接线、压力和恢复。</w:t>
            </w:r>
          </w:p>
        </w:tc>
        <w:tc>
          <w:tcPr>
            <w:tcW w:w="2664" w:type="dxa"/>
            <w:vAlign w:val="center"/>
          </w:tcPr>
          <w:p w14:paraId="67501AC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正式工程、接线、构建和联调</w:t>
            </w:r>
          </w:p>
        </w:tc>
      </w:tr>
      <w:tr w14:paraId="2FBA1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vAlign w:val="center"/>
          </w:tcPr>
          <w:p w14:paraId="093D46A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SIL</w:t>
            </w:r>
          </w:p>
        </w:tc>
        <w:tc>
          <w:tcPr>
            <w:tcW w:w="2777" w:type="dxa"/>
            <w:vAlign w:val="center"/>
          </w:tcPr>
          <w:p w14:paraId="73526714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按安全通信和故障处理原则定义部分架构。</w:t>
            </w:r>
          </w:p>
        </w:tc>
        <w:tc>
          <w:tcPr>
            <w:tcW w:w="2834" w:type="dxa"/>
            <w:vAlign w:val="center"/>
          </w:tcPr>
          <w:p w14:paraId="67FBB05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系统已满足 SIL 等级。</w:t>
            </w:r>
          </w:p>
        </w:tc>
        <w:tc>
          <w:tcPr>
            <w:tcW w:w="2664" w:type="dxa"/>
            <w:vAlign w:val="center"/>
          </w:tcPr>
          <w:p w14:paraId="17E8914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危害分析、SRS、独立性、FTTI、覆盖率和认证证据</w:t>
            </w:r>
          </w:p>
        </w:tc>
      </w:tr>
    </w:tbl>
    <w:p w14:paraId="351625AB">
      <w:pPr>
        <w:pStyle w:val="4"/>
        <w:keepNext/>
        <w:widowControl w:val="0"/>
        <w:jc w:val="left"/>
      </w:pPr>
      <w:bookmarkStart w:id="57" w:name="_Toc7561"/>
      <w:r>
        <w:t>性能与时序约束</w:t>
      </w:r>
      <w:bookmarkEnd w:id="57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2B98C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vAlign w:val="center"/>
          </w:tcPr>
          <w:p w14:paraId="129B84E6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对象</w:t>
            </w:r>
          </w:p>
        </w:tc>
        <w:tc>
          <w:tcPr>
            <w:tcW w:w="3061" w:type="dxa"/>
            <w:vAlign w:val="center"/>
          </w:tcPr>
          <w:p w14:paraId="22E7CCA7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已知口径</w:t>
            </w:r>
          </w:p>
        </w:tc>
        <w:tc>
          <w:tcPr>
            <w:tcW w:w="2948" w:type="dxa"/>
            <w:vAlign w:val="center"/>
          </w:tcPr>
          <w:p w14:paraId="047A219A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禁止误读</w:t>
            </w:r>
          </w:p>
        </w:tc>
        <w:tc>
          <w:tcPr>
            <w:tcW w:w="2097" w:type="dxa"/>
            <w:vAlign w:val="center"/>
          </w:tcPr>
          <w:p w14:paraId="189E397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9"/>
              </w:rPr>
              <w:t>验证要求</w:t>
            </w:r>
          </w:p>
        </w:tc>
      </w:tr>
      <w:tr w14:paraId="36EFE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4637669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主循环</w:t>
            </w:r>
          </w:p>
        </w:tc>
        <w:tc>
          <w:tcPr>
            <w:tcW w:w="3061" w:type="dxa"/>
            <w:vAlign w:val="center"/>
          </w:tcPr>
          <w:p w14:paraId="528A853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分支尾部包含 50 ms 延时。</w:t>
            </w:r>
          </w:p>
        </w:tc>
        <w:tc>
          <w:tcPr>
            <w:tcW w:w="2948" w:type="dxa"/>
            <w:vAlign w:val="center"/>
          </w:tcPr>
          <w:p w14:paraId="68340BD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不是严格 20 Hz 硬实时周期。</w:t>
            </w:r>
          </w:p>
        </w:tc>
        <w:tc>
          <w:tcPr>
            <w:tcW w:w="2097" w:type="dxa"/>
            <w:vAlign w:val="center"/>
          </w:tcPr>
          <w:p w14:paraId="24EC11C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测量、运动和通信最坏执行时间</w:t>
            </w:r>
          </w:p>
        </w:tc>
      </w:tr>
      <w:tr w14:paraId="09D01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239F0DE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CPU3 轮询</w:t>
            </w:r>
          </w:p>
        </w:tc>
        <w:tc>
          <w:tcPr>
            <w:tcW w:w="3061" w:type="dxa"/>
            <w:vAlign w:val="center"/>
          </w:tcPr>
          <w:p w14:paraId="0E71E4A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可调度时按不小于 100 ms 门限发起单请求。</w:t>
            </w:r>
          </w:p>
        </w:tc>
        <w:tc>
          <w:tcPr>
            <w:tcW w:w="2948" w:type="dxa"/>
            <w:vAlign w:val="center"/>
          </w:tcPr>
          <w:p w14:paraId="154E1F7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不是严格 10 Hz 周期；同步请求可拉长。</w:t>
            </w:r>
          </w:p>
        </w:tc>
        <w:tc>
          <w:tcPr>
            <w:tcW w:w="2097" w:type="dxa"/>
            <w:vAlign w:val="center"/>
          </w:tcPr>
          <w:p w14:paraId="4349080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显示、外部负载和断线组合压力</w:t>
            </w:r>
          </w:p>
        </w:tc>
      </w:tr>
      <w:tr w14:paraId="26F89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75C9238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传感器通信</w:t>
            </w:r>
          </w:p>
        </w:tc>
        <w:tc>
          <w:tcPr>
            <w:tcW w:w="3061" w:type="dxa"/>
            <w:vAlign w:val="center"/>
          </w:tcPr>
          <w:p w14:paraId="13E2EC4E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CPU2 UART6 为 9600 8N1。</w:t>
            </w:r>
          </w:p>
        </w:tc>
        <w:tc>
          <w:tcPr>
            <w:tcW w:w="2948" w:type="dxa"/>
            <w:vAlign w:val="center"/>
          </w:tcPr>
          <w:p w14:paraId="6DD391AB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不能据此给出 DM4 最坏响应或 FTTI。</w:t>
            </w:r>
          </w:p>
        </w:tc>
        <w:tc>
          <w:tcPr>
            <w:tcW w:w="2097" w:type="dxa"/>
            <w:vAlign w:val="center"/>
          </w:tcPr>
          <w:p w14:paraId="7BDD313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全帧、重试、长线和传感器重启</w:t>
            </w:r>
          </w:p>
        </w:tc>
      </w:tr>
      <w:tr w14:paraId="6303B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vAlign w:val="center"/>
          </w:tcPr>
          <w:p w14:paraId="6690E01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CPU4 主循环</w:t>
            </w:r>
          </w:p>
        </w:tc>
        <w:tc>
          <w:tcPr>
            <w:tcW w:w="3061" w:type="dxa"/>
            <w:vAlign w:val="center"/>
          </w:tcPr>
          <w:p w14:paraId="6FB9F356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每 200 ms 延时；业务主要在回调中。</w:t>
            </w:r>
          </w:p>
        </w:tc>
        <w:tc>
          <w:tcPr>
            <w:tcW w:w="2948" w:type="dxa"/>
            <w:vAlign w:val="center"/>
          </w:tcPr>
          <w:p w14:paraId="7DE9D34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不能称为完整周期任务调度器。</w:t>
            </w:r>
          </w:p>
        </w:tc>
        <w:tc>
          <w:tcPr>
            <w:tcW w:w="2097" w:type="dxa"/>
            <w:vAlign w:val="center"/>
          </w:tcPr>
          <w:p w14:paraId="31AE31C5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9"/>
              </w:rPr>
              <w:t>回调阻塞、双向并发和错误恢复</w:t>
            </w:r>
          </w:p>
        </w:tc>
      </w:tr>
    </w:tbl>
    <w:p w14:paraId="59C226FE">
      <w:pPr>
        <w:pStyle w:val="4"/>
        <w:keepNext/>
        <w:widowControl w:val="0"/>
        <w:jc w:val="left"/>
      </w:pPr>
      <w:bookmarkStart w:id="58" w:name="_Toc3819"/>
      <w:r>
        <w:t>待确认项与详细设计恢复条件</w:t>
      </w:r>
      <w:bookmarkEnd w:id="58"/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40" w:type="dxa"/>
          <w:left w:w="108" w:type="dxa"/>
          <w:bottom w:w="40" w:type="dxa"/>
          <w:right w:w="108" w:type="dxa"/>
        </w:tblCellMar>
      </w:tblPr>
      <w:tblGrid>
        <w:gridCol w:w="2616"/>
        <w:gridCol w:w="2616"/>
        <w:gridCol w:w="2616"/>
        <w:gridCol w:w="2616"/>
      </w:tblGrid>
      <w:tr w14:paraId="056FB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20" w:type="dxa"/>
            <w:vAlign w:val="center"/>
          </w:tcPr>
          <w:p w14:paraId="1FB3882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编号</w:t>
            </w:r>
          </w:p>
        </w:tc>
        <w:tc>
          <w:tcPr>
            <w:tcW w:w="3401" w:type="dxa"/>
            <w:vAlign w:val="center"/>
          </w:tcPr>
          <w:p w14:paraId="5247D2FE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待确认项</w:t>
            </w:r>
          </w:p>
        </w:tc>
        <w:tc>
          <w:tcPr>
            <w:tcW w:w="3458" w:type="dxa"/>
            <w:vAlign w:val="center"/>
          </w:tcPr>
          <w:p w14:paraId="176E4244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对架构/详细设计的影响</w:t>
            </w:r>
          </w:p>
        </w:tc>
        <w:tc>
          <w:tcPr>
            <w:tcW w:w="1984" w:type="dxa"/>
            <w:vAlign w:val="center"/>
          </w:tcPr>
          <w:p w14:paraId="410E6119">
            <w:pPr>
              <w:keepNext/>
              <w:spacing w:before="0" w:after="0"/>
              <w:jc w:val="center"/>
            </w:pPr>
            <w:r>
              <w:rPr>
                <w:rFonts w:ascii="Times New Roman" w:hAnsi="Times New Roman" w:eastAsia="华文楷体"/>
                <w:b/>
                <w:sz w:val="17"/>
              </w:rPr>
              <w:t>关闭条件</w:t>
            </w:r>
          </w:p>
        </w:tc>
      </w:tr>
      <w:tr w14:paraId="3FBA0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CD8D04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ER02-O01</w:t>
            </w:r>
          </w:p>
        </w:tc>
        <w:tc>
          <w:tcPr>
            <w:tcW w:w="3401" w:type="dxa"/>
            <w:vAlign w:val="center"/>
          </w:tcPr>
          <w:p w14:paraId="5A19BDA8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DM4 传感器端固件、版本、调度和诊断位产生逻辑。</w:t>
            </w:r>
          </w:p>
        </w:tc>
        <w:tc>
          <w:tcPr>
            <w:tcW w:w="3458" w:type="dxa"/>
            <w:vAlign w:val="center"/>
          </w:tcPr>
          <w:p w14:paraId="3DA179F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CPU1 章节只能保持目标合同；相关详细设计不能称已实现。</w:t>
            </w:r>
          </w:p>
        </w:tc>
        <w:tc>
          <w:tcPr>
            <w:tcW w:w="1984" w:type="dxa"/>
            <w:vAlign w:val="center"/>
          </w:tcPr>
          <w:p w14:paraId="77D1F183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提供源码、版本、设计和测试证据</w:t>
            </w:r>
          </w:p>
        </w:tc>
      </w:tr>
      <w:tr w14:paraId="51342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00BE5E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ER02-O02</w:t>
            </w:r>
          </w:p>
        </w:tc>
        <w:tc>
          <w:tcPr>
            <w:tcW w:w="3401" w:type="dxa"/>
            <w:vAlign w:val="center"/>
          </w:tcPr>
          <w:p w14:paraId="64D00BE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 板卡名称、对端接线、正式版本和安全分类。</w:t>
            </w:r>
          </w:p>
        </w:tc>
        <w:tc>
          <w:tcPr>
            <w:tcW w:w="3458" w:type="dxa"/>
            <w:vAlign w:val="center"/>
          </w:tcPr>
          <w:p w14:paraId="35AAC6F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CPU4 只能作为局部外部边界；详细接口不可冻结。</w:t>
            </w:r>
          </w:p>
        </w:tc>
        <w:tc>
          <w:tcPr>
            <w:tcW w:w="1984" w:type="dxa"/>
            <w:vAlign w:val="center"/>
          </w:tcPr>
          <w:p w14:paraId="331E3FC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系统架构、原理图和发布基线一致</w:t>
            </w:r>
          </w:p>
        </w:tc>
      </w:tr>
      <w:tr w14:paraId="3DB69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50D195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ER02-O03</w:t>
            </w:r>
          </w:p>
        </w:tc>
        <w:tc>
          <w:tcPr>
            <w:tcW w:w="3401" w:type="dxa"/>
            <w:vAlign w:val="center"/>
          </w:tcPr>
          <w:p w14:paraId="328D673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批准 SRS 中的 FTTI、安全输出、锁存和恢复策略。</w:t>
            </w:r>
          </w:p>
        </w:tc>
        <w:tc>
          <w:tcPr>
            <w:tcW w:w="3458" w:type="dxa"/>
            <w:vAlign w:val="center"/>
          </w:tcPr>
          <w:p w14:paraId="50F14B00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故障与安全动作不能由本 ER02 重新批准。</w:t>
            </w:r>
          </w:p>
        </w:tc>
        <w:tc>
          <w:tcPr>
            <w:tcW w:w="1984" w:type="dxa"/>
            <w:vAlign w:val="center"/>
          </w:tcPr>
          <w:p w14:paraId="4ABEFE7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批准 SRS 和安全评审结论</w:t>
            </w:r>
          </w:p>
        </w:tc>
      </w:tr>
      <w:tr w14:paraId="14753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CA2BC2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ER02-O04</w:t>
            </w:r>
          </w:p>
        </w:tc>
        <w:tc>
          <w:tcPr>
            <w:tcW w:w="3401" w:type="dxa"/>
            <w:vAlign w:val="center"/>
          </w:tcPr>
          <w:p w14:paraId="171E8B5D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外部 DSM/Wartsila/SI/LTD/LH 的真实设备兼容范围。</w:t>
            </w:r>
          </w:p>
        </w:tc>
        <w:tc>
          <w:tcPr>
            <w:tcW w:w="3458" w:type="dxa"/>
            <w:vAlign w:val="center"/>
          </w:tcPr>
          <w:p w14:paraId="520644B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CPU3 网关只证明代码路径，不证明全部现场互操作。</w:t>
            </w:r>
          </w:p>
        </w:tc>
        <w:tc>
          <w:tcPr>
            <w:tcW w:w="1984" w:type="dxa"/>
            <w:vAlign w:val="center"/>
          </w:tcPr>
          <w:p w14:paraId="59398AE9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协议卷、抓包和联调矩阵</w:t>
            </w:r>
          </w:p>
        </w:tc>
      </w:tr>
      <w:tr w14:paraId="4BD84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0" w:type="dxa"/>
            <w:left w:w="108" w:type="dxa"/>
            <w:bottom w:w="40" w:type="dxa"/>
            <w:right w:w="108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755FE7B2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ER02-O05</w:t>
            </w:r>
          </w:p>
        </w:tc>
        <w:tc>
          <w:tcPr>
            <w:tcW w:w="3401" w:type="dxa"/>
            <w:vAlign w:val="center"/>
          </w:tcPr>
          <w:p w14:paraId="23A19C9A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本 V0.1 的处理器边界、接口和权威端评审结论。</w:t>
            </w:r>
          </w:p>
        </w:tc>
        <w:tc>
          <w:tcPr>
            <w:tcW w:w="3458" w:type="dxa"/>
            <w:vAlign w:val="center"/>
          </w:tcPr>
          <w:p w14:paraId="0307D991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CPU2 软件详细设计继续冻结。</w:t>
            </w:r>
          </w:p>
        </w:tc>
        <w:tc>
          <w:tcPr>
            <w:tcW w:w="1984" w:type="dxa"/>
            <w:vAlign w:val="center"/>
          </w:tcPr>
          <w:p w14:paraId="58BE01CF">
            <w:pPr>
              <w:spacing w:before="0" w:after="0"/>
            </w:pPr>
            <w:r>
              <w:rPr>
                <w:rFonts w:ascii="Times New Roman" w:hAnsi="Times New Roman" w:eastAsia="华文楷体"/>
                <w:b w:val="0"/>
                <w:sz w:val="17"/>
              </w:rPr>
              <w:t>用户给出通过、有条件通过或整改意见</w:t>
            </w:r>
          </w:p>
        </w:tc>
      </w:tr>
    </w:tbl>
    <w:p w14:paraId="45B665FD">
      <w:pPr>
        <w:pStyle w:val="3"/>
        <w:keepLines w:val="0"/>
        <w:widowControl w:val="0"/>
      </w:pPr>
      <w:r>
        <w:t>CPU2 软件详细设计只有在本 ER02 的处理器职责、接口方向、状态边界、数据权威规则和待确认处理方式完成评审后恢复。恢复时以批准后的 ER02 为上位输入，不沿用本中期稿中尚未关闭的假设。</w:t>
      </w:r>
    </w:p>
    <w:sectPr>
      <w:footerReference r:id="rId10" w:type="default"/>
      <w:pgSz w:w="11906" w:h="16838"/>
      <w:pgMar w:top="720" w:right="720" w:bottom="720" w:left="720" w:header="454" w:footer="454" w:gutter="0"/>
      <w:pgNumType w:fmt="decimal"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D7A21">
    <w:pPr>
      <w:ind w:right="360"/>
      <w:jc w:val="center"/>
      <w:rPr>
        <w:rFonts w:hint="eastAsia" w:eastAsia="华文楷体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6A733">
    <w:pPr>
      <w:ind w:right="360"/>
      <w:rPr>
        <w:rFonts w:hint="eastAsia" w:eastAsia="华文楷体"/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DF59C9">
    <w:pPr>
      <w:pStyle w:val="14"/>
      <w:rPr>
        <w:rFonts w:hint="eastAsia" w:eastAsia="华文楷体"/>
        <w:lang w:eastAsia="zh-CN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A6223">
    <w:pPr>
      <w:pStyle w:val="15"/>
      <w:pBdr>
        <w:top w:val="single" w:color="000000" w:sz="4" w:space="1"/>
      </w:pBdr>
      <w:tabs>
        <w:tab w:val="right" w:pos="8640"/>
        <w:tab w:val="clear" w:pos="8306"/>
      </w:tabs>
      <w:jc w:val="center"/>
      <w:rPr>
        <w:rFonts w:hint="eastAsia" w:eastAsia="华文楷体"/>
        <w:lang w:eastAsia="zh-CN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C6A164">
    <w:pPr>
      <w:pStyle w:val="14"/>
      <w:pBdr>
        <w:top w:val="single" w:color="000000" w:sz="4" w:space="0"/>
      </w:pBdr>
      <w:jc w:val="center"/>
      <w:rPr>
        <w:rFonts w:hint="eastAsia" w:eastAsia="华文楷体"/>
        <w:lang w:eastAsia="zh-CN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91781C">
    <w:pPr>
      <w:pStyle w:val="15"/>
      <w:pBdr>
        <w:top w:val="single" w:color="000000" w:sz="4" w:space="1"/>
      </w:pBdr>
      <w:tabs>
        <w:tab w:val="right" w:pos="8640"/>
        <w:tab w:val="clear" w:pos="8306"/>
      </w:tabs>
      <w:jc w:val="center"/>
      <w:rPr>
        <w:rFonts w:hint="eastAsia" w:eastAsia="华文楷体"/>
        <w:lang w:eastAsia="zh-CN"/>
      </w:rPr>
    </w:pPr>
    <w:r>
      <w:rPr>
        <w:rFonts w:hint="default" w:ascii="Times New Roman" w:hAnsi="Times New Roman" w:eastAsia="宋体" w:cs="Times New Roman"/>
        <w:sz w:val="18"/>
        <w:lang w:eastAsia="zh-CN"/>
      </w:rPr>
      <w:t xml:space="preserve">第 </w: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begin"/>
    </w:r>
    <w:r>
      <w:rPr>
        <w:rFonts w:hint="default" w:ascii="Times New Roman" w:hAnsi="Times New Roman" w:eastAsia="宋体" w:cs="Times New Roman"/>
        <w:sz w:val="18"/>
        <w:lang w:eastAsia="zh-CN"/>
      </w:rPr>
      <w:instrText xml:space="preserve"> PAGE \* MERGEFORMAT </w:instrTex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separate"/>
    </w:r>
    <w:r>
      <w:rPr>
        <w:rFonts w:hint="default" w:ascii="Times New Roman" w:hAnsi="Times New Roman" w:eastAsia="宋体" w:cs="Times New Roman"/>
        <w:sz w:val="18"/>
        <w:lang w:eastAsia="zh-CN"/>
      </w:rPr>
      <w:t>1</w: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end"/>
    </w:r>
    <w:r>
      <w:rPr>
        <w:rFonts w:hint="default" w:ascii="Times New Roman" w:hAnsi="Times New Roman" w:eastAsia="宋体" w:cs="Times New Roman"/>
        <w:sz w:val="18"/>
        <w:lang w:eastAsia="zh-CN"/>
      </w:rPr>
      <w:t xml:space="preserve"> 页 共 </w: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begin"/>
    </w:r>
    <w:r>
      <w:rPr>
        <w:rFonts w:hint="default" w:ascii="Times New Roman" w:hAnsi="Times New Roman" w:eastAsia="宋体" w:cs="Times New Roman"/>
        <w:sz w:val="18"/>
        <w:lang w:eastAsia="zh-CN"/>
      </w:rPr>
      <w:instrText xml:space="preserve"> SECTIONPAGES \* MERGEFORMAT </w:instrTex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separate"/>
    </w:r>
    <w:r>
      <w:rPr>
        <w:rFonts w:hint="default" w:ascii="Times New Roman" w:hAnsi="Times New Roman" w:eastAsia="宋体" w:cs="Times New Roman"/>
        <w:sz w:val="18"/>
        <w:lang w:eastAsia="zh-CN"/>
      </w:rPr>
      <w:t>1</w:t>
    </w:r>
    <w:r>
      <w:rPr>
        <w:rFonts w:hint="default" w:ascii="Times New Roman" w:hAnsi="Times New Roman" w:eastAsia="宋体" w:cs="Times New Roman"/>
        <w:sz w:val="18"/>
        <w:lang w:eastAsia="zh-CN"/>
      </w:rPr>
      <w:fldChar w:fldCharType="end"/>
    </w:r>
    <w:r>
      <w:rPr>
        <w:rFonts w:hint="default" w:ascii="Times New Roman" w:hAnsi="Times New Roman" w:eastAsia="宋体" w:cs="Times New Roman"/>
        <w:sz w:val="18"/>
        <w:lang w:eastAsia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9BE31F">
    <w:pPr>
      <w:pStyle w:val="1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0EDD70">
    <w:pPr>
      <w:pStyle w:val="15"/>
      <w:wordWrap w:val="0"/>
      <w:jc w:val="right"/>
      <w:rPr>
        <w:rFonts w:hint="default"/>
        <w:lang w:val="en-US"/>
      </w:rPr>
    </w:pPr>
    <w:r>
      <w:rPr>
        <w:rFonts w:hint="default" w:ascii="Times New Roman" w:hAnsi="Times New Roman" w:eastAsia="宋体" w:cs="Times New Roman"/>
        <w:sz w:val="18"/>
        <w:lang w:val="en-US" w:eastAsia="zh-CN"/>
      </w:rPr>
      <w:t>二代储罐在线自动计量仪软件架构设计   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145BC0"/>
    <w:multiLevelType w:val="multilevel"/>
    <w:tmpl w:val="19145BC0"/>
    <w:lvl w:ilvl="0" w:tentative="0">
      <w:start w:val="1"/>
      <w:numFmt w:val="upperLetter"/>
      <w:pStyle w:val="34"/>
      <w:suff w:val="nothing"/>
      <w:lvlText w:val="附录%1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5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6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7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  <w:lvl w:ilvl="8" w:tentative="0">
      <w:start w:val="1"/>
      <w:numFmt w:val="none"/>
      <w:lvlText w:val=""/>
      <w:lvlJc w:val="left"/>
      <w:pPr>
        <w:tabs>
          <w:tab w:val="left" w:pos="360"/>
        </w:tabs>
        <w:ind w:left="0" w:firstLine="0"/>
      </w:pPr>
      <w:rPr>
        <w:rFonts w:hint="eastAsia"/>
      </w:rPr>
    </w:lvl>
  </w:abstractNum>
  <w:abstractNum w:abstractNumId="1">
    <w:nsid w:val="256BBDFC"/>
    <w:multiLevelType w:val="multilevel"/>
    <w:tmpl w:val="256BBDFC"/>
    <w:lvl w:ilvl="0" w:tentative="0">
      <w:start w:val="1"/>
      <w:numFmt w:val="decimal"/>
      <w:pStyle w:val="2"/>
      <w:suff w:val="nothing"/>
      <w:lvlText w:val="%1."/>
      <w:lvlJc w:val="left"/>
      <w:pPr>
        <w:tabs>
          <w:tab w:val="left" w:pos="0"/>
        </w:tabs>
        <w:ind w:left="0" w:firstLine="0"/>
      </w:pPr>
      <w:rPr>
        <w:rFonts w:hint="default" w:ascii="宋体" w:hAnsi="宋体" w:eastAsia="宋体" w:cs="宋体"/>
        <w:lang w:val="en-US"/>
      </w:rPr>
    </w:lvl>
    <w:lvl w:ilvl="1" w:tentative="0">
      <w:start w:val="1"/>
      <w:numFmt w:val="decimal"/>
      <w:pStyle w:val="4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7"/>
      <w:lvlText w:val="%1.%2.%3.%4.%5"/>
      <w:lvlJc w:val="left"/>
      <w:pPr>
        <w:tabs>
          <w:tab w:val="left" w:pos="1440"/>
        </w:tabs>
        <w:ind w:left="0" w:firstLine="0"/>
      </w:pPr>
      <w:rPr>
        <w:rFonts w:hint="eastAsia"/>
      </w:rPr>
    </w:lvl>
    <w:lvl w:ilvl="5" w:tentative="0">
      <w:start w:val="1"/>
      <w:numFmt w:val="decimal"/>
      <w:pStyle w:val="8"/>
      <w:lvlText w:val="%1.%2.%3.%4.%5.%6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NDU1YmQzOGM2ODY5ZjZjZDA1OGUwMzZmYzY2NzcifQ=="/>
  </w:docVars>
  <w:rsids>
    <w:rsidRoot w:val="00172A27"/>
    <w:rsid w:val="00026C22"/>
    <w:rsid w:val="0003795D"/>
    <w:rsid w:val="00053035"/>
    <w:rsid w:val="00064050"/>
    <w:rsid w:val="00072296"/>
    <w:rsid w:val="000A4972"/>
    <w:rsid w:val="0016239C"/>
    <w:rsid w:val="001A11CD"/>
    <w:rsid w:val="001C16D6"/>
    <w:rsid w:val="001D20DC"/>
    <w:rsid w:val="002070F3"/>
    <w:rsid w:val="0026646A"/>
    <w:rsid w:val="002A72DC"/>
    <w:rsid w:val="003008FC"/>
    <w:rsid w:val="003330CD"/>
    <w:rsid w:val="003370CE"/>
    <w:rsid w:val="00386F0D"/>
    <w:rsid w:val="003C6EEF"/>
    <w:rsid w:val="003E1F44"/>
    <w:rsid w:val="00427EB4"/>
    <w:rsid w:val="00433D29"/>
    <w:rsid w:val="00451D8B"/>
    <w:rsid w:val="004A16BA"/>
    <w:rsid w:val="0052132B"/>
    <w:rsid w:val="005479C5"/>
    <w:rsid w:val="00620128"/>
    <w:rsid w:val="00624371"/>
    <w:rsid w:val="00670DEA"/>
    <w:rsid w:val="0068406C"/>
    <w:rsid w:val="006D683D"/>
    <w:rsid w:val="0070327D"/>
    <w:rsid w:val="00722E8A"/>
    <w:rsid w:val="00734586"/>
    <w:rsid w:val="007C3372"/>
    <w:rsid w:val="008017D3"/>
    <w:rsid w:val="008177B8"/>
    <w:rsid w:val="008B77EE"/>
    <w:rsid w:val="00901408"/>
    <w:rsid w:val="00936F5D"/>
    <w:rsid w:val="009469AC"/>
    <w:rsid w:val="00996DAB"/>
    <w:rsid w:val="00A130E5"/>
    <w:rsid w:val="00AB3475"/>
    <w:rsid w:val="00B15DC1"/>
    <w:rsid w:val="00BA0CCB"/>
    <w:rsid w:val="00C92E93"/>
    <w:rsid w:val="00CB0B92"/>
    <w:rsid w:val="00D434B6"/>
    <w:rsid w:val="00DD3569"/>
    <w:rsid w:val="00DD7A5A"/>
    <w:rsid w:val="00E325C4"/>
    <w:rsid w:val="00E32F1F"/>
    <w:rsid w:val="00E71EAC"/>
    <w:rsid w:val="00E84B36"/>
    <w:rsid w:val="00E978A1"/>
    <w:rsid w:val="00F04A51"/>
    <w:rsid w:val="00F34762"/>
    <w:rsid w:val="00F57433"/>
    <w:rsid w:val="00F64437"/>
    <w:rsid w:val="00F65C09"/>
    <w:rsid w:val="00F86933"/>
    <w:rsid w:val="00FA10B3"/>
    <w:rsid w:val="00FB1490"/>
    <w:rsid w:val="010072FB"/>
    <w:rsid w:val="01046B0D"/>
    <w:rsid w:val="010C3349"/>
    <w:rsid w:val="010D2660"/>
    <w:rsid w:val="0112632A"/>
    <w:rsid w:val="0118307C"/>
    <w:rsid w:val="011B54D8"/>
    <w:rsid w:val="012124CF"/>
    <w:rsid w:val="012B54FD"/>
    <w:rsid w:val="01317399"/>
    <w:rsid w:val="01321C1B"/>
    <w:rsid w:val="0138069C"/>
    <w:rsid w:val="013809EB"/>
    <w:rsid w:val="013A12F2"/>
    <w:rsid w:val="013E3332"/>
    <w:rsid w:val="01424A17"/>
    <w:rsid w:val="01436678"/>
    <w:rsid w:val="01445BA0"/>
    <w:rsid w:val="0147367F"/>
    <w:rsid w:val="014A36DE"/>
    <w:rsid w:val="01550352"/>
    <w:rsid w:val="015767C4"/>
    <w:rsid w:val="01594758"/>
    <w:rsid w:val="015E29F3"/>
    <w:rsid w:val="015E6567"/>
    <w:rsid w:val="015E7722"/>
    <w:rsid w:val="016851D4"/>
    <w:rsid w:val="016A77AB"/>
    <w:rsid w:val="016E5172"/>
    <w:rsid w:val="016F6B7B"/>
    <w:rsid w:val="017241AB"/>
    <w:rsid w:val="01825724"/>
    <w:rsid w:val="018B0033"/>
    <w:rsid w:val="018E385F"/>
    <w:rsid w:val="01913A80"/>
    <w:rsid w:val="01930A5B"/>
    <w:rsid w:val="019617F7"/>
    <w:rsid w:val="01997B90"/>
    <w:rsid w:val="019B1200"/>
    <w:rsid w:val="01A064CE"/>
    <w:rsid w:val="01A128C1"/>
    <w:rsid w:val="01A82AE5"/>
    <w:rsid w:val="01A85602"/>
    <w:rsid w:val="01A85D42"/>
    <w:rsid w:val="01A938E0"/>
    <w:rsid w:val="01AF3F8B"/>
    <w:rsid w:val="01AF4809"/>
    <w:rsid w:val="01B113AD"/>
    <w:rsid w:val="01B336E1"/>
    <w:rsid w:val="01B6548F"/>
    <w:rsid w:val="01BB6D50"/>
    <w:rsid w:val="01C60C4A"/>
    <w:rsid w:val="01C72AD6"/>
    <w:rsid w:val="01D14CC6"/>
    <w:rsid w:val="01E55F1A"/>
    <w:rsid w:val="01EE44A7"/>
    <w:rsid w:val="01F31581"/>
    <w:rsid w:val="01F653B2"/>
    <w:rsid w:val="01FC21A9"/>
    <w:rsid w:val="01FD42EF"/>
    <w:rsid w:val="02064F70"/>
    <w:rsid w:val="020D2371"/>
    <w:rsid w:val="02136C10"/>
    <w:rsid w:val="02165151"/>
    <w:rsid w:val="02194464"/>
    <w:rsid w:val="021E02BC"/>
    <w:rsid w:val="02254B7A"/>
    <w:rsid w:val="022F6DD4"/>
    <w:rsid w:val="0235412D"/>
    <w:rsid w:val="0238559B"/>
    <w:rsid w:val="023D5630"/>
    <w:rsid w:val="02421517"/>
    <w:rsid w:val="02474F37"/>
    <w:rsid w:val="024D7FCB"/>
    <w:rsid w:val="024F44B0"/>
    <w:rsid w:val="0254649F"/>
    <w:rsid w:val="02590CE3"/>
    <w:rsid w:val="025D5193"/>
    <w:rsid w:val="02642183"/>
    <w:rsid w:val="02661D5D"/>
    <w:rsid w:val="026976DB"/>
    <w:rsid w:val="026A1AA0"/>
    <w:rsid w:val="026C66EC"/>
    <w:rsid w:val="02713066"/>
    <w:rsid w:val="02743A99"/>
    <w:rsid w:val="02795A1F"/>
    <w:rsid w:val="02803053"/>
    <w:rsid w:val="0281587F"/>
    <w:rsid w:val="02826FA9"/>
    <w:rsid w:val="02847C4B"/>
    <w:rsid w:val="02867E41"/>
    <w:rsid w:val="02922A16"/>
    <w:rsid w:val="0295322F"/>
    <w:rsid w:val="02A67EF5"/>
    <w:rsid w:val="02AA237B"/>
    <w:rsid w:val="02AB6D62"/>
    <w:rsid w:val="02AD43F9"/>
    <w:rsid w:val="02B0310F"/>
    <w:rsid w:val="02B225F3"/>
    <w:rsid w:val="02B57F2B"/>
    <w:rsid w:val="02C2678D"/>
    <w:rsid w:val="02CC3D50"/>
    <w:rsid w:val="02CE09D3"/>
    <w:rsid w:val="02CE7C20"/>
    <w:rsid w:val="02D30B51"/>
    <w:rsid w:val="02D60C12"/>
    <w:rsid w:val="02D67929"/>
    <w:rsid w:val="02DC4E42"/>
    <w:rsid w:val="02DE7AC8"/>
    <w:rsid w:val="02E66891"/>
    <w:rsid w:val="02EA0A2B"/>
    <w:rsid w:val="02F151E3"/>
    <w:rsid w:val="02F9230F"/>
    <w:rsid w:val="02FA3CD1"/>
    <w:rsid w:val="030329DE"/>
    <w:rsid w:val="03070720"/>
    <w:rsid w:val="03100E81"/>
    <w:rsid w:val="03192784"/>
    <w:rsid w:val="031B3808"/>
    <w:rsid w:val="03247659"/>
    <w:rsid w:val="0324774D"/>
    <w:rsid w:val="032719AF"/>
    <w:rsid w:val="03274106"/>
    <w:rsid w:val="03293E22"/>
    <w:rsid w:val="032E05D6"/>
    <w:rsid w:val="03345AEF"/>
    <w:rsid w:val="03372D51"/>
    <w:rsid w:val="0340409A"/>
    <w:rsid w:val="03481D26"/>
    <w:rsid w:val="034A6808"/>
    <w:rsid w:val="034E6643"/>
    <w:rsid w:val="03505003"/>
    <w:rsid w:val="03521F54"/>
    <w:rsid w:val="03592319"/>
    <w:rsid w:val="035A4690"/>
    <w:rsid w:val="0377009C"/>
    <w:rsid w:val="03776537"/>
    <w:rsid w:val="037A0036"/>
    <w:rsid w:val="037B6DE2"/>
    <w:rsid w:val="037C77FF"/>
    <w:rsid w:val="037F17C5"/>
    <w:rsid w:val="03823763"/>
    <w:rsid w:val="038500F8"/>
    <w:rsid w:val="038606C8"/>
    <w:rsid w:val="038F6904"/>
    <w:rsid w:val="039235EC"/>
    <w:rsid w:val="03934ECF"/>
    <w:rsid w:val="039C07D8"/>
    <w:rsid w:val="039F3827"/>
    <w:rsid w:val="03A12871"/>
    <w:rsid w:val="03A32FD5"/>
    <w:rsid w:val="03A55C1C"/>
    <w:rsid w:val="03A73880"/>
    <w:rsid w:val="03AC3117"/>
    <w:rsid w:val="03AE6468"/>
    <w:rsid w:val="03B42F71"/>
    <w:rsid w:val="03B80C1E"/>
    <w:rsid w:val="03B86D57"/>
    <w:rsid w:val="03BB10C1"/>
    <w:rsid w:val="03C36E72"/>
    <w:rsid w:val="03C45789"/>
    <w:rsid w:val="03C84EAA"/>
    <w:rsid w:val="03CA030A"/>
    <w:rsid w:val="03CA3C0E"/>
    <w:rsid w:val="03CC0ABC"/>
    <w:rsid w:val="03CD109D"/>
    <w:rsid w:val="03D73888"/>
    <w:rsid w:val="03D8332A"/>
    <w:rsid w:val="03DB378C"/>
    <w:rsid w:val="03DF1680"/>
    <w:rsid w:val="03E27C61"/>
    <w:rsid w:val="03E47BFF"/>
    <w:rsid w:val="03E807CD"/>
    <w:rsid w:val="03EA12CF"/>
    <w:rsid w:val="03EB1C05"/>
    <w:rsid w:val="03F37812"/>
    <w:rsid w:val="03F54BF7"/>
    <w:rsid w:val="03F64F67"/>
    <w:rsid w:val="03F868F5"/>
    <w:rsid w:val="03FB5D31"/>
    <w:rsid w:val="040317B3"/>
    <w:rsid w:val="04033978"/>
    <w:rsid w:val="0409711B"/>
    <w:rsid w:val="041A39E4"/>
    <w:rsid w:val="041E75B6"/>
    <w:rsid w:val="042020C7"/>
    <w:rsid w:val="04217AD6"/>
    <w:rsid w:val="04230A39"/>
    <w:rsid w:val="042C0EE4"/>
    <w:rsid w:val="042C55FB"/>
    <w:rsid w:val="0434112F"/>
    <w:rsid w:val="0437069D"/>
    <w:rsid w:val="043A5A5E"/>
    <w:rsid w:val="043C2EC6"/>
    <w:rsid w:val="043C4C85"/>
    <w:rsid w:val="043D5629"/>
    <w:rsid w:val="043E3420"/>
    <w:rsid w:val="04404971"/>
    <w:rsid w:val="04442FA0"/>
    <w:rsid w:val="044A413C"/>
    <w:rsid w:val="044D74F0"/>
    <w:rsid w:val="045402C0"/>
    <w:rsid w:val="045B2914"/>
    <w:rsid w:val="04646DDC"/>
    <w:rsid w:val="0469590E"/>
    <w:rsid w:val="04701044"/>
    <w:rsid w:val="04750BCE"/>
    <w:rsid w:val="04767C34"/>
    <w:rsid w:val="047C70E5"/>
    <w:rsid w:val="0482288A"/>
    <w:rsid w:val="04850E6E"/>
    <w:rsid w:val="04870F6C"/>
    <w:rsid w:val="048C1EAA"/>
    <w:rsid w:val="048C6ED6"/>
    <w:rsid w:val="04900652"/>
    <w:rsid w:val="04922F8B"/>
    <w:rsid w:val="049964BB"/>
    <w:rsid w:val="049C5C9C"/>
    <w:rsid w:val="049C6B3C"/>
    <w:rsid w:val="049E27F4"/>
    <w:rsid w:val="049F08C9"/>
    <w:rsid w:val="04A1593B"/>
    <w:rsid w:val="04A77E35"/>
    <w:rsid w:val="04AC6B27"/>
    <w:rsid w:val="04C33078"/>
    <w:rsid w:val="04CE46F1"/>
    <w:rsid w:val="04D07E97"/>
    <w:rsid w:val="04DA4BC9"/>
    <w:rsid w:val="04DA7F2F"/>
    <w:rsid w:val="04E64379"/>
    <w:rsid w:val="04E75137"/>
    <w:rsid w:val="04E95B85"/>
    <w:rsid w:val="04EF5588"/>
    <w:rsid w:val="04F06D8A"/>
    <w:rsid w:val="04F63632"/>
    <w:rsid w:val="04F8187D"/>
    <w:rsid w:val="04FB0BD4"/>
    <w:rsid w:val="04FE65BA"/>
    <w:rsid w:val="05005E67"/>
    <w:rsid w:val="05043B3B"/>
    <w:rsid w:val="050E0F3D"/>
    <w:rsid w:val="051100FA"/>
    <w:rsid w:val="051950CA"/>
    <w:rsid w:val="051B1874"/>
    <w:rsid w:val="051B38F2"/>
    <w:rsid w:val="052231EA"/>
    <w:rsid w:val="05247535"/>
    <w:rsid w:val="05265E1D"/>
    <w:rsid w:val="052A6A14"/>
    <w:rsid w:val="05317905"/>
    <w:rsid w:val="05323F4C"/>
    <w:rsid w:val="05373525"/>
    <w:rsid w:val="05387680"/>
    <w:rsid w:val="053B0B2F"/>
    <w:rsid w:val="053C3F75"/>
    <w:rsid w:val="05421471"/>
    <w:rsid w:val="05427340"/>
    <w:rsid w:val="054307F6"/>
    <w:rsid w:val="05432D47"/>
    <w:rsid w:val="05470906"/>
    <w:rsid w:val="054737CF"/>
    <w:rsid w:val="05480D3E"/>
    <w:rsid w:val="054C4E11"/>
    <w:rsid w:val="055613BC"/>
    <w:rsid w:val="055749CB"/>
    <w:rsid w:val="055B70DF"/>
    <w:rsid w:val="05694793"/>
    <w:rsid w:val="056B4541"/>
    <w:rsid w:val="056B78D1"/>
    <w:rsid w:val="057257D6"/>
    <w:rsid w:val="05771E4F"/>
    <w:rsid w:val="057770F5"/>
    <w:rsid w:val="057C2FF8"/>
    <w:rsid w:val="05815AFB"/>
    <w:rsid w:val="05884A1B"/>
    <w:rsid w:val="058D10DD"/>
    <w:rsid w:val="058E76A5"/>
    <w:rsid w:val="059A3784"/>
    <w:rsid w:val="059B0048"/>
    <w:rsid w:val="05A13962"/>
    <w:rsid w:val="05A17460"/>
    <w:rsid w:val="05A975E9"/>
    <w:rsid w:val="05AA041E"/>
    <w:rsid w:val="05AD3967"/>
    <w:rsid w:val="05AE15CC"/>
    <w:rsid w:val="05AF660D"/>
    <w:rsid w:val="05BC1AE2"/>
    <w:rsid w:val="05BD69E4"/>
    <w:rsid w:val="05C55582"/>
    <w:rsid w:val="05C668A8"/>
    <w:rsid w:val="05C740AB"/>
    <w:rsid w:val="05CF5533"/>
    <w:rsid w:val="05D54474"/>
    <w:rsid w:val="05D86572"/>
    <w:rsid w:val="05D90F8B"/>
    <w:rsid w:val="05EA3DDD"/>
    <w:rsid w:val="05EB4B24"/>
    <w:rsid w:val="05F74F20"/>
    <w:rsid w:val="0601685A"/>
    <w:rsid w:val="060858F4"/>
    <w:rsid w:val="060938AE"/>
    <w:rsid w:val="060F4C22"/>
    <w:rsid w:val="06101340"/>
    <w:rsid w:val="06140031"/>
    <w:rsid w:val="06152DB5"/>
    <w:rsid w:val="06165150"/>
    <w:rsid w:val="06193902"/>
    <w:rsid w:val="061B4560"/>
    <w:rsid w:val="061E21C0"/>
    <w:rsid w:val="062C3C19"/>
    <w:rsid w:val="062D4F88"/>
    <w:rsid w:val="06324922"/>
    <w:rsid w:val="06346B36"/>
    <w:rsid w:val="063E2408"/>
    <w:rsid w:val="064035C2"/>
    <w:rsid w:val="064100A7"/>
    <w:rsid w:val="0641038B"/>
    <w:rsid w:val="06491A35"/>
    <w:rsid w:val="06494484"/>
    <w:rsid w:val="064A20E7"/>
    <w:rsid w:val="064A51A7"/>
    <w:rsid w:val="06513326"/>
    <w:rsid w:val="065F0FC3"/>
    <w:rsid w:val="066703C1"/>
    <w:rsid w:val="06695B04"/>
    <w:rsid w:val="066C3A1F"/>
    <w:rsid w:val="067226E9"/>
    <w:rsid w:val="06754448"/>
    <w:rsid w:val="067561FC"/>
    <w:rsid w:val="06795873"/>
    <w:rsid w:val="06860D73"/>
    <w:rsid w:val="068B0A9E"/>
    <w:rsid w:val="06907E1C"/>
    <w:rsid w:val="06990E7D"/>
    <w:rsid w:val="06992132"/>
    <w:rsid w:val="069A3BBB"/>
    <w:rsid w:val="06A02AEE"/>
    <w:rsid w:val="06A03B1A"/>
    <w:rsid w:val="06A215B3"/>
    <w:rsid w:val="06A27657"/>
    <w:rsid w:val="06A515E1"/>
    <w:rsid w:val="06A5692C"/>
    <w:rsid w:val="06A57C20"/>
    <w:rsid w:val="06A83542"/>
    <w:rsid w:val="06A90262"/>
    <w:rsid w:val="06AC6DD0"/>
    <w:rsid w:val="06B10934"/>
    <w:rsid w:val="06B133C2"/>
    <w:rsid w:val="06B5CD4F"/>
    <w:rsid w:val="06B743BD"/>
    <w:rsid w:val="06BD53ED"/>
    <w:rsid w:val="06C85632"/>
    <w:rsid w:val="06CA34FC"/>
    <w:rsid w:val="06CE3764"/>
    <w:rsid w:val="06D43F45"/>
    <w:rsid w:val="06D523D0"/>
    <w:rsid w:val="06D772D4"/>
    <w:rsid w:val="06D86627"/>
    <w:rsid w:val="06E3180F"/>
    <w:rsid w:val="06E63744"/>
    <w:rsid w:val="06E95ED9"/>
    <w:rsid w:val="06EA3057"/>
    <w:rsid w:val="06EF1345"/>
    <w:rsid w:val="06F33EA9"/>
    <w:rsid w:val="06F5798C"/>
    <w:rsid w:val="06F9219B"/>
    <w:rsid w:val="07002F34"/>
    <w:rsid w:val="07011CA2"/>
    <w:rsid w:val="0702558E"/>
    <w:rsid w:val="0704152A"/>
    <w:rsid w:val="070861E3"/>
    <w:rsid w:val="07105CEB"/>
    <w:rsid w:val="071070FC"/>
    <w:rsid w:val="071C2590"/>
    <w:rsid w:val="071E0E28"/>
    <w:rsid w:val="072F2977"/>
    <w:rsid w:val="07304D40"/>
    <w:rsid w:val="07325704"/>
    <w:rsid w:val="0734749C"/>
    <w:rsid w:val="07347FB9"/>
    <w:rsid w:val="07375D2D"/>
    <w:rsid w:val="07380FB1"/>
    <w:rsid w:val="073845F0"/>
    <w:rsid w:val="073E0B69"/>
    <w:rsid w:val="073F286F"/>
    <w:rsid w:val="07416693"/>
    <w:rsid w:val="07437676"/>
    <w:rsid w:val="07443B32"/>
    <w:rsid w:val="07475997"/>
    <w:rsid w:val="07543933"/>
    <w:rsid w:val="07584450"/>
    <w:rsid w:val="075C7F43"/>
    <w:rsid w:val="07606AE9"/>
    <w:rsid w:val="076A0B27"/>
    <w:rsid w:val="077200AF"/>
    <w:rsid w:val="077870D7"/>
    <w:rsid w:val="07792B62"/>
    <w:rsid w:val="07833E22"/>
    <w:rsid w:val="07844265"/>
    <w:rsid w:val="078A679F"/>
    <w:rsid w:val="0792316D"/>
    <w:rsid w:val="07994A5E"/>
    <w:rsid w:val="0799772E"/>
    <w:rsid w:val="07A7634A"/>
    <w:rsid w:val="07AF443C"/>
    <w:rsid w:val="07B04B7A"/>
    <w:rsid w:val="07B4147F"/>
    <w:rsid w:val="07B87AD4"/>
    <w:rsid w:val="07BC6944"/>
    <w:rsid w:val="07BC7CA3"/>
    <w:rsid w:val="07BE1F82"/>
    <w:rsid w:val="07C30B76"/>
    <w:rsid w:val="07C44AD5"/>
    <w:rsid w:val="07C47A82"/>
    <w:rsid w:val="07C80D5B"/>
    <w:rsid w:val="07D258D6"/>
    <w:rsid w:val="07D67A39"/>
    <w:rsid w:val="07D9239E"/>
    <w:rsid w:val="07DC2B88"/>
    <w:rsid w:val="07DE2DA0"/>
    <w:rsid w:val="07E53A8C"/>
    <w:rsid w:val="07F22339"/>
    <w:rsid w:val="07FA1082"/>
    <w:rsid w:val="07FD4E6E"/>
    <w:rsid w:val="07FD52C8"/>
    <w:rsid w:val="080230E4"/>
    <w:rsid w:val="0802474B"/>
    <w:rsid w:val="08097D70"/>
    <w:rsid w:val="080A396A"/>
    <w:rsid w:val="080D7A14"/>
    <w:rsid w:val="080E75AB"/>
    <w:rsid w:val="08116DDD"/>
    <w:rsid w:val="081C4924"/>
    <w:rsid w:val="082517A5"/>
    <w:rsid w:val="08367983"/>
    <w:rsid w:val="083714C7"/>
    <w:rsid w:val="084C45BB"/>
    <w:rsid w:val="084F310E"/>
    <w:rsid w:val="085D3748"/>
    <w:rsid w:val="08607486"/>
    <w:rsid w:val="08627AF8"/>
    <w:rsid w:val="086677B8"/>
    <w:rsid w:val="0868184B"/>
    <w:rsid w:val="086A3840"/>
    <w:rsid w:val="0873228C"/>
    <w:rsid w:val="0877552D"/>
    <w:rsid w:val="08791282"/>
    <w:rsid w:val="08794C97"/>
    <w:rsid w:val="087A2CC0"/>
    <w:rsid w:val="087D4ED1"/>
    <w:rsid w:val="088C5317"/>
    <w:rsid w:val="088F3246"/>
    <w:rsid w:val="089D0630"/>
    <w:rsid w:val="089D223F"/>
    <w:rsid w:val="089F6A8F"/>
    <w:rsid w:val="08A233BA"/>
    <w:rsid w:val="08A86A41"/>
    <w:rsid w:val="08AC02C0"/>
    <w:rsid w:val="08AE2F13"/>
    <w:rsid w:val="08B25AF0"/>
    <w:rsid w:val="08B26ED1"/>
    <w:rsid w:val="08BE1AD8"/>
    <w:rsid w:val="08BF2B78"/>
    <w:rsid w:val="08C019F7"/>
    <w:rsid w:val="08C31A8A"/>
    <w:rsid w:val="08CD536A"/>
    <w:rsid w:val="08D05595"/>
    <w:rsid w:val="08D156E0"/>
    <w:rsid w:val="08D20B49"/>
    <w:rsid w:val="08D667F3"/>
    <w:rsid w:val="08D75CFB"/>
    <w:rsid w:val="08DD1D9C"/>
    <w:rsid w:val="08E962C4"/>
    <w:rsid w:val="08EB3B24"/>
    <w:rsid w:val="08F31C3B"/>
    <w:rsid w:val="08F366B2"/>
    <w:rsid w:val="08F40FBA"/>
    <w:rsid w:val="08F66643"/>
    <w:rsid w:val="08F85854"/>
    <w:rsid w:val="08FA20F8"/>
    <w:rsid w:val="08FF6943"/>
    <w:rsid w:val="09007C67"/>
    <w:rsid w:val="09030BB3"/>
    <w:rsid w:val="09091060"/>
    <w:rsid w:val="090A2A5E"/>
    <w:rsid w:val="09140300"/>
    <w:rsid w:val="09163627"/>
    <w:rsid w:val="091710A5"/>
    <w:rsid w:val="091E3D57"/>
    <w:rsid w:val="0921555D"/>
    <w:rsid w:val="092B6772"/>
    <w:rsid w:val="092E02EC"/>
    <w:rsid w:val="09314E02"/>
    <w:rsid w:val="09360AA5"/>
    <w:rsid w:val="0938266E"/>
    <w:rsid w:val="093A195C"/>
    <w:rsid w:val="09406CBF"/>
    <w:rsid w:val="09417EAB"/>
    <w:rsid w:val="09456629"/>
    <w:rsid w:val="094D7D72"/>
    <w:rsid w:val="094E7FE3"/>
    <w:rsid w:val="094F23BD"/>
    <w:rsid w:val="09511DFF"/>
    <w:rsid w:val="09594DC8"/>
    <w:rsid w:val="095A7423"/>
    <w:rsid w:val="095A74C8"/>
    <w:rsid w:val="09665314"/>
    <w:rsid w:val="096A276F"/>
    <w:rsid w:val="097210F8"/>
    <w:rsid w:val="09737D6D"/>
    <w:rsid w:val="09765D2A"/>
    <w:rsid w:val="097767E2"/>
    <w:rsid w:val="097A194A"/>
    <w:rsid w:val="098569A7"/>
    <w:rsid w:val="09891B69"/>
    <w:rsid w:val="098F3896"/>
    <w:rsid w:val="09932FEA"/>
    <w:rsid w:val="09980E8F"/>
    <w:rsid w:val="09992C51"/>
    <w:rsid w:val="099B76C9"/>
    <w:rsid w:val="09A26A3B"/>
    <w:rsid w:val="09AB418E"/>
    <w:rsid w:val="09AF1E65"/>
    <w:rsid w:val="09B315AC"/>
    <w:rsid w:val="09B705C8"/>
    <w:rsid w:val="09CB63D5"/>
    <w:rsid w:val="09CE776F"/>
    <w:rsid w:val="09D07E0A"/>
    <w:rsid w:val="09D27286"/>
    <w:rsid w:val="09D40E5B"/>
    <w:rsid w:val="09D973F0"/>
    <w:rsid w:val="09E60573"/>
    <w:rsid w:val="09EA33AB"/>
    <w:rsid w:val="09EA4A32"/>
    <w:rsid w:val="09EB496E"/>
    <w:rsid w:val="09ED17D3"/>
    <w:rsid w:val="09F27516"/>
    <w:rsid w:val="09FA391A"/>
    <w:rsid w:val="09FC6D3B"/>
    <w:rsid w:val="09FF46C5"/>
    <w:rsid w:val="09FF626C"/>
    <w:rsid w:val="0A0158E6"/>
    <w:rsid w:val="0A037747"/>
    <w:rsid w:val="0A063736"/>
    <w:rsid w:val="0A073EC4"/>
    <w:rsid w:val="0A0B54D8"/>
    <w:rsid w:val="0A0C0F3B"/>
    <w:rsid w:val="0A13009A"/>
    <w:rsid w:val="0A1513AA"/>
    <w:rsid w:val="0A156ABF"/>
    <w:rsid w:val="0A182E88"/>
    <w:rsid w:val="0A1A4350"/>
    <w:rsid w:val="0A1B1CD0"/>
    <w:rsid w:val="0A1F124B"/>
    <w:rsid w:val="0A23066B"/>
    <w:rsid w:val="0A27492C"/>
    <w:rsid w:val="0A2A37A7"/>
    <w:rsid w:val="0A2C17C7"/>
    <w:rsid w:val="0A2C2930"/>
    <w:rsid w:val="0A2C42CB"/>
    <w:rsid w:val="0A341CD9"/>
    <w:rsid w:val="0A3649DC"/>
    <w:rsid w:val="0A3701E7"/>
    <w:rsid w:val="0A370E2A"/>
    <w:rsid w:val="0A3D1B98"/>
    <w:rsid w:val="0A521CF9"/>
    <w:rsid w:val="0A592B59"/>
    <w:rsid w:val="0A653FEA"/>
    <w:rsid w:val="0A6A4EC5"/>
    <w:rsid w:val="0A731C15"/>
    <w:rsid w:val="0A765DE9"/>
    <w:rsid w:val="0A7864E3"/>
    <w:rsid w:val="0A7D3B05"/>
    <w:rsid w:val="0A7F2462"/>
    <w:rsid w:val="0A847C4A"/>
    <w:rsid w:val="0A86742D"/>
    <w:rsid w:val="0A8C6B59"/>
    <w:rsid w:val="0A8E69D6"/>
    <w:rsid w:val="0A8F0042"/>
    <w:rsid w:val="0A901583"/>
    <w:rsid w:val="0A933B07"/>
    <w:rsid w:val="0A945E6B"/>
    <w:rsid w:val="0A9C2BD2"/>
    <w:rsid w:val="0AA15FAF"/>
    <w:rsid w:val="0AA43AC0"/>
    <w:rsid w:val="0AA46197"/>
    <w:rsid w:val="0AA55EA8"/>
    <w:rsid w:val="0AA7059E"/>
    <w:rsid w:val="0AAA49F4"/>
    <w:rsid w:val="0AAB08C7"/>
    <w:rsid w:val="0AAC692C"/>
    <w:rsid w:val="0AB27F5B"/>
    <w:rsid w:val="0AB47176"/>
    <w:rsid w:val="0AB764E7"/>
    <w:rsid w:val="0AB80C0F"/>
    <w:rsid w:val="0ABF181A"/>
    <w:rsid w:val="0AC0720F"/>
    <w:rsid w:val="0AC44751"/>
    <w:rsid w:val="0AC4689B"/>
    <w:rsid w:val="0AC65BAA"/>
    <w:rsid w:val="0ACD2F30"/>
    <w:rsid w:val="0AD15ED6"/>
    <w:rsid w:val="0ADB58F7"/>
    <w:rsid w:val="0ADF4698"/>
    <w:rsid w:val="0AEE69B3"/>
    <w:rsid w:val="0AEE6ADE"/>
    <w:rsid w:val="0AF23563"/>
    <w:rsid w:val="0AFA2A26"/>
    <w:rsid w:val="0AFB0520"/>
    <w:rsid w:val="0AFD1D06"/>
    <w:rsid w:val="0AFD7208"/>
    <w:rsid w:val="0AFF6754"/>
    <w:rsid w:val="0B0270A9"/>
    <w:rsid w:val="0B04715E"/>
    <w:rsid w:val="0B0944F9"/>
    <w:rsid w:val="0B0D4BB9"/>
    <w:rsid w:val="0B1259E6"/>
    <w:rsid w:val="0B17057B"/>
    <w:rsid w:val="0B1A0032"/>
    <w:rsid w:val="0B1B615F"/>
    <w:rsid w:val="0B1C3E96"/>
    <w:rsid w:val="0B210E9A"/>
    <w:rsid w:val="0B216E87"/>
    <w:rsid w:val="0B220FCA"/>
    <w:rsid w:val="0B22647A"/>
    <w:rsid w:val="0B2D79F3"/>
    <w:rsid w:val="0B3D69EE"/>
    <w:rsid w:val="0B3E7E3C"/>
    <w:rsid w:val="0B4113EF"/>
    <w:rsid w:val="0B416A5E"/>
    <w:rsid w:val="0B495EAF"/>
    <w:rsid w:val="0B4D61A6"/>
    <w:rsid w:val="0B5528DE"/>
    <w:rsid w:val="0B58458B"/>
    <w:rsid w:val="0B58751C"/>
    <w:rsid w:val="0B5C1F62"/>
    <w:rsid w:val="0B5F0A16"/>
    <w:rsid w:val="0B62289D"/>
    <w:rsid w:val="0B64663D"/>
    <w:rsid w:val="0B6515D5"/>
    <w:rsid w:val="0B6E2C80"/>
    <w:rsid w:val="0B7041DA"/>
    <w:rsid w:val="0B705909"/>
    <w:rsid w:val="0B71773E"/>
    <w:rsid w:val="0B726471"/>
    <w:rsid w:val="0B755401"/>
    <w:rsid w:val="0B77406B"/>
    <w:rsid w:val="0B841C65"/>
    <w:rsid w:val="0B841ECC"/>
    <w:rsid w:val="0B8930C8"/>
    <w:rsid w:val="0B8B5049"/>
    <w:rsid w:val="0B8E0B55"/>
    <w:rsid w:val="0B920965"/>
    <w:rsid w:val="0B95580D"/>
    <w:rsid w:val="0B976F3C"/>
    <w:rsid w:val="0B9F66B2"/>
    <w:rsid w:val="0BA31701"/>
    <w:rsid w:val="0BA80390"/>
    <w:rsid w:val="0BAC77D1"/>
    <w:rsid w:val="0BAF3CD6"/>
    <w:rsid w:val="0BB13E95"/>
    <w:rsid w:val="0BB46115"/>
    <w:rsid w:val="0BBC4CE8"/>
    <w:rsid w:val="0BBF73CF"/>
    <w:rsid w:val="0BC15996"/>
    <w:rsid w:val="0BC87F68"/>
    <w:rsid w:val="0BCA4243"/>
    <w:rsid w:val="0BD0702B"/>
    <w:rsid w:val="0BD22881"/>
    <w:rsid w:val="0BD721E3"/>
    <w:rsid w:val="0BE324E5"/>
    <w:rsid w:val="0BE46B89"/>
    <w:rsid w:val="0BF7024C"/>
    <w:rsid w:val="0BFA53FB"/>
    <w:rsid w:val="0C01404E"/>
    <w:rsid w:val="0C0A6618"/>
    <w:rsid w:val="0C0C6874"/>
    <w:rsid w:val="0C0F534B"/>
    <w:rsid w:val="0C1A709D"/>
    <w:rsid w:val="0C1E155D"/>
    <w:rsid w:val="0C236050"/>
    <w:rsid w:val="0C270EC8"/>
    <w:rsid w:val="0C273376"/>
    <w:rsid w:val="0C2B07D5"/>
    <w:rsid w:val="0C3C7319"/>
    <w:rsid w:val="0C3F3762"/>
    <w:rsid w:val="0C402BF9"/>
    <w:rsid w:val="0C4524BB"/>
    <w:rsid w:val="0C471AAC"/>
    <w:rsid w:val="0C4E22FD"/>
    <w:rsid w:val="0C5460A9"/>
    <w:rsid w:val="0C550988"/>
    <w:rsid w:val="0C5A3BF2"/>
    <w:rsid w:val="0C5B2595"/>
    <w:rsid w:val="0C5E4A2E"/>
    <w:rsid w:val="0C5F3F83"/>
    <w:rsid w:val="0C631448"/>
    <w:rsid w:val="0C6352F1"/>
    <w:rsid w:val="0C6914F7"/>
    <w:rsid w:val="0C6A427C"/>
    <w:rsid w:val="0C6C3034"/>
    <w:rsid w:val="0C7D7FD3"/>
    <w:rsid w:val="0C844A3A"/>
    <w:rsid w:val="0C850EA9"/>
    <w:rsid w:val="0C8601DA"/>
    <w:rsid w:val="0C87188D"/>
    <w:rsid w:val="0C876EE8"/>
    <w:rsid w:val="0C893EE1"/>
    <w:rsid w:val="0C8F3D96"/>
    <w:rsid w:val="0C96243D"/>
    <w:rsid w:val="0CA34358"/>
    <w:rsid w:val="0CA56B0F"/>
    <w:rsid w:val="0CAA52AF"/>
    <w:rsid w:val="0CB05DF3"/>
    <w:rsid w:val="0CB72597"/>
    <w:rsid w:val="0CB80EB9"/>
    <w:rsid w:val="0CC0778C"/>
    <w:rsid w:val="0CC64B55"/>
    <w:rsid w:val="0CC75B62"/>
    <w:rsid w:val="0CCB0414"/>
    <w:rsid w:val="0CCC03C5"/>
    <w:rsid w:val="0CD413CC"/>
    <w:rsid w:val="0CD633BB"/>
    <w:rsid w:val="0CD82DA9"/>
    <w:rsid w:val="0CDD0C3A"/>
    <w:rsid w:val="0CE6116E"/>
    <w:rsid w:val="0CE77BBC"/>
    <w:rsid w:val="0CE91D62"/>
    <w:rsid w:val="0CE96593"/>
    <w:rsid w:val="0CEC275F"/>
    <w:rsid w:val="0CEE726A"/>
    <w:rsid w:val="0CEF15F7"/>
    <w:rsid w:val="0CF45B88"/>
    <w:rsid w:val="0CF46AA3"/>
    <w:rsid w:val="0CF76E2B"/>
    <w:rsid w:val="0CF938C3"/>
    <w:rsid w:val="0CFA0817"/>
    <w:rsid w:val="0CFD39C6"/>
    <w:rsid w:val="0D026C5D"/>
    <w:rsid w:val="0D0966B1"/>
    <w:rsid w:val="0D0D57D7"/>
    <w:rsid w:val="0D110977"/>
    <w:rsid w:val="0D134830"/>
    <w:rsid w:val="0D196043"/>
    <w:rsid w:val="0D1A6C84"/>
    <w:rsid w:val="0D212734"/>
    <w:rsid w:val="0D2D2BA0"/>
    <w:rsid w:val="0D2D7389"/>
    <w:rsid w:val="0D2E07AE"/>
    <w:rsid w:val="0D363845"/>
    <w:rsid w:val="0D3640DD"/>
    <w:rsid w:val="0D3715E2"/>
    <w:rsid w:val="0D3F4429"/>
    <w:rsid w:val="0D3F7EDA"/>
    <w:rsid w:val="0D49143A"/>
    <w:rsid w:val="0D4943FC"/>
    <w:rsid w:val="0D495194"/>
    <w:rsid w:val="0D4B6BF0"/>
    <w:rsid w:val="0D5370B3"/>
    <w:rsid w:val="0D592D9B"/>
    <w:rsid w:val="0D5D1B0D"/>
    <w:rsid w:val="0D5E1F0F"/>
    <w:rsid w:val="0D5F2E96"/>
    <w:rsid w:val="0D602A31"/>
    <w:rsid w:val="0D6130D3"/>
    <w:rsid w:val="0D633B23"/>
    <w:rsid w:val="0D653284"/>
    <w:rsid w:val="0D657BFC"/>
    <w:rsid w:val="0D6F4414"/>
    <w:rsid w:val="0D724AAB"/>
    <w:rsid w:val="0D75452F"/>
    <w:rsid w:val="0D755FF1"/>
    <w:rsid w:val="0D7B1E08"/>
    <w:rsid w:val="0D7D420A"/>
    <w:rsid w:val="0D7F017F"/>
    <w:rsid w:val="0D822EBB"/>
    <w:rsid w:val="0D892362"/>
    <w:rsid w:val="0D8E6070"/>
    <w:rsid w:val="0D99124E"/>
    <w:rsid w:val="0D9A0C22"/>
    <w:rsid w:val="0D9A5BFA"/>
    <w:rsid w:val="0D9D159A"/>
    <w:rsid w:val="0DA02F4B"/>
    <w:rsid w:val="0DA11FD2"/>
    <w:rsid w:val="0DB241C0"/>
    <w:rsid w:val="0DB42303"/>
    <w:rsid w:val="0DBB03F7"/>
    <w:rsid w:val="0DC43625"/>
    <w:rsid w:val="0DCB75B6"/>
    <w:rsid w:val="0DCB773E"/>
    <w:rsid w:val="0DCC798C"/>
    <w:rsid w:val="0DCF1E16"/>
    <w:rsid w:val="0DD71B7A"/>
    <w:rsid w:val="0DD97512"/>
    <w:rsid w:val="0DDA30E4"/>
    <w:rsid w:val="0DDC5B7C"/>
    <w:rsid w:val="0DE11A18"/>
    <w:rsid w:val="0DE35C9E"/>
    <w:rsid w:val="0DE84C91"/>
    <w:rsid w:val="0DF416AC"/>
    <w:rsid w:val="0DF53D7B"/>
    <w:rsid w:val="0DF53EC9"/>
    <w:rsid w:val="0DFA7729"/>
    <w:rsid w:val="0DFB37B7"/>
    <w:rsid w:val="0DFC72E0"/>
    <w:rsid w:val="0E012831"/>
    <w:rsid w:val="0E032F20"/>
    <w:rsid w:val="0E0716D0"/>
    <w:rsid w:val="0E0D30E4"/>
    <w:rsid w:val="0E1219BC"/>
    <w:rsid w:val="0E197DBB"/>
    <w:rsid w:val="0E1D6DD6"/>
    <w:rsid w:val="0E1D7C2E"/>
    <w:rsid w:val="0E1E61E4"/>
    <w:rsid w:val="0E292178"/>
    <w:rsid w:val="0E2B6826"/>
    <w:rsid w:val="0E2E4E58"/>
    <w:rsid w:val="0E3516F9"/>
    <w:rsid w:val="0E372D2D"/>
    <w:rsid w:val="0E4268B5"/>
    <w:rsid w:val="0E4572C9"/>
    <w:rsid w:val="0E4C1EDE"/>
    <w:rsid w:val="0E4F5ED2"/>
    <w:rsid w:val="0E51188B"/>
    <w:rsid w:val="0E54493C"/>
    <w:rsid w:val="0E5C0288"/>
    <w:rsid w:val="0E5D4832"/>
    <w:rsid w:val="0E607EEF"/>
    <w:rsid w:val="0E6363C7"/>
    <w:rsid w:val="0E6813CD"/>
    <w:rsid w:val="0E6A5484"/>
    <w:rsid w:val="0E774090"/>
    <w:rsid w:val="0E7E7305"/>
    <w:rsid w:val="0E844526"/>
    <w:rsid w:val="0E8B225E"/>
    <w:rsid w:val="0E8D16B6"/>
    <w:rsid w:val="0E951D8E"/>
    <w:rsid w:val="0E963652"/>
    <w:rsid w:val="0E977CF1"/>
    <w:rsid w:val="0EA4114D"/>
    <w:rsid w:val="0EA46E2B"/>
    <w:rsid w:val="0EAA79C1"/>
    <w:rsid w:val="0EAB2A44"/>
    <w:rsid w:val="0EB05AE5"/>
    <w:rsid w:val="0EB463C1"/>
    <w:rsid w:val="0EB76155"/>
    <w:rsid w:val="0EBA7DD4"/>
    <w:rsid w:val="0EC418E3"/>
    <w:rsid w:val="0EC4667D"/>
    <w:rsid w:val="0ECC0811"/>
    <w:rsid w:val="0ECC44B7"/>
    <w:rsid w:val="0ED67854"/>
    <w:rsid w:val="0ED77084"/>
    <w:rsid w:val="0EE63976"/>
    <w:rsid w:val="0EE64561"/>
    <w:rsid w:val="0EEA2983"/>
    <w:rsid w:val="0EF25FDB"/>
    <w:rsid w:val="0EF61049"/>
    <w:rsid w:val="0EF644D6"/>
    <w:rsid w:val="0EF80C6E"/>
    <w:rsid w:val="0EFA7AD8"/>
    <w:rsid w:val="0EFE249A"/>
    <w:rsid w:val="0EFF1320"/>
    <w:rsid w:val="0F0454A0"/>
    <w:rsid w:val="0F0B03F5"/>
    <w:rsid w:val="0F0E54C5"/>
    <w:rsid w:val="0F0E6553"/>
    <w:rsid w:val="0F0F2864"/>
    <w:rsid w:val="0F124C81"/>
    <w:rsid w:val="0F146AA9"/>
    <w:rsid w:val="0F1C583A"/>
    <w:rsid w:val="0F203607"/>
    <w:rsid w:val="0F24512F"/>
    <w:rsid w:val="0F2D33DD"/>
    <w:rsid w:val="0F2D70F8"/>
    <w:rsid w:val="0F3048F9"/>
    <w:rsid w:val="0F377F98"/>
    <w:rsid w:val="0F4962C3"/>
    <w:rsid w:val="0F4E3755"/>
    <w:rsid w:val="0F4F3944"/>
    <w:rsid w:val="0F5150B2"/>
    <w:rsid w:val="0F537658"/>
    <w:rsid w:val="0F576D31"/>
    <w:rsid w:val="0F59348D"/>
    <w:rsid w:val="0F5E4CF8"/>
    <w:rsid w:val="0F5F1721"/>
    <w:rsid w:val="0F5F7D3E"/>
    <w:rsid w:val="0F612C6A"/>
    <w:rsid w:val="0F650063"/>
    <w:rsid w:val="0F65312E"/>
    <w:rsid w:val="0F6D5DAB"/>
    <w:rsid w:val="0F725AC4"/>
    <w:rsid w:val="0F775C44"/>
    <w:rsid w:val="0F786D63"/>
    <w:rsid w:val="0F7A39E3"/>
    <w:rsid w:val="0F7A7E41"/>
    <w:rsid w:val="0F7D3B93"/>
    <w:rsid w:val="0F81129C"/>
    <w:rsid w:val="0F894D88"/>
    <w:rsid w:val="0F8E4EF9"/>
    <w:rsid w:val="0F916BA3"/>
    <w:rsid w:val="0F934046"/>
    <w:rsid w:val="0F9400FC"/>
    <w:rsid w:val="0F982F44"/>
    <w:rsid w:val="0F9B1271"/>
    <w:rsid w:val="0FB27DD2"/>
    <w:rsid w:val="0FBB4C1E"/>
    <w:rsid w:val="0FBD5698"/>
    <w:rsid w:val="0FBD7746"/>
    <w:rsid w:val="0FC1487D"/>
    <w:rsid w:val="0FC6650A"/>
    <w:rsid w:val="0FC77DA1"/>
    <w:rsid w:val="0FC8312E"/>
    <w:rsid w:val="0FC97264"/>
    <w:rsid w:val="0FCD73EE"/>
    <w:rsid w:val="0FD8220D"/>
    <w:rsid w:val="0FD83850"/>
    <w:rsid w:val="0FD84F8A"/>
    <w:rsid w:val="0FDA1DF4"/>
    <w:rsid w:val="0FDC101C"/>
    <w:rsid w:val="0FE0148A"/>
    <w:rsid w:val="0FE026F9"/>
    <w:rsid w:val="0FE83E89"/>
    <w:rsid w:val="0FEC3BD9"/>
    <w:rsid w:val="0FEF169C"/>
    <w:rsid w:val="0FF16B10"/>
    <w:rsid w:val="0FF671AD"/>
    <w:rsid w:val="0FF8239A"/>
    <w:rsid w:val="0FFC176D"/>
    <w:rsid w:val="0FFC367D"/>
    <w:rsid w:val="100B5B6F"/>
    <w:rsid w:val="100F0177"/>
    <w:rsid w:val="10163F11"/>
    <w:rsid w:val="10180A81"/>
    <w:rsid w:val="101A2510"/>
    <w:rsid w:val="101D0683"/>
    <w:rsid w:val="101E5B5C"/>
    <w:rsid w:val="101F3FA6"/>
    <w:rsid w:val="101F5A19"/>
    <w:rsid w:val="102256BE"/>
    <w:rsid w:val="10280789"/>
    <w:rsid w:val="102A2171"/>
    <w:rsid w:val="102E4FED"/>
    <w:rsid w:val="102E68E2"/>
    <w:rsid w:val="10314DE1"/>
    <w:rsid w:val="10397B2C"/>
    <w:rsid w:val="10406D39"/>
    <w:rsid w:val="10432C74"/>
    <w:rsid w:val="10446408"/>
    <w:rsid w:val="104761A9"/>
    <w:rsid w:val="104D5993"/>
    <w:rsid w:val="104D7D66"/>
    <w:rsid w:val="104F2924"/>
    <w:rsid w:val="10544B6A"/>
    <w:rsid w:val="10566CA7"/>
    <w:rsid w:val="10574819"/>
    <w:rsid w:val="10580C06"/>
    <w:rsid w:val="10591B85"/>
    <w:rsid w:val="105D795E"/>
    <w:rsid w:val="105F3867"/>
    <w:rsid w:val="10612800"/>
    <w:rsid w:val="10647C3A"/>
    <w:rsid w:val="10693B2E"/>
    <w:rsid w:val="106A3D02"/>
    <w:rsid w:val="106B4BED"/>
    <w:rsid w:val="106B5ACE"/>
    <w:rsid w:val="106D2FB6"/>
    <w:rsid w:val="106E28F4"/>
    <w:rsid w:val="10711740"/>
    <w:rsid w:val="10734C70"/>
    <w:rsid w:val="107969AF"/>
    <w:rsid w:val="107B7AB7"/>
    <w:rsid w:val="107D6523"/>
    <w:rsid w:val="107F354F"/>
    <w:rsid w:val="10810274"/>
    <w:rsid w:val="10852541"/>
    <w:rsid w:val="108A3DEF"/>
    <w:rsid w:val="10A245D9"/>
    <w:rsid w:val="10A86FC8"/>
    <w:rsid w:val="10A95417"/>
    <w:rsid w:val="10AA4574"/>
    <w:rsid w:val="10B70AFD"/>
    <w:rsid w:val="10BC2E6D"/>
    <w:rsid w:val="10C1023D"/>
    <w:rsid w:val="10C11F83"/>
    <w:rsid w:val="10C57313"/>
    <w:rsid w:val="10C77851"/>
    <w:rsid w:val="10CB3845"/>
    <w:rsid w:val="10D07316"/>
    <w:rsid w:val="10D164E5"/>
    <w:rsid w:val="10D47648"/>
    <w:rsid w:val="10D902FB"/>
    <w:rsid w:val="10D97CD5"/>
    <w:rsid w:val="10DD2466"/>
    <w:rsid w:val="10DF56A0"/>
    <w:rsid w:val="10E47716"/>
    <w:rsid w:val="10ED66BD"/>
    <w:rsid w:val="10EE2FE4"/>
    <w:rsid w:val="10EF7936"/>
    <w:rsid w:val="10F3084A"/>
    <w:rsid w:val="10F56FDD"/>
    <w:rsid w:val="11010DD4"/>
    <w:rsid w:val="110331AF"/>
    <w:rsid w:val="110A2158"/>
    <w:rsid w:val="11101585"/>
    <w:rsid w:val="1111180B"/>
    <w:rsid w:val="11130523"/>
    <w:rsid w:val="11185BF4"/>
    <w:rsid w:val="112012A4"/>
    <w:rsid w:val="11251742"/>
    <w:rsid w:val="11295012"/>
    <w:rsid w:val="112B3CD5"/>
    <w:rsid w:val="112C1066"/>
    <w:rsid w:val="1133236C"/>
    <w:rsid w:val="11333E31"/>
    <w:rsid w:val="11391B1A"/>
    <w:rsid w:val="113D51B8"/>
    <w:rsid w:val="113E3495"/>
    <w:rsid w:val="114453BE"/>
    <w:rsid w:val="11483FFE"/>
    <w:rsid w:val="1149361C"/>
    <w:rsid w:val="115033B8"/>
    <w:rsid w:val="115174DF"/>
    <w:rsid w:val="115B2984"/>
    <w:rsid w:val="115C0BC1"/>
    <w:rsid w:val="11614013"/>
    <w:rsid w:val="11637596"/>
    <w:rsid w:val="11694A20"/>
    <w:rsid w:val="116A4239"/>
    <w:rsid w:val="1171770D"/>
    <w:rsid w:val="117602B8"/>
    <w:rsid w:val="1177152F"/>
    <w:rsid w:val="11785A4E"/>
    <w:rsid w:val="117A3D94"/>
    <w:rsid w:val="117F7060"/>
    <w:rsid w:val="11832525"/>
    <w:rsid w:val="11896EB3"/>
    <w:rsid w:val="118F1C8E"/>
    <w:rsid w:val="119500A0"/>
    <w:rsid w:val="1195648D"/>
    <w:rsid w:val="11991326"/>
    <w:rsid w:val="11991D5F"/>
    <w:rsid w:val="11A05467"/>
    <w:rsid w:val="11A47325"/>
    <w:rsid w:val="11B50ACB"/>
    <w:rsid w:val="11B8004C"/>
    <w:rsid w:val="11C22910"/>
    <w:rsid w:val="11C4500E"/>
    <w:rsid w:val="11C6256B"/>
    <w:rsid w:val="11C6354B"/>
    <w:rsid w:val="11CE2DB4"/>
    <w:rsid w:val="11D0795A"/>
    <w:rsid w:val="11DC527C"/>
    <w:rsid w:val="11DD55A3"/>
    <w:rsid w:val="11DD6FD0"/>
    <w:rsid w:val="11E452D5"/>
    <w:rsid w:val="11E84851"/>
    <w:rsid w:val="11EB714E"/>
    <w:rsid w:val="11ED0D2F"/>
    <w:rsid w:val="12013B46"/>
    <w:rsid w:val="12097DFF"/>
    <w:rsid w:val="120C2474"/>
    <w:rsid w:val="120D7C93"/>
    <w:rsid w:val="121052C6"/>
    <w:rsid w:val="12123625"/>
    <w:rsid w:val="1212782B"/>
    <w:rsid w:val="1218040E"/>
    <w:rsid w:val="1220793F"/>
    <w:rsid w:val="1225453C"/>
    <w:rsid w:val="12275382"/>
    <w:rsid w:val="122B396E"/>
    <w:rsid w:val="122E2556"/>
    <w:rsid w:val="123579B8"/>
    <w:rsid w:val="12362057"/>
    <w:rsid w:val="12373794"/>
    <w:rsid w:val="12377A06"/>
    <w:rsid w:val="12381657"/>
    <w:rsid w:val="123A0D6A"/>
    <w:rsid w:val="123A4B9C"/>
    <w:rsid w:val="123B1DE6"/>
    <w:rsid w:val="12423448"/>
    <w:rsid w:val="124423BE"/>
    <w:rsid w:val="12460C8C"/>
    <w:rsid w:val="124A4F50"/>
    <w:rsid w:val="124C3132"/>
    <w:rsid w:val="12503577"/>
    <w:rsid w:val="12540FEF"/>
    <w:rsid w:val="125410A8"/>
    <w:rsid w:val="125807D1"/>
    <w:rsid w:val="125E12EA"/>
    <w:rsid w:val="125F0509"/>
    <w:rsid w:val="12603F70"/>
    <w:rsid w:val="12626676"/>
    <w:rsid w:val="1262771B"/>
    <w:rsid w:val="12641E7B"/>
    <w:rsid w:val="12675D53"/>
    <w:rsid w:val="1268097F"/>
    <w:rsid w:val="1268670E"/>
    <w:rsid w:val="126E37E8"/>
    <w:rsid w:val="12705C9E"/>
    <w:rsid w:val="12725A94"/>
    <w:rsid w:val="12770162"/>
    <w:rsid w:val="12771867"/>
    <w:rsid w:val="1280563F"/>
    <w:rsid w:val="12861721"/>
    <w:rsid w:val="12887868"/>
    <w:rsid w:val="12894AA1"/>
    <w:rsid w:val="128A07E6"/>
    <w:rsid w:val="12985E10"/>
    <w:rsid w:val="12997C1A"/>
    <w:rsid w:val="129A403F"/>
    <w:rsid w:val="12A264DC"/>
    <w:rsid w:val="12A7791E"/>
    <w:rsid w:val="12B32065"/>
    <w:rsid w:val="12C335FE"/>
    <w:rsid w:val="12C7346F"/>
    <w:rsid w:val="12C91A1A"/>
    <w:rsid w:val="12D03932"/>
    <w:rsid w:val="12D35BA9"/>
    <w:rsid w:val="12D81F0B"/>
    <w:rsid w:val="12DD1CFF"/>
    <w:rsid w:val="12DD4E5E"/>
    <w:rsid w:val="12DD773C"/>
    <w:rsid w:val="12DE1E1F"/>
    <w:rsid w:val="12E07381"/>
    <w:rsid w:val="12EA7985"/>
    <w:rsid w:val="12EB359A"/>
    <w:rsid w:val="12EC5304"/>
    <w:rsid w:val="12ED203B"/>
    <w:rsid w:val="12F272AA"/>
    <w:rsid w:val="12F80ED4"/>
    <w:rsid w:val="12F810B6"/>
    <w:rsid w:val="12F93FBB"/>
    <w:rsid w:val="12FA675D"/>
    <w:rsid w:val="12FB421F"/>
    <w:rsid w:val="12FC0621"/>
    <w:rsid w:val="12FF2854"/>
    <w:rsid w:val="1304288C"/>
    <w:rsid w:val="1304374F"/>
    <w:rsid w:val="13077C9B"/>
    <w:rsid w:val="130D17B1"/>
    <w:rsid w:val="130E762B"/>
    <w:rsid w:val="131734EF"/>
    <w:rsid w:val="13265E38"/>
    <w:rsid w:val="132E373D"/>
    <w:rsid w:val="133273A8"/>
    <w:rsid w:val="13351BC2"/>
    <w:rsid w:val="13382A0B"/>
    <w:rsid w:val="133A5927"/>
    <w:rsid w:val="133F3AEB"/>
    <w:rsid w:val="134129DC"/>
    <w:rsid w:val="13425B4E"/>
    <w:rsid w:val="134A3724"/>
    <w:rsid w:val="134E609A"/>
    <w:rsid w:val="13576525"/>
    <w:rsid w:val="136353B1"/>
    <w:rsid w:val="13654550"/>
    <w:rsid w:val="136F782E"/>
    <w:rsid w:val="13753846"/>
    <w:rsid w:val="137678D5"/>
    <w:rsid w:val="13790250"/>
    <w:rsid w:val="138441A1"/>
    <w:rsid w:val="13845C8E"/>
    <w:rsid w:val="13876022"/>
    <w:rsid w:val="138A145B"/>
    <w:rsid w:val="138D018D"/>
    <w:rsid w:val="139525D9"/>
    <w:rsid w:val="139C1726"/>
    <w:rsid w:val="139C6FE7"/>
    <w:rsid w:val="13A3562B"/>
    <w:rsid w:val="13A90EC6"/>
    <w:rsid w:val="13B07646"/>
    <w:rsid w:val="13BD63BF"/>
    <w:rsid w:val="13C56BA5"/>
    <w:rsid w:val="13D00CC3"/>
    <w:rsid w:val="13D459C5"/>
    <w:rsid w:val="13D54354"/>
    <w:rsid w:val="13D86AA0"/>
    <w:rsid w:val="13E14DA6"/>
    <w:rsid w:val="13E954DD"/>
    <w:rsid w:val="13EC2013"/>
    <w:rsid w:val="13EF19E3"/>
    <w:rsid w:val="13EF40C7"/>
    <w:rsid w:val="13F10FD8"/>
    <w:rsid w:val="13F1259C"/>
    <w:rsid w:val="13F33034"/>
    <w:rsid w:val="140665E1"/>
    <w:rsid w:val="14095A31"/>
    <w:rsid w:val="14097EF9"/>
    <w:rsid w:val="140E6B7C"/>
    <w:rsid w:val="140E6CE2"/>
    <w:rsid w:val="1410454B"/>
    <w:rsid w:val="14124DE8"/>
    <w:rsid w:val="141B41B4"/>
    <w:rsid w:val="141C098C"/>
    <w:rsid w:val="142A0287"/>
    <w:rsid w:val="142C4903"/>
    <w:rsid w:val="142F5414"/>
    <w:rsid w:val="143501FD"/>
    <w:rsid w:val="143B1B19"/>
    <w:rsid w:val="143D0152"/>
    <w:rsid w:val="14442B21"/>
    <w:rsid w:val="14443741"/>
    <w:rsid w:val="1449481A"/>
    <w:rsid w:val="144B0F54"/>
    <w:rsid w:val="144D233C"/>
    <w:rsid w:val="144E6E33"/>
    <w:rsid w:val="144F7B75"/>
    <w:rsid w:val="145B5410"/>
    <w:rsid w:val="14660251"/>
    <w:rsid w:val="14665943"/>
    <w:rsid w:val="14691B22"/>
    <w:rsid w:val="146A071F"/>
    <w:rsid w:val="146A707C"/>
    <w:rsid w:val="146D1585"/>
    <w:rsid w:val="14810095"/>
    <w:rsid w:val="14853416"/>
    <w:rsid w:val="148B600F"/>
    <w:rsid w:val="148C0B9D"/>
    <w:rsid w:val="148D38E1"/>
    <w:rsid w:val="148F4E6D"/>
    <w:rsid w:val="14995527"/>
    <w:rsid w:val="149F47A4"/>
    <w:rsid w:val="14A1716D"/>
    <w:rsid w:val="14A54C75"/>
    <w:rsid w:val="14A92808"/>
    <w:rsid w:val="14B539BD"/>
    <w:rsid w:val="14B658D2"/>
    <w:rsid w:val="14BB3082"/>
    <w:rsid w:val="14BB54DE"/>
    <w:rsid w:val="14BF0DC5"/>
    <w:rsid w:val="14C03448"/>
    <w:rsid w:val="14C119CA"/>
    <w:rsid w:val="14C21CC9"/>
    <w:rsid w:val="14C42410"/>
    <w:rsid w:val="14CB0E69"/>
    <w:rsid w:val="14D900CB"/>
    <w:rsid w:val="14DB04C0"/>
    <w:rsid w:val="14DB5BF6"/>
    <w:rsid w:val="14DE23FF"/>
    <w:rsid w:val="14E03F20"/>
    <w:rsid w:val="14E24223"/>
    <w:rsid w:val="14EA570E"/>
    <w:rsid w:val="14F44762"/>
    <w:rsid w:val="14F6564F"/>
    <w:rsid w:val="14F7315A"/>
    <w:rsid w:val="14FA7D72"/>
    <w:rsid w:val="14FB646C"/>
    <w:rsid w:val="14FE1798"/>
    <w:rsid w:val="15052DA3"/>
    <w:rsid w:val="15146257"/>
    <w:rsid w:val="151665B9"/>
    <w:rsid w:val="1524062C"/>
    <w:rsid w:val="15280719"/>
    <w:rsid w:val="1534509F"/>
    <w:rsid w:val="15372C4B"/>
    <w:rsid w:val="153B260E"/>
    <w:rsid w:val="154A37EA"/>
    <w:rsid w:val="1556023A"/>
    <w:rsid w:val="155C3F51"/>
    <w:rsid w:val="155E4D93"/>
    <w:rsid w:val="15661731"/>
    <w:rsid w:val="156D32EF"/>
    <w:rsid w:val="156F6B38"/>
    <w:rsid w:val="15774699"/>
    <w:rsid w:val="157763E9"/>
    <w:rsid w:val="157A0D15"/>
    <w:rsid w:val="15857BC8"/>
    <w:rsid w:val="159065BF"/>
    <w:rsid w:val="15986439"/>
    <w:rsid w:val="159A20A5"/>
    <w:rsid w:val="159C6EFC"/>
    <w:rsid w:val="15A3233C"/>
    <w:rsid w:val="15A5018D"/>
    <w:rsid w:val="15A86F83"/>
    <w:rsid w:val="15A9047E"/>
    <w:rsid w:val="15B122B2"/>
    <w:rsid w:val="15B71478"/>
    <w:rsid w:val="15C04747"/>
    <w:rsid w:val="15C16061"/>
    <w:rsid w:val="15C32867"/>
    <w:rsid w:val="15C6053D"/>
    <w:rsid w:val="15C64BEF"/>
    <w:rsid w:val="15CA4090"/>
    <w:rsid w:val="15D21B85"/>
    <w:rsid w:val="15D248FF"/>
    <w:rsid w:val="15D27807"/>
    <w:rsid w:val="15D655D5"/>
    <w:rsid w:val="15DB52AC"/>
    <w:rsid w:val="15E21AD2"/>
    <w:rsid w:val="15EA18C6"/>
    <w:rsid w:val="15EA3A45"/>
    <w:rsid w:val="15EB7735"/>
    <w:rsid w:val="16023091"/>
    <w:rsid w:val="160B0978"/>
    <w:rsid w:val="160C1EEF"/>
    <w:rsid w:val="160C3973"/>
    <w:rsid w:val="160E05D1"/>
    <w:rsid w:val="16140C7A"/>
    <w:rsid w:val="16170D2C"/>
    <w:rsid w:val="162251A3"/>
    <w:rsid w:val="16252962"/>
    <w:rsid w:val="16254A2A"/>
    <w:rsid w:val="16257FA0"/>
    <w:rsid w:val="162A5D07"/>
    <w:rsid w:val="162E6106"/>
    <w:rsid w:val="16307B73"/>
    <w:rsid w:val="163871BD"/>
    <w:rsid w:val="163F040D"/>
    <w:rsid w:val="16464CC9"/>
    <w:rsid w:val="164A51AF"/>
    <w:rsid w:val="164B4BF3"/>
    <w:rsid w:val="16514CD9"/>
    <w:rsid w:val="16522705"/>
    <w:rsid w:val="165304E3"/>
    <w:rsid w:val="1655341C"/>
    <w:rsid w:val="1655649C"/>
    <w:rsid w:val="16565E15"/>
    <w:rsid w:val="1666228B"/>
    <w:rsid w:val="16674DA9"/>
    <w:rsid w:val="166A204F"/>
    <w:rsid w:val="166A3ED5"/>
    <w:rsid w:val="166A5B49"/>
    <w:rsid w:val="16715A4E"/>
    <w:rsid w:val="167561D6"/>
    <w:rsid w:val="167E0433"/>
    <w:rsid w:val="16803E65"/>
    <w:rsid w:val="168346D8"/>
    <w:rsid w:val="168377E1"/>
    <w:rsid w:val="168539F8"/>
    <w:rsid w:val="16874DC4"/>
    <w:rsid w:val="168A5887"/>
    <w:rsid w:val="168B4C15"/>
    <w:rsid w:val="168C2249"/>
    <w:rsid w:val="16943EC7"/>
    <w:rsid w:val="16951ACD"/>
    <w:rsid w:val="169C0569"/>
    <w:rsid w:val="16A268B2"/>
    <w:rsid w:val="16AB06B8"/>
    <w:rsid w:val="16AF542A"/>
    <w:rsid w:val="16B16725"/>
    <w:rsid w:val="16B31B6A"/>
    <w:rsid w:val="16B370E3"/>
    <w:rsid w:val="16B5185F"/>
    <w:rsid w:val="16B5513A"/>
    <w:rsid w:val="16C23DEC"/>
    <w:rsid w:val="16C35254"/>
    <w:rsid w:val="16C64F39"/>
    <w:rsid w:val="16C9764A"/>
    <w:rsid w:val="16D90FCB"/>
    <w:rsid w:val="16DE71D1"/>
    <w:rsid w:val="16E54700"/>
    <w:rsid w:val="16EB208C"/>
    <w:rsid w:val="16F12363"/>
    <w:rsid w:val="16F45CCC"/>
    <w:rsid w:val="16F833F5"/>
    <w:rsid w:val="16F924F3"/>
    <w:rsid w:val="16FC30B3"/>
    <w:rsid w:val="16FD1015"/>
    <w:rsid w:val="16FD6237"/>
    <w:rsid w:val="16FE5292"/>
    <w:rsid w:val="170241B2"/>
    <w:rsid w:val="1707204B"/>
    <w:rsid w:val="170C4A7C"/>
    <w:rsid w:val="170C5BEA"/>
    <w:rsid w:val="17101AA4"/>
    <w:rsid w:val="1714262D"/>
    <w:rsid w:val="171E4D09"/>
    <w:rsid w:val="17272011"/>
    <w:rsid w:val="17281C48"/>
    <w:rsid w:val="17287292"/>
    <w:rsid w:val="172A0559"/>
    <w:rsid w:val="172D6F6F"/>
    <w:rsid w:val="1730626E"/>
    <w:rsid w:val="17351666"/>
    <w:rsid w:val="173545D5"/>
    <w:rsid w:val="173F1841"/>
    <w:rsid w:val="174A26D4"/>
    <w:rsid w:val="174A40F9"/>
    <w:rsid w:val="174B2476"/>
    <w:rsid w:val="174F6FEC"/>
    <w:rsid w:val="175325E8"/>
    <w:rsid w:val="17542D9D"/>
    <w:rsid w:val="175449BE"/>
    <w:rsid w:val="175A482D"/>
    <w:rsid w:val="175C0661"/>
    <w:rsid w:val="175E7580"/>
    <w:rsid w:val="17676BA4"/>
    <w:rsid w:val="17684811"/>
    <w:rsid w:val="176A082B"/>
    <w:rsid w:val="17715379"/>
    <w:rsid w:val="177D7C39"/>
    <w:rsid w:val="177F006C"/>
    <w:rsid w:val="17821514"/>
    <w:rsid w:val="17825944"/>
    <w:rsid w:val="17851968"/>
    <w:rsid w:val="17857CD4"/>
    <w:rsid w:val="178707F7"/>
    <w:rsid w:val="178D22DD"/>
    <w:rsid w:val="178D626F"/>
    <w:rsid w:val="1790122F"/>
    <w:rsid w:val="179E28DA"/>
    <w:rsid w:val="17A243C6"/>
    <w:rsid w:val="17A62296"/>
    <w:rsid w:val="17AC5915"/>
    <w:rsid w:val="17B03785"/>
    <w:rsid w:val="17B303DE"/>
    <w:rsid w:val="17B74D7B"/>
    <w:rsid w:val="17B95702"/>
    <w:rsid w:val="17BA009F"/>
    <w:rsid w:val="17C36FB6"/>
    <w:rsid w:val="17C52471"/>
    <w:rsid w:val="17C54BC4"/>
    <w:rsid w:val="17C65338"/>
    <w:rsid w:val="17C833E9"/>
    <w:rsid w:val="17CC216B"/>
    <w:rsid w:val="17D8186C"/>
    <w:rsid w:val="17DA0DEB"/>
    <w:rsid w:val="17DF0C24"/>
    <w:rsid w:val="17E2344C"/>
    <w:rsid w:val="17E50FBD"/>
    <w:rsid w:val="17E86AF6"/>
    <w:rsid w:val="17EC50B7"/>
    <w:rsid w:val="17F02D21"/>
    <w:rsid w:val="17FF3BC6"/>
    <w:rsid w:val="180104CB"/>
    <w:rsid w:val="18021A85"/>
    <w:rsid w:val="18026B87"/>
    <w:rsid w:val="180770D8"/>
    <w:rsid w:val="180C60D4"/>
    <w:rsid w:val="180E4045"/>
    <w:rsid w:val="181744D0"/>
    <w:rsid w:val="181E10E7"/>
    <w:rsid w:val="181E4135"/>
    <w:rsid w:val="181F498D"/>
    <w:rsid w:val="181F6D37"/>
    <w:rsid w:val="1820175E"/>
    <w:rsid w:val="182908F6"/>
    <w:rsid w:val="182A6DBC"/>
    <w:rsid w:val="18300DE0"/>
    <w:rsid w:val="1830366E"/>
    <w:rsid w:val="1831517E"/>
    <w:rsid w:val="18347F70"/>
    <w:rsid w:val="18364242"/>
    <w:rsid w:val="183B2D14"/>
    <w:rsid w:val="183E08CE"/>
    <w:rsid w:val="18414015"/>
    <w:rsid w:val="18440379"/>
    <w:rsid w:val="18487B28"/>
    <w:rsid w:val="18496C15"/>
    <w:rsid w:val="184C5BE9"/>
    <w:rsid w:val="18506F04"/>
    <w:rsid w:val="18537468"/>
    <w:rsid w:val="18577CEE"/>
    <w:rsid w:val="18582825"/>
    <w:rsid w:val="18644883"/>
    <w:rsid w:val="18662715"/>
    <w:rsid w:val="18666C30"/>
    <w:rsid w:val="18682756"/>
    <w:rsid w:val="186A3C66"/>
    <w:rsid w:val="18702DCB"/>
    <w:rsid w:val="187579FF"/>
    <w:rsid w:val="18760BDE"/>
    <w:rsid w:val="1877403E"/>
    <w:rsid w:val="187B333A"/>
    <w:rsid w:val="187F5C1A"/>
    <w:rsid w:val="1882661E"/>
    <w:rsid w:val="18854A95"/>
    <w:rsid w:val="18872F95"/>
    <w:rsid w:val="188A0399"/>
    <w:rsid w:val="188C1635"/>
    <w:rsid w:val="188F4A5F"/>
    <w:rsid w:val="18944658"/>
    <w:rsid w:val="189A25F9"/>
    <w:rsid w:val="189D6801"/>
    <w:rsid w:val="18A364C8"/>
    <w:rsid w:val="18A470F5"/>
    <w:rsid w:val="18A65A6F"/>
    <w:rsid w:val="18AF2C94"/>
    <w:rsid w:val="18B347A6"/>
    <w:rsid w:val="18BC6280"/>
    <w:rsid w:val="18C82860"/>
    <w:rsid w:val="18CD0E7B"/>
    <w:rsid w:val="18CF3063"/>
    <w:rsid w:val="18D50B45"/>
    <w:rsid w:val="18DA6456"/>
    <w:rsid w:val="18DE793D"/>
    <w:rsid w:val="18E32793"/>
    <w:rsid w:val="18E635B6"/>
    <w:rsid w:val="18EF5984"/>
    <w:rsid w:val="18F25A42"/>
    <w:rsid w:val="18F4596F"/>
    <w:rsid w:val="18F93D28"/>
    <w:rsid w:val="18FA2C2B"/>
    <w:rsid w:val="18FC1572"/>
    <w:rsid w:val="18FE2501"/>
    <w:rsid w:val="190653E0"/>
    <w:rsid w:val="19087689"/>
    <w:rsid w:val="190D1506"/>
    <w:rsid w:val="1910625E"/>
    <w:rsid w:val="19112FC3"/>
    <w:rsid w:val="191368CB"/>
    <w:rsid w:val="19187028"/>
    <w:rsid w:val="19187703"/>
    <w:rsid w:val="191E69AA"/>
    <w:rsid w:val="193117B3"/>
    <w:rsid w:val="1935546E"/>
    <w:rsid w:val="19394FC1"/>
    <w:rsid w:val="193C4199"/>
    <w:rsid w:val="193D2148"/>
    <w:rsid w:val="194E58A0"/>
    <w:rsid w:val="194E62B7"/>
    <w:rsid w:val="19551473"/>
    <w:rsid w:val="19570108"/>
    <w:rsid w:val="195A3259"/>
    <w:rsid w:val="195E53BB"/>
    <w:rsid w:val="196A5247"/>
    <w:rsid w:val="196C796B"/>
    <w:rsid w:val="1972446F"/>
    <w:rsid w:val="197B0BDA"/>
    <w:rsid w:val="197B24E6"/>
    <w:rsid w:val="197C4CE0"/>
    <w:rsid w:val="199B0540"/>
    <w:rsid w:val="19AF6DEF"/>
    <w:rsid w:val="19B336FF"/>
    <w:rsid w:val="19B60C81"/>
    <w:rsid w:val="19BF3DCE"/>
    <w:rsid w:val="19C31925"/>
    <w:rsid w:val="19C47B1B"/>
    <w:rsid w:val="19C83AEC"/>
    <w:rsid w:val="19D5578F"/>
    <w:rsid w:val="19DB07DF"/>
    <w:rsid w:val="19E643C6"/>
    <w:rsid w:val="19EA6ED4"/>
    <w:rsid w:val="19EC748F"/>
    <w:rsid w:val="19EF7A19"/>
    <w:rsid w:val="19F56759"/>
    <w:rsid w:val="19F647FA"/>
    <w:rsid w:val="19F64C5F"/>
    <w:rsid w:val="19FB240B"/>
    <w:rsid w:val="19FF75B6"/>
    <w:rsid w:val="1A026004"/>
    <w:rsid w:val="1A0559D1"/>
    <w:rsid w:val="1A061EC4"/>
    <w:rsid w:val="1A0E756B"/>
    <w:rsid w:val="1A1752BC"/>
    <w:rsid w:val="1A1852C7"/>
    <w:rsid w:val="1A193D19"/>
    <w:rsid w:val="1A1D0167"/>
    <w:rsid w:val="1A1D34DA"/>
    <w:rsid w:val="1A364A1F"/>
    <w:rsid w:val="1A4113BA"/>
    <w:rsid w:val="1A421173"/>
    <w:rsid w:val="1A52096F"/>
    <w:rsid w:val="1A550345"/>
    <w:rsid w:val="1A5A5B6C"/>
    <w:rsid w:val="1A5E5E5B"/>
    <w:rsid w:val="1A633309"/>
    <w:rsid w:val="1A6620F9"/>
    <w:rsid w:val="1A6B76BC"/>
    <w:rsid w:val="1A743C0A"/>
    <w:rsid w:val="1A792437"/>
    <w:rsid w:val="1A8234DC"/>
    <w:rsid w:val="1A856785"/>
    <w:rsid w:val="1A8808C9"/>
    <w:rsid w:val="1A880B2A"/>
    <w:rsid w:val="1A9326BB"/>
    <w:rsid w:val="1A9D2C74"/>
    <w:rsid w:val="1A9F2A3B"/>
    <w:rsid w:val="1AA04C2E"/>
    <w:rsid w:val="1AA42280"/>
    <w:rsid w:val="1AAA0C46"/>
    <w:rsid w:val="1AB44C3E"/>
    <w:rsid w:val="1ABB23BE"/>
    <w:rsid w:val="1ABF464E"/>
    <w:rsid w:val="1ACA03A2"/>
    <w:rsid w:val="1AD05F89"/>
    <w:rsid w:val="1AD42428"/>
    <w:rsid w:val="1AD97346"/>
    <w:rsid w:val="1ADA17A2"/>
    <w:rsid w:val="1ADB15E3"/>
    <w:rsid w:val="1ADB2B31"/>
    <w:rsid w:val="1AE22CB9"/>
    <w:rsid w:val="1AE54A1A"/>
    <w:rsid w:val="1AE74C6C"/>
    <w:rsid w:val="1AE92FC7"/>
    <w:rsid w:val="1AE97FF7"/>
    <w:rsid w:val="1AF215AF"/>
    <w:rsid w:val="1AF56BF9"/>
    <w:rsid w:val="1AFA68AD"/>
    <w:rsid w:val="1AFD1008"/>
    <w:rsid w:val="1AFD4462"/>
    <w:rsid w:val="1B023EB6"/>
    <w:rsid w:val="1B080EF4"/>
    <w:rsid w:val="1B0E2162"/>
    <w:rsid w:val="1B1853DC"/>
    <w:rsid w:val="1B1B2F8D"/>
    <w:rsid w:val="1B1E58D0"/>
    <w:rsid w:val="1B1F5F68"/>
    <w:rsid w:val="1B2031DD"/>
    <w:rsid w:val="1B245FF1"/>
    <w:rsid w:val="1B283E24"/>
    <w:rsid w:val="1B2B38BA"/>
    <w:rsid w:val="1B302316"/>
    <w:rsid w:val="1B3267ED"/>
    <w:rsid w:val="1B52484C"/>
    <w:rsid w:val="1B546836"/>
    <w:rsid w:val="1B553A17"/>
    <w:rsid w:val="1B5D1AF8"/>
    <w:rsid w:val="1B612525"/>
    <w:rsid w:val="1B694AA0"/>
    <w:rsid w:val="1B6E5BCF"/>
    <w:rsid w:val="1B701236"/>
    <w:rsid w:val="1B726685"/>
    <w:rsid w:val="1B7742EA"/>
    <w:rsid w:val="1B7B0A0E"/>
    <w:rsid w:val="1B7C29BD"/>
    <w:rsid w:val="1B844DDE"/>
    <w:rsid w:val="1B877892"/>
    <w:rsid w:val="1B890184"/>
    <w:rsid w:val="1B8F1597"/>
    <w:rsid w:val="1B9333C8"/>
    <w:rsid w:val="1B972318"/>
    <w:rsid w:val="1B973020"/>
    <w:rsid w:val="1B9A59BE"/>
    <w:rsid w:val="1B9B7E13"/>
    <w:rsid w:val="1B9D575D"/>
    <w:rsid w:val="1B9E61F3"/>
    <w:rsid w:val="1BA1637B"/>
    <w:rsid w:val="1BA35249"/>
    <w:rsid w:val="1BAA1A6B"/>
    <w:rsid w:val="1BAC4E6C"/>
    <w:rsid w:val="1BAC6321"/>
    <w:rsid w:val="1BAC78BE"/>
    <w:rsid w:val="1BB06852"/>
    <w:rsid w:val="1BB118C7"/>
    <w:rsid w:val="1BB34AB2"/>
    <w:rsid w:val="1BB926A1"/>
    <w:rsid w:val="1BC25D28"/>
    <w:rsid w:val="1BC51BB1"/>
    <w:rsid w:val="1BCD3ACA"/>
    <w:rsid w:val="1BD05E60"/>
    <w:rsid w:val="1BD169A3"/>
    <w:rsid w:val="1BD70E8F"/>
    <w:rsid w:val="1BD75E04"/>
    <w:rsid w:val="1BDD4F27"/>
    <w:rsid w:val="1BDF3784"/>
    <w:rsid w:val="1BE22AFA"/>
    <w:rsid w:val="1BE34476"/>
    <w:rsid w:val="1BE63546"/>
    <w:rsid w:val="1BE70D8A"/>
    <w:rsid w:val="1BEB0197"/>
    <w:rsid w:val="1BED4014"/>
    <w:rsid w:val="1BEE6960"/>
    <w:rsid w:val="1BF32A81"/>
    <w:rsid w:val="1BFB4332"/>
    <w:rsid w:val="1BFC6E77"/>
    <w:rsid w:val="1C036FC3"/>
    <w:rsid w:val="1C156028"/>
    <w:rsid w:val="1C1C4A7F"/>
    <w:rsid w:val="1C1C6160"/>
    <w:rsid w:val="1C1E0915"/>
    <w:rsid w:val="1C1E3BFD"/>
    <w:rsid w:val="1C1F63A8"/>
    <w:rsid w:val="1C265F2F"/>
    <w:rsid w:val="1C2F41B6"/>
    <w:rsid w:val="1C322FCC"/>
    <w:rsid w:val="1C365B4C"/>
    <w:rsid w:val="1C3901C8"/>
    <w:rsid w:val="1C3B2063"/>
    <w:rsid w:val="1C3F1276"/>
    <w:rsid w:val="1C462378"/>
    <w:rsid w:val="1C46410C"/>
    <w:rsid w:val="1C472E45"/>
    <w:rsid w:val="1C4E3F03"/>
    <w:rsid w:val="1C4E5F2C"/>
    <w:rsid w:val="1C5224C0"/>
    <w:rsid w:val="1C525A0D"/>
    <w:rsid w:val="1C543907"/>
    <w:rsid w:val="1C593D69"/>
    <w:rsid w:val="1C5E5920"/>
    <w:rsid w:val="1C644C84"/>
    <w:rsid w:val="1C660B1B"/>
    <w:rsid w:val="1C717040"/>
    <w:rsid w:val="1C751086"/>
    <w:rsid w:val="1C787222"/>
    <w:rsid w:val="1C796D83"/>
    <w:rsid w:val="1C7A3380"/>
    <w:rsid w:val="1C7C4A0E"/>
    <w:rsid w:val="1C7E6E1C"/>
    <w:rsid w:val="1C856AAC"/>
    <w:rsid w:val="1C87352F"/>
    <w:rsid w:val="1C8D6547"/>
    <w:rsid w:val="1C926CC3"/>
    <w:rsid w:val="1C975EB1"/>
    <w:rsid w:val="1C9C1FC7"/>
    <w:rsid w:val="1CA020D9"/>
    <w:rsid w:val="1CA27B15"/>
    <w:rsid w:val="1CA63AB3"/>
    <w:rsid w:val="1CAC600C"/>
    <w:rsid w:val="1CB11D43"/>
    <w:rsid w:val="1CB33E30"/>
    <w:rsid w:val="1CB36AE5"/>
    <w:rsid w:val="1CB504E5"/>
    <w:rsid w:val="1CB51C40"/>
    <w:rsid w:val="1CBD1DD5"/>
    <w:rsid w:val="1CBD66FD"/>
    <w:rsid w:val="1CBF1C2E"/>
    <w:rsid w:val="1CBF4A70"/>
    <w:rsid w:val="1CC5075E"/>
    <w:rsid w:val="1CC84ECF"/>
    <w:rsid w:val="1CCA374C"/>
    <w:rsid w:val="1CCB3DD3"/>
    <w:rsid w:val="1CD0527F"/>
    <w:rsid w:val="1CD222C9"/>
    <w:rsid w:val="1CD5196F"/>
    <w:rsid w:val="1CD575F3"/>
    <w:rsid w:val="1CDB4B8A"/>
    <w:rsid w:val="1CE261EE"/>
    <w:rsid w:val="1CE34322"/>
    <w:rsid w:val="1CF72B13"/>
    <w:rsid w:val="1CF74492"/>
    <w:rsid w:val="1CFF34FB"/>
    <w:rsid w:val="1D02422A"/>
    <w:rsid w:val="1D025A4C"/>
    <w:rsid w:val="1D0820CF"/>
    <w:rsid w:val="1D0E339D"/>
    <w:rsid w:val="1D0E6DE1"/>
    <w:rsid w:val="1D1175C9"/>
    <w:rsid w:val="1D1F0231"/>
    <w:rsid w:val="1D2758BB"/>
    <w:rsid w:val="1D341C84"/>
    <w:rsid w:val="1D371E8F"/>
    <w:rsid w:val="1D3C70E5"/>
    <w:rsid w:val="1D4264F4"/>
    <w:rsid w:val="1D4A0FC0"/>
    <w:rsid w:val="1D4D7798"/>
    <w:rsid w:val="1D4D7847"/>
    <w:rsid w:val="1D4E4849"/>
    <w:rsid w:val="1D4F0DBC"/>
    <w:rsid w:val="1D607155"/>
    <w:rsid w:val="1D661DB4"/>
    <w:rsid w:val="1D67598A"/>
    <w:rsid w:val="1D6A0999"/>
    <w:rsid w:val="1D6A1D85"/>
    <w:rsid w:val="1D6F4AC5"/>
    <w:rsid w:val="1D724E60"/>
    <w:rsid w:val="1D735DA7"/>
    <w:rsid w:val="1D761B62"/>
    <w:rsid w:val="1D7838DE"/>
    <w:rsid w:val="1D87694B"/>
    <w:rsid w:val="1D884747"/>
    <w:rsid w:val="1D897EDF"/>
    <w:rsid w:val="1D8D0649"/>
    <w:rsid w:val="1D8F6810"/>
    <w:rsid w:val="1D937D1A"/>
    <w:rsid w:val="1D9B5122"/>
    <w:rsid w:val="1D9C71C1"/>
    <w:rsid w:val="1DA60432"/>
    <w:rsid w:val="1DA76746"/>
    <w:rsid w:val="1DB43BF7"/>
    <w:rsid w:val="1DB92638"/>
    <w:rsid w:val="1DB97880"/>
    <w:rsid w:val="1DC01AAB"/>
    <w:rsid w:val="1DC03DC5"/>
    <w:rsid w:val="1DC53E13"/>
    <w:rsid w:val="1DD333B0"/>
    <w:rsid w:val="1DD87846"/>
    <w:rsid w:val="1DDE11AD"/>
    <w:rsid w:val="1DE359B7"/>
    <w:rsid w:val="1DE42FE6"/>
    <w:rsid w:val="1DE574E4"/>
    <w:rsid w:val="1DFF168C"/>
    <w:rsid w:val="1E027371"/>
    <w:rsid w:val="1E0C7383"/>
    <w:rsid w:val="1E0F4519"/>
    <w:rsid w:val="1E1C468F"/>
    <w:rsid w:val="1E1D2FD6"/>
    <w:rsid w:val="1E2479DE"/>
    <w:rsid w:val="1E29229C"/>
    <w:rsid w:val="1E295A56"/>
    <w:rsid w:val="1E343922"/>
    <w:rsid w:val="1E34597F"/>
    <w:rsid w:val="1E3912AC"/>
    <w:rsid w:val="1E432BFC"/>
    <w:rsid w:val="1E4A0000"/>
    <w:rsid w:val="1E5370D9"/>
    <w:rsid w:val="1E580231"/>
    <w:rsid w:val="1E5B065F"/>
    <w:rsid w:val="1E655465"/>
    <w:rsid w:val="1E695F30"/>
    <w:rsid w:val="1E6E42D8"/>
    <w:rsid w:val="1E74796F"/>
    <w:rsid w:val="1E765366"/>
    <w:rsid w:val="1E7A3019"/>
    <w:rsid w:val="1E852326"/>
    <w:rsid w:val="1E881AF4"/>
    <w:rsid w:val="1E8C282B"/>
    <w:rsid w:val="1E8E154F"/>
    <w:rsid w:val="1E957D75"/>
    <w:rsid w:val="1E9C7D75"/>
    <w:rsid w:val="1E9E03AE"/>
    <w:rsid w:val="1EA012CF"/>
    <w:rsid w:val="1EA01C9A"/>
    <w:rsid w:val="1EA30367"/>
    <w:rsid w:val="1EA37B3E"/>
    <w:rsid w:val="1EA37E09"/>
    <w:rsid w:val="1EA7633F"/>
    <w:rsid w:val="1EA90CE7"/>
    <w:rsid w:val="1EAD1283"/>
    <w:rsid w:val="1EB371EB"/>
    <w:rsid w:val="1EB4676E"/>
    <w:rsid w:val="1EB66AE6"/>
    <w:rsid w:val="1EB720E0"/>
    <w:rsid w:val="1EC2504E"/>
    <w:rsid w:val="1EC53065"/>
    <w:rsid w:val="1EC53D69"/>
    <w:rsid w:val="1EC8332A"/>
    <w:rsid w:val="1EC85661"/>
    <w:rsid w:val="1ECC1683"/>
    <w:rsid w:val="1ED13201"/>
    <w:rsid w:val="1ED25736"/>
    <w:rsid w:val="1EE03184"/>
    <w:rsid w:val="1EE42972"/>
    <w:rsid w:val="1EEA4E12"/>
    <w:rsid w:val="1EF146C0"/>
    <w:rsid w:val="1EF27A5F"/>
    <w:rsid w:val="1EF61162"/>
    <w:rsid w:val="1EF725D8"/>
    <w:rsid w:val="1F0F2669"/>
    <w:rsid w:val="1F126A35"/>
    <w:rsid w:val="1F180025"/>
    <w:rsid w:val="1F1B4D98"/>
    <w:rsid w:val="1F2727DC"/>
    <w:rsid w:val="1F314DBA"/>
    <w:rsid w:val="1F34588C"/>
    <w:rsid w:val="1F3623A8"/>
    <w:rsid w:val="1F3805D6"/>
    <w:rsid w:val="1F3C51BA"/>
    <w:rsid w:val="1F4054DB"/>
    <w:rsid w:val="1F4A11C9"/>
    <w:rsid w:val="1F545FB0"/>
    <w:rsid w:val="1F5528F4"/>
    <w:rsid w:val="1F580C51"/>
    <w:rsid w:val="1F581EB0"/>
    <w:rsid w:val="1F592789"/>
    <w:rsid w:val="1F5F1CED"/>
    <w:rsid w:val="1F6226BF"/>
    <w:rsid w:val="1F645845"/>
    <w:rsid w:val="1F68329C"/>
    <w:rsid w:val="1F696188"/>
    <w:rsid w:val="1F715668"/>
    <w:rsid w:val="1F791E25"/>
    <w:rsid w:val="1F7A6A80"/>
    <w:rsid w:val="1F7D542F"/>
    <w:rsid w:val="1F820C3D"/>
    <w:rsid w:val="1F8255B1"/>
    <w:rsid w:val="1F831AB0"/>
    <w:rsid w:val="1F8F18D1"/>
    <w:rsid w:val="1F92074C"/>
    <w:rsid w:val="1F9B72AA"/>
    <w:rsid w:val="1F9C69A5"/>
    <w:rsid w:val="1F9D1CED"/>
    <w:rsid w:val="1F9E0B5C"/>
    <w:rsid w:val="1F9F7E74"/>
    <w:rsid w:val="1FA57B6C"/>
    <w:rsid w:val="1FA83E05"/>
    <w:rsid w:val="1FAA6ACB"/>
    <w:rsid w:val="1FAB5E95"/>
    <w:rsid w:val="1FB277DC"/>
    <w:rsid w:val="1FB47F13"/>
    <w:rsid w:val="1FB5079E"/>
    <w:rsid w:val="1FB70B7A"/>
    <w:rsid w:val="1FBD1587"/>
    <w:rsid w:val="1FBF113D"/>
    <w:rsid w:val="1FC10826"/>
    <w:rsid w:val="1FC2058F"/>
    <w:rsid w:val="1FC7366C"/>
    <w:rsid w:val="1FCD5592"/>
    <w:rsid w:val="1FD36907"/>
    <w:rsid w:val="1FD81439"/>
    <w:rsid w:val="1FDA588F"/>
    <w:rsid w:val="1FDF40B4"/>
    <w:rsid w:val="1FEB717C"/>
    <w:rsid w:val="1FEE11E2"/>
    <w:rsid w:val="1FEE2DE4"/>
    <w:rsid w:val="1FF21A6F"/>
    <w:rsid w:val="1FFA1BEC"/>
    <w:rsid w:val="1FFF72C3"/>
    <w:rsid w:val="20030E45"/>
    <w:rsid w:val="200A71E3"/>
    <w:rsid w:val="20127B7A"/>
    <w:rsid w:val="201702A4"/>
    <w:rsid w:val="20172F6E"/>
    <w:rsid w:val="201F48FA"/>
    <w:rsid w:val="202156E3"/>
    <w:rsid w:val="20252AA9"/>
    <w:rsid w:val="20281C16"/>
    <w:rsid w:val="202A038C"/>
    <w:rsid w:val="202C5573"/>
    <w:rsid w:val="20332511"/>
    <w:rsid w:val="20337A31"/>
    <w:rsid w:val="203415CB"/>
    <w:rsid w:val="20341B01"/>
    <w:rsid w:val="203A70F2"/>
    <w:rsid w:val="20471C27"/>
    <w:rsid w:val="204D544D"/>
    <w:rsid w:val="204E5AB0"/>
    <w:rsid w:val="204F01F3"/>
    <w:rsid w:val="20511B78"/>
    <w:rsid w:val="20554677"/>
    <w:rsid w:val="205934C4"/>
    <w:rsid w:val="205C4FD5"/>
    <w:rsid w:val="205D2699"/>
    <w:rsid w:val="20612A1F"/>
    <w:rsid w:val="20681CB8"/>
    <w:rsid w:val="206853A8"/>
    <w:rsid w:val="206D0A39"/>
    <w:rsid w:val="2070438F"/>
    <w:rsid w:val="20716CA8"/>
    <w:rsid w:val="20757A71"/>
    <w:rsid w:val="20782796"/>
    <w:rsid w:val="20801364"/>
    <w:rsid w:val="208371E1"/>
    <w:rsid w:val="20890C35"/>
    <w:rsid w:val="208B10E0"/>
    <w:rsid w:val="208C23CA"/>
    <w:rsid w:val="209A282A"/>
    <w:rsid w:val="20A62123"/>
    <w:rsid w:val="20AD1EB1"/>
    <w:rsid w:val="20AD21D3"/>
    <w:rsid w:val="20B16666"/>
    <w:rsid w:val="20B66B54"/>
    <w:rsid w:val="20B80239"/>
    <w:rsid w:val="20B918F6"/>
    <w:rsid w:val="20BB7473"/>
    <w:rsid w:val="20C11C8D"/>
    <w:rsid w:val="20C431B3"/>
    <w:rsid w:val="20C76A07"/>
    <w:rsid w:val="20CA0AC2"/>
    <w:rsid w:val="20CB64C6"/>
    <w:rsid w:val="20CC0DC4"/>
    <w:rsid w:val="20CF45EF"/>
    <w:rsid w:val="20D02833"/>
    <w:rsid w:val="20D20A44"/>
    <w:rsid w:val="20D45920"/>
    <w:rsid w:val="20D716CE"/>
    <w:rsid w:val="20D97611"/>
    <w:rsid w:val="20E04B63"/>
    <w:rsid w:val="20E06E57"/>
    <w:rsid w:val="20E713F6"/>
    <w:rsid w:val="20F0590A"/>
    <w:rsid w:val="20F31144"/>
    <w:rsid w:val="20FD791C"/>
    <w:rsid w:val="20FF5AAF"/>
    <w:rsid w:val="210128CD"/>
    <w:rsid w:val="21031E29"/>
    <w:rsid w:val="210B2078"/>
    <w:rsid w:val="210C7276"/>
    <w:rsid w:val="210E3E56"/>
    <w:rsid w:val="210E48AE"/>
    <w:rsid w:val="211A2773"/>
    <w:rsid w:val="211A3D20"/>
    <w:rsid w:val="211B3662"/>
    <w:rsid w:val="21211C80"/>
    <w:rsid w:val="21216E9D"/>
    <w:rsid w:val="21217481"/>
    <w:rsid w:val="21231B5D"/>
    <w:rsid w:val="21237EB8"/>
    <w:rsid w:val="212443EC"/>
    <w:rsid w:val="21290D8C"/>
    <w:rsid w:val="212B151D"/>
    <w:rsid w:val="212E12D0"/>
    <w:rsid w:val="212E336C"/>
    <w:rsid w:val="212F173E"/>
    <w:rsid w:val="213059AF"/>
    <w:rsid w:val="21306284"/>
    <w:rsid w:val="213B6F82"/>
    <w:rsid w:val="2142507A"/>
    <w:rsid w:val="21444B42"/>
    <w:rsid w:val="21487143"/>
    <w:rsid w:val="214C38A8"/>
    <w:rsid w:val="214E0091"/>
    <w:rsid w:val="21522269"/>
    <w:rsid w:val="2158098F"/>
    <w:rsid w:val="215A66F5"/>
    <w:rsid w:val="215D3161"/>
    <w:rsid w:val="215F523C"/>
    <w:rsid w:val="21664CFD"/>
    <w:rsid w:val="21670356"/>
    <w:rsid w:val="21690BD7"/>
    <w:rsid w:val="21693C05"/>
    <w:rsid w:val="216B2985"/>
    <w:rsid w:val="21716173"/>
    <w:rsid w:val="21772FCA"/>
    <w:rsid w:val="21775326"/>
    <w:rsid w:val="21905E15"/>
    <w:rsid w:val="219D1CDB"/>
    <w:rsid w:val="219E0F18"/>
    <w:rsid w:val="21A000B4"/>
    <w:rsid w:val="21A163C8"/>
    <w:rsid w:val="21A248A8"/>
    <w:rsid w:val="21A31AB4"/>
    <w:rsid w:val="21A61769"/>
    <w:rsid w:val="21B056EE"/>
    <w:rsid w:val="21B13D26"/>
    <w:rsid w:val="21B814C5"/>
    <w:rsid w:val="21C05F0F"/>
    <w:rsid w:val="21C35F69"/>
    <w:rsid w:val="21C7194D"/>
    <w:rsid w:val="21D3082E"/>
    <w:rsid w:val="21D953FA"/>
    <w:rsid w:val="21E03546"/>
    <w:rsid w:val="21E35A1A"/>
    <w:rsid w:val="21E77716"/>
    <w:rsid w:val="21EA2866"/>
    <w:rsid w:val="21EE6474"/>
    <w:rsid w:val="21F66ABD"/>
    <w:rsid w:val="21F927E8"/>
    <w:rsid w:val="22070D9D"/>
    <w:rsid w:val="220A5679"/>
    <w:rsid w:val="220F4ADD"/>
    <w:rsid w:val="221417D1"/>
    <w:rsid w:val="222114B8"/>
    <w:rsid w:val="22212805"/>
    <w:rsid w:val="22250992"/>
    <w:rsid w:val="222666AE"/>
    <w:rsid w:val="22272B83"/>
    <w:rsid w:val="22292300"/>
    <w:rsid w:val="222B25CB"/>
    <w:rsid w:val="222C32FA"/>
    <w:rsid w:val="22321965"/>
    <w:rsid w:val="22354D18"/>
    <w:rsid w:val="223A67A4"/>
    <w:rsid w:val="223B07F0"/>
    <w:rsid w:val="223E5D60"/>
    <w:rsid w:val="223F569F"/>
    <w:rsid w:val="224211E3"/>
    <w:rsid w:val="22454A2C"/>
    <w:rsid w:val="22480EB4"/>
    <w:rsid w:val="224B5AC2"/>
    <w:rsid w:val="224E0DE6"/>
    <w:rsid w:val="22533D9E"/>
    <w:rsid w:val="225518E2"/>
    <w:rsid w:val="22596DFD"/>
    <w:rsid w:val="22635D00"/>
    <w:rsid w:val="226A27BA"/>
    <w:rsid w:val="226E06E0"/>
    <w:rsid w:val="22704FEA"/>
    <w:rsid w:val="22761884"/>
    <w:rsid w:val="227C25E6"/>
    <w:rsid w:val="228028E4"/>
    <w:rsid w:val="228341A1"/>
    <w:rsid w:val="228747B9"/>
    <w:rsid w:val="2288230B"/>
    <w:rsid w:val="228C494C"/>
    <w:rsid w:val="229F1389"/>
    <w:rsid w:val="229F3325"/>
    <w:rsid w:val="22A41CA6"/>
    <w:rsid w:val="22A44CC9"/>
    <w:rsid w:val="22A52D3D"/>
    <w:rsid w:val="22A56EE4"/>
    <w:rsid w:val="22A85FE4"/>
    <w:rsid w:val="22AB5100"/>
    <w:rsid w:val="22AD7DFC"/>
    <w:rsid w:val="22B11D06"/>
    <w:rsid w:val="22B2740B"/>
    <w:rsid w:val="22B35DF3"/>
    <w:rsid w:val="22B660C8"/>
    <w:rsid w:val="22B93690"/>
    <w:rsid w:val="22BD020C"/>
    <w:rsid w:val="22BF336A"/>
    <w:rsid w:val="22C51E6C"/>
    <w:rsid w:val="22C84587"/>
    <w:rsid w:val="22CC4207"/>
    <w:rsid w:val="22D5381E"/>
    <w:rsid w:val="22DA3475"/>
    <w:rsid w:val="22DB0290"/>
    <w:rsid w:val="22DD4D80"/>
    <w:rsid w:val="22DF1D7B"/>
    <w:rsid w:val="22E37A08"/>
    <w:rsid w:val="22E466C6"/>
    <w:rsid w:val="22E9496F"/>
    <w:rsid w:val="22EE550A"/>
    <w:rsid w:val="22F53E9F"/>
    <w:rsid w:val="23077ED0"/>
    <w:rsid w:val="2308741E"/>
    <w:rsid w:val="230C2729"/>
    <w:rsid w:val="230E7E90"/>
    <w:rsid w:val="23105F40"/>
    <w:rsid w:val="23123146"/>
    <w:rsid w:val="23136398"/>
    <w:rsid w:val="23193D02"/>
    <w:rsid w:val="23256884"/>
    <w:rsid w:val="232630EE"/>
    <w:rsid w:val="23334AB8"/>
    <w:rsid w:val="2335432C"/>
    <w:rsid w:val="23371A34"/>
    <w:rsid w:val="233E6C60"/>
    <w:rsid w:val="233F0438"/>
    <w:rsid w:val="233F38D2"/>
    <w:rsid w:val="23424853"/>
    <w:rsid w:val="23481B16"/>
    <w:rsid w:val="234916A8"/>
    <w:rsid w:val="234A2188"/>
    <w:rsid w:val="234B5415"/>
    <w:rsid w:val="2352309C"/>
    <w:rsid w:val="23641336"/>
    <w:rsid w:val="23650A99"/>
    <w:rsid w:val="236A606C"/>
    <w:rsid w:val="236B2716"/>
    <w:rsid w:val="237315FA"/>
    <w:rsid w:val="237E5D01"/>
    <w:rsid w:val="23816A6A"/>
    <w:rsid w:val="238222C5"/>
    <w:rsid w:val="23823D11"/>
    <w:rsid w:val="238E3836"/>
    <w:rsid w:val="238E481B"/>
    <w:rsid w:val="23904035"/>
    <w:rsid w:val="23936E14"/>
    <w:rsid w:val="239742E7"/>
    <w:rsid w:val="239C381E"/>
    <w:rsid w:val="23A62F26"/>
    <w:rsid w:val="23AE3631"/>
    <w:rsid w:val="23AF005F"/>
    <w:rsid w:val="23B04FEB"/>
    <w:rsid w:val="23B47810"/>
    <w:rsid w:val="23B873D7"/>
    <w:rsid w:val="23BA6347"/>
    <w:rsid w:val="23BB2478"/>
    <w:rsid w:val="23BD3D79"/>
    <w:rsid w:val="23C35C59"/>
    <w:rsid w:val="23C4723E"/>
    <w:rsid w:val="23C5154C"/>
    <w:rsid w:val="23C80251"/>
    <w:rsid w:val="23CA7467"/>
    <w:rsid w:val="23D1273A"/>
    <w:rsid w:val="23D1798A"/>
    <w:rsid w:val="23D86BE3"/>
    <w:rsid w:val="23DA5035"/>
    <w:rsid w:val="23DD7C97"/>
    <w:rsid w:val="23E274B3"/>
    <w:rsid w:val="23EC5D18"/>
    <w:rsid w:val="23F143A9"/>
    <w:rsid w:val="23F306B9"/>
    <w:rsid w:val="23FD3AE2"/>
    <w:rsid w:val="23FD3D78"/>
    <w:rsid w:val="23FF73FA"/>
    <w:rsid w:val="240406D9"/>
    <w:rsid w:val="240C08D4"/>
    <w:rsid w:val="240D7345"/>
    <w:rsid w:val="24223FB1"/>
    <w:rsid w:val="242875E2"/>
    <w:rsid w:val="242E12FC"/>
    <w:rsid w:val="242E5AFF"/>
    <w:rsid w:val="24300033"/>
    <w:rsid w:val="24336CCF"/>
    <w:rsid w:val="243566EB"/>
    <w:rsid w:val="24377FF7"/>
    <w:rsid w:val="24390D5F"/>
    <w:rsid w:val="24416FB4"/>
    <w:rsid w:val="24476C37"/>
    <w:rsid w:val="2448377B"/>
    <w:rsid w:val="244D6F8C"/>
    <w:rsid w:val="24503145"/>
    <w:rsid w:val="24545A10"/>
    <w:rsid w:val="24586A98"/>
    <w:rsid w:val="24597D91"/>
    <w:rsid w:val="246061CB"/>
    <w:rsid w:val="24626A9B"/>
    <w:rsid w:val="246F78F6"/>
    <w:rsid w:val="247654F2"/>
    <w:rsid w:val="247C6E9E"/>
    <w:rsid w:val="247F6F10"/>
    <w:rsid w:val="2480073C"/>
    <w:rsid w:val="248211D5"/>
    <w:rsid w:val="2483167F"/>
    <w:rsid w:val="24886392"/>
    <w:rsid w:val="24904894"/>
    <w:rsid w:val="249731C5"/>
    <w:rsid w:val="24A54003"/>
    <w:rsid w:val="24B354F4"/>
    <w:rsid w:val="24B43C93"/>
    <w:rsid w:val="24B5627B"/>
    <w:rsid w:val="24B655A9"/>
    <w:rsid w:val="24BB14B6"/>
    <w:rsid w:val="24BC2E16"/>
    <w:rsid w:val="24C007BF"/>
    <w:rsid w:val="24C0080C"/>
    <w:rsid w:val="24C33BE5"/>
    <w:rsid w:val="24C97989"/>
    <w:rsid w:val="24CF32C5"/>
    <w:rsid w:val="24D20E83"/>
    <w:rsid w:val="24D649D8"/>
    <w:rsid w:val="24DF3477"/>
    <w:rsid w:val="24F2195A"/>
    <w:rsid w:val="24F37FF2"/>
    <w:rsid w:val="24F6324B"/>
    <w:rsid w:val="24FB10FF"/>
    <w:rsid w:val="24FD7B2A"/>
    <w:rsid w:val="250103D6"/>
    <w:rsid w:val="250A7EA2"/>
    <w:rsid w:val="250D1AEB"/>
    <w:rsid w:val="250E69C5"/>
    <w:rsid w:val="25146AEA"/>
    <w:rsid w:val="2514768A"/>
    <w:rsid w:val="25154579"/>
    <w:rsid w:val="2516752B"/>
    <w:rsid w:val="2518012E"/>
    <w:rsid w:val="251870EE"/>
    <w:rsid w:val="251B642C"/>
    <w:rsid w:val="252260F4"/>
    <w:rsid w:val="2523285E"/>
    <w:rsid w:val="25247E3C"/>
    <w:rsid w:val="252650E0"/>
    <w:rsid w:val="252744E8"/>
    <w:rsid w:val="25284BB1"/>
    <w:rsid w:val="25292A91"/>
    <w:rsid w:val="252B409F"/>
    <w:rsid w:val="252C06DE"/>
    <w:rsid w:val="252E5728"/>
    <w:rsid w:val="25317959"/>
    <w:rsid w:val="2536529E"/>
    <w:rsid w:val="253A2943"/>
    <w:rsid w:val="253D53AB"/>
    <w:rsid w:val="253F4C8F"/>
    <w:rsid w:val="254714E9"/>
    <w:rsid w:val="254C280B"/>
    <w:rsid w:val="25510E54"/>
    <w:rsid w:val="25523177"/>
    <w:rsid w:val="25545088"/>
    <w:rsid w:val="25616016"/>
    <w:rsid w:val="256577B5"/>
    <w:rsid w:val="25681870"/>
    <w:rsid w:val="256E3DE0"/>
    <w:rsid w:val="256F6830"/>
    <w:rsid w:val="25720DCD"/>
    <w:rsid w:val="257A33A4"/>
    <w:rsid w:val="257D30BC"/>
    <w:rsid w:val="25805451"/>
    <w:rsid w:val="258147DB"/>
    <w:rsid w:val="2591258C"/>
    <w:rsid w:val="25916F1C"/>
    <w:rsid w:val="25976F4E"/>
    <w:rsid w:val="25987345"/>
    <w:rsid w:val="259C67B3"/>
    <w:rsid w:val="25A31F38"/>
    <w:rsid w:val="25A44FD6"/>
    <w:rsid w:val="25A704AA"/>
    <w:rsid w:val="25AB093A"/>
    <w:rsid w:val="25AD407D"/>
    <w:rsid w:val="25AD5AE8"/>
    <w:rsid w:val="25B35711"/>
    <w:rsid w:val="25B54105"/>
    <w:rsid w:val="25B82767"/>
    <w:rsid w:val="25BD3AF0"/>
    <w:rsid w:val="25BD6B9E"/>
    <w:rsid w:val="25BE5C69"/>
    <w:rsid w:val="25C37AEF"/>
    <w:rsid w:val="25CC0933"/>
    <w:rsid w:val="25CE197B"/>
    <w:rsid w:val="25CE54D7"/>
    <w:rsid w:val="25D03920"/>
    <w:rsid w:val="25D443CB"/>
    <w:rsid w:val="25D856ED"/>
    <w:rsid w:val="25D866B5"/>
    <w:rsid w:val="25D9260F"/>
    <w:rsid w:val="25DA7F80"/>
    <w:rsid w:val="25E31261"/>
    <w:rsid w:val="25E34FA1"/>
    <w:rsid w:val="25E52259"/>
    <w:rsid w:val="25E86220"/>
    <w:rsid w:val="25EA32CA"/>
    <w:rsid w:val="25FC331E"/>
    <w:rsid w:val="25FF0366"/>
    <w:rsid w:val="26016816"/>
    <w:rsid w:val="26016B2F"/>
    <w:rsid w:val="260A6F36"/>
    <w:rsid w:val="261133AA"/>
    <w:rsid w:val="261257B1"/>
    <w:rsid w:val="26135315"/>
    <w:rsid w:val="26237E5C"/>
    <w:rsid w:val="262436C7"/>
    <w:rsid w:val="26264441"/>
    <w:rsid w:val="2629280D"/>
    <w:rsid w:val="26294AB0"/>
    <w:rsid w:val="26337E6C"/>
    <w:rsid w:val="26345E6D"/>
    <w:rsid w:val="263746C7"/>
    <w:rsid w:val="26397CFD"/>
    <w:rsid w:val="264037D9"/>
    <w:rsid w:val="26476DDC"/>
    <w:rsid w:val="26492560"/>
    <w:rsid w:val="264B7E32"/>
    <w:rsid w:val="264E60B9"/>
    <w:rsid w:val="264F5428"/>
    <w:rsid w:val="26586FC4"/>
    <w:rsid w:val="26596C4C"/>
    <w:rsid w:val="265A5AA2"/>
    <w:rsid w:val="265D1331"/>
    <w:rsid w:val="265F3002"/>
    <w:rsid w:val="265F66B1"/>
    <w:rsid w:val="26687A9D"/>
    <w:rsid w:val="26693945"/>
    <w:rsid w:val="267104AB"/>
    <w:rsid w:val="26763636"/>
    <w:rsid w:val="2678185D"/>
    <w:rsid w:val="267A02C5"/>
    <w:rsid w:val="26877AC3"/>
    <w:rsid w:val="268D19AE"/>
    <w:rsid w:val="26915B45"/>
    <w:rsid w:val="269612BD"/>
    <w:rsid w:val="26974F0B"/>
    <w:rsid w:val="269A007A"/>
    <w:rsid w:val="269A6FAC"/>
    <w:rsid w:val="26AE029E"/>
    <w:rsid w:val="26B64627"/>
    <w:rsid w:val="26B73947"/>
    <w:rsid w:val="26CB4890"/>
    <w:rsid w:val="26D121AE"/>
    <w:rsid w:val="26D42795"/>
    <w:rsid w:val="26D85594"/>
    <w:rsid w:val="26DC500D"/>
    <w:rsid w:val="26E00E56"/>
    <w:rsid w:val="26E05D2A"/>
    <w:rsid w:val="26E715D9"/>
    <w:rsid w:val="26EB5C78"/>
    <w:rsid w:val="26F64365"/>
    <w:rsid w:val="26FA5B24"/>
    <w:rsid w:val="26FB4858"/>
    <w:rsid w:val="26FD7EA7"/>
    <w:rsid w:val="27035E7F"/>
    <w:rsid w:val="27061752"/>
    <w:rsid w:val="270E5B09"/>
    <w:rsid w:val="2722766E"/>
    <w:rsid w:val="27241946"/>
    <w:rsid w:val="272B3D56"/>
    <w:rsid w:val="272D664C"/>
    <w:rsid w:val="27306990"/>
    <w:rsid w:val="27350A5D"/>
    <w:rsid w:val="273C76F4"/>
    <w:rsid w:val="273E4F3A"/>
    <w:rsid w:val="27424930"/>
    <w:rsid w:val="2742597F"/>
    <w:rsid w:val="274314DB"/>
    <w:rsid w:val="2747625A"/>
    <w:rsid w:val="27484E42"/>
    <w:rsid w:val="275078E1"/>
    <w:rsid w:val="27512092"/>
    <w:rsid w:val="275211C6"/>
    <w:rsid w:val="27532354"/>
    <w:rsid w:val="2754109F"/>
    <w:rsid w:val="27573F79"/>
    <w:rsid w:val="27600F0A"/>
    <w:rsid w:val="27676870"/>
    <w:rsid w:val="276D1356"/>
    <w:rsid w:val="27773B18"/>
    <w:rsid w:val="277918D4"/>
    <w:rsid w:val="277F5528"/>
    <w:rsid w:val="278241C9"/>
    <w:rsid w:val="278B77F9"/>
    <w:rsid w:val="27902326"/>
    <w:rsid w:val="2794532C"/>
    <w:rsid w:val="279631E2"/>
    <w:rsid w:val="279A1959"/>
    <w:rsid w:val="279A1BD3"/>
    <w:rsid w:val="279F3851"/>
    <w:rsid w:val="27A322C7"/>
    <w:rsid w:val="27A44741"/>
    <w:rsid w:val="27A80E5E"/>
    <w:rsid w:val="27C463F0"/>
    <w:rsid w:val="27D42346"/>
    <w:rsid w:val="27D57DF8"/>
    <w:rsid w:val="27D67494"/>
    <w:rsid w:val="27DB3DF0"/>
    <w:rsid w:val="27DB4333"/>
    <w:rsid w:val="27DB5268"/>
    <w:rsid w:val="27E10FBF"/>
    <w:rsid w:val="27E31A18"/>
    <w:rsid w:val="27E5453C"/>
    <w:rsid w:val="27EB33EA"/>
    <w:rsid w:val="27ED21AF"/>
    <w:rsid w:val="27F02410"/>
    <w:rsid w:val="27F32C7A"/>
    <w:rsid w:val="27F435E8"/>
    <w:rsid w:val="27FD3E5C"/>
    <w:rsid w:val="27FD6B82"/>
    <w:rsid w:val="28001636"/>
    <w:rsid w:val="28007CE2"/>
    <w:rsid w:val="2802334E"/>
    <w:rsid w:val="28052195"/>
    <w:rsid w:val="280A17A4"/>
    <w:rsid w:val="280B6E76"/>
    <w:rsid w:val="2812140B"/>
    <w:rsid w:val="281D3742"/>
    <w:rsid w:val="281D481B"/>
    <w:rsid w:val="281D7C94"/>
    <w:rsid w:val="28243AD4"/>
    <w:rsid w:val="28272435"/>
    <w:rsid w:val="282B2571"/>
    <w:rsid w:val="282C4782"/>
    <w:rsid w:val="282E2A2B"/>
    <w:rsid w:val="282E47AB"/>
    <w:rsid w:val="282F63B2"/>
    <w:rsid w:val="28300E83"/>
    <w:rsid w:val="283252D7"/>
    <w:rsid w:val="28357E04"/>
    <w:rsid w:val="283B1991"/>
    <w:rsid w:val="283E2AF5"/>
    <w:rsid w:val="28400029"/>
    <w:rsid w:val="28452B6C"/>
    <w:rsid w:val="284B5499"/>
    <w:rsid w:val="284B708C"/>
    <w:rsid w:val="284C5A4C"/>
    <w:rsid w:val="284F2AFA"/>
    <w:rsid w:val="285342E2"/>
    <w:rsid w:val="2855561E"/>
    <w:rsid w:val="285C0C43"/>
    <w:rsid w:val="28650588"/>
    <w:rsid w:val="286A4E25"/>
    <w:rsid w:val="286D3141"/>
    <w:rsid w:val="286D659D"/>
    <w:rsid w:val="287030DD"/>
    <w:rsid w:val="287218E5"/>
    <w:rsid w:val="28747161"/>
    <w:rsid w:val="287831E8"/>
    <w:rsid w:val="28830D91"/>
    <w:rsid w:val="2883100A"/>
    <w:rsid w:val="28852F3B"/>
    <w:rsid w:val="288C6E4C"/>
    <w:rsid w:val="288D1170"/>
    <w:rsid w:val="288E6A0B"/>
    <w:rsid w:val="289550B6"/>
    <w:rsid w:val="289E7656"/>
    <w:rsid w:val="28A10A17"/>
    <w:rsid w:val="28A22E56"/>
    <w:rsid w:val="28A765F7"/>
    <w:rsid w:val="28AA5421"/>
    <w:rsid w:val="28AD2B2C"/>
    <w:rsid w:val="28AD3694"/>
    <w:rsid w:val="28AD77DF"/>
    <w:rsid w:val="28B5398C"/>
    <w:rsid w:val="28BF0CE6"/>
    <w:rsid w:val="28BF5986"/>
    <w:rsid w:val="28D757F1"/>
    <w:rsid w:val="28D87067"/>
    <w:rsid w:val="28DC4BA8"/>
    <w:rsid w:val="28DD5F7A"/>
    <w:rsid w:val="28E27E40"/>
    <w:rsid w:val="28E37A97"/>
    <w:rsid w:val="28E546F1"/>
    <w:rsid w:val="28E86902"/>
    <w:rsid w:val="28EA6E46"/>
    <w:rsid w:val="28F404C3"/>
    <w:rsid w:val="28F773FC"/>
    <w:rsid w:val="28FB5179"/>
    <w:rsid w:val="290516B7"/>
    <w:rsid w:val="29083EE5"/>
    <w:rsid w:val="290A30E1"/>
    <w:rsid w:val="290E54DF"/>
    <w:rsid w:val="291119C2"/>
    <w:rsid w:val="29111C58"/>
    <w:rsid w:val="29123EFD"/>
    <w:rsid w:val="29135FB8"/>
    <w:rsid w:val="29217ABE"/>
    <w:rsid w:val="29223C39"/>
    <w:rsid w:val="2923094D"/>
    <w:rsid w:val="29276452"/>
    <w:rsid w:val="29297658"/>
    <w:rsid w:val="292A17CF"/>
    <w:rsid w:val="292C36A4"/>
    <w:rsid w:val="29302B4E"/>
    <w:rsid w:val="29360EA5"/>
    <w:rsid w:val="293A6A27"/>
    <w:rsid w:val="293E3B62"/>
    <w:rsid w:val="293E7138"/>
    <w:rsid w:val="294164ED"/>
    <w:rsid w:val="294E449C"/>
    <w:rsid w:val="294F5899"/>
    <w:rsid w:val="29531ED4"/>
    <w:rsid w:val="29533247"/>
    <w:rsid w:val="295A7B0D"/>
    <w:rsid w:val="295B3AB0"/>
    <w:rsid w:val="29654AE1"/>
    <w:rsid w:val="2966298B"/>
    <w:rsid w:val="29665BD0"/>
    <w:rsid w:val="29867B36"/>
    <w:rsid w:val="299342C3"/>
    <w:rsid w:val="29981BF0"/>
    <w:rsid w:val="299B4D08"/>
    <w:rsid w:val="299F1E59"/>
    <w:rsid w:val="29A13925"/>
    <w:rsid w:val="29A34E0B"/>
    <w:rsid w:val="29A35EE8"/>
    <w:rsid w:val="29B53BA6"/>
    <w:rsid w:val="29BB35BF"/>
    <w:rsid w:val="29BB4D4A"/>
    <w:rsid w:val="29C02D38"/>
    <w:rsid w:val="29C93462"/>
    <w:rsid w:val="29CD02EF"/>
    <w:rsid w:val="29D02870"/>
    <w:rsid w:val="29D6366F"/>
    <w:rsid w:val="29D96C85"/>
    <w:rsid w:val="29E04EFB"/>
    <w:rsid w:val="29E80BAE"/>
    <w:rsid w:val="29EB3128"/>
    <w:rsid w:val="29F23CCA"/>
    <w:rsid w:val="29F47D2E"/>
    <w:rsid w:val="29F8580E"/>
    <w:rsid w:val="29F97172"/>
    <w:rsid w:val="29FA58F9"/>
    <w:rsid w:val="29FD530D"/>
    <w:rsid w:val="2A0C6A9D"/>
    <w:rsid w:val="2A104A89"/>
    <w:rsid w:val="2A120C9B"/>
    <w:rsid w:val="2A13018D"/>
    <w:rsid w:val="2A154B8F"/>
    <w:rsid w:val="2A1D4C7F"/>
    <w:rsid w:val="2A1F0B9F"/>
    <w:rsid w:val="2A1F335A"/>
    <w:rsid w:val="2A281A36"/>
    <w:rsid w:val="2A2E1429"/>
    <w:rsid w:val="2A2F03DD"/>
    <w:rsid w:val="2A3359ED"/>
    <w:rsid w:val="2A372587"/>
    <w:rsid w:val="2A446EE2"/>
    <w:rsid w:val="2A4667F1"/>
    <w:rsid w:val="2A4C09B5"/>
    <w:rsid w:val="2A4D4A7E"/>
    <w:rsid w:val="2A52749D"/>
    <w:rsid w:val="2A555DCE"/>
    <w:rsid w:val="2A595137"/>
    <w:rsid w:val="2A5C2BBB"/>
    <w:rsid w:val="2A644F09"/>
    <w:rsid w:val="2A6635E8"/>
    <w:rsid w:val="2A6B78CE"/>
    <w:rsid w:val="2A6D258C"/>
    <w:rsid w:val="2A6E25D5"/>
    <w:rsid w:val="2A7004A4"/>
    <w:rsid w:val="2A7445B0"/>
    <w:rsid w:val="2A7B3C11"/>
    <w:rsid w:val="2A7E4577"/>
    <w:rsid w:val="2A817A9A"/>
    <w:rsid w:val="2A8577C7"/>
    <w:rsid w:val="2A8F1BD2"/>
    <w:rsid w:val="2A907B09"/>
    <w:rsid w:val="2A961CA1"/>
    <w:rsid w:val="2A9C7B9E"/>
    <w:rsid w:val="2AA102AD"/>
    <w:rsid w:val="2AA428C9"/>
    <w:rsid w:val="2AA501A0"/>
    <w:rsid w:val="2AAC5FB2"/>
    <w:rsid w:val="2AB616B5"/>
    <w:rsid w:val="2AC122E8"/>
    <w:rsid w:val="2AC43499"/>
    <w:rsid w:val="2AC719CE"/>
    <w:rsid w:val="2AC7421D"/>
    <w:rsid w:val="2AC849DE"/>
    <w:rsid w:val="2ACD6472"/>
    <w:rsid w:val="2ACD6821"/>
    <w:rsid w:val="2ACE0157"/>
    <w:rsid w:val="2AD24614"/>
    <w:rsid w:val="2AD61C3F"/>
    <w:rsid w:val="2AD74FC4"/>
    <w:rsid w:val="2AE117E3"/>
    <w:rsid w:val="2AE2009D"/>
    <w:rsid w:val="2AE73845"/>
    <w:rsid w:val="2AEC7342"/>
    <w:rsid w:val="2AEF3246"/>
    <w:rsid w:val="2AF74909"/>
    <w:rsid w:val="2AFF292B"/>
    <w:rsid w:val="2B05082D"/>
    <w:rsid w:val="2B156761"/>
    <w:rsid w:val="2B1E2917"/>
    <w:rsid w:val="2B2004C6"/>
    <w:rsid w:val="2B205778"/>
    <w:rsid w:val="2B2203A6"/>
    <w:rsid w:val="2B236394"/>
    <w:rsid w:val="2B254674"/>
    <w:rsid w:val="2B262BE2"/>
    <w:rsid w:val="2B2B1DB4"/>
    <w:rsid w:val="2B3108AA"/>
    <w:rsid w:val="2B363462"/>
    <w:rsid w:val="2B3710D2"/>
    <w:rsid w:val="2B384777"/>
    <w:rsid w:val="2B444960"/>
    <w:rsid w:val="2B487E78"/>
    <w:rsid w:val="2B4A03FB"/>
    <w:rsid w:val="2B4E2CD7"/>
    <w:rsid w:val="2B587227"/>
    <w:rsid w:val="2B5F6ED4"/>
    <w:rsid w:val="2B715C66"/>
    <w:rsid w:val="2B784031"/>
    <w:rsid w:val="2B8A06FA"/>
    <w:rsid w:val="2B8F74B6"/>
    <w:rsid w:val="2B92192D"/>
    <w:rsid w:val="2B923D1A"/>
    <w:rsid w:val="2B9C2CF0"/>
    <w:rsid w:val="2B9E2247"/>
    <w:rsid w:val="2BA063CA"/>
    <w:rsid w:val="2BA10277"/>
    <w:rsid w:val="2BA306F6"/>
    <w:rsid w:val="2BA74C60"/>
    <w:rsid w:val="2BA82E4B"/>
    <w:rsid w:val="2BB162C4"/>
    <w:rsid w:val="2BB84083"/>
    <w:rsid w:val="2BB90CFA"/>
    <w:rsid w:val="2BB9584B"/>
    <w:rsid w:val="2BC00BF1"/>
    <w:rsid w:val="2BC208EA"/>
    <w:rsid w:val="2BC94D14"/>
    <w:rsid w:val="2BCD1441"/>
    <w:rsid w:val="2BCE20E4"/>
    <w:rsid w:val="2BD55A08"/>
    <w:rsid w:val="2BDB25B2"/>
    <w:rsid w:val="2BDD46C6"/>
    <w:rsid w:val="2BE91116"/>
    <w:rsid w:val="2BF20C22"/>
    <w:rsid w:val="2BF863AA"/>
    <w:rsid w:val="2BFC0D5A"/>
    <w:rsid w:val="2C026598"/>
    <w:rsid w:val="2C0546D9"/>
    <w:rsid w:val="2C071397"/>
    <w:rsid w:val="2C0A2CB5"/>
    <w:rsid w:val="2C0B314A"/>
    <w:rsid w:val="2C121EAD"/>
    <w:rsid w:val="2C1632B6"/>
    <w:rsid w:val="2C1973A0"/>
    <w:rsid w:val="2C206304"/>
    <w:rsid w:val="2C22639F"/>
    <w:rsid w:val="2C2C2F57"/>
    <w:rsid w:val="2C2F0F11"/>
    <w:rsid w:val="2C337EC5"/>
    <w:rsid w:val="2C342278"/>
    <w:rsid w:val="2C3710D4"/>
    <w:rsid w:val="2C3F7BF7"/>
    <w:rsid w:val="2C401CB8"/>
    <w:rsid w:val="2C420D92"/>
    <w:rsid w:val="2C461D31"/>
    <w:rsid w:val="2C5D670D"/>
    <w:rsid w:val="2C621647"/>
    <w:rsid w:val="2C651F4C"/>
    <w:rsid w:val="2C6575BB"/>
    <w:rsid w:val="2C65765B"/>
    <w:rsid w:val="2C6C73A1"/>
    <w:rsid w:val="2C6E3A6F"/>
    <w:rsid w:val="2C7643D4"/>
    <w:rsid w:val="2C774418"/>
    <w:rsid w:val="2C7821F4"/>
    <w:rsid w:val="2C783982"/>
    <w:rsid w:val="2C7B42D8"/>
    <w:rsid w:val="2C7B5FEF"/>
    <w:rsid w:val="2C910ADA"/>
    <w:rsid w:val="2C933483"/>
    <w:rsid w:val="2C942D8B"/>
    <w:rsid w:val="2C966C6B"/>
    <w:rsid w:val="2CB54B6F"/>
    <w:rsid w:val="2CB9389A"/>
    <w:rsid w:val="2CCB5841"/>
    <w:rsid w:val="2CCE5C65"/>
    <w:rsid w:val="2CD52355"/>
    <w:rsid w:val="2CDB29F2"/>
    <w:rsid w:val="2CDE6E74"/>
    <w:rsid w:val="2CE453B8"/>
    <w:rsid w:val="2CEB457E"/>
    <w:rsid w:val="2CEB4B73"/>
    <w:rsid w:val="2CEC0CEE"/>
    <w:rsid w:val="2CEF2CF0"/>
    <w:rsid w:val="2CF058DD"/>
    <w:rsid w:val="2CF27DD5"/>
    <w:rsid w:val="2CF56977"/>
    <w:rsid w:val="2CFA667F"/>
    <w:rsid w:val="2CFB118A"/>
    <w:rsid w:val="2D0922A1"/>
    <w:rsid w:val="2D094135"/>
    <w:rsid w:val="2D142BA8"/>
    <w:rsid w:val="2D160FDF"/>
    <w:rsid w:val="2D1A418C"/>
    <w:rsid w:val="2D1C3EFB"/>
    <w:rsid w:val="2D1D365A"/>
    <w:rsid w:val="2D2919D7"/>
    <w:rsid w:val="2D3365D8"/>
    <w:rsid w:val="2D34689E"/>
    <w:rsid w:val="2D3812A7"/>
    <w:rsid w:val="2D3852B1"/>
    <w:rsid w:val="2D430295"/>
    <w:rsid w:val="2D435B51"/>
    <w:rsid w:val="2D451D5E"/>
    <w:rsid w:val="2D4B2D4C"/>
    <w:rsid w:val="2D4D7CFD"/>
    <w:rsid w:val="2D5160F9"/>
    <w:rsid w:val="2D520872"/>
    <w:rsid w:val="2D5272D7"/>
    <w:rsid w:val="2D592AC3"/>
    <w:rsid w:val="2D5A2553"/>
    <w:rsid w:val="2D5A7821"/>
    <w:rsid w:val="2D5B7994"/>
    <w:rsid w:val="2D630E29"/>
    <w:rsid w:val="2D6818C3"/>
    <w:rsid w:val="2D720E3E"/>
    <w:rsid w:val="2D743077"/>
    <w:rsid w:val="2D7455DF"/>
    <w:rsid w:val="2D7B3231"/>
    <w:rsid w:val="2D7C09C2"/>
    <w:rsid w:val="2D7D761D"/>
    <w:rsid w:val="2D8722B1"/>
    <w:rsid w:val="2D874585"/>
    <w:rsid w:val="2D8F051F"/>
    <w:rsid w:val="2D964C2D"/>
    <w:rsid w:val="2D964D30"/>
    <w:rsid w:val="2D9F055E"/>
    <w:rsid w:val="2DAC381D"/>
    <w:rsid w:val="2DB20112"/>
    <w:rsid w:val="2DB340FB"/>
    <w:rsid w:val="2DB7777A"/>
    <w:rsid w:val="2DB80BA7"/>
    <w:rsid w:val="2DBB165E"/>
    <w:rsid w:val="2DBC58AC"/>
    <w:rsid w:val="2DC35492"/>
    <w:rsid w:val="2DC805EC"/>
    <w:rsid w:val="2DC97595"/>
    <w:rsid w:val="2DCA16FC"/>
    <w:rsid w:val="2DCD083F"/>
    <w:rsid w:val="2DD100A2"/>
    <w:rsid w:val="2DD3627A"/>
    <w:rsid w:val="2DD41CC0"/>
    <w:rsid w:val="2DD46F2A"/>
    <w:rsid w:val="2DD576C6"/>
    <w:rsid w:val="2DD613CD"/>
    <w:rsid w:val="2DF12532"/>
    <w:rsid w:val="2DF508CF"/>
    <w:rsid w:val="2DF56F1F"/>
    <w:rsid w:val="2DF84E2B"/>
    <w:rsid w:val="2DFC765A"/>
    <w:rsid w:val="2DFD1659"/>
    <w:rsid w:val="2E0C6F01"/>
    <w:rsid w:val="2E1070B0"/>
    <w:rsid w:val="2E1C450F"/>
    <w:rsid w:val="2E246848"/>
    <w:rsid w:val="2E3D4211"/>
    <w:rsid w:val="2E3E5683"/>
    <w:rsid w:val="2E410846"/>
    <w:rsid w:val="2E4369C1"/>
    <w:rsid w:val="2E4C7D47"/>
    <w:rsid w:val="2E5F498A"/>
    <w:rsid w:val="2E633469"/>
    <w:rsid w:val="2E643ECD"/>
    <w:rsid w:val="2E7609F1"/>
    <w:rsid w:val="2E7A3EE8"/>
    <w:rsid w:val="2E7D6BDF"/>
    <w:rsid w:val="2E83417A"/>
    <w:rsid w:val="2E925476"/>
    <w:rsid w:val="2E957D9D"/>
    <w:rsid w:val="2E9717D8"/>
    <w:rsid w:val="2E994419"/>
    <w:rsid w:val="2E9A4CE9"/>
    <w:rsid w:val="2E9B266F"/>
    <w:rsid w:val="2E9B3239"/>
    <w:rsid w:val="2E9F53E8"/>
    <w:rsid w:val="2EA75620"/>
    <w:rsid w:val="2EA962AB"/>
    <w:rsid w:val="2EAC3FD7"/>
    <w:rsid w:val="2EAF7D81"/>
    <w:rsid w:val="2EB008C8"/>
    <w:rsid w:val="2EB04D85"/>
    <w:rsid w:val="2EB83737"/>
    <w:rsid w:val="2EBF0055"/>
    <w:rsid w:val="2EC640FD"/>
    <w:rsid w:val="2ECE030F"/>
    <w:rsid w:val="2ECF333E"/>
    <w:rsid w:val="2ED16C29"/>
    <w:rsid w:val="2ED23829"/>
    <w:rsid w:val="2ED27BD2"/>
    <w:rsid w:val="2EDC712F"/>
    <w:rsid w:val="2EDD0EE8"/>
    <w:rsid w:val="2EDD7CCF"/>
    <w:rsid w:val="2EDF7A11"/>
    <w:rsid w:val="2EE31D85"/>
    <w:rsid w:val="2EE41BE9"/>
    <w:rsid w:val="2EE61DD8"/>
    <w:rsid w:val="2EE964E6"/>
    <w:rsid w:val="2EEF332F"/>
    <w:rsid w:val="2EF15A4F"/>
    <w:rsid w:val="2EFE4241"/>
    <w:rsid w:val="2EFF2D46"/>
    <w:rsid w:val="2EFF5E29"/>
    <w:rsid w:val="2F061B03"/>
    <w:rsid w:val="2F061F6B"/>
    <w:rsid w:val="2F0C77FB"/>
    <w:rsid w:val="2F1747A8"/>
    <w:rsid w:val="2F1E3815"/>
    <w:rsid w:val="2F2177F7"/>
    <w:rsid w:val="2F2B7B6F"/>
    <w:rsid w:val="2F2E4744"/>
    <w:rsid w:val="2F3B48C3"/>
    <w:rsid w:val="2F3D2025"/>
    <w:rsid w:val="2F3D56B1"/>
    <w:rsid w:val="2F3E4D48"/>
    <w:rsid w:val="2F425DBD"/>
    <w:rsid w:val="2F456FA2"/>
    <w:rsid w:val="2F464330"/>
    <w:rsid w:val="2F4D2AC6"/>
    <w:rsid w:val="2F5505A1"/>
    <w:rsid w:val="2F5573BE"/>
    <w:rsid w:val="2F5705C1"/>
    <w:rsid w:val="2F58598B"/>
    <w:rsid w:val="2F5D1213"/>
    <w:rsid w:val="2F6253CE"/>
    <w:rsid w:val="2F68470B"/>
    <w:rsid w:val="2F7502E1"/>
    <w:rsid w:val="2F7839AF"/>
    <w:rsid w:val="2F81580C"/>
    <w:rsid w:val="2F82503A"/>
    <w:rsid w:val="2F8440EA"/>
    <w:rsid w:val="2F8D7636"/>
    <w:rsid w:val="2F93454B"/>
    <w:rsid w:val="2F976500"/>
    <w:rsid w:val="2F9833E2"/>
    <w:rsid w:val="2F9A6719"/>
    <w:rsid w:val="2F9C2638"/>
    <w:rsid w:val="2F9D634A"/>
    <w:rsid w:val="2F9E5201"/>
    <w:rsid w:val="2F9F53F9"/>
    <w:rsid w:val="2FAA0C42"/>
    <w:rsid w:val="2FB37447"/>
    <w:rsid w:val="2FB450A6"/>
    <w:rsid w:val="2FB57119"/>
    <w:rsid w:val="2FB61CD0"/>
    <w:rsid w:val="2FB77369"/>
    <w:rsid w:val="2FBB1610"/>
    <w:rsid w:val="2FBE14CA"/>
    <w:rsid w:val="2FBF7C8A"/>
    <w:rsid w:val="2FC015CF"/>
    <w:rsid w:val="2FC12589"/>
    <w:rsid w:val="2FC37962"/>
    <w:rsid w:val="2FC37C05"/>
    <w:rsid w:val="2FC612FD"/>
    <w:rsid w:val="2FCF1D50"/>
    <w:rsid w:val="2FD102BE"/>
    <w:rsid w:val="2FD5017E"/>
    <w:rsid w:val="2FDD475A"/>
    <w:rsid w:val="2FE3294D"/>
    <w:rsid w:val="2FE71969"/>
    <w:rsid w:val="2FF017CD"/>
    <w:rsid w:val="2FF23043"/>
    <w:rsid w:val="30036D92"/>
    <w:rsid w:val="30066BA6"/>
    <w:rsid w:val="300759E4"/>
    <w:rsid w:val="300B248D"/>
    <w:rsid w:val="300E7660"/>
    <w:rsid w:val="30110E41"/>
    <w:rsid w:val="30142D1C"/>
    <w:rsid w:val="301C502B"/>
    <w:rsid w:val="302031E8"/>
    <w:rsid w:val="30213EBD"/>
    <w:rsid w:val="3026065B"/>
    <w:rsid w:val="302A1762"/>
    <w:rsid w:val="302C514E"/>
    <w:rsid w:val="30345160"/>
    <w:rsid w:val="30346714"/>
    <w:rsid w:val="30353D16"/>
    <w:rsid w:val="30364DC7"/>
    <w:rsid w:val="303F7E52"/>
    <w:rsid w:val="30437AA0"/>
    <w:rsid w:val="30442D08"/>
    <w:rsid w:val="304A46B7"/>
    <w:rsid w:val="305017DE"/>
    <w:rsid w:val="3050190A"/>
    <w:rsid w:val="30593182"/>
    <w:rsid w:val="305D654D"/>
    <w:rsid w:val="30605EAB"/>
    <w:rsid w:val="30690C43"/>
    <w:rsid w:val="30693AE3"/>
    <w:rsid w:val="306B270F"/>
    <w:rsid w:val="30722E32"/>
    <w:rsid w:val="30754EDC"/>
    <w:rsid w:val="3079277E"/>
    <w:rsid w:val="307A5A1C"/>
    <w:rsid w:val="307C2F90"/>
    <w:rsid w:val="307D16EA"/>
    <w:rsid w:val="307F7DB7"/>
    <w:rsid w:val="3083122F"/>
    <w:rsid w:val="30862994"/>
    <w:rsid w:val="308750FE"/>
    <w:rsid w:val="308D7354"/>
    <w:rsid w:val="308E4364"/>
    <w:rsid w:val="309D2840"/>
    <w:rsid w:val="309E4A1F"/>
    <w:rsid w:val="309F6760"/>
    <w:rsid w:val="309F6B06"/>
    <w:rsid w:val="30A241B7"/>
    <w:rsid w:val="30A31320"/>
    <w:rsid w:val="30A44D0B"/>
    <w:rsid w:val="30AC4667"/>
    <w:rsid w:val="30B34CCD"/>
    <w:rsid w:val="30B649D0"/>
    <w:rsid w:val="30C11603"/>
    <w:rsid w:val="30C23A7A"/>
    <w:rsid w:val="30C4474A"/>
    <w:rsid w:val="30CB0A7E"/>
    <w:rsid w:val="30CD493C"/>
    <w:rsid w:val="30CF2B6B"/>
    <w:rsid w:val="30D400A4"/>
    <w:rsid w:val="30D51BDD"/>
    <w:rsid w:val="30DD1274"/>
    <w:rsid w:val="30DE652C"/>
    <w:rsid w:val="30E939C1"/>
    <w:rsid w:val="30EE302A"/>
    <w:rsid w:val="30F25114"/>
    <w:rsid w:val="30FD306B"/>
    <w:rsid w:val="31035AA9"/>
    <w:rsid w:val="310526D3"/>
    <w:rsid w:val="3106614D"/>
    <w:rsid w:val="310977A5"/>
    <w:rsid w:val="310A611B"/>
    <w:rsid w:val="310C1356"/>
    <w:rsid w:val="310E0082"/>
    <w:rsid w:val="311202DB"/>
    <w:rsid w:val="3123452C"/>
    <w:rsid w:val="312C71A4"/>
    <w:rsid w:val="312F27AE"/>
    <w:rsid w:val="313304E9"/>
    <w:rsid w:val="313562F5"/>
    <w:rsid w:val="31380B92"/>
    <w:rsid w:val="313D2C0C"/>
    <w:rsid w:val="313F5141"/>
    <w:rsid w:val="3142342D"/>
    <w:rsid w:val="314D0F61"/>
    <w:rsid w:val="31631044"/>
    <w:rsid w:val="316A301D"/>
    <w:rsid w:val="316C2B96"/>
    <w:rsid w:val="31723B02"/>
    <w:rsid w:val="317A4F9F"/>
    <w:rsid w:val="317E57B1"/>
    <w:rsid w:val="317F69BF"/>
    <w:rsid w:val="3182234F"/>
    <w:rsid w:val="31850075"/>
    <w:rsid w:val="3185198F"/>
    <w:rsid w:val="318918F8"/>
    <w:rsid w:val="318D08BC"/>
    <w:rsid w:val="318D6AE7"/>
    <w:rsid w:val="31934D41"/>
    <w:rsid w:val="31953E43"/>
    <w:rsid w:val="3198183E"/>
    <w:rsid w:val="319D3ED9"/>
    <w:rsid w:val="319D4D11"/>
    <w:rsid w:val="319F5C28"/>
    <w:rsid w:val="31A3089F"/>
    <w:rsid w:val="31A65693"/>
    <w:rsid w:val="31A82227"/>
    <w:rsid w:val="31A84299"/>
    <w:rsid w:val="31AC0646"/>
    <w:rsid w:val="31B837AE"/>
    <w:rsid w:val="31BB2C66"/>
    <w:rsid w:val="31BB6B94"/>
    <w:rsid w:val="31C56A25"/>
    <w:rsid w:val="31C82DE9"/>
    <w:rsid w:val="31CE415A"/>
    <w:rsid w:val="31DA029A"/>
    <w:rsid w:val="31DD7A97"/>
    <w:rsid w:val="31DE1AF6"/>
    <w:rsid w:val="31E52EA4"/>
    <w:rsid w:val="31E84461"/>
    <w:rsid w:val="31F54C5F"/>
    <w:rsid w:val="31F81484"/>
    <w:rsid w:val="31FB5EA4"/>
    <w:rsid w:val="32005AC2"/>
    <w:rsid w:val="3206445F"/>
    <w:rsid w:val="320A0E26"/>
    <w:rsid w:val="320D5572"/>
    <w:rsid w:val="32146EE3"/>
    <w:rsid w:val="32152C0B"/>
    <w:rsid w:val="321534B0"/>
    <w:rsid w:val="32161BE6"/>
    <w:rsid w:val="32180687"/>
    <w:rsid w:val="321A37C2"/>
    <w:rsid w:val="321D511E"/>
    <w:rsid w:val="321F730B"/>
    <w:rsid w:val="322006C4"/>
    <w:rsid w:val="3225538B"/>
    <w:rsid w:val="322A1595"/>
    <w:rsid w:val="323061DE"/>
    <w:rsid w:val="3231635D"/>
    <w:rsid w:val="323163F4"/>
    <w:rsid w:val="32414B8A"/>
    <w:rsid w:val="32415BEC"/>
    <w:rsid w:val="32422A86"/>
    <w:rsid w:val="3242745B"/>
    <w:rsid w:val="324541B9"/>
    <w:rsid w:val="324C6073"/>
    <w:rsid w:val="32503516"/>
    <w:rsid w:val="32527911"/>
    <w:rsid w:val="32541AF6"/>
    <w:rsid w:val="3264204C"/>
    <w:rsid w:val="326A4335"/>
    <w:rsid w:val="326C4E0F"/>
    <w:rsid w:val="32701194"/>
    <w:rsid w:val="327026AD"/>
    <w:rsid w:val="32765443"/>
    <w:rsid w:val="327B5084"/>
    <w:rsid w:val="327C0C48"/>
    <w:rsid w:val="327F4A2A"/>
    <w:rsid w:val="327F64D7"/>
    <w:rsid w:val="327F72CC"/>
    <w:rsid w:val="32845443"/>
    <w:rsid w:val="328A0AF5"/>
    <w:rsid w:val="328B4651"/>
    <w:rsid w:val="329D34C4"/>
    <w:rsid w:val="329F02D1"/>
    <w:rsid w:val="32A63CD1"/>
    <w:rsid w:val="32A66D5B"/>
    <w:rsid w:val="32AA1F53"/>
    <w:rsid w:val="32AB13CB"/>
    <w:rsid w:val="32AD33BB"/>
    <w:rsid w:val="32B76BE2"/>
    <w:rsid w:val="32BE40A4"/>
    <w:rsid w:val="32C00FCD"/>
    <w:rsid w:val="32C57CBC"/>
    <w:rsid w:val="32C66EC0"/>
    <w:rsid w:val="32CE757B"/>
    <w:rsid w:val="32CE778B"/>
    <w:rsid w:val="32D22672"/>
    <w:rsid w:val="32DA55F5"/>
    <w:rsid w:val="32E319C1"/>
    <w:rsid w:val="32E63B45"/>
    <w:rsid w:val="32ED5B01"/>
    <w:rsid w:val="32F155DE"/>
    <w:rsid w:val="32FA44A7"/>
    <w:rsid w:val="32FE0BA8"/>
    <w:rsid w:val="32FE70C7"/>
    <w:rsid w:val="33004EF9"/>
    <w:rsid w:val="33027FA5"/>
    <w:rsid w:val="33063EAB"/>
    <w:rsid w:val="330711EC"/>
    <w:rsid w:val="33091432"/>
    <w:rsid w:val="330C4CDF"/>
    <w:rsid w:val="33100134"/>
    <w:rsid w:val="33154745"/>
    <w:rsid w:val="3318345C"/>
    <w:rsid w:val="331C447D"/>
    <w:rsid w:val="33240821"/>
    <w:rsid w:val="333155FE"/>
    <w:rsid w:val="333214FE"/>
    <w:rsid w:val="333327A8"/>
    <w:rsid w:val="33334A5E"/>
    <w:rsid w:val="33341959"/>
    <w:rsid w:val="33350740"/>
    <w:rsid w:val="333908E7"/>
    <w:rsid w:val="33397861"/>
    <w:rsid w:val="333E6D3A"/>
    <w:rsid w:val="3340556B"/>
    <w:rsid w:val="334A1C01"/>
    <w:rsid w:val="334B3FD7"/>
    <w:rsid w:val="33543CC1"/>
    <w:rsid w:val="33553EF6"/>
    <w:rsid w:val="336273A6"/>
    <w:rsid w:val="33683089"/>
    <w:rsid w:val="33696341"/>
    <w:rsid w:val="336D5664"/>
    <w:rsid w:val="336F6DD2"/>
    <w:rsid w:val="33732AC4"/>
    <w:rsid w:val="337E1035"/>
    <w:rsid w:val="338205DC"/>
    <w:rsid w:val="338477BA"/>
    <w:rsid w:val="33863D36"/>
    <w:rsid w:val="338A19C7"/>
    <w:rsid w:val="3390201E"/>
    <w:rsid w:val="33916014"/>
    <w:rsid w:val="33940823"/>
    <w:rsid w:val="3399584C"/>
    <w:rsid w:val="339C6235"/>
    <w:rsid w:val="33A0306E"/>
    <w:rsid w:val="33A04203"/>
    <w:rsid w:val="33A05462"/>
    <w:rsid w:val="33A23023"/>
    <w:rsid w:val="33A23935"/>
    <w:rsid w:val="33B44976"/>
    <w:rsid w:val="33B85914"/>
    <w:rsid w:val="33B93561"/>
    <w:rsid w:val="33BA202C"/>
    <w:rsid w:val="33BD4AA1"/>
    <w:rsid w:val="33BF2AD1"/>
    <w:rsid w:val="33C9298C"/>
    <w:rsid w:val="33CA732A"/>
    <w:rsid w:val="33D654BB"/>
    <w:rsid w:val="33DE771B"/>
    <w:rsid w:val="33DF6425"/>
    <w:rsid w:val="33E47246"/>
    <w:rsid w:val="33E553BF"/>
    <w:rsid w:val="33EA1D1A"/>
    <w:rsid w:val="33ED7470"/>
    <w:rsid w:val="33F702EF"/>
    <w:rsid w:val="33F867C9"/>
    <w:rsid w:val="33FA24D8"/>
    <w:rsid w:val="340B5DD0"/>
    <w:rsid w:val="340B7D56"/>
    <w:rsid w:val="340C30B4"/>
    <w:rsid w:val="340C5C77"/>
    <w:rsid w:val="340D1A21"/>
    <w:rsid w:val="3414003E"/>
    <w:rsid w:val="34186054"/>
    <w:rsid w:val="341866D0"/>
    <w:rsid w:val="341C2D02"/>
    <w:rsid w:val="341E458E"/>
    <w:rsid w:val="34267562"/>
    <w:rsid w:val="3428494C"/>
    <w:rsid w:val="343A7E2F"/>
    <w:rsid w:val="343D66FD"/>
    <w:rsid w:val="34490D35"/>
    <w:rsid w:val="344D21C4"/>
    <w:rsid w:val="344F2ECA"/>
    <w:rsid w:val="345217D5"/>
    <w:rsid w:val="34552BF9"/>
    <w:rsid w:val="345813EB"/>
    <w:rsid w:val="34596AEA"/>
    <w:rsid w:val="345A42E0"/>
    <w:rsid w:val="345B6B69"/>
    <w:rsid w:val="345C5FFC"/>
    <w:rsid w:val="345F74B9"/>
    <w:rsid w:val="34606D74"/>
    <w:rsid w:val="346536E6"/>
    <w:rsid w:val="346637EA"/>
    <w:rsid w:val="34713FC8"/>
    <w:rsid w:val="347646CC"/>
    <w:rsid w:val="347965F6"/>
    <w:rsid w:val="347C3EA8"/>
    <w:rsid w:val="34814800"/>
    <w:rsid w:val="34830173"/>
    <w:rsid w:val="34840CD2"/>
    <w:rsid w:val="348558FE"/>
    <w:rsid w:val="34867FCE"/>
    <w:rsid w:val="348778C5"/>
    <w:rsid w:val="34891DD2"/>
    <w:rsid w:val="348A4E07"/>
    <w:rsid w:val="348A66B4"/>
    <w:rsid w:val="348C2A75"/>
    <w:rsid w:val="348E4DB0"/>
    <w:rsid w:val="348E77D4"/>
    <w:rsid w:val="34927DA7"/>
    <w:rsid w:val="34944BB0"/>
    <w:rsid w:val="349458F3"/>
    <w:rsid w:val="34965494"/>
    <w:rsid w:val="34976275"/>
    <w:rsid w:val="34985708"/>
    <w:rsid w:val="349B4A1D"/>
    <w:rsid w:val="34A11516"/>
    <w:rsid w:val="34A42F9F"/>
    <w:rsid w:val="34A93C3B"/>
    <w:rsid w:val="34AB3EA7"/>
    <w:rsid w:val="34AE1176"/>
    <w:rsid w:val="34AE479D"/>
    <w:rsid w:val="34AF026E"/>
    <w:rsid w:val="34B112C9"/>
    <w:rsid w:val="34BB11D3"/>
    <w:rsid w:val="34BB5943"/>
    <w:rsid w:val="34C82EA5"/>
    <w:rsid w:val="34CA0332"/>
    <w:rsid w:val="34CB1A25"/>
    <w:rsid w:val="34CC49D3"/>
    <w:rsid w:val="34E3245E"/>
    <w:rsid w:val="34E34114"/>
    <w:rsid w:val="34E53AFD"/>
    <w:rsid w:val="34E57FE6"/>
    <w:rsid w:val="34EF2BED"/>
    <w:rsid w:val="34F31993"/>
    <w:rsid w:val="34F77B42"/>
    <w:rsid w:val="34F81C95"/>
    <w:rsid w:val="34FB1589"/>
    <w:rsid w:val="34FB34C6"/>
    <w:rsid w:val="34FD0F4F"/>
    <w:rsid w:val="34FE07DE"/>
    <w:rsid w:val="34FF7B92"/>
    <w:rsid w:val="35021E0A"/>
    <w:rsid w:val="35104DAC"/>
    <w:rsid w:val="351146FE"/>
    <w:rsid w:val="3519449C"/>
    <w:rsid w:val="35262DC7"/>
    <w:rsid w:val="352670DE"/>
    <w:rsid w:val="352D5EC3"/>
    <w:rsid w:val="352E05CD"/>
    <w:rsid w:val="3531765A"/>
    <w:rsid w:val="353221E0"/>
    <w:rsid w:val="35391B4F"/>
    <w:rsid w:val="353D287C"/>
    <w:rsid w:val="35406228"/>
    <w:rsid w:val="35415BC2"/>
    <w:rsid w:val="3548138F"/>
    <w:rsid w:val="35500741"/>
    <w:rsid w:val="35531555"/>
    <w:rsid w:val="35553F55"/>
    <w:rsid w:val="355D1114"/>
    <w:rsid w:val="35665C95"/>
    <w:rsid w:val="35676C39"/>
    <w:rsid w:val="356D27D6"/>
    <w:rsid w:val="356E348A"/>
    <w:rsid w:val="35715DF4"/>
    <w:rsid w:val="3579122C"/>
    <w:rsid w:val="35793795"/>
    <w:rsid w:val="3580744D"/>
    <w:rsid w:val="35851C63"/>
    <w:rsid w:val="359C0013"/>
    <w:rsid w:val="35A117C1"/>
    <w:rsid w:val="35A239D0"/>
    <w:rsid w:val="35A41602"/>
    <w:rsid w:val="35A4636C"/>
    <w:rsid w:val="35A70CD2"/>
    <w:rsid w:val="35A71D1B"/>
    <w:rsid w:val="35AD7A00"/>
    <w:rsid w:val="35AE2539"/>
    <w:rsid w:val="35AE7F3D"/>
    <w:rsid w:val="35B02E89"/>
    <w:rsid w:val="35B6285E"/>
    <w:rsid w:val="35C139EB"/>
    <w:rsid w:val="35C34724"/>
    <w:rsid w:val="35C81F43"/>
    <w:rsid w:val="35D15587"/>
    <w:rsid w:val="35D4286E"/>
    <w:rsid w:val="35DD27EB"/>
    <w:rsid w:val="35DD4C43"/>
    <w:rsid w:val="35DF1AD4"/>
    <w:rsid w:val="35E34C26"/>
    <w:rsid w:val="35E4302C"/>
    <w:rsid w:val="35E90015"/>
    <w:rsid w:val="35E9479E"/>
    <w:rsid w:val="35EF086C"/>
    <w:rsid w:val="35EF73D5"/>
    <w:rsid w:val="35FA73ED"/>
    <w:rsid w:val="35FD68AF"/>
    <w:rsid w:val="35FE57BA"/>
    <w:rsid w:val="36032812"/>
    <w:rsid w:val="36050224"/>
    <w:rsid w:val="36087572"/>
    <w:rsid w:val="361A1A58"/>
    <w:rsid w:val="361C6FB3"/>
    <w:rsid w:val="361D3CF0"/>
    <w:rsid w:val="3622375B"/>
    <w:rsid w:val="36237EA9"/>
    <w:rsid w:val="36243161"/>
    <w:rsid w:val="362C3E82"/>
    <w:rsid w:val="36312ADF"/>
    <w:rsid w:val="363849D4"/>
    <w:rsid w:val="363F7B17"/>
    <w:rsid w:val="364172D9"/>
    <w:rsid w:val="36457C60"/>
    <w:rsid w:val="364856E2"/>
    <w:rsid w:val="364B5F61"/>
    <w:rsid w:val="364B727B"/>
    <w:rsid w:val="364E2AEE"/>
    <w:rsid w:val="36530B62"/>
    <w:rsid w:val="365507D8"/>
    <w:rsid w:val="365D4151"/>
    <w:rsid w:val="365E128F"/>
    <w:rsid w:val="365E1AA7"/>
    <w:rsid w:val="366D0779"/>
    <w:rsid w:val="366E237A"/>
    <w:rsid w:val="36755E61"/>
    <w:rsid w:val="367D76C5"/>
    <w:rsid w:val="368112B0"/>
    <w:rsid w:val="36855E88"/>
    <w:rsid w:val="368A1FA7"/>
    <w:rsid w:val="368B1F38"/>
    <w:rsid w:val="369A7F9E"/>
    <w:rsid w:val="369C1C6C"/>
    <w:rsid w:val="36A33F0B"/>
    <w:rsid w:val="36A47C78"/>
    <w:rsid w:val="36A62CD5"/>
    <w:rsid w:val="36AA0F19"/>
    <w:rsid w:val="36AD1154"/>
    <w:rsid w:val="36B1365E"/>
    <w:rsid w:val="36B140A4"/>
    <w:rsid w:val="36B24BA2"/>
    <w:rsid w:val="36B47893"/>
    <w:rsid w:val="36B51447"/>
    <w:rsid w:val="36B70C17"/>
    <w:rsid w:val="36B83210"/>
    <w:rsid w:val="36C242E4"/>
    <w:rsid w:val="36D03E52"/>
    <w:rsid w:val="36D17791"/>
    <w:rsid w:val="36DE6A93"/>
    <w:rsid w:val="36DF7E04"/>
    <w:rsid w:val="36E22E5A"/>
    <w:rsid w:val="36E67540"/>
    <w:rsid w:val="36E96644"/>
    <w:rsid w:val="36EE378F"/>
    <w:rsid w:val="36EF4397"/>
    <w:rsid w:val="36F510D8"/>
    <w:rsid w:val="36F8424D"/>
    <w:rsid w:val="370247D5"/>
    <w:rsid w:val="37046249"/>
    <w:rsid w:val="37065E4A"/>
    <w:rsid w:val="37070E3A"/>
    <w:rsid w:val="37094D83"/>
    <w:rsid w:val="37166CDE"/>
    <w:rsid w:val="37235957"/>
    <w:rsid w:val="37244816"/>
    <w:rsid w:val="37272B5F"/>
    <w:rsid w:val="372A2AC5"/>
    <w:rsid w:val="372D363C"/>
    <w:rsid w:val="37310285"/>
    <w:rsid w:val="373532F2"/>
    <w:rsid w:val="37395405"/>
    <w:rsid w:val="373E17F4"/>
    <w:rsid w:val="37410E1D"/>
    <w:rsid w:val="37436890"/>
    <w:rsid w:val="37450560"/>
    <w:rsid w:val="375739BD"/>
    <w:rsid w:val="375F46DC"/>
    <w:rsid w:val="376258E0"/>
    <w:rsid w:val="37674237"/>
    <w:rsid w:val="376A5040"/>
    <w:rsid w:val="376B696B"/>
    <w:rsid w:val="376E55C2"/>
    <w:rsid w:val="37816088"/>
    <w:rsid w:val="37850FF6"/>
    <w:rsid w:val="37865229"/>
    <w:rsid w:val="37865292"/>
    <w:rsid w:val="378A7CC3"/>
    <w:rsid w:val="37926AE0"/>
    <w:rsid w:val="379D133D"/>
    <w:rsid w:val="379F2F89"/>
    <w:rsid w:val="37AD263C"/>
    <w:rsid w:val="37B04542"/>
    <w:rsid w:val="37B64DE6"/>
    <w:rsid w:val="37B7316E"/>
    <w:rsid w:val="37B741A6"/>
    <w:rsid w:val="37B83883"/>
    <w:rsid w:val="37B839C2"/>
    <w:rsid w:val="37BC7D65"/>
    <w:rsid w:val="37BD4B10"/>
    <w:rsid w:val="37BF333F"/>
    <w:rsid w:val="37C0564F"/>
    <w:rsid w:val="37C062CC"/>
    <w:rsid w:val="37CA39EA"/>
    <w:rsid w:val="37CB668D"/>
    <w:rsid w:val="37CF556A"/>
    <w:rsid w:val="37D03331"/>
    <w:rsid w:val="37D23B4C"/>
    <w:rsid w:val="37D526F5"/>
    <w:rsid w:val="37DC27DE"/>
    <w:rsid w:val="37E15D68"/>
    <w:rsid w:val="37E85201"/>
    <w:rsid w:val="37E85CDB"/>
    <w:rsid w:val="37E91E3D"/>
    <w:rsid w:val="37E97D40"/>
    <w:rsid w:val="37F4090E"/>
    <w:rsid w:val="37F55E3F"/>
    <w:rsid w:val="37FD15CF"/>
    <w:rsid w:val="37FD5C9D"/>
    <w:rsid w:val="38004923"/>
    <w:rsid w:val="380811CE"/>
    <w:rsid w:val="3808325C"/>
    <w:rsid w:val="380A4AF5"/>
    <w:rsid w:val="380D5504"/>
    <w:rsid w:val="380E6EDB"/>
    <w:rsid w:val="381402CC"/>
    <w:rsid w:val="38152F86"/>
    <w:rsid w:val="381F62AB"/>
    <w:rsid w:val="382357C8"/>
    <w:rsid w:val="38313CC4"/>
    <w:rsid w:val="38360965"/>
    <w:rsid w:val="383823E3"/>
    <w:rsid w:val="38457C9E"/>
    <w:rsid w:val="38484B96"/>
    <w:rsid w:val="384A49EF"/>
    <w:rsid w:val="38533FD8"/>
    <w:rsid w:val="38551CA2"/>
    <w:rsid w:val="385917BC"/>
    <w:rsid w:val="38595EBC"/>
    <w:rsid w:val="385D7C91"/>
    <w:rsid w:val="385E69B4"/>
    <w:rsid w:val="386046E3"/>
    <w:rsid w:val="38627BA8"/>
    <w:rsid w:val="386653F5"/>
    <w:rsid w:val="38665F53"/>
    <w:rsid w:val="386B5DF1"/>
    <w:rsid w:val="3872588D"/>
    <w:rsid w:val="387663F5"/>
    <w:rsid w:val="387901AF"/>
    <w:rsid w:val="387C113E"/>
    <w:rsid w:val="387C6A3C"/>
    <w:rsid w:val="38815E51"/>
    <w:rsid w:val="388327AA"/>
    <w:rsid w:val="389214DD"/>
    <w:rsid w:val="38982F3E"/>
    <w:rsid w:val="389E3320"/>
    <w:rsid w:val="38A9489F"/>
    <w:rsid w:val="38AA67FD"/>
    <w:rsid w:val="38AC49F3"/>
    <w:rsid w:val="38AF2A08"/>
    <w:rsid w:val="38B23DB7"/>
    <w:rsid w:val="38BE156B"/>
    <w:rsid w:val="38C55042"/>
    <w:rsid w:val="38C6117B"/>
    <w:rsid w:val="38D043B4"/>
    <w:rsid w:val="38D47247"/>
    <w:rsid w:val="38D52545"/>
    <w:rsid w:val="38E23236"/>
    <w:rsid w:val="38E44B22"/>
    <w:rsid w:val="38E9242A"/>
    <w:rsid w:val="38EC3F15"/>
    <w:rsid w:val="38FA5820"/>
    <w:rsid w:val="38FE5155"/>
    <w:rsid w:val="39091D53"/>
    <w:rsid w:val="39092409"/>
    <w:rsid w:val="390F1C37"/>
    <w:rsid w:val="3911476C"/>
    <w:rsid w:val="39146091"/>
    <w:rsid w:val="39176010"/>
    <w:rsid w:val="391B45C4"/>
    <w:rsid w:val="391C2F76"/>
    <w:rsid w:val="39201162"/>
    <w:rsid w:val="3921294F"/>
    <w:rsid w:val="39221BC7"/>
    <w:rsid w:val="39231C8B"/>
    <w:rsid w:val="39272CDB"/>
    <w:rsid w:val="39284619"/>
    <w:rsid w:val="392B219D"/>
    <w:rsid w:val="392E47B3"/>
    <w:rsid w:val="39366178"/>
    <w:rsid w:val="393712BC"/>
    <w:rsid w:val="393D0F2B"/>
    <w:rsid w:val="394033D1"/>
    <w:rsid w:val="39566A1B"/>
    <w:rsid w:val="395E05E5"/>
    <w:rsid w:val="396D3E4F"/>
    <w:rsid w:val="396E52A0"/>
    <w:rsid w:val="396E55CE"/>
    <w:rsid w:val="39713F8B"/>
    <w:rsid w:val="39755E68"/>
    <w:rsid w:val="397A07E2"/>
    <w:rsid w:val="397E1F70"/>
    <w:rsid w:val="397E5B77"/>
    <w:rsid w:val="39821AEE"/>
    <w:rsid w:val="398800C6"/>
    <w:rsid w:val="39891E55"/>
    <w:rsid w:val="398D0369"/>
    <w:rsid w:val="398E4342"/>
    <w:rsid w:val="398F4403"/>
    <w:rsid w:val="39916AF0"/>
    <w:rsid w:val="3999726C"/>
    <w:rsid w:val="39A20F07"/>
    <w:rsid w:val="39A232CC"/>
    <w:rsid w:val="39A30AB5"/>
    <w:rsid w:val="39A405D1"/>
    <w:rsid w:val="39A44564"/>
    <w:rsid w:val="39AC0416"/>
    <w:rsid w:val="39AC75B7"/>
    <w:rsid w:val="39AD2B79"/>
    <w:rsid w:val="39AF6110"/>
    <w:rsid w:val="39B20CD3"/>
    <w:rsid w:val="39B25257"/>
    <w:rsid w:val="39B63256"/>
    <w:rsid w:val="39C252C6"/>
    <w:rsid w:val="39C409AA"/>
    <w:rsid w:val="39C60F6C"/>
    <w:rsid w:val="39C64128"/>
    <w:rsid w:val="39C86093"/>
    <w:rsid w:val="39C91DA8"/>
    <w:rsid w:val="39CB4254"/>
    <w:rsid w:val="39CC611D"/>
    <w:rsid w:val="39DB0505"/>
    <w:rsid w:val="39E370DC"/>
    <w:rsid w:val="39EC6447"/>
    <w:rsid w:val="39ED2278"/>
    <w:rsid w:val="39F25F85"/>
    <w:rsid w:val="39F84146"/>
    <w:rsid w:val="39F939CD"/>
    <w:rsid w:val="39FA589A"/>
    <w:rsid w:val="39FF1041"/>
    <w:rsid w:val="3A015538"/>
    <w:rsid w:val="3A08551B"/>
    <w:rsid w:val="3A0B660C"/>
    <w:rsid w:val="3A114225"/>
    <w:rsid w:val="3A117F6D"/>
    <w:rsid w:val="3A19253C"/>
    <w:rsid w:val="3A1A6560"/>
    <w:rsid w:val="3A1D474E"/>
    <w:rsid w:val="3A275A8E"/>
    <w:rsid w:val="3A3115AE"/>
    <w:rsid w:val="3A323DF8"/>
    <w:rsid w:val="3A3241AE"/>
    <w:rsid w:val="3A3A453C"/>
    <w:rsid w:val="3A3C2E3B"/>
    <w:rsid w:val="3A3D20AC"/>
    <w:rsid w:val="3A3D281A"/>
    <w:rsid w:val="3A4122C4"/>
    <w:rsid w:val="3A4444A3"/>
    <w:rsid w:val="3A444BBA"/>
    <w:rsid w:val="3A451DB4"/>
    <w:rsid w:val="3A4972D2"/>
    <w:rsid w:val="3A4F4B8F"/>
    <w:rsid w:val="3A5B42E6"/>
    <w:rsid w:val="3A605737"/>
    <w:rsid w:val="3A616CE9"/>
    <w:rsid w:val="3A6771DB"/>
    <w:rsid w:val="3A677961"/>
    <w:rsid w:val="3A71740D"/>
    <w:rsid w:val="3A785F8D"/>
    <w:rsid w:val="3A844F05"/>
    <w:rsid w:val="3A87761C"/>
    <w:rsid w:val="3A8D5509"/>
    <w:rsid w:val="3A9148BD"/>
    <w:rsid w:val="3A9317F3"/>
    <w:rsid w:val="3A987522"/>
    <w:rsid w:val="3A9E17FF"/>
    <w:rsid w:val="3AA37D80"/>
    <w:rsid w:val="3AA43EBE"/>
    <w:rsid w:val="3AAB314E"/>
    <w:rsid w:val="3AB37140"/>
    <w:rsid w:val="3AB629EA"/>
    <w:rsid w:val="3AB95D31"/>
    <w:rsid w:val="3AC10CB2"/>
    <w:rsid w:val="3AC2396D"/>
    <w:rsid w:val="3AC6069C"/>
    <w:rsid w:val="3AD55471"/>
    <w:rsid w:val="3AD7438F"/>
    <w:rsid w:val="3AD86899"/>
    <w:rsid w:val="3ADD3458"/>
    <w:rsid w:val="3AE501F3"/>
    <w:rsid w:val="3AFF0DC0"/>
    <w:rsid w:val="3B0671E2"/>
    <w:rsid w:val="3B094707"/>
    <w:rsid w:val="3B0969A2"/>
    <w:rsid w:val="3B1901B5"/>
    <w:rsid w:val="3B1F13A1"/>
    <w:rsid w:val="3B226275"/>
    <w:rsid w:val="3B2566E9"/>
    <w:rsid w:val="3B295C9C"/>
    <w:rsid w:val="3B2979B7"/>
    <w:rsid w:val="3B2B2B8A"/>
    <w:rsid w:val="3B2B2F9B"/>
    <w:rsid w:val="3B341DAA"/>
    <w:rsid w:val="3B3C19B2"/>
    <w:rsid w:val="3B3D5B98"/>
    <w:rsid w:val="3B3F08FB"/>
    <w:rsid w:val="3B4118DF"/>
    <w:rsid w:val="3B481956"/>
    <w:rsid w:val="3B51744D"/>
    <w:rsid w:val="3B517623"/>
    <w:rsid w:val="3B5B2851"/>
    <w:rsid w:val="3B66306C"/>
    <w:rsid w:val="3B782DEC"/>
    <w:rsid w:val="3B7B18B7"/>
    <w:rsid w:val="3B835AA8"/>
    <w:rsid w:val="3B8501FB"/>
    <w:rsid w:val="3B864344"/>
    <w:rsid w:val="3B8D1012"/>
    <w:rsid w:val="3B8D4317"/>
    <w:rsid w:val="3B936F0C"/>
    <w:rsid w:val="3BA45850"/>
    <w:rsid w:val="3BA63A06"/>
    <w:rsid w:val="3BAC7C11"/>
    <w:rsid w:val="3BAD6FAA"/>
    <w:rsid w:val="3BB26487"/>
    <w:rsid w:val="3BB82790"/>
    <w:rsid w:val="3BBC6360"/>
    <w:rsid w:val="3BBC6F2C"/>
    <w:rsid w:val="3BC303D4"/>
    <w:rsid w:val="3BC53516"/>
    <w:rsid w:val="3BC90C54"/>
    <w:rsid w:val="3BC936ED"/>
    <w:rsid w:val="3BCB28E7"/>
    <w:rsid w:val="3BCC62F5"/>
    <w:rsid w:val="3BD13E2B"/>
    <w:rsid w:val="3BD40AD2"/>
    <w:rsid w:val="3BD74CA1"/>
    <w:rsid w:val="3BD858A4"/>
    <w:rsid w:val="3BDA7FBC"/>
    <w:rsid w:val="3BE030EB"/>
    <w:rsid w:val="3BF37D2E"/>
    <w:rsid w:val="3BF701B3"/>
    <w:rsid w:val="3BFB0021"/>
    <w:rsid w:val="3C08753D"/>
    <w:rsid w:val="3C0E5E41"/>
    <w:rsid w:val="3C1152D8"/>
    <w:rsid w:val="3C1D034D"/>
    <w:rsid w:val="3C201831"/>
    <w:rsid w:val="3C2377D3"/>
    <w:rsid w:val="3C2863C7"/>
    <w:rsid w:val="3C2D60C2"/>
    <w:rsid w:val="3C2D6F7C"/>
    <w:rsid w:val="3C3161C8"/>
    <w:rsid w:val="3C3256DD"/>
    <w:rsid w:val="3C372647"/>
    <w:rsid w:val="3C3B13AA"/>
    <w:rsid w:val="3C3C2ACD"/>
    <w:rsid w:val="3C43048C"/>
    <w:rsid w:val="3C43213A"/>
    <w:rsid w:val="3C463E7C"/>
    <w:rsid w:val="3C470054"/>
    <w:rsid w:val="3C4B6D36"/>
    <w:rsid w:val="3C4E5A8B"/>
    <w:rsid w:val="3C527500"/>
    <w:rsid w:val="3C5B4B39"/>
    <w:rsid w:val="3C66703C"/>
    <w:rsid w:val="3C6F21A3"/>
    <w:rsid w:val="3C726482"/>
    <w:rsid w:val="3C8C6AE5"/>
    <w:rsid w:val="3C8D359E"/>
    <w:rsid w:val="3C8E0F6E"/>
    <w:rsid w:val="3C9662F8"/>
    <w:rsid w:val="3C9A19F8"/>
    <w:rsid w:val="3C9A5412"/>
    <w:rsid w:val="3C9F15AA"/>
    <w:rsid w:val="3CA57B29"/>
    <w:rsid w:val="3CA96354"/>
    <w:rsid w:val="3CAA126A"/>
    <w:rsid w:val="3CAA491A"/>
    <w:rsid w:val="3CAB14C7"/>
    <w:rsid w:val="3CAB693A"/>
    <w:rsid w:val="3CAC4EE7"/>
    <w:rsid w:val="3CAD5A9F"/>
    <w:rsid w:val="3CAD6F61"/>
    <w:rsid w:val="3CAE6A4D"/>
    <w:rsid w:val="3CB34476"/>
    <w:rsid w:val="3CB830ED"/>
    <w:rsid w:val="3CBC4067"/>
    <w:rsid w:val="3CBD0D7A"/>
    <w:rsid w:val="3CC00633"/>
    <w:rsid w:val="3CC52F2E"/>
    <w:rsid w:val="3CCC5BEC"/>
    <w:rsid w:val="3CD34C1C"/>
    <w:rsid w:val="3CD47DF5"/>
    <w:rsid w:val="3CE25684"/>
    <w:rsid w:val="3CEC77E5"/>
    <w:rsid w:val="3CF439AC"/>
    <w:rsid w:val="3CFF5C82"/>
    <w:rsid w:val="3D006908"/>
    <w:rsid w:val="3D086710"/>
    <w:rsid w:val="3D1B0070"/>
    <w:rsid w:val="3D1B1918"/>
    <w:rsid w:val="3D1B469A"/>
    <w:rsid w:val="3D1D6179"/>
    <w:rsid w:val="3D1F21FE"/>
    <w:rsid w:val="3D210155"/>
    <w:rsid w:val="3D21104E"/>
    <w:rsid w:val="3D2533B3"/>
    <w:rsid w:val="3D2C3119"/>
    <w:rsid w:val="3D441D69"/>
    <w:rsid w:val="3D4705E9"/>
    <w:rsid w:val="3D476F1F"/>
    <w:rsid w:val="3D496BF7"/>
    <w:rsid w:val="3D510569"/>
    <w:rsid w:val="3D522E2D"/>
    <w:rsid w:val="3D5C4B30"/>
    <w:rsid w:val="3D646517"/>
    <w:rsid w:val="3D662048"/>
    <w:rsid w:val="3D667CD7"/>
    <w:rsid w:val="3D6B5D8B"/>
    <w:rsid w:val="3D6D2603"/>
    <w:rsid w:val="3D7245DD"/>
    <w:rsid w:val="3D741386"/>
    <w:rsid w:val="3D860F8D"/>
    <w:rsid w:val="3D917CDC"/>
    <w:rsid w:val="3DBC6D09"/>
    <w:rsid w:val="3DC2458F"/>
    <w:rsid w:val="3DCA1D8C"/>
    <w:rsid w:val="3DD45493"/>
    <w:rsid w:val="3DD85E9B"/>
    <w:rsid w:val="3DDC0B18"/>
    <w:rsid w:val="3DDD2532"/>
    <w:rsid w:val="3DE141B8"/>
    <w:rsid w:val="3DE16368"/>
    <w:rsid w:val="3DE458DB"/>
    <w:rsid w:val="3DE64716"/>
    <w:rsid w:val="3DE7116B"/>
    <w:rsid w:val="3DEC454E"/>
    <w:rsid w:val="3DEE496E"/>
    <w:rsid w:val="3DF50226"/>
    <w:rsid w:val="3DF50B37"/>
    <w:rsid w:val="3DFF02E3"/>
    <w:rsid w:val="3E004607"/>
    <w:rsid w:val="3E074520"/>
    <w:rsid w:val="3E0E3387"/>
    <w:rsid w:val="3E1104B6"/>
    <w:rsid w:val="3E18333B"/>
    <w:rsid w:val="3E1F6F7D"/>
    <w:rsid w:val="3E2E6900"/>
    <w:rsid w:val="3E2F00AD"/>
    <w:rsid w:val="3E2F7425"/>
    <w:rsid w:val="3E323B51"/>
    <w:rsid w:val="3E3A3EE5"/>
    <w:rsid w:val="3E412742"/>
    <w:rsid w:val="3E4406ED"/>
    <w:rsid w:val="3E4617BC"/>
    <w:rsid w:val="3E463D17"/>
    <w:rsid w:val="3E470578"/>
    <w:rsid w:val="3E4729FA"/>
    <w:rsid w:val="3E475DC4"/>
    <w:rsid w:val="3E481A7B"/>
    <w:rsid w:val="3E4865EB"/>
    <w:rsid w:val="3E4944EC"/>
    <w:rsid w:val="3E514FFC"/>
    <w:rsid w:val="3E54402B"/>
    <w:rsid w:val="3E54578D"/>
    <w:rsid w:val="3E5E0EC1"/>
    <w:rsid w:val="3E5E46B3"/>
    <w:rsid w:val="3E674211"/>
    <w:rsid w:val="3E7423F3"/>
    <w:rsid w:val="3E83198D"/>
    <w:rsid w:val="3E832714"/>
    <w:rsid w:val="3E857FDD"/>
    <w:rsid w:val="3E882175"/>
    <w:rsid w:val="3E9265CE"/>
    <w:rsid w:val="3E9323D8"/>
    <w:rsid w:val="3E9641AD"/>
    <w:rsid w:val="3E9A10A7"/>
    <w:rsid w:val="3E9C2315"/>
    <w:rsid w:val="3E9D757D"/>
    <w:rsid w:val="3E9E3225"/>
    <w:rsid w:val="3E9F2324"/>
    <w:rsid w:val="3EA4299B"/>
    <w:rsid w:val="3EA6081B"/>
    <w:rsid w:val="3EA62D54"/>
    <w:rsid w:val="3EA62D99"/>
    <w:rsid w:val="3EA722ED"/>
    <w:rsid w:val="3EA93FE4"/>
    <w:rsid w:val="3EA94A4D"/>
    <w:rsid w:val="3EAA5A14"/>
    <w:rsid w:val="3EAB5BCB"/>
    <w:rsid w:val="3EB774EA"/>
    <w:rsid w:val="3EC57295"/>
    <w:rsid w:val="3EC865D4"/>
    <w:rsid w:val="3ECD2765"/>
    <w:rsid w:val="3ED930F0"/>
    <w:rsid w:val="3EE10645"/>
    <w:rsid w:val="3EE57AD0"/>
    <w:rsid w:val="3EE667AA"/>
    <w:rsid w:val="3EE66F97"/>
    <w:rsid w:val="3EE7132D"/>
    <w:rsid w:val="3EED5D79"/>
    <w:rsid w:val="3EEE4251"/>
    <w:rsid w:val="3EF02EED"/>
    <w:rsid w:val="3EF54785"/>
    <w:rsid w:val="3EF773F5"/>
    <w:rsid w:val="3EF8204E"/>
    <w:rsid w:val="3EF91B80"/>
    <w:rsid w:val="3F046E14"/>
    <w:rsid w:val="3F055B39"/>
    <w:rsid w:val="3F0D5F48"/>
    <w:rsid w:val="3F142AC6"/>
    <w:rsid w:val="3F18205D"/>
    <w:rsid w:val="3F1A76B3"/>
    <w:rsid w:val="3F1D40FA"/>
    <w:rsid w:val="3F244049"/>
    <w:rsid w:val="3F245F56"/>
    <w:rsid w:val="3F281382"/>
    <w:rsid w:val="3F363DC0"/>
    <w:rsid w:val="3F3A135F"/>
    <w:rsid w:val="3F411F31"/>
    <w:rsid w:val="3F4658A1"/>
    <w:rsid w:val="3F490876"/>
    <w:rsid w:val="3F495358"/>
    <w:rsid w:val="3F4D2EE8"/>
    <w:rsid w:val="3F4F30EA"/>
    <w:rsid w:val="3F5A22CC"/>
    <w:rsid w:val="3F6123B6"/>
    <w:rsid w:val="3F680F32"/>
    <w:rsid w:val="3F6A1398"/>
    <w:rsid w:val="3F6B0677"/>
    <w:rsid w:val="3F6B1EDF"/>
    <w:rsid w:val="3F750DCC"/>
    <w:rsid w:val="3F827606"/>
    <w:rsid w:val="3F871535"/>
    <w:rsid w:val="3F8B35E5"/>
    <w:rsid w:val="3F8B6FD2"/>
    <w:rsid w:val="3F9158E4"/>
    <w:rsid w:val="3F921192"/>
    <w:rsid w:val="3F9217E8"/>
    <w:rsid w:val="3F986054"/>
    <w:rsid w:val="3F9D1B0D"/>
    <w:rsid w:val="3FA14213"/>
    <w:rsid w:val="3FA67875"/>
    <w:rsid w:val="3FA77BD7"/>
    <w:rsid w:val="3FA8271F"/>
    <w:rsid w:val="3FA963E7"/>
    <w:rsid w:val="3FAC05B4"/>
    <w:rsid w:val="3FAD0792"/>
    <w:rsid w:val="3FAE4574"/>
    <w:rsid w:val="3FB00926"/>
    <w:rsid w:val="3FB43C92"/>
    <w:rsid w:val="3FB90628"/>
    <w:rsid w:val="3FBC5601"/>
    <w:rsid w:val="3FBE0C16"/>
    <w:rsid w:val="3FBF4D7E"/>
    <w:rsid w:val="3FC24522"/>
    <w:rsid w:val="3FC3250A"/>
    <w:rsid w:val="3FC549B9"/>
    <w:rsid w:val="3FC60BE7"/>
    <w:rsid w:val="3FCB25C2"/>
    <w:rsid w:val="3FCE6C13"/>
    <w:rsid w:val="3FD607A6"/>
    <w:rsid w:val="3FD974D7"/>
    <w:rsid w:val="3FDE463A"/>
    <w:rsid w:val="3FE2796D"/>
    <w:rsid w:val="3FE57FAC"/>
    <w:rsid w:val="3FEB45D7"/>
    <w:rsid w:val="3FEC4742"/>
    <w:rsid w:val="3FF42516"/>
    <w:rsid w:val="3FF844FC"/>
    <w:rsid w:val="3FF8484E"/>
    <w:rsid w:val="3FF954BD"/>
    <w:rsid w:val="3FFA6823"/>
    <w:rsid w:val="3FFB0EF6"/>
    <w:rsid w:val="3FFE1BC0"/>
    <w:rsid w:val="400549AD"/>
    <w:rsid w:val="40072F26"/>
    <w:rsid w:val="400762C1"/>
    <w:rsid w:val="4007774D"/>
    <w:rsid w:val="400C0A1A"/>
    <w:rsid w:val="40104C12"/>
    <w:rsid w:val="401303F3"/>
    <w:rsid w:val="40152750"/>
    <w:rsid w:val="40243336"/>
    <w:rsid w:val="402C1D40"/>
    <w:rsid w:val="402D49E3"/>
    <w:rsid w:val="40302D1A"/>
    <w:rsid w:val="40373BD5"/>
    <w:rsid w:val="404D1506"/>
    <w:rsid w:val="4052300F"/>
    <w:rsid w:val="40556C20"/>
    <w:rsid w:val="40582DEB"/>
    <w:rsid w:val="40587D49"/>
    <w:rsid w:val="405D220B"/>
    <w:rsid w:val="405D7142"/>
    <w:rsid w:val="4065334E"/>
    <w:rsid w:val="406864A0"/>
    <w:rsid w:val="40693D19"/>
    <w:rsid w:val="406B7D84"/>
    <w:rsid w:val="406E6254"/>
    <w:rsid w:val="407657C4"/>
    <w:rsid w:val="40766598"/>
    <w:rsid w:val="407D45B2"/>
    <w:rsid w:val="408D3C76"/>
    <w:rsid w:val="408E0DE1"/>
    <w:rsid w:val="408E255E"/>
    <w:rsid w:val="409127CB"/>
    <w:rsid w:val="4092410B"/>
    <w:rsid w:val="409252C2"/>
    <w:rsid w:val="4095545F"/>
    <w:rsid w:val="40A11D0E"/>
    <w:rsid w:val="40A236C0"/>
    <w:rsid w:val="40A80F2C"/>
    <w:rsid w:val="40AD309E"/>
    <w:rsid w:val="40B22C66"/>
    <w:rsid w:val="40B67BAD"/>
    <w:rsid w:val="40B8550B"/>
    <w:rsid w:val="40B91425"/>
    <w:rsid w:val="40B964E4"/>
    <w:rsid w:val="40C32E33"/>
    <w:rsid w:val="40C7258F"/>
    <w:rsid w:val="40CC1038"/>
    <w:rsid w:val="40E010A0"/>
    <w:rsid w:val="40FA4DBA"/>
    <w:rsid w:val="41025067"/>
    <w:rsid w:val="41090AD7"/>
    <w:rsid w:val="41107758"/>
    <w:rsid w:val="41153525"/>
    <w:rsid w:val="4116070E"/>
    <w:rsid w:val="41161CD7"/>
    <w:rsid w:val="412400D8"/>
    <w:rsid w:val="4127287E"/>
    <w:rsid w:val="41273B9B"/>
    <w:rsid w:val="41280CF3"/>
    <w:rsid w:val="412955AF"/>
    <w:rsid w:val="412C3889"/>
    <w:rsid w:val="41311AD2"/>
    <w:rsid w:val="413D3FB4"/>
    <w:rsid w:val="413D5FAF"/>
    <w:rsid w:val="413E2CFE"/>
    <w:rsid w:val="413E3FD6"/>
    <w:rsid w:val="41407512"/>
    <w:rsid w:val="41442BD7"/>
    <w:rsid w:val="41480E0D"/>
    <w:rsid w:val="414C47FB"/>
    <w:rsid w:val="4151772C"/>
    <w:rsid w:val="415531F7"/>
    <w:rsid w:val="41572620"/>
    <w:rsid w:val="415A380C"/>
    <w:rsid w:val="415E453E"/>
    <w:rsid w:val="41601632"/>
    <w:rsid w:val="416456D4"/>
    <w:rsid w:val="41674A9D"/>
    <w:rsid w:val="416C483A"/>
    <w:rsid w:val="41702A66"/>
    <w:rsid w:val="41726AE4"/>
    <w:rsid w:val="41731540"/>
    <w:rsid w:val="417416C1"/>
    <w:rsid w:val="41741860"/>
    <w:rsid w:val="4176412F"/>
    <w:rsid w:val="41797E8B"/>
    <w:rsid w:val="417D57D6"/>
    <w:rsid w:val="4180583E"/>
    <w:rsid w:val="41816B86"/>
    <w:rsid w:val="418661DD"/>
    <w:rsid w:val="41871627"/>
    <w:rsid w:val="41887E5B"/>
    <w:rsid w:val="418919AC"/>
    <w:rsid w:val="418F5465"/>
    <w:rsid w:val="41977B16"/>
    <w:rsid w:val="419A342C"/>
    <w:rsid w:val="419E4C9E"/>
    <w:rsid w:val="41A11AB1"/>
    <w:rsid w:val="41A86450"/>
    <w:rsid w:val="41A9495A"/>
    <w:rsid w:val="41AD6ED4"/>
    <w:rsid w:val="41B12E80"/>
    <w:rsid w:val="41B36FF5"/>
    <w:rsid w:val="41B70C56"/>
    <w:rsid w:val="41B879B9"/>
    <w:rsid w:val="41BB69B0"/>
    <w:rsid w:val="41BD1AB7"/>
    <w:rsid w:val="41C92EDA"/>
    <w:rsid w:val="41CA3BB8"/>
    <w:rsid w:val="41D57FD9"/>
    <w:rsid w:val="41D60FEC"/>
    <w:rsid w:val="41D6799F"/>
    <w:rsid w:val="41E20255"/>
    <w:rsid w:val="41E65D19"/>
    <w:rsid w:val="41EA217A"/>
    <w:rsid w:val="41F8595E"/>
    <w:rsid w:val="41FC46A4"/>
    <w:rsid w:val="4203258F"/>
    <w:rsid w:val="42042F59"/>
    <w:rsid w:val="420942EB"/>
    <w:rsid w:val="420F43FE"/>
    <w:rsid w:val="4221629A"/>
    <w:rsid w:val="4223686D"/>
    <w:rsid w:val="42242D73"/>
    <w:rsid w:val="42272E2F"/>
    <w:rsid w:val="42282FCD"/>
    <w:rsid w:val="422906A5"/>
    <w:rsid w:val="422C5782"/>
    <w:rsid w:val="422E1E90"/>
    <w:rsid w:val="422E79D3"/>
    <w:rsid w:val="423046B6"/>
    <w:rsid w:val="423161CD"/>
    <w:rsid w:val="423767E5"/>
    <w:rsid w:val="42430C31"/>
    <w:rsid w:val="42437327"/>
    <w:rsid w:val="42453787"/>
    <w:rsid w:val="42454502"/>
    <w:rsid w:val="424A7289"/>
    <w:rsid w:val="42502AAF"/>
    <w:rsid w:val="42513472"/>
    <w:rsid w:val="425136CE"/>
    <w:rsid w:val="425240E7"/>
    <w:rsid w:val="42530EB3"/>
    <w:rsid w:val="42566430"/>
    <w:rsid w:val="426177B3"/>
    <w:rsid w:val="426278AE"/>
    <w:rsid w:val="426A392B"/>
    <w:rsid w:val="42702021"/>
    <w:rsid w:val="4272398A"/>
    <w:rsid w:val="42731488"/>
    <w:rsid w:val="427D4295"/>
    <w:rsid w:val="42841DD1"/>
    <w:rsid w:val="42875AEE"/>
    <w:rsid w:val="428D220D"/>
    <w:rsid w:val="428E793E"/>
    <w:rsid w:val="42915EE6"/>
    <w:rsid w:val="42951126"/>
    <w:rsid w:val="42A47851"/>
    <w:rsid w:val="42A505FD"/>
    <w:rsid w:val="42A53B90"/>
    <w:rsid w:val="42A72799"/>
    <w:rsid w:val="42A75503"/>
    <w:rsid w:val="42B411F4"/>
    <w:rsid w:val="42B9669F"/>
    <w:rsid w:val="42BF1725"/>
    <w:rsid w:val="42C438DB"/>
    <w:rsid w:val="42C50344"/>
    <w:rsid w:val="42C573AC"/>
    <w:rsid w:val="42CB5903"/>
    <w:rsid w:val="42CB6BCE"/>
    <w:rsid w:val="42D4644F"/>
    <w:rsid w:val="42DD253D"/>
    <w:rsid w:val="42E36A74"/>
    <w:rsid w:val="42E87A3B"/>
    <w:rsid w:val="42EA28DF"/>
    <w:rsid w:val="42EA6B3D"/>
    <w:rsid w:val="42EB03C4"/>
    <w:rsid w:val="42F10C6D"/>
    <w:rsid w:val="42F13782"/>
    <w:rsid w:val="42F53ECB"/>
    <w:rsid w:val="42F548B6"/>
    <w:rsid w:val="42FA4A96"/>
    <w:rsid w:val="42FC2F60"/>
    <w:rsid w:val="42FD76C2"/>
    <w:rsid w:val="43000B78"/>
    <w:rsid w:val="430959F2"/>
    <w:rsid w:val="4316017F"/>
    <w:rsid w:val="431601ED"/>
    <w:rsid w:val="43167F25"/>
    <w:rsid w:val="431F0BBD"/>
    <w:rsid w:val="43217704"/>
    <w:rsid w:val="43290E34"/>
    <w:rsid w:val="4329182B"/>
    <w:rsid w:val="43325F0D"/>
    <w:rsid w:val="433744ED"/>
    <w:rsid w:val="43381D31"/>
    <w:rsid w:val="433B2339"/>
    <w:rsid w:val="434E4F24"/>
    <w:rsid w:val="4351373A"/>
    <w:rsid w:val="43526B23"/>
    <w:rsid w:val="4357122D"/>
    <w:rsid w:val="43601A0D"/>
    <w:rsid w:val="4363770C"/>
    <w:rsid w:val="436523AF"/>
    <w:rsid w:val="43725542"/>
    <w:rsid w:val="43752A8D"/>
    <w:rsid w:val="43764450"/>
    <w:rsid w:val="437754F8"/>
    <w:rsid w:val="43782382"/>
    <w:rsid w:val="437907BF"/>
    <w:rsid w:val="437C7FCC"/>
    <w:rsid w:val="438973E3"/>
    <w:rsid w:val="438E79DC"/>
    <w:rsid w:val="43901B1B"/>
    <w:rsid w:val="439B667A"/>
    <w:rsid w:val="43A52950"/>
    <w:rsid w:val="43A919BB"/>
    <w:rsid w:val="43B00FBE"/>
    <w:rsid w:val="43B117C9"/>
    <w:rsid w:val="43B45960"/>
    <w:rsid w:val="43B96B8C"/>
    <w:rsid w:val="43B97408"/>
    <w:rsid w:val="43BC17A0"/>
    <w:rsid w:val="43C130EE"/>
    <w:rsid w:val="43C32A58"/>
    <w:rsid w:val="43CD570D"/>
    <w:rsid w:val="43E04736"/>
    <w:rsid w:val="43E270AB"/>
    <w:rsid w:val="43E46373"/>
    <w:rsid w:val="43F8620C"/>
    <w:rsid w:val="43F87DCC"/>
    <w:rsid w:val="43FA2B46"/>
    <w:rsid w:val="43FE30F9"/>
    <w:rsid w:val="43FF7F09"/>
    <w:rsid w:val="440A4601"/>
    <w:rsid w:val="440D1BAF"/>
    <w:rsid w:val="440F3E9C"/>
    <w:rsid w:val="441507C8"/>
    <w:rsid w:val="44181874"/>
    <w:rsid w:val="441E6914"/>
    <w:rsid w:val="442B4094"/>
    <w:rsid w:val="44350C70"/>
    <w:rsid w:val="44383F2C"/>
    <w:rsid w:val="44484092"/>
    <w:rsid w:val="444F416E"/>
    <w:rsid w:val="445E0C5B"/>
    <w:rsid w:val="445E780A"/>
    <w:rsid w:val="44631ED2"/>
    <w:rsid w:val="4466397E"/>
    <w:rsid w:val="446B4740"/>
    <w:rsid w:val="447219AB"/>
    <w:rsid w:val="447C1AA3"/>
    <w:rsid w:val="4482540A"/>
    <w:rsid w:val="44861AF6"/>
    <w:rsid w:val="449335B5"/>
    <w:rsid w:val="449453F6"/>
    <w:rsid w:val="44967870"/>
    <w:rsid w:val="449B2B94"/>
    <w:rsid w:val="449C6D22"/>
    <w:rsid w:val="449D37DC"/>
    <w:rsid w:val="44A564AE"/>
    <w:rsid w:val="44AA3C25"/>
    <w:rsid w:val="44AB0328"/>
    <w:rsid w:val="44AD1E4D"/>
    <w:rsid w:val="44B12F6E"/>
    <w:rsid w:val="44B16EF5"/>
    <w:rsid w:val="44B80D56"/>
    <w:rsid w:val="44C02333"/>
    <w:rsid w:val="44C067C5"/>
    <w:rsid w:val="44C27798"/>
    <w:rsid w:val="44C44CBB"/>
    <w:rsid w:val="44CE11E1"/>
    <w:rsid w:val="44CE5678"/>
    <w:rsid w:val="44D144C5"/>
    <w:rsid w:val="44D21337"/>
    <w:rsid w:val="44D55068"/>
    <w:rsid w:val="44D66C5D"/>
    <w:rsid w:val="44D67B5D"/>
    <w:rsid w:val="44D76FBF"/>
    <w:rsid w:val="44D84277"/>
    <w:rsid w:val="44DA42CD"/>
    <w:rsid w:val="44DD4D08"/>
    <w:rsid w:val="44DE20FB"/>
    <w:rsid w:val="44DF2E05"/>
    <w:rsid w:val="44E268C0"/>
    <w:rsid w:val="44F40A5B"/>
    <w:rsid w:val="44F5041B"/>
    <w:rsid w:val="44F50A41"/>
    <w:rsid w:val="44F64DBB"/>
    <w:rsid w:val="44F857FB"/>
    <w:rsid w:val="45053081"/>
    <w:rsid w:val="45083151"/>
    <w:rsid w:val="45084138"/>
    <w:rsid w:val="450952F0"/>
    <w:rsid w:val="450A3C58"/>
    <w:rsid w:val="451C04AD"/>
    <w:rsid w:val="451C5E07"/>
    <w:rsid w:val="451D77F0"/>
    <w:rsid w:val="451E1F25"/>
    <w:rsid w:val="45281A04"/>
    <w:rsid w:val="453515B3"/>
    <w:rsid w:val="453A107E"/>
    <w:rsid w:val="45400643"/>
    <w:rsid w:val="45456380"/>
    <w:rsid w:val="454D09F3"/>
    <w:rsid w:val="455B5A8A"/>
    <w:rsid w:val="455C3F36"/>
    <w:rsid w:val="45611221"/>
    <w:rsid w:val="45686FB8"/>
    <w:rsid w:val="456C0EBF"/>
    <w:rsid w:val="456C3DAB"/>
    <w:rsid w:val="456D687E"/>
    <w:rsid w:val="457E29D6"/>
    <w:rsid w:val="458F7FB7"/>
    <w:rsid w:val="459027A5"/>
    <w:rsid w:val="459114F1"/>
    <w:rsid w:val="45A358D8"/>
    <w:rsid w:val="45A374AB"/>
    <w:rsid w:val="45A414F5"/>
    <w:rsid w:val="45AC78AE"/>
    <w:rsid w:val="45B9317C"/>
    <w:rsid w:val="45BB61CB"/>
    <w:rsid w:val="45C43BB8"/>
    <w:rsid w:val="45C65B06"/>
    <w:rsid w:val="45C902C3"/>
    <w:rsid w:val="45CB0098"/>
    <w:rsid w:val="45CD1D87"/>
    <w:rsid w:val="45D01441"/>
    <w:rsid w:val="45D67F44"/>
    <w:rsid w:val="45DA0040"/>
    <w:rsid w:val="45DA2B82"/>
    <w:rsid w:val="45DB181E"/>
    <w:rsid w:val="45E25EA7"/>
    <w:rsid w:val="45E506D5"/>
    <w:rsid w:val="45E95DC5"/>
    <w:rsid w:val="45EB56EB"/>
    <w:rsid w:val="45ED5295"/>
    <w:rsid w:val="45F31887"/>
    <w:rsid w:val="46023731"/>
    <w:rsid w:val="460F1524"/>
    <w:rsid w:val="46157F21"/>
    <w:rsid w:val="46165486"/>
    <w:rsid w:val="462033B8"/>
    <w:rsid w:val="46241730"/>
    <w:rsid w:val="46284563"/>
    <w:rsid w:val="462E3B40"/>
    <w:rsid w:val="462F5182"/>
    <w:rsid w:val="4640458D"/>
    <w:rsid w:val="46411F97"/>
    <w:rsid w:val="46434D85"/>
    <w:rsid w:val="46442E8B"/>
    <w:rsid w:val="464E63F0"/>
    <w:rsid w:val="465151F9"/>
    <w:rsid w:val="46555808"/>
    <w:rsid w:val="46563383"/>
    <w:rsid w:val="46601C00"/>
    <w:rsid w:val="46631CC7"/>
    <w:rsid w:val="4673033C"/>
    <w:rsid w:val="467536A6"/>
    <w:rsid w:val="46796939"/>
    <w:rsid w:val="467C7DD6"/>
    <w:rsid w:val="467D3C0A"/>
    <w:rsid w:val="467E74EB"/>
    <w:rsid w:val="46832CBF"/>
    <w:rsid w:val="46835B74"/>
    <w:rsid w:val="46854475"/>
    <w:rsid w:val="46871084"/>
    <w:rsid w:val="4688709D"/>
    <w:rsid w:val="469218EB"/>
    <w:rsid w:val="46942957"/>
    <w:rsid w:val="46942AC9"/>
    <w:rsid w:val="469C56F6"/>
    <w:rsid w:val="46A03D81"/>
    <w:rsid w:val="46A41BDC"/>
    <w:rsid w:val="46A60DAC"/>
    <w:rsid w:val="46A64EA7"/>
    <w:rsid w:val="46AA64C4"/>
    <w:rsid w:val="46B92B97"/>
    <w:rsid w:val="46BD5825"/>
    <w:rsid w:val="46BF6AA7"/>
    <w:rsid w:val="46C10FD2"/>
    <w:rsid w:val="46CF15DD"/>
    <w:rsid w:val="46D517EB"/>
    <w:rsid w:val="46E1252A"/>
    <w:rsid w:val="46E21643"/>
    <w:rsid w:val="46E232DC"/>
    <w:rsid w:val="46E854DD"/>
    <w:rsid w:val="46EB2A41"/>
    <w:rsid w:val="46F15B8E"/>
    <w:rsid w:val="46F20A2E"/>
    <w:rsid w:val="46F32B5F"/>
    <w:rsid w:val="46F418F0"/>
    <w:rsid w:val="46F8421A"/>
    <w:rsid w:val="46FB491E"/>
    <w:rsid w:val="46FC548A"/>
    <w:rsid w:val="46FD0593"/>
    <w:rsid w:val="4701660A"/>
    <w:rsid w:val="47036D67"/>
    <w:rsid w:val="470A5E42"/>
    <w:rsid w:val="470C671E"/>
    <w:rsid w:val="47103616"/>
    <w:rsid w:val="47127A8C"/>
    <w:rsid w:val="471A1F88"/>
    <w:rsid w:val="471C5691"/>
    <w:rsid w:val="472031DB"/>
    <w:rsid w:val="472631A4"/>
    <w:rsid w:val="474B0137"/>
    <w:rsid w:val="474B4FFD"/>
    <w:rsid w:val="47502F28"/>
    <w:rsid w:val="47515055"/>
    <w:rsid w:val="47532037"/>
    <w:rsid w:val="4757761F"/>
    <w:rsid w:val="47583B6D"/>
    <w:rsid w:val="475C4230"/>
    <w:rsid w:val="4763014C"/>
    <w:rsid w:val="476336EA"/>
    <w:rsid w:val="47684A91"/>
    <w:rsid w:val="47735EE6"/>
    <w:rsid w:val="47776B14"/>
    <w:rsid w:val="47797E2F"/>
    <w:rsid w:val="477B1C55"/>
    <w:rsid w:val="477C178C"/>
    <w:rsid w:val="4781099E"/>
    <w:rsid w:val="47824934"/>
    <w:rsid w:val="47860538"/>
    <w:rsid w:val="47867276"/>
    <w:rsid w:val="478C49BD"/>
    <w:rsid w:val="478E1177"/>
    <w:rsid w:val="478F6EB0"/>
    <w:rsid w:val="479C459D"/>
    <w:rsid w:val="47A0345D"/>
    <w:rsid w:val="47A11ADD"/>
    <w:rsid w:val="47A92C6C"/>
    <w:rsid w:val="47A9519E"/>
    <w:rsid w:val="47AB1473"/>
    <w:rsid w:val="47AD71E5"/>
    <w:rsid w:val="47AE3A49"/>
    <w:rsid w:val="47C80406"/>
    <w:rsid w:val="47C95515"/>
    <w:rsid w:val="47CC486D"/>
    <w:rsid w:val="47D5683C"/>
    <w:rsid w:val="47D909CD"/>
    <w:rsid w:val="47DB7D09"/>
    <w:rsid w:val="47DC294D"/>
    <w:rsid w:val="47DF130F"/>
    <w:rsid w:val="47E457D2"/>
    <w:rsid w:val="47E955C2"/>
    <w:rsid w:val="47F45310"/>
    <w:rsid w:val="47F626F1"/>
    <w:rsid w:val="47F82F21"/>
    <w:rsid w:val="47F84FB1"/>
    <w:rsid w:val="47F96A0B"/>
    <w:rsid w:val="47FA295B"/>
    <w:rsid w:val="47FA2FF9"/>
    <w:rsid w:val="47FC5A9E"/>
    <w:rsid w:val="480445FB"/>
    <w:rsid w:val="48070F5B"/>
    <w:rsid w:val="480E1A7B"/>
    <w:rsid w:val="481554C6"/>
    <w:rsid w:val="48160CA5"/>
    <w:rsid w:val="48165048"/>
    <w:rsid w:val="48172DAE"/>
    <w:rsid w:val="48196236"/>
    <w:rsid w:val="482B775E"/>
    <w:rsid w:val="482E324E"/>
    <w:rsid w:val="482F30B1"/>
    <w:rsid w:val="483554EC"/>
    <w:rsid w:val="483A35A8"/>
    <w:rsid w:val="483B643F"/>
    <w:rsid w:val="483F2B64"/>
    <w:rsid w:val="48433519"/>
    <w:rsid w:val="4845482D"/>
    <w:rsid w:val="484747DB"/>
    <w:rsid w:val="484C626C"/>
    <w:rsid w:val="48577665"/>
    <w:rsid w:val="485B0E0A"/>
    <w:rsid w:val="485D018B"/>
    <w:rsid w:val="48645534"/>
    <w:rsid w:val="48661639"/>
    <w:rsid w:val="486B72A9"/>
    <w:rsid w:val="487D6FE3"/>
    <w:rsid w:val="488C274B"/>
    <w:rsid w:val="488E2D02"/>
    <w:rsid w:val="4891120F"/>
    <w:rsid w:val="489425E0"/>
    <w:rsid w:val="48A47BC6"/>
    <w:rsid w:val="48A766B0"/>
    <w:rsid w:val="48AA633A"/>
    <w:rsid w:val="48AC22AB"/>
    <w:rsid w:val="48B27F33"/>
    <w:rsid w:val="48B31A8C"/>
    <w:rsid w:val="48BE56DA"/>
    <w:rsid w:val="48CC2F0D"/>
    <w:rsid w:val="48CF6050"/>
    <w:rsid w:val="48DE6088"/>
    <w:rsid w:val="48E26086"/>
    <w:rsid w:val="48E37C2C"/>
    <w:rsid w:val="48EB481D"/>
    <w:rsid w:val="48EC064A"/>
    <w:rsid w:val="48EE49B0"/>
    <w:rsid w:val="48F23B12"/>
    <w:rsid w:val="48F43B85"/>
    <w:rsid w:val="48F8018A"/>
    <w:rsid w:val="48F945E4"/>
    <w:rsid w:val="48FC17DF"/>
    <w:rsid w:val="48FE2EDD"/>
    <w:rsid w:val="48FF2231"/>
    <w:rsid w:val="49022F90"/>
    <w:rsid w:val="49077EBD"/>
    <w:rsid w:val="490C26FE"/>
    <w:rsid w:val="4915277A"/>
    <w:rsid w:val="49176E43"/>
    <w:rsid w:val="49185ED5"/>
    <w:rsid w:val="4927389C"/>
    <w:rsid w:val="49291332"/>
    <w:rsid w:val="492F2B63"/>
    <w:rsid w:val="493069BB"/>
    <w:rsid w:val="49330170"/>
    <w:rsid w:val="4934157A"/>
    <w:rsid w:val="493C1650"/>
    <w:rsid w:val="493C1C71"/>
    <w:rsid w:val="49424F62"/>
    <w:rsid w:val="49441C8F"/>
    <w:rsid w:val="4944495B"/>
    <w:rsid w:val="4946382F"/>
    <w:rsid w:val="494D22C9"/>
    <w:rsid w:val="49553B06"/>
    <w:rsid w:val="495542B8"/>
    <w:rsid w:val="49562B52"/>
    <w:rsid w:val="49590660"/>
    <w:rsid w:val="495A3515"/>
    <w:rsid w:val="495B5B2B"/>
    <w:rsid w:val="496158B5"/>
    <w:rsid w:val="496243B6"/>
    <w:rsid w:val="49635DB3"/>
    <w:rsid w:val="49686F97"/>
    <w:rsid w:val="4975572E"/>
    <w:rsid w:val="49757B01"/>
    <w:rsid w:val="497710CD"/>
    <w:rsid w:val="49796E1C"/>
    <w:rsid w:val="497C50EA"/>
    <w:rsid w:val="497E1301"/>
    <w:rsid w:val="497E40B3"/>
    <w:rsid w:val="498464A0"/>
    <w:rsid w:val="498A20E1"/>
    <w:rsid w:val="498C7B90"/>
    <w:rsid w:val="498D6081"/>
    <w:rsid w:val="498E3F7E"/>
    <w:rsid w:val="49902E09"/>
    <w:rsid w:val="499228B0"/>
    <w:rsid w:val="499D2142"/>
    <w:rsid w:val="499D4578"/>
    <w:rsid w:val="49A10E6B"/>
    <w:rsid w:val="49A4017F"/>
    <w:rsid w:val="49A414F8"/>
    <w:rsid w:val="49A67640"/>
    <w:rsid w:val="49B35851"/>
    <w:rsid w:val="49BE239D"/>
    <w:rsid w:val="49C01591"/>
    <w:rsid w:val="49C06DC4"/>
    <w:rsid w:val="49CB5261"/>
    <w:rsid w:val="49D01F79"/>
    <w:rsid w:val="49D5697A"/>
    <w:rsid w:val="49DA6F83"/>
    <w:rsid w:val="49DF41D5"/>
    <w:rsid w:val="49E03180"/>
    <w:rsid w:val="49E04654"/>
    <w:rsid w:val="49E600C0"/>
    <w:rsid w:val="49E77DF4"/>
    <w:rsid w:val="49EB0E65"/>
    <w:rsid w:val="49F8307B"/>
    <w:rsid w:val="49FB4F90"/>
    <w:rsid w:val="4A075613"/>
    <w:rsid w:val="4A113D1E"/>
    <w:rsid w:val="4A1547E5"/>
    <w:rsid w:val="4A1E2D42"/>
    <w:rsid w:val="4A213F61"/>
    <w:rsid w:val="4A23273C"/>
    <w:rsid w:val="4A27060A"/>
    <w:rsid w:val="4A27581D"/>
    <w:rsid w:val="4A290E8C"/>
    <w:rsid w:val="4A294564"/>
    <w:rsid w:val="4A2D1EEB"/>
    <w:rsid w:val="4A31017F"/>
    <w:rsid w:val="4A32243D"/>
    <w:rsid w:val="4A405112"/>
    <w:rsid w:val="4A437979"/>
    <w:rsid w:val="4A460F7A"/>
    <w:rsid w:val="4A4C7FAA"/>
    <w:rsid w:val="4A4D64F6"/>
    <w:rsid w:val="4A4D6DEC"/>
    <w:rsid w:val="4A550249"/>
    <w:rsid w:val="4A592836"/>
    <w:rsid w:val="4A5F49BF"/>
    <w:rsid w:val="4A6413AB"/>
    <w:rsid w:val="4A664FEC"/>
    <w:rsid w:val="4A6D4657"/>
    <w:rsid w:val="4A745D9D"/>
    <w:rsid w:val="4A76075E"/>
    <w:rsid w:val="4A7A0DC5"/>
    <w:rsid w:val="4A7B00D2"/>
    <w:rsid w:val="4A7E657B"/>
    <w:rsid w:val="4A861AB3"/>
    <w:rsid w:val="4A8B3A89"/>
    <w:rsid w:val="4A965545"/>
    <w:rsid w:val="4A9D4F7E"/>
    <w:rsid w:val="4AA24437"/>
    <w:rsid w:val="4AA54C3A"/>
    <w:rsid w:val="4AA604F6"/>
    <w:rsid w:val="4AA619B1"/>
    <w:rsid w:val="4AAC7CAA"/>
    <w:rsid w:val="4AB169C5"/>
    <w:rsid w:val="4AB85797"/>
    <w:rsid w:val="4AC23CB0"/>
    <w:rsid w:val="4AC24256"/>
    <w:rsid w:val="4AC6548F"/>
    <w:rsid w:val="4AC715C5"/>
    <w:rsid w:val="4ACB1EC3"/>
    <w:rsid w:val="4AD052F1"/>
    <w:rsid w:val="4AD63FD7"/>
    <w:rsid w:val="4AD9118D"/>
    <w:rsid w:val="4AD963C8"/>
    <w:rsid w:val="4ADA7441"/>
    <w:rsid w:val="4AE7509D"/>
    <w:rsid w:val="4AF173EE"/>
    <w:rsid w:val="4AFB6A85"/>
    <w:rsid w:val="4AFD6438"/>
    <w:rsid w:val="4AFF0C06"/>
    <w:rsid w:val="4AFF2898"/>
    <w:rsid w:val="4B0032A2"/>
    <w:rsid w:val="4B060D76"/>
    <w:rsid w:val="4B1479BD"/>
    <w:rsid w:val="4B147AFB"/>
    <w:rsid w:val="4B272382"/>
    <w:rsid w:val="4B276A31"/>
    <w:rsid w:val="4B292A77"/>
    <w:rsid w:val="4B2B470A"/>
    <w:rsid w:val="4B302CD9"/>
    <w:rsid w:val="4B347FEB"/>
    <w:rsid w:val="4B3A38FA"/>
    <w:rsid w:val="4B3E32AC"/>
    <w:rsid w:val="4B4175CC"/>
    <w:rsid w:val="4B460B38"/>
    <w:rsid w:val="4B472F27"/>
    <w:rsid w:val="4B4D6BBA"/>
    <w:rsid w:val="4B4D78B1"/>
    <w:rsid w:val="4B501C4E"/>
    <w:rsid w:val="4B516C44"/>
    <w:rsid w:val="4B52791A"/>
    <w:rsid w:val="4B5973CE"/>
    <w:rsid w:val="4B5B65FD"/>
    <w:rsid w:val="4B5D1264"/>
    <w:rsid w:val="4B613F9A"/>
    <w:rsid w:val="4B642B8F"/>
    <w:rsid w:val="4B7064A4"/>
    <w:rsid w:val="4B71524E"/>
    <w:rsid w:val="4B7776BA"/>
    <w:rsid w:val="4B795A58"/>
    <w:rsid w:val="4B7C3CC5"/>
    <w:rsid w:val="4B7E085B"/>
    <w:rsid w:val="4B7F455C"/>
    <w:rsid w:val="4B823C27"/>
    <w:rsid w:val="4B8E55AF"/>
    <w:rsid w:val="4B923296"/>
    <w:rsid w:val="4B986279"/>
    <w:rsid w:val="4B9B4DC4"/>
    <w:rsid w:val="4BA1353D"/>
    <w:rsid w:val="4BA142F2"/>
    <w:rsid w:val="4BA72153"/>
    <w:rsid w:val="4BAE73AE"/>
    <w:rsid w:val="4BB1205D"/>
    <w:rsid w:val="4BB34F9E"/>
    <w:rsid w:val="4BB67D5A"/>
    <w:rsid w:val="4BB80C26"/>
    <w:rsid w:val="4BB87A0C"/>
    <w:rsid w:val="4BBB2D29"/>
    <w:rsid w:val="4BBF0B18"/>
    <w:rsid w:val="4BC54714"/>
    <w:rsid w:val="4BC90B9D"/>
    <w:rsid w:val="4BC9633E"/>
    <w:rsid w:val="4BCD0D2D"/>
    <w:rsid w:val="4BCD617C"/>
    <w:rsid w:val="4BCF6528"/>
    <w:rsid w:val="4BD02933"/>
    <w:rsid w:val="4BD54DA6"/>
    <w:rsid w:val="4BD6340A"/>
    <w:rsid w:val="4BD823E1"/>
    <w:rsid w:val="4BDD3908"/>
    <w:rsid w:val="4BDD5325"/>
    <w:rsid w:val="4BE47933"/>
    <w:rsid w:val="4BEB43C4"/>
    <w:rsid w:val="4BEB5B51"/>
    <w:rsid w:val="4BEB7DA9"/>
    <w:rsid w:val="4BF62BEE"/>
    <w:rsid w:val="4C054FF4"/>
    <w:rsid w:val="4C056DAD"/>
    <w:rsid w:val="4C0B7C73"/>
    <w:rsid w:val="4C0F31B0"/>
    <w:rsid w:val="4C146F64"/>
    <w:rsid w:val="4C180EF1"/>
    <w:rsid w:val="4C181AF1"/>
    <w:rsid w:val="4C1A3FB4"/>
    <w:rsid w:val="4C1A4E2E"/>
    <w:rsid w:val="4C1B7D80"/>
    <w:rsid w:val="4C207852"/>
    <w:rsid w:val="4C280323"/>
    <w:rsid w:val="4C314484"/>
    <w:rsid w:val="4C391C67"/>
    <w:rsid w:val="4C4D352C"/>
    <w:rsid w:val="4C542EE6"/>
    <w:rsid w:val="4C5F1FA0"/>
    <w:rsid w:val="4C5F2BC8"/>
    <w:rsid w:val="4C6C1CC8"/>
    <w:rsid w:val="4C7847BB"/>
    <w:rsid w:val="4C792D1A"/>
    <w:rsid w:val="4C794D97"/>
    <w:rsid w:val="4C7A4D39"/>
    <w:rsid w:val="4C824C8C"/>
    <w:rsid w:val="4C84401D"/>
    <w:rsid w:val="4C856E0D"/>
    <w:rsid w:val="4C883D82"/>
    <w:rsid w:val="4C891F07"/>
    <w:rsid w:val="4C8A0242"/>
    <w:rsid w:val="4C8A7B02"/>
    <w:rsid w:val="4C8B5015"/>
    <w:rsid w:val="4C8C2290"/>
    <w:rsid w:val="4C90024E"/>
    <w:rsid w:val="4C95703D"/>
    <w:rsid w:val="4CA05FA5"/>
    <w:rsid w:val="4CA10B5D"/>
    <w:rsid w:val="4CA323A1"/>
    <w:rsid w:val="4CA337C3"/>
    <w:rsid w:val="4CA5381C"/>
    <w:rsid w:val="4CA5526D"/>
    <w:rsid w:val="4CA6390A"/>
    <w:rsid w:val="4CA76ACD"/>
    <w:rsid w:val="4CAF036C"/>
    <w:rsid w:val="4CB70325"/>
    <w:rsid w:val="4CBA67CE"/>
    <w:rsid w:val="4CBB721D"/>
    <w:rsid w:val="4CBC0420"/>
    <w:rsid w:val="4CBC275B"/>
    <w:rsid w:val="4CC82BC5"/>
    <w:rsid w:val="4CCA2C34"/>
    <w:rsid w:val="4CD7013F"/>
    <w:rsid w:val="4CD8567C"/>
    <w:rsid w:val="4CDB78C5"/>
    <w:rsid w:val="4CE30AE7"/>
    <w:rsid w:val="4CE56008"/>
    <w:rsid w:val="4CE56E51"/>
    <w:rsid w:val="4CE70D88"/>
    <w:rsid w:val="4CE9372B"/>
    <w:rsid w:val="4CEE25C8"/>
    <w:rsid w:val="4CF2030B"/>
    <w:rsid w:val="4CF503D2"/>
    <w:rsid w:val="4CF523C5"/>
    <w:rsid w:val="4CF93D56"/>
    <w:rsid w:val="4D025006"/>
    <w:rsid w:val="4D093C23"/>
    <w:rsid w:val="4D0B2AF0"/>
    <w:rsid w:val="4D0C5B2E"/>
    <w:rsid w:val="4D1046D1"/>
    <w:rsid w:val="4D116AC1"/>
    <w:rsid w:val="4D1A20B9"/>
    <w:rsid w:val="4D1B38B5"/>
    <w:rsid w:val="4D1F0D38"/>
    <w:rsid w:val="4D21394C"/>
    <w:rsid w:val="4D25359B"/>
    <w:rsid w:val="4D266E8A"/>
    <w:rsid w:val="4D2772E6"/>
    <w:rsid w:val="4D29064E"/>
    <w:rsid w:val="4D2E2363"/>
    <w:rsid w:val="4D301BA4"/>
    <w:rsid w:val="4D343BE1"/>
    <w:rsid w:val="4D353B3A"/>
    <w:rsid w:val="4D357202"/>
    <w:rsid w:val="4D384C2C"/>
    <w:rsid w:val="4D42680E"/>
    <w:rsid w:val="4D465857"/>
    <w:rsid w:val="4D48426A"/>
    <w:rsid w:val="4D5A3013"/>
    <w:rsid w:val="4D5C6D68"/>
    <w:rsid w:val="4D5D21FF"/>
    <w:rsid w:val="4D616A12"/>
    <w:rsid w:val="4D6453BC"/>
    <w:rsid w:val="4D6A1E05"/>
    <w:rsid w:val="4D701D27"/>
    <w:rsid w:val="4D795064"/>
    <w:rsid w:val="4D871CA1"/>
    <w:rsid w:val="4D95731F"/>
    <w:rsid w:val="4D97174F"/>
    <w:rsid w:val="4D9840B1"/>
    <w:rsid w:val="4D9A0DEC"/>
    <w:rsid w:val="4D9D146A"/>
    <w:rsid w:val="4DA07A6E"/>
    <w:rsid w:val="4DA60F79"/>
    <w:rsid w:val="4DA71084"/>
    <w:rsid w:val="4DA9048F"/>
    <w:rsid w:val="4DAB722D"/>
    <w:rsid w:val="4DB20EEB"/>
    <w:rsid w:val="4DC872E6"/>
    <w:rsid w:val="4DD33491"/>
    <w:rsid w:val="4DDB45DF"/>
    <w:rsid w:val="4DEF25E6"/>
    <w:rsid w:val="4DEF577F"/>
    <w:rsid w:val="4DF25C5D"/>
    <w:rsid w:val="4DF3328A"/>
    <w:rsid w:val="4DF61560"/>
    <w:rsid w:val="4DFA7253"/>
    <w:rsid w:val="4DFC091C"/>
    <w:rsid w:val="4E0323B1"/>
    <w:rsid w:val="4E0659FC"/>
    <w:rsid w:val="4E0A7146"/>
    <w:rsid w:val="4E0B091D"/>
    <w:rsid w:val="4E1341DC"/>
    <w:rsid w:val="4E13503E"/>
    <w:rsid w:val="4E1747FF"/>
    <w:rsid w:val="4E1912FD"/>
    <w:rsid w:val="4E231EDA"/>
    <w:rsid w:val="4E25758B"/>
    <w:rsid w:val="4E2D439D"/>
    <w:rsid w:val="4E36105A"/>
    <w:rsid w:val="4E3861C9"/>
    <w:rsid w:val="4E3907F6"/>
    <w:rsid w:val="4E3965B6"/>
    <w:rsid w:val="4E3A0C0F"/>
    <w:rsid w:val="4E3C1A8D"/>
    <w:rsid w:val="4E44798C"/>
    <w:rsid w:val="4E4B233D"/>
    <w:rsid w:val="4E507935"/>
    <w:rsid w:val="4E532DC5"/>
    <w:rsid w:val="4E541E25"/>
    <w:rsid w:val="4E5826C2"/>
    <w:rsid w:val="4E5A4256"/>
    <w:rsid w:val="4E5A7BF0"/>
    <w:rsid w:val="4E5B42F3"/>
    <w:rsid w:val="4E5D77D1"/>
    <w:rsid w:val="4E6033F6"/>
    <w:rsid w:val="4E627828"/>
    <w:rsid w:val="4E665270"/>
    <w:rsid w:val="4E667B5A"/>
    <w:rsid w:val="4E701BF6"/>
    <w:rsid w:val="4E753D79"/>
    <w:rsid w:val="4E7C599E"/>
    <w:rsid w:val="4E8222F4"/>
    <w:rsid w:val="4E8315C8"/>
    <w:rsid w:val="4E8F59A3"/>
    <w:rsid w:val="4E9073A9"/>
    <w:rsid w:val="4E9132BD"/>
    <w:rsid w:val="4E943D53"/>
    <w:rsid w:val="4E990081"/>
    <w:rsid w:val="4E9E0A17"/>
    <w:rsid w:val="4EA0074F"/>
    <w:rsid w:val="4EA1381F"/>
    <w:rsid w:val="4EA14084"/>
    <w:rsid w:val="4EA50310"/>
    <w:rsid w:val="4EA5248C"/>
    <w:rsid w:val="4EA6189A"/>
    <w:rsid w:val="4EA62F31"/>
    <w:rsid w:val="4EA951D3"/>
    <w:rsid w:val="4EAF3D2F"/>
    <w:rsid w:val="4EB36F5E"/>
    <w:rsid w:val="4EB819DC"/>
    <w:rsid w:val="4EBF57F1"/>
    <w:rsid w:val="4EC06D24"/>
    <w:rsid w:val="4EC45545"/>
    <w:rsid w:val="4EC527D5"/>
    <w:rsid w:val="4EC8663D"/>
    <w:rsid w:val="4EC9236F"/>
    <w:rsid w:val="4ED11F1A"/>
    <w:rsid w:val="4ED45C0C"/>
    <w:rsid w:val="4ED6503A"/>
    <w:rsid w:val="4ED83946"/>
    <w:rsid w:val="4EE00097"/>
    <w:rsid w:val="4EE35FC2"/>
    <w:rsid w:val="4EE877A2"/>
    <w:rsid w:val="4EEB7AE4"/>
    <w:rsid w:val="4EF00D1A"/>
    <w:rsid w:val="4EF119C6"/>
    <w:rsid w:val="4EF31608"/>
    <w:rsid w:val="4EF5434A"/>
    <w:rsid w:val="4EF827E3"/>
    <w:rsid w:val="4EFA688B"/>
    <w:rsid w:val="4EFF5BEC"/>
    <w:rsid w:val="4F08116E"/>
    <w:rsid w:val="4F0A1971"/>
    <w:rsid w:val="4F0A19D9"/>
    <w:rsid w:val="4F0E233C"/>
    <w:rsid w:val="4F125477"/>
    <w:rsid w:val="4F141995"/>
    <w:rsid w:val="4F1732E8"/>
    <w:rsid w:val="4F1E227B"/>
    <w:rsid w:val="4F1F3558"/>
    <w:rsid w:val="4F220567"/>
    <w:rsid w:val="4F2A0996"/>
    <w:rsid w:val="4F343AD2"/>
    <w:rsid w:val="4F36369F"/>
    <w:rsid w:val="4F364FD9"/>
    <w:rsid w:val="4F3F2245"/>
    <w:rsid w:val="4F3F5143"/>
    <w:rsid w:val="4F494B52"/>
    <w:rsid w:val="4F573D83"/>
    <w:rsid w:val="4F5D14F6"/>
    <w:rsid w:val="4F5F1929"/>
    <w:rsid w:val="4F6669C0"/>
    <w:rsid w:val="4F6E1B2D"/>
    <w:rsid w:val="4F7178C1"/>
    <w:rsid w:val="4F751115"/>
    <w:rsid w:val="4F7B68A4"/>
    <w:rsid w:val="4F800E57"/>
    <w:rsid w:val="4F801482"/>
    <w:rsid w:val="4F882F97"/>
    <w:rsid w:val="4F894517"/>
    <w:rsid w:val="4F8E7A1A"/>
    <w:rsid w:val="4F91070B"/>
    <w:rsid w:val="4F98652D"/>
    <w:rsid w:val="4F9927CF"/>
    <w:rsid w:val="4F9D1A32"/>
    <w:rsid w:val="4F9D483A"/>
    <w:rsid w:val="4F9F1D5F"/>
    <w:rsid w:val="4F9F527A"/>
    <w:rsid w:val="4FAA0390"/>
    <w:rsid w:val="4FB0797F"/>
    <w:rsid w:val="4FB16EE3"/>
    <w:rsid w:val="4FB2314C"/>
    <w:rsid w:val="4FB423E0"/>
    <w:rsid w:val="4FBF1185"/>
    <w:rsid w:val="4FC100B0"/>
    <w:rsid w:val="4FC114E3"/>
    <w:rsid w:val="4FC23BD8"/>
    <w:rsid w:val="4FC25A72"/>
    <w:rsid w:val="4FC541DC"/>
    <w:rsid w:val="4FC94C47"/>
    <w:rsid w:val="4FCD209C"/>
    <w:rsid w:val="4FE03CD7"/>
    <w:rsid w:val="4FE0613B"/>
    <w:rsid w:val="4FEC44CA"/>
    <w:rsid w:val="4FEE7FC0"/>
    <w:rsid w:val="4FF01C48"/>
    <w:rsid w:val="4FF11E2C"/>
    <w:rsid w:val="4FF25382"/>
    <w:rsid w:val="50007B74"/>
    <w:rsid w:val="50016809"/>
    <w:rsid w:val="50056CDE"/>
    <w:rsid w:val="500A02E0"/>
    <w:rsid w:val="500E3AF6"/>
    <w:rsid w:val="50116CE0"/>
    <w:rsid w:val="501509C9"/>
    <w:rsid w:val="50165E55"/>
    <w:rsid w:val="501A77F8"/>
    <w:rsid w:val="501C0460"/>
    <w:rsid w:val="501C73FD"/>
    <w:rsid w:val="501D08C4"/>
    <w:rsid w:val="502376D1"/>
    <w:rsid w:val="50305F26"/>
    <w:rsid w:val="50325D8F"/>
    <w:rsid w:val="50361E6F"/>
    <w:rsid w:val="50387B8E"/>
    <w:rsid w:val="5041239A"/>
    <w:rsid w:val="50420212"/>
    <w:rsid w:val="50434B49"/>
    <w:rsid w:val="50467626"/>
    <w:rsid w:val="504870AC"/>
    <w:rsid w:val="505072F4"/>
    <w:rsid w:val="505275C9"/>
    <w:rsid w:val="505572D0"/>
    <w:rsid w:val="50566F0F"/>
    <w:rsid w:val="50583D89"/>
    <w:rsid w:val="505D3544"/>
    <w:rsid w:val="50604486"/>
    <w:rsid w:val="50621A3E"/>
    <w:rsid w:val="50631700"/>
    <w:rsid w:val="506B5BA4"/>
    <w:rsid w:val="506F7304"/>
    <w:rsid w:val="50716A19"/>
    <w:rsid w:val="50724985"/>
    <w:rsid w:val="50737C1E"/>
    <w:rsid w:val="507435CF"/>
    <w:rsid w:val="5076053C"/>
    <w:rsid w:val="50770CBC"/>
    <w:rsid w:val="507B7826"/>
    <w:rsid w:val="507F3AA6"/>
    <w:rsid w:val="508557BE"/>
    <w:rsid w:val="508564C9"/>
    <w:rsid w:val="508640C4"/>
    <w:rsid w:val="50994047"/>
    <w:rsid w:val="509A6E96"/>
    <w:rsid w:val="509C528B"/>
    <w:rsid w:val="50A01E44"/>
    <w:rsid w:val="50A3380C"/>
    <w:rsid w:val="50A8050C"/>
    <w:rsid w:val="50A83BC7"/>
    <w:rsid w:val="50AC3319"/>
    <w:rsid w:val="50AD0A74"/>
    <w:rsid w:val="50B36482"/>
    <w:rsid w:val="50B7376E"/>
    <w:rsid w:val="50BA20F3"/>
    <w:rsid w:val="50BB438A"/>
    <w:rsid w:val="50BE7457"/>
    <w:rsid w:val="50BF6634"/>
    <w:rsid w:val="50C109C8"/>
    <w:rsid w:val="50C21ADA"/>
    <w:rsid w:val="50C5759B"/>
    <w:rsid w:val="50D00B94"/>
    <w:rsid w:val="50D6666C"/>
    <w:rsid w:val="50DD6D1A"/>
    <w:rsid w:val="50E02CD0"/>
    <w:rsid w:val="50E23013"/>
    <w:rsid w:val="50E64CBE"/>
    <w:rsid w:val="50E67583"/>
    <w:rsid w:val="50E826C9"/>
    <w:rsid w:val="50E83881"/>
    <w:rsid w:val="50E85A84"/>
    <w:rsid w:val="50FA6AE5"/>
    <w:rsid w:val="50FB4F55"/>
    <w:rsid w:val="50FD4B3A"/>
    <w:rsid w:val="50FF2A72"/>
    <w:rsid w:val="51003724"/>
    <w:rsid w:val="51027547"/>
    <w:rsid w:val="51073C3A"/>
    <w:rsid w:val="510E52B0"/>
    <w:rsid w:val="51146F92"/>
    <w:rsid w:val="511F19BC"/>
    <w:rsid w:val="51207A7B"/>
    <w:rsid w:val="5126273A"/>
    <w:rsid w:val="51282413"/>
    <w:rsid w:val="512B006B"/>
    <w:rsid w:val="512D6E74"/>
    <w:rsid w:val="512E2454"/>
    <w:rsid w:val="5131389E"/>
    <w:rsid w:val="51355B42"/>
    <w:rsid w:val="513C5D50"/>
    <w:rsid w:val="513F7904"/>
    <w:rsid w:val="51412115"/>
    <w:rsid w:val="514144A0"/>
    <w:rsid w:val="51423560"/>
    <w:rsid w:val="51451350"/>
    <w:rsid w:val="514B2B71"/>
    <w:rsid w:val="514E6E83"/>
    <w:rsid w:val="51527B3D"/>
    <w:rsid w:val="51553FE6"/>
    <w:rsid w:val="515B4AA3"/>
    <w:rsid w:val="515D20D5"/>
    <w:rsid w:val="515E1E9C"/>
    <w:rsid w:val="515F6DAC"/>
    <w:rsid w:val="51606648"/>
    <w:rsid w:val="51621A5C"/>
    <w:rsid w:val="51625936"/>
    <w:rsid w:val="516D4203"/>
    <w:rsid w:val="516E5DA9"/>
    <w:rsid w:val="516F27D4"/>
    <w:rsid w:val="5171110E"/>
    <w:rsid w:val="5174177C"/>
    <w:rsid w:val="517566BC"/>
    <w:rsid w:val="517C70F8"/>
    <w:rsid w:val="517E1DBE"/>
    <w:rsid w:val="51864E06"/>
    <w:rsid w:val="518831AC"/>
    <w:rsid w:val="51906D9C"/>
    <w:rsid w:val="51995E4B"/>
    <w:rsid w:val="519963C4"/>
    <w:rsid w:val="519D7DE5"/>
    <w:rsid w:val="51A53D67"/>
    <w:rsid w:val="51A61994"/>
    <w:rsid w:val="51AA64D7"/>
    <w:rsid w:val="51B35732"/>
    <w:rsid w:val="51B85A34"/>
    <w:rsid w:val="51B923F0"/>
    <w:rsid w:val="51C1096B"/>
    <w:rsid w:val="51C40778"/>
    <w:rsid w:val="51CB4882"/>
    <w:rsid w:val="51CF36AC"/>
    <w:rsid w:val="51D96BE5"/>
    <w:rsid w:val="51DF2C0F"/>
    <w:rsid w:val="51E26248"/>
    <w:rsid w:val="51E359CE"/>
    <w:rsid w:val="51E50976"/>
    <w:rsid w:val="51E96AEC"/>
    <w:rsid w:val="51ED23A6"/>
    <w:rsid w:val="51F17BAC"/>
    <w:rsid w:val="51F50F30"/>
    <w:rsid w:val="51F51F89"/>
    <w:rsid w:val="51F668FA"/>
    <w:rsid w:val="51FB6510"/>
    <w:rsid w:val="51FE105F"/>
    <w:rsid w:val="52070FB5"/>
    <w:rsid w:val="52076256"/>
    <w:rsid w:val="5215507E"/>
    <w:rsid w:val="52182EB4"/>
    <w:rsid w:val="52202B94"/>
    <w:rsid w:val="52204DFD"/>
    <w:rsid w:val="5220597E"/>
    <w:rsid w:val="522B6BE3"/>
    <w:rsid w:val="523650F8"/>
    <w:rsid w:val="52397DE4"/>
    <w:rsid w:val="523B5CD1"/>
    <w:rsid w:val="52444EE1"/>
    <w:rsid w:val="52445544"/>
    <w:rsid w:val="524A5090"/>
    <w:rsid w:val="525040AD"/>
    <w:rsid w:val="525253C2"/>
    <w:rsid w:val="525B1367"/>
    <w:rsid w:val="525C3CE7"/>
    <w:rsid w:val="525E14DF"/>
    <w:rsid w:val="525E28CD"/>
    <w:rsid w:val="52665DD3"/>
    <w:rsid w:val="526815B5"/>
    <w:rsid w:val="526D3765"/>
    <w:rsid w:val="52774B2D"/>
    <w:rsid w:val="527B23BF"/>
    <w:rsid w:val="527C6042"/>
    <w:rsid w:val="5281233A"/>
    <w:rsid w:val="52812568"/>
    <w:rsid w:val="528347EB"/>
    <w:rsid w:val="52855F07"/>
    <w:rsid w:val="528A2C05"/>
    <w:rsid w:val="52946726"/>
    <w:rsid w:val="529719DA"/>
    <w:rsid w:val="52A329BD"/>
    <w:rsid w:val="52A65228"/>
    <w:rsid w:val="52AF1514"/>
    <w:rsid w:val="52AF4534"/>
    <w:rsid w:val="52B2485E"/>
    <w:rsid w:val="52B549E2"/>
    <w:rsid w:val="52B55306"/>
    <w:rsid w:val="52BA4B71"/>
    <w:rsid w:val="52BE5E4F"/>
    <w:rsid w:val="52BF4386"/>
    <w:rsid w:val="52C70F9A"/>
    <w:rsid w:val="52D43B58"/>
    <w:rsid w:val="52D72D4F"/>
    <w:rsid w:val="52DB2C86"/>
    <w:rsid w:val="52DD78B0"/>
    <w:rsid w:val="52E31C96"/>
    <w:rsid w:val="52E91B78"/>
    <w:rsid w:val="52E92654"/>
    <w:rsid w:val="52EB1D33"/>
    <w:rsid w:val="52EE7685"/>
    <w:rsid w:val="52F813F5"/>
    <w:rsid w:val="52F83DCD"/>
    <w:rsid w:val="52FA0D20"/>
    <w:rsid w:val="53045129"/>
    <w:rsid w:val="53064DE4"/>
    <w:rsid w:val="530C7B18"/>
    <w:rsid w:val="53110119"/>
    <w:rsid w:val="53111EBD"/>
    <w:rsid w:val="53123FD1"/>
    <w:rsid w:val="53126562"/>
    <w:rsid w:val="53163B72"/>
    <w:rsid w:val="532006E3"/>
    <w:rsid w:val="53290FCA"/>
    <w:rsid w:val="532C2173"/>
    <w:rsid w:val="532C6124"/>
    <w:rsid w:val="532F29A7"/>
    <w:rsid w:val="533467F6"/>
    <w:rsid w:val="53350C10"/>
    <w:rsid w:val="53402811"/>
    <w:rsid w:val="53415991"/>
    <w:rsid w:val="53435A1C"/>
    <w:rsid w:val="53445BAD"/>
    <w:rsid w:val="53527B16"/>
    <w:rsid w:val="535507BA"/>
    <w:rsid w:val="53585D16"/>
    <w:rsid w:val="535B7EC7"/>
    <w:rsid w:val="535E190B"/>
    <w:rsid w:val="535E5FA1"/>
    <w:rsid w:val="53641E66"/>
    <w:rsid w:val="5366261D"/>
    <w:rsid w:val="536D5DDA"/>
    <w:rsid w:val="53731CA9"/>
    <w:rsid w:val="53771742"/>
    <w:rsid w:val="537834D5"/>
    <w:rsid w:val="53905176"/>
    <w:rsid w:val="53911BC0"/>
    <w:rsid w:val="539663DC"/>
    <w:rsid w:val="539F7020"/>
    <w:rsid w:val="53A264AC"/>
    <w:rsid w:val="53A96F4C"/>
    <w:rsid w:val="53B27BE7"/>
    <w:rsid w:val="53B900CF"/>
    <w:rsid w:val="53BD51B3"/>
    <w:rsid w:val="53C07920"/>
    <w:rsid w:val="53C8484F"/>
    <w:rsid w:val="53D16A81"/>
    <w:rsid w:val="53D20071"/>
    <w:rsid w:val="53DA45BF"/>
    <w:rsid w:val="53E014B3"/>
    <w:rsid w:val="53E21182"/>
    <w:rsid w:val="53E9240E"/>
    <w:rsid w:val="53EB4FE4"/>
    <w:rsid w:val="53EE59B9"/>
    <w:rsid w:val="53F0EBA3"/>
    <w:rsid w:val="53F22E51"/>
    <w:rsid w:val="53F400B7"/>
    <w:rsid w:val="53F44071"/>
    <w:rsid w:val="53FA4045"/>
    <w:rsid w:val="53FC7BC1"/>
    <w:rsid w:val="53FD10C7"/>
    <w:rsid w:val="53FD1DED"/>
    <w:rsid w:val="53FF57D2"/>
    <w:rsid w:val="540072E0"/>
    <w:rsid w:val="54025F23"/>
    <w:rsid w:val="540F7577"/>
    <w:rsid w:val="541064C2"/>
    <w:rsid w:val="541505BD"/>
    <w:rsid w:val="54182F9B"/>
    <w:rsid w:val="542D2DA5"/>
    <w:rsid w:val="5437792F"/>
    <w:rsid w:val="543A5BF4"/>
    <w:rsid w:val="543D44A9"/>
    <w:rsid w:val="544648DB"/>
    <w:rsid w:val="544C2AE3"/>
    <w:rsid w:val="544E0A4E"/>
    <w:rsid w:val="54521C0F"/>
    <w:rsid w:val="545816DC"/>
    <w:rsid w:val="545C0600"/>
    <w:rsid w:val="545C0E42"/>
    <w:rsid w:val="545C5276"/>
    <w:rsid w:val="546209AE"/>
    <w:rsid w:val="5465461E"/>
    <w:rsid w:val="546B535F"/>
    <w:rsid w:val="54742660"/>
    <w:rsid w:val="547846BE"/>
    <w:rsid w:val="547E1E9C"/>
    <w:rsid w:val="547E20DD"/>
    <w:rsid w:val="54851B9C"/>
    <w:rsid w:val="548F108F"/>
    <w:rsid w:val="548F43D3"/>
    <w:rsid w:val="54965D7E"/>
    <w:rsid w:val="549C5FC0"/>
    <w:rsid w:val="54A23F57"/>
    <w:rsid w:val="54A45C2C"/>
    <w:rsid w:val="54A63EA4"/>
    <w:rsid w:val="54AC313C"/>
    <w:rsid w:val="54AF0996"/>
    <w:rsid w:val="54B01027"/>
    <w:rsid w:val="54B05BDD"/>
    <w:rsid w:val="54B148E0"/>
    <w:rsid w:val="54B423BD"/>
    <w:rsid w:val="54B60B41"/>
    <w:rsid w:val="54B63350"/>
    <w:rsid w:val="54B7724E"/>
    <w:rsid w:val="54B86FC6"/>
    <w:rsid w:val="54BB2893"/>
    <w:rsid w:val="54BE5DED"/>
    <w:rsid w:val="54BE7501"/>
    <w:rsid w:val="54C2182F"/>
    <w:rsid w:val="54CC191A"/>
    <w:rsid w:val="54CF22AA"/>
    <w:rsid w:val="54CF515C"/>
    <w:rsid w:val="54D65BA6"/>
    <w:rsid w:val="54D66D04"/>
    <w:rsid w:val="54DB442F"/>
    <w:rsid w:val="54DC51B0"/>
    <w:rsid w:val="54E92482"/>
    <w:rsid w:val="54E955B4"/>
    <w:rsid w:val="54F2229E"/>
    <w:rsid w:val="54F40A33"/>
    <w:rsid w:val="54F42423"/>
    <w:rsid w:val="54FC530D"/>
    <w:rsid w:val="55013034"/>
    <w:rsid w:val="550D38C9"/>
    <w:rsid w:val="550D4287"/>
    <w:rsid w:val="55102C7B"/>
    <w:rsid w:val="55125F5B"/>
    <w:rsid w:val="551C1CCF"/>
    <w:rsid w:val="551E1FAA"/>
    <w:rsid w:val="55212EF7"/>
    <w:rsid w:val="5528570C"/>
    <w:rsid w:val="55285932"/>
    <w:rsid w:val="55292C74"/>
    <w:rsid w:val="553521ED"/>
    <w:rsid w:val="55362A1E"/>
    <w:rsid w:val="55393026"/>
    <w:rsid w:val="553F1121"/>
    <w:rsid w:val="55450A62"/>
    <w:rsid w:val="55464898"/>
    <w:rsid w:val="554724EE"/>
    <w:rsid w:val="55544D5D"/>
    <w:rsid w:val="555464F8"/>
    <w:rsid w:val="55567AFD"/>
    <w:rsid w:val="55595595"/>
    <w:rsid w:val="555A5E77"/>
    <w:rsid w:val="555A7B39"/>
    <w:rsid w:val="555D4193"/>
    <w:rsid w:val="556334C6"/>
    <w:rsid w:val="556D1AC9"/>
    <w:rsid w:val="556E70E7"/>
    <w:rsid w:val="556F6081"/>
    <w:rsid w:val="557204F4"/>
    <w:rsid w:val="557476BD"/>
    <w:rsid w:val="557621FB"/>
    <w:rsid w:val="55787CBE"/>
    <w:rsid w:val="558567AB"/>
    <w:rsid w:val="55872F90"/>
    <w:rsid w:val="55877D83"/>
    <w:rsid w:val="558A5B85"/>
    <w:rsid w:val="558C043F"/>
    <w:rsid w:val="558C5045"/>
    <w:rsid w:val="559A60EE"/>
    <w:rsid w:val="559D23D9"/>
    <w:rsid w:val="55A0109E"/>
    <w:rsid w:val="55A26AAA"/>
    <w:rsid w:val="55A33219"/>
    <w:rsid w:val="55AA49A2"/>
    <w:rsid w:val="55B36C21"/>
    <w:rsid w:val="55B429C9"/>
    <w:rsid w:val="55B65D0D"/>
    <w:rsid w:val="55C17405"/>
    <w:rsid w:val="55C72950"/>
    <w:rsid w:val="55C75960"/>
    <w:rsid w:val="55CA401F"/>
    <w:rsid w:val="55CB1CA1"/>
    <w:rsid w:val="55CE14B1"/>
    <w:rsid w:val="55D23518"/>
    <w:rsid w:val="55D30EB4"/>
    <w:rsid w:val="55DA6329"/>
    <w:rsid w:val="55E2502C"/>
    <w:rsid w:val="55E427AD"/>
    <w:rsid w:val="55E57C5C"/>
    <w:rsid w:val="55EC0267"/>
    <w:rsid w:val="55ED0BD7"/>
    <w:rsid w:val="55ED308E"/>
    <w:rsid w:val="55F34E3A"/>
    <w:rsid w:val="55FE75AC"/>
    <w:rsid w:val="56080795"/>
    <w:rsid w:val="560A7476"/>
    <w:rsid w:val="560C4296"/>
    <w:rsid w:val="560F3CC5"/>
    <w:rsid w:val="56165BCC"/>
    <w:rsid w:val="56166C07"/>
    <w:rsid w:val="56254DDE"/>
    <w:rsid w:val="5626600D"/>
    <w:rsid w:val="56276B69"/>
    <w:rsid w:val="562774C8"/>
    <w:rsid w:val="56306BB7"/>
    <w:rsid w:val="56306EE2"/>
    <w:rsid w:val="56307A32"/>
    <w:rsid w:val="563A47DE"/>
    <w:rsid w:val="563B5ADA"/>
    <w:rsid w:val="563F68AB"/>
    <w:rsid w:val="564267E9"/>
    <w:rsid w:val="56484816"/>
    <w:rsid w:val="564B46D4"/>
    <w:rsid w:val="56520489"/>
    <w:rsid w:val="56566986"/>
    <w:rsid w:val="5658400A"/>
    <w:rsid w:val="565A6DED"/>
    <w:rsid w:val="565D4225"/>
    <w:rsid w:val="565D4509"/>
    <w:rsid w:val="565E30C8"/>
    <w:rsid w:val="565E6CB5"/>
    <w:rsid w:val="565F64D3"/>
    <w:rsid w:val="56632267"/>
    <w:rsid w:val="56703A9A"/>
    <w:rsid w:val="56743165"/>
    <w:rsid w:val="567A6703"/>
    <w:rsid w:val="567B0E37"/>
    <w:rsid w:val="567B11BA"/>
    <w:rsid w:val="5685566F"/>
    <w:rsid w:val="56856164"/>
    <w:rsid w:val="568D52E4"/>
    <w:rsid w:val="568F5408"/>
    <w:rsid w:val="5691690E"/>
    <w:rsid w:val="56990926"/>
    <w:rsid w:val="569B12FA"/>
    <w:rsid w:val="569E433B"/>
    <w:rsid w:val="569F0020"/>
    <w:rsid w:val="56A207CE"/>
    <w:rsid w:val="56A4423A"/>
    <w:rsid w:val="56A60552"/>
    <w:rsid w:val="56AD3AF7"/>
    <w:rsid w:val="56B665FC"/>
    <w:rsid w:val="56BB38C5"/>
    <w:rsid w:val="56BC722D"/>
    <w:rsid w:val="56BE3DF3"/>
    <w:rsid w:val="56C16005"/>
    <w:rsid w:val="56C213E9"/>
    <w:rsid w:val="56C23096"/>
    <w:rsid w:val="56CF513E"/>
    <w:rsid w:val="56D25B6D"/>
    <w:rsid w:val="56D32C65"/>
    <w:rsid w:val="56D63998"/>
    <w:rsid w:val="56DB333B"/>
    <w:rsid w:val="56DB3AF1"/>
    <w:rsid w:val="56DB7680"/>
    <w:rsid w:val="56E14AEA"/>
    <w:rsid w:val="56E23D23"/>
    <w:rsid w:val="56E40B60"/>
    <w:rsid w:val="56E63B52"/>
    <w:rsid w:val="56E95DA5"/>
    <w:rsid w:val="56EB13B2"/>
    <w:rsid w:val="56EB19A2"/>
    <w:rsid w:val="56EC5D81"/>
    <w:rsid w:val="56ED0BA1"/>
    <w:rsid w:val="57023DD7"/>
    <w:rsid w:val="57072C0C"/>
    <w:rsid w:val="570B718E"/>
    <w:rsid w:val="57140A46"/>
    <w:rsid w:val="571E3A90"/>
    <w:rsid w:val="5724474E"/>
    <w:rsid w:val="572622DB"/>
    <w:rsid w:val="572B7261"/>
    <w:rsid w:val="57310C73"/>
    <w:rsid w:val="57345813"/>
    <w:rsid w:val="573E0715"/>
    <w:rsid w:val="57431A2B"/>
    <w:rsid w:val="574D57AA"/>
    <w:rsid w:val="57527BA7"/>
    <w:rsid w:val="575A7E5B"/>
    <w:rsid w:val="575C3080"/>
    <w:rsid w:val="575C7A0C"/>
    <w:rsid w:val="575E291F"/>
    <w:rsid w:val="575E6123"/>
    <w:rsid w:val="57647027"/>
    <w:rsid w:val="576A73A8"/>
    <w:rsid w:val="577500EE"/>
    <w:rsid w:val="578747A2"/>
    <w:rsid w:val="57895943"/>
    <w:rsid w:val="578C0C54"/>
    <w:rsid w:val="57902675"/>
    <w:rsid w:val="57913C8D"/>
    <w:rsid w:val="57925293"/>
    <w:rsid w:val="5796121A"/>
    <w:rsid w:val="579F6C66"/>
    <w:rsid w:val="57AC76A8"/>
    <w:rsid w:val="57AD1A05"/>
    <w:rsid w:val="57B606BD"/>
    <w:rsid w:val="57BA30E4"/>
    <w:rsid w:val="57BC3929"/>
    <w:rsid w:val="57C30563"/>
    <w:rsid w:val="57C50476"/>
    <w:rsid w:val="57C5497D"/>
    <w:rsid w:val="57C95E89"/>
    <w:rsid w:val="57D10CA9"/>
    <w:rsid w:val="57D31972"/>
    <w:rsid w:val="57D60097"/>
    <w:rsid w:val="57D76C0E"/>
    <w:rsid w:val="57DE1C84"/>
    <w:rsid w:val="57DE7D57"/>
    <w:rsid w:val="57E028AA"/>
    <w:rsid w:val="57E909EF"/>
    <w:rsid w:val="57F11796"/>
    <w:rsid w:val="57F13050"/>
    <w:rsid w:val="57F504EE"/>
    <w:rsid w:val="57FA77F2"/>
    <w:rsid w:val="580E113E"/>
    <w:rsid w:val="58103346"/>
    <w:rsid w:val="5813384B"/>
    <w:rsid w:val="58142A8B"/>
    <w:rsid w:val="58156858"/>
    <w:rsid w:val="581665EB"/>
    <w:rsid w:val="581A5316"/>
    <w:rsid w:val="581D5CC6"/>
    <w:rsid w:val="581D74D7"/>
    <w:rsid w:val="58200964"/>
    <w:rsid w:val="583020B0"/>
    <w:rsid w:val="58320022"/>
    <w:rsid w:val="58327515"/>
    <w:rsid w:val="583563C6"/>
    <w:rsid w:val="58362646"/>
    <w:rsid w:val="5839677A"/>
    <w:rsid w:val="583D033A"/>
    <w:rsid w:val="5842679C"/>
    <w:rsid w:val="58476066"/>
    <w:rsid w:val="58482DB1"/>
    <w:rsid w:val="585164A6"/>
    <w:rsid w:val="585B4DCC"/>
    <w:rsid w:val="585E72F5"/>
    <w:rsid w:val="585F111F"/>
    <w:rsid w:val="585F793D"/>
    <w:rsid w:val="586065ED"/>
    <w:rsid w:val="5863382C"/>
    <w:rsid w:val="58673502"/>
    <w:rsid w:val="586C128F"/>
    <w:rsid w:val="58722415"/>
    <w:rsid w:val="58731B92"/>
    <w:rsid w:val="587A37D9"/>
    <w:rsid w:val="587B307F"/>
    <w:rsid w:val="588662DD"/>
    <w:rsid w:val="588B4801"/>
    <w:rsid w:val="588E1952"/>
    <w:rsid w:val="58922B92"/>
    <w:rsid w:val="5892537F"/>
    <w:rsid w:val="58966D0B"/>
    <w:rsid w:val="589A3357"/>
    <w:rsid w:val="589F7F28"/>
    <w:rsid w:val="58AD4E3F"/>
    <w:rsid w:val="58AE6DE5"/>
    <w:rsid w:val="58B0649A"/>
    <w:rsid w:val="58B43BC7"/>
    <w:rsid w:val="58B73DD3"/>
    <w:rsid w:val="58C76FF2"/>
    <w:rsid w:val="58D06773"/>
    <w:rsid w:val="58D06B90"/>
    <w:rsid w:val="58D438F3"/>
    <w:rsid w:val="58DB1C22"/>
    <w:rsid w:val="58DF591B"/>
    <w:rsid w:val="58E51C84"/>
    <w:rsid w:val="58F70B1F"/>
    <w:rsid w:val="58FA3583"/>
    <w:rsid w:val="58FA4677"/>
    <w:rsid w:val="58FA78A6"/>
    <w:rsid w:val="58FF3898"/>
    <w:rsid w:val="590454AB"/>
    <w:rsid w:val="59097808"/>
    <w:rsid w:val="590C25BB"/>
    <w:rsid w:val="590F5CD8"/>
    <w:rsid w:val="5913341B"/>
    <w:rsid w:val="59147A99"/>
    <w:rsid w:val="59194652"/>
    <w:rsid w:val="591B5CAE"/>
    <w:rsid w:val="591C2492"/>
    <w:rsid w:val="5920295E"/>
    <w:rsid w:val="5924006A"/>
    <w:rsid w:val="59256783"/>
    <w:rsid w:val="59285E08"/>
    <w:rsid w:val="592B0EE7"/>
    <w:rsid w:val="592E3A1A"/>
    <w:rsid w:val="59334366"/>
    <w:rsid w:val="593706D0"/>
    <w:rsid w:val="59394E1E"/>
    <w:rsid w:val="593A4562"/>
    <w:rsid w:val="593D5053"/>
    <w:rsid w:val="593F7B0D"/>
    <w:rsid w:val="59462AD8"/>
    <w:rsid w:val="594C354A"/>
    <w:rsid w:val="59503E5F"/>
    <w:rsid w:val="595808A5"/>
    <w:rsid w:val="595A1569"/>
    <w:rsid w:val="595C7472"/>
    <w:rsid w:val="595F38A4"/>
    <w:rsid w:val="59634AF9"/>
    <w:rsid w:val="59654F24"/>
    <w:rsid w:val="59687113"/>
    <w:rsid w:val="59690909"/>
    <w:rsid w:val="59690E1B"/>
    <w:rsid w:val="596A0632"/>
    <w:rsid w:val="596A6BA8"/>
    <w:rsid w:val="59757053"/>
    <w:rsid w:val="59773C03"/>
    <w:rsid w:val="597C5D6C"/>
    <w:rsid w:val="59865678"/>
    <w:rsid w:val="59882F5F"/>
    <w:rsid w:val="59914588"/>
    <w:rsid w:val="5992220E"/>
    <w:rsid w:val="5996577B"/>
    <w:rsid w:val="59982DE5"/>
    <w:rsid w:val="59A65043"/>
    <w:rsid w:val="59AF2B8C"/>
    <w:rsid w:val="59B66908"/>
    <w:rsid w:val="59BF7E65"/>
    <w:rsid w:val="59C635BA"/>
    <w:rsid w:val="59CF4FA3"/>
    <w:rsid w:val="59D0243B"/>
    <w:rsid w:val="59D14449"/>
    <w:rsid w:val="59D17D47"/>
    <w:rsid w:val="59D74204"/>
    <w:rsid w:val="59D93490"/>
    <w:rsid w:val="59DF23D3"/>
    <w:rsid w:val="59E11C89"/>
    <w:rsid w:val="59EA2980"/>
    <w:rsid w:val="59EA4CF9"/>
    <w:rsid w:val="59EC44DC"/>
    <w:rsid w:val="59F26EB0"/>
    <w:rsid w:val="59F36DEC"/>
    <w:rsid w:val="59F65AB0"/>
    <w:rsid w:val="59F80228"/>
    <w:rsid w:val="59FB57BC"/>
    <w:rsid w:val="59FF36DA"/>
    <w:rsid w:val="5A0004E9"/>
    <w:rsid w:val="5A041009"/>
    <w:rsid w:val="5A176FF9"/>
    <w:rsid w:val="5A1E6299"/>
    <w:rsid w:val="5A1F0045"/>
    <w:rsid w:val="5A200638"/>
    <w:rsid w:val="5A2515A3"/>
    <w:rsid w:val="5A27236A"/>
    <w:rsid w:val="5A2C54EE"/>
    <w:rsid w:val="5A2F356E"/>
    <w:rsid w:val="5A30798C"/>
    <w:rsid w:val="5A376FFA"/>
    <w:rsid w:val="5A39250A"/>
    <w:rsid w:val="5A3C0E16"/>
    <w:rsid w:val="5A3D1474"/>
    <w:rsid w:val="5A3D45EC"/>
    <w:rsid w:val="5A41485D"/>
    <w:rsid w:val="5A421A6B"/>
    <w:rsid w:val="5A44474B"/>
    <w:rsid w:val="5A444E06"/>
    <w:rsid w:val="5A494232"/>
    <w:rsid w:val="5A4C3EE9"/>
    <w:rsid w:val="5A4E6DF0"/>
    <w:rsid w:val="5A5155AF"/>
    <w:rsid w:val="5A536BA4"/>
    <w:rsid w:val="5A5372C7"/>
    <w:rsid w:val="5A54269C"/>
    <w:rsid w:val="5A542E79"/>
    <w:rsid w:val="5A557D73"/>
    <w:rsid w:val="5A6D2D98"/>
    <w:rsid w:val="5A752DDB"/>
    <w:rsid w:val="5A796A71"/>
    <w:rsid w:val="5A7A0B28"/>
    <w:rsid w:val="5A7A134B"/>
    <w:rsid w:val="5A7F744F"/>
    <w:rsid w:val="5A841744"/>
    <w:rsid w:val="5A877874"/>
    <w:rsid w:val="5A895411"/>
    <w:rsid w:val="5A9124DC"/>
    <w:rsid w:val="5A9658BC"/>
    <w:rsid w:val="5A9D1FBE"/>
    <w:rsid w:val="5A9E599E"/>
    <w:rsid w:val="5A9F0B99"/>
    <w:rsid w:val="5AA27435"/>
    <w:rsid w:val="5AAA44E2"/>
    <w:rsid w:val="5AAB76E2"/>
    <w:rsid w:val="5AB0002A"/>
    <w:rsid w:val="5AB01BA6"/>
    <w:rsid w:val="5AB81601"/>
    <w:rsid w:val="5AB82B83"/>
    <w:rsid w:val="5AC16708"/>
    <w:rsid w:val="5AC765BA"/>
    <w:rsid w:val="5AC8016B"/>
    <w:rsid w:val="5ACD1E22"/>
    <w:rsid w:val="5ACD5A3B"/>
    <w:rsid w:val="5ACF554E"/>
    <w:rsid w:val="5AD35FE6"/>
    <w:rsid w:val="5AD60FDE"/>
    <w:rsid w:val="5AD8097D"/>
    <w:rsid w:val="5AD91E97"/>
    <w:rsid w:val="5AD97D9B"/>
    <w:rsid w:val="5AE41967"/>
    <w:rsid w:val="5AE90AA6"/>
    <w:rsid w:val="5AF8067D"/>
    <w:rsid w:val="5AFD5A5E"/>
    <w:rsid w:val="5AFE72A1"/>
    <w:rsid w:val="5B061B68"/>
    <w:rsid w:val="5B0C37F9"/>
    <w:rsid w:val="5B10464B"/>
    <w:rsid w:val="5B152D1E"/>
    <w:rsid w:val="5B1A50BA"/>
    <w:rsid w:val="5B213F09"/>
    <w:rsid w:val="5B253D5A"/>
    <w:rsid w:val="5B26086A"/>
    <w:rsid w:val="5B2A5BC6"/>
    <w:rsid w:val="5B2A5C02"/>
    <w:rsid w:val="5B2A7DCB"/>
    <w:rsid w:val="5B2B68C6"/>
    <w:rsid w:val="5B2C6C9A"/>
    <w:rsid w:val="5B3366DF"/>
    <w:rsid w:val="5B345C3B"/>
    <w:rsid w:val="5B375FC5"/>
    <w:rsid w:val="5B3B64C3"/>
    <w:rsid w:val="5B3B781D"/>
    <w:rsid w:val="5B3F4AE2"/>
    <w:rsid w:val="5B4219AE"/>
    <w:rsid w:val="5B425B26"/>
    <w:rsid w:val="5B431E00"/>
    <w:rsid w:val="5B433FBC"/>
    <w:rsid w:val="5B470872"/>
    <w:rsid w:val="5B475209"/>
    <w:rsid w:val="5B5C50B0"/>
    <w:rsid w:val="5B5D6378"/>
    <w:rsid w:val="5B697188"/>
    <w:rsid w:val="5B716730"/>
    <w:rsid w:val="5B717769"/>
    <w:rsid w:val="5B791466"/>
    <w:rsid w:val="5B8109FE"/>
    <w:rsid w:val="5B812752"/>
    <w:rsid w:val="5B826BB0"/>
    <w:rsid w:val="5B893484"/>
    <w:rsid w:val="5B8D2D21"/>
    <w:rsid w:val="5BA0167F"/>
    <w:rsid w:val="5BA01A9B"/>
    <w:rsid w:val="5BA407FD"/>
    <w:rsid w:val="5BA4750E"/>
    <w:rsid w:val="5BB07CFD"/>
    <w:rsid w:val="5BB44C1C"/>
    <w:rsid w:val="5BB722FA"/>
    <w:rsid w:val="5BBB3077"/>
    <w:rsid w:val="5BC53DCB"/>
    <w:rsid w:val="5BCE62DA"/>
    <w:rsid w:val="5BD066AB"/>
    <w:rsid w:val="5BD21D62"/>
    <w:rsid w:val="5BD6176C"/>
    <w:rsid w:val="5BDB3E89"/>
    <w:rsid w:val="5BEB136C"/>
    <w:rsid w:val="5BEF4D26"/>
    <w:rsid w:val="5BF104DF"/>
    <w:rsid w:val="5BF94017"/>
    <w:rsid w:val="5BFE5233"/>
    <w:rsid w:val="5BFF00D6"/>
    <w:rsid w:val="5BFF4C45"/>
    <w:rsid w:val="5C04769A"/>
    <w:rsid w:val="5C0A2B3E"/>
    <w:rsid w:val="5C0B376C"/>
    <w:rsid w:val="5C0E6618"/>
    <w:rsid w:val="5C0F5235"/>
    <w:rsid w:val="5C1C7F60"/>
    <w:rsid w:val="5C2171C3"/>
    <w:rsid w:val="5C2A0184"/>
    <w:rsid w:val="5C2E4027"/>
    <w:rsid w:val="5C376129"/>
    <w:rsid w:val="5C3B1D24"/>
    <w:rsid w:val="5C3C34BA"/>
    <w:rsid w:val="5C42626F"/>
    <w:rsid w:val="5C455D40"/>
    <w:rsid w:val="5C46025D"/>
    <w:rsid w:val="5C477F40"/>
    <w:rsid w:val="5C4B1B16"/>
    <w:rsid w:val="5C50425C"/>
    <w:rsid w:val="5C504F5C"/>
    <w:rsid w:val="5C57F418"/>
    <w:rsid w:val="5C5E4451"/>
    <w:rsid w:val="5C5E53D2"/>
    <w:rsid w:val="5C5E6FC1"/>
    <w:rsid w:val="5C5E7D74"/>
    <w:rsid w:val="5C6965C3"/>
    <w:rsid w:val="5C7B041C"/>
    <w:rsid w:val="5C8E643A"/>
    <w:rsid w:val="5C8F4798"/>
    <w:rsid w:val="5C9639AF"/>
    <w:rsid w:val="5C9D6DE2"/>
    <w:rsid w:val="5C9E303E"/>
    <w:rsid w:val="5C9F5EC6"/>
    <w:rsid w:val="5C9F6AF3"/>
    <w:rsid w:val="5C9F6E3E"/>
    <w:rsid w:val="5CA43277"/>
    <w:rsid w:val="5CA73C9B"/>
    <w:rsid w:val="5CA9465E"/>
    <w:rsid w:val="5CAA7974"/>
    <w:rsid w:val="5CAC7F30"/>
    <w:rsid w:val="5CAF263F"/>
    <w:rsid w:val="5CBF09FE"/>
    <w:rsid w:val="5CC130C4"/>
    <w:rsid w:val="5CC14505"/>
    <w:rsid w:val="5CC61BAC"/>
    <w:rsid w:val="5CCA1C2B"/>
    <w:rsid w:val="5CCF54E8"/>
    <w:rsid w:val="5CD03AFA"/>
    <w:rsid w:val="5CD91448"/>
    <w:rsid w:val="5CE46A23"/>
    <w:rsid w:val="5CE60E60"/>
    <w:rsid w:val="5CE807C0"/>
    <w:rsid w:val="5CEE52C4"/>
    <w:rsid w:val="5CF30A24"/>
    <w:rsid w:val="5CF65DE4"/>
    <w:rsid w:val="5CF8177C"/>
    <w:rsid w:val="5CFC326C"/>
    <w:rsid w:val="5CFD0C99"/>
    <w:rsid w:val="5D0226E9"/>
    <w:rsid w:val="5D034D92"/>
    <w:rsid w:val="5D0946D2"/>
    <w:rsid w:val="5D0A4A23"/>
    <w:rsid w:val="5D0A525D"/>
    <w:rsid w:val="5D0F58C9"/>
    <w:rsid w:val="5D126CAB"/>
    <w:rsid w:val="5D1361EF"/>
    <w:rsid w:val="5D193944"/>
    <w:rsid w:val="5D1D0536"/>
    <w:rsid w:val="5D1E5C96"/>
    <w:rsid w:val="5D214815"/>
    <w:rsid w:val="5D225706"/>
    <w:rsid w:val="5D255068"/>
    <w:rsid w:val="5D260384"/>
    <w:rsid w:val="5D267F4C"/>
    <w:rsid w:val="5D29425C"/>
    <w:rsid w:val="5D2E62B6"/>
    <w:rsid w:val="5D300E63"/>
    <w:rsid w:val="5D342568"/>
    <w:rsid w:val="5D351437"/>
    <w:rsid w:val="5D356984"/>
    <w:rsid w:val="5D3D6076"/>
    <w:rsid w:val="5D3E1D26"/>
    <w:rsid w:val="5D4015A5"/>
    <w:rsid w:val="5D44292B"/>
    <w:rsid w:val="5D4C0EF0"/>
    <w:rsid w:val="5D507BE8"/>
    <w:rsid w:val="5D5652E5"/>
    <w:rsid w:val="5D596483"/>
    <w:rsid w:val="5D5C17BA"/>
    <w:rsid w:val="5D5C6DB3"/>
    <w:rsid w:val="5D63271C"/>
    <w:rsid w:val="5D6F0379"/>
    <w:rsid w:val="5D727A7A"/>
    <w:rsid w:val="5D7659B8"/>
    <w:rsid w:val="5D7865E8"/>
    <w:rsid w:val="5D791E23"/>
    <w:rsid w:val="5D87014E"/>
    <w:rsid w:val="5D8A0364"/>
    <w:rsid w:val="5D8E2F4D"/>
    <w:rsid w:val="5D912CAF"/>
    <w:rsid w:val="5D915CCA"/>
    <w:rsid w:val="5D974416"/>
    <w:rsid w:val="5D9E27F3"/>
    <w:rsid w:val="5D9E7B3E"/>
    <w:rsid w:val="5DA50F4F"/>
    <w:rsid w:val="5DA86970"/>
    <w:rsid w:val="5DAB2C5B"/>
    <w:rsid w:val="5DAD4E5F"/>
    <w:rsid w:val="5DAD5884"/>
    <w:rsid w:val="5DB75233"/>
    <w:rsid w:val="5DBE0D84"/>
    <w:rsid w:val="5DCB25AB"/>
    <w:rsid w:val="5DD11074"/>
    <w:rsid w:val="5DE13546"/>
    <w:rsid w:val="5DE145BB"/>
    <w:rsid w:val="5DE2785E"/>
    <w:rsid w:val="5DE31DD0"/>
    <w:rsid w:val="5DF435BA"/>
    <w:rsid w:val="5DF450E6"/>
    <w:rsid w:val="5DF917C9"/>
    <w:rsid w:val="5DFA3063"/>
    <w:rsid w:val="5DFB0B98"/>
    <w:rsid w:val="5DFD2BBB"/>
    <w:rsid w:val="5E0B2F6D"/>
    <w:rsid w:val="5E101168"/>
    <w:rsid w:val="5E163FC6"/>
    <w:rsid w:val="5E183ABC"/>
    <w:rsid w:val="5E201FCC"/>
    <w:rsid w:val="5E20507F"/>
    <w:rsid w:val="5E24542E"/>
    <w:rsid w:val="5E305F7C"/>
    <w:rsid w:val="5E32332A"/>
    <w:rsid w:val="5E324470"/>
    <w:rsid w:val="5E3260DE"/>
    <w:rsid w:val="5E3443D2"/>
    <w:rsid w:val="5E354B68"/>
    <w:rsid w:val="5E3873B6"/>
    <w:rsid w:val="5E3923A3"/>
    <w:rsid w:val="5E395924"/>
    <w:rsid w:val="5E3B664D"/>
    <w:rsid w:val="5E3D6589"/>
    <w:rsid w:val="5E3D78CD"/>
    <w:rsid w:val="5E4532B1"/>
    <w:rsid w:val="5E470BD9"/>
    <w:rsid w:val="5E4B4F34"/>
    <w:rsid w:val="5E4D7D67"/>
    <w:rsid w:val="5E5E5998"/>
    <w:rsid w:val="5E631F59"/>
    <w:rsid w:val="5E644C1A"/>
    <w:rsid w:val="5E670365"/>
    <w:rsid w:val="5E6B1309"/>
    <w:rsid w:val="5E6B73C5"/>
    <w:rsid w:val="5E703B42"/>
    <w:rsid w:val="5E7064D4"/>
    <w:rsid w:val="5E714676"/>
    <w:rsid w:val="5E717533"/>
    <w:rsid w:val="5E7621B0"/>
    <w:rsid w:val="5E770195"/>
    <w:rsid w:val="5E772E67"/>
    <w:rsid w:val="5E81652A"/>
    <w:rsid w:val="5E8435A3"/>
    <w:rsid w:val="5E877162"/>
    <w:rsid w:val="5E8D1D32"/>
    <w:rsid w:val="5E8D3E09"/>
    <w:rsid w:val="5E8D47A7"/>
    <w:rsid w:val="5E8E36B4"/>
    <w:rsid w:val="5E966100"/>
    <w:rsid w:val="5E973BD5"/>
    <w:rsid w:val="5E9C0BD9"/>
    <w:rsid w:val="5EA035E3"/>
    <w:rsid w:val="5EA12338"/>
    <w:rsid w:val="5EA561B0"/>
    <w:rsid w:val="5EA84DE9"/>
    <w:rsid w:val="5EAC5062"/>
    <w:rsid w:val="5EB2597C"/>
    <w:rsid w:val="5EC8334D"/>
    <w:rsid w:val="5ED24E92"/>
    <w:rsid w:val="5ED43526"/>
    <w:rsid w:val="5EDC046D"/>
    <w:rsid w:val="5EE1009D"/>
    <w:rsid w:val="5EE778F2"/>
    <w:rsid w:val="5EE831D2"/>
    <w:rsid w:val="5F0318DD"/>
    <w:rsid w:val="5F08230F"/>
    <w:rsid w:val="5F143EFE"/>
    <w:rsid w:val="5F150B91"/>
    <w:rsid w:val="5F1834BA"/>
    <w:rsid w:val="5F193A51"/>
    <w:rsid w:val="5F201A8A"/>
    <w:rsid w:val="5F206945"/>
    <w:rsid w:val="5F2940D7"/>
    <w:rsid w:val="5F2A44DB"/>
    <w:rsid w:val="5F2B21FC"/>
    <w:rsid w:val="5F2F1531"/>
    <w:rsid w:val="5F305BE5"/>
    <w:rsid w:val="5F334677"/>
    <w:rsid w:val="5F3428A3"/>
    <w:rsid w:val="5F3A2E2F"/>
    <w:rsid w:val="5F3C61AE"/>
    <w:rsid w:val="5F3D252E"/>
    <w:rsid w:val="5F41406E"/>
    <w:rsid w:val="5F415B6F"/>
    <w:rsid w:val="5F4407CB"/>
    <w:rsid w:val="5F4A6501"/>
    <w:rsid w:val="5F4B0DD2"/>
    <w:rsid w:val="5F4B45FD"/>
    <w:rsid w:val="5F567C6F"/>
    <w:rsid w:val="5F5B28CC"/>
    <w:rsid w:val="5F5C6B43"/>
    <w:rsid w:val="5F5D3391"/>
    <w:rsid w:val="5F5D3EAE"/>
    <w:rsid w:val="5F5D7503"/>
    <w:rsid w:val="5F6120A6"/>
    <w:rsid w:val="5F635D9E"/>
    <w:rsid w:val="5F6761F3"/>
    <w:rsid w:val="5F6B60A1"/>
    <w:rsid w:val="5F6E6140"/>
    <w:rsid w:val="5F6E7A43"/>
    <w:rsid w:val="5F6F5B47"/>
    <w:rsid w:val="5F724B4A"/>
    <w:rsid w:val="5F740B2B"/>
    <w:rsid w:val="5F7A325D"/>
    <w:rsid w:val="5F7C2EA6"/>
    <w:rsid w:val="5F7D723A"/>
    <w:rsid w:val="5F831C1A"/>
    <w:rsid w:val="5F8548AD"/>
    <w:rsid w:val="5F8D17DC"/>
    <w:rsid w:val="5F8D6C58"/>
    <w:rsid w:val="5F8F48C2"/>
    <w:rsid w:val="5F8F4F28"/>
    <w:rsid w:val="5F922741"/>
    <w:rsid w:val="5F971788"/>
    <w:rsid w:val="5F9D3708"/>
    <w:rsid w:val="5FAF1F86"/>
    <w:rsid w:val="5FB766DD"/>
    <w:rsid w:val="5FB82797"/>
    <w:rsid w:val="5FBF562F"/>
    <w:rsid w:val="5FC46893"/>
    <w:rsid w:val="5FCD3B2E"/>
    <w:rsid w:val="5FCD5BBF"/>
    <w:rsid w:val="5FD000CF"/>
    <w:rsid w:val="5FD24FFC"/>
    <w:rsid w:val="5FD71485"/>
    <w:rsid w:val="5FD8579B"/>
    <w:rsid w:val="5FDA0E62"/>
    <w:rsid w:val="5FDF6F21"/>
    <w:rsid w:val="5FE261F4"/>
    <w:rsid w:val="5FE75EA0"/>
    <w:rsid w:val="5FE92093"/>
    <w:rsid w:val="5FF36595"/>
    <w:rsid w:val="5FF63D42"/>
    <w:rsid w:val="5FFA7717"/>
    <w:rsid w:val="5FFD24AE"/>
    <w:rsid w:val="5FFF2D49"/>
    <w:rsid w:val="600472CF"/>
    <w:rsid w:val="600946AF"/>
    <w:rsid w:val="600C7CD4"/>
    <w:rsid w:val="600E162E"/>
    <w:rsid w:val="600F5FCD"/>
    <w:rsid w:val="601468A5"/>
    <w:rsid w:val="601B53B2"/>
    <w:rsid w:val="60222191"/>
    <w:rsid w:val="602241DA"/>
    <w:rsid w:val="60230F9D"/>
    <w:rsid w:val="60241D28"/>
    <w:rsid w:val="60255552"/>
    <w:rsid w:val="60320B6A"/>
    <w:rsid w:val="6037613B"/>
    <w:rsid w:val="603812F4"/>
    <w:rsid w:val="603D47A0"/>
    <w:rsid w:val="60450AB8"/>
    <w:rsid w:val="60456167"/>
    <w:rsid w:val="6048417B"/>
    <w:rsid w:val="604A388B"/>
    <w:rsid w:val="604D0083"/>
    <w:rsid w:val="604D7618"/>
    <w:rsid w:val="60581C62"/>
    <w:rsid w:val="605D5BA5"/>
    <w:rsid w:val="606A553E"/>
    <w:rsid w:val="606F29E8"/>
    <w:rsid w:val="60725A7D"/>
    <w:rsid w:val="607F14C2"/>
    <w:rsid w:val="608363A5"/>
    <w:rsid w:val="60891338"/>
    <w:rsid w:val="608E6B49"/>
    <w:rsid w:val="6095520D"/>
    <w:rsid w:val="60965C1F"/>
    <w:rsid w:val="609A0DE7"/>
    <w:rsid w:val="609C55BF"/>
    <w:rsid w:val="609E1A20"/>
    <w:rsid w:val="609F2314"/>
    <w:rsid w:val="60A96A61"/>
    <w:rsid w:val="60AD2940"/>
    <w:rsid w:val="60B0694C"/>
    <w:rsid w:val="60B343B8"/>
    <w:rsid w:val="60B5281F"/>
    <w:rsid w:val="60B53898"/>
    <w:rsid w:val="60BA0DD4"/>
    <w:rsid w:val="60BA1A3E"/>
    <w:rsid w:val="60C32F7A"/>
    <w:rsid w:val="60C856AE"/>
    <w:rsid w:val="60CF7DA9"/>
    <w:rsid w:val="60D0332E"/>
    <w:rsid w:val="60DA22B3"/>
    <w:rsid w:val="60DD30D2"/>
    <w:rsid w:val="60DD3711"/>
    <w:rsid w:val="60DF76E8"/>
    <w:rsid w:val="60E07891"/>
    <w:rsid w:val="60E36A96"/>
    <w:rsid w:val="60E84614"/>
    <w:rsid w:val="60EE170A"/>
    <w:rsid w:val="60F46D42"/>
    <w:rsid w:val="60F66313"/>
    <w:rsid w:val="60FB6B43"/>
    <w:rsid w:val="60FE58D4"/>
    <w:rsid w:val="610270FC"/>
    <w:rsid w:val="610440DC"/>
    <w:rsid w:val="61064782"/>
    <w:rsid w:val="61096DE8"/>
    <w:rsid w:val="61110F6E"/>
    <w:rsid w:val="61112142"/>
    <w:rsid w:val="61183AE9"/>
    <w:rsid w:val="611A12B4"/>
    <w:rsid w:val="611A6374"/>
    <w:rsid w:val="6133239B"/>
    <w:rsid w:val="61375B68"/>
    <w:rsid w:val="61382979"/>
    <w:rsid w:val="61390C31"/>
    <w:rsid w:val="613B5599"/>
    <w:rsid w:val="614071FA"/>
    <w:rsid w:val="61453469"/>
    <w:rsid w:val="61486278"/>
    <w:rsid w:val="6149713D"/>
    <w:rsid w:val="614A2788"/>
    <w:rsid w:val="615115E4"/>
    <w:rsid w:val="61625A1B"/>
    <w:rsid w:val="6167410D"/>
    <w:rsid w:val="616945A8"/>
    <w:rsid w:val="616B1729"/>
    <w:rsid w:val="616C5B1A"/>
    <w:rsid w:val="616D416E"/>
    <w:rsid w:val="616F4BBC"/>
    <w:rsid w:val="61717355"/>
    <w:rsid w:val="61726CD6"/>
    <w:rsid w:val="617C7036"/>
    <w:rsid w:val="617F70AA"/>
    <w:rsid w:val="618E7CD3"/>
    <w:rsid w:val="61936A84"/>
    <w:rsid w:val="61940344"/>
    <w:rsid w:val="61990F7F"/>
    <w:rsid w:val="619A6943"/>
    <w:rsid w:val="619D55C1"/>
    <w:rsid w:val="619E2DB0"/>
    <w:rsid w:val="619F1557"/>
    <w:rsid w:val="619F6FEF"/>
    <w:rsid w:val="61A03185"/>
    <w:rsid w:val="61A16871"/>
    <w:rsid w:val="61AD57EF"/>
    <w:rsid w:val="61B1025C"/>
    <w:rsid w:val="61B37311"/>
    <w:rsid w:val="61B60F76"/>
    <w:rsid w:val="61B71D0A"/>
    <w:rsid w:val="61BC5047"/>
    <w:rsid w:val="61BC66F0"/>
    <w:rsid w:val="61D1349C"/>
    <w:rsid w:val="61D55236"/>
    <w:rsid w:val="61D96984"/>
    <w:rsid w:val="61DB56D3"/>
    <w:rsid w:val="61EA2A67"/>
    <w:rsid w:val="61EA6993"/>
    <w:rsid w:val="61EC284C"/>
    <w:rsid w:val="61EF2FC5"/>
    <w:rsid w:val="61F2128A"/>
    <w:rsid w:val="61F55A98"/>
    <w:rsid w:val="61F70B4C"/>
    <w:rsid w:val="61FB18B4"/>
    <w:rsid w:val="61FB2126"/>
    <w:rsid w:val="61FF7901"/>
    <w:rsid w:val="62004A82"/>
    <w:rsid w:val="62047D8A"/>
    <w:rsid w:val="6209545A"/>
    <w:rsid w:val="620A35C5"/>
    <w:rsid w:val="620B42D7"/>
    <w:rsid w:val="620E28C0"/>
    <w:rsid w:val="620F3E27"/>
    <w:rsid w:val="62101CE7"/>
    <w:rsid w:val="6212111A"/>
    <w:rsid w:val="621A0D11"/>
    <w:rsid w:val="621D6EEA"/>
    <w:rsid w:val="62220746"/>
    <w:rsid w:val="62295C37"/>
    <w:rsid w:val="62307DB1"/>
    <w:rsid w:val="623B1B2C"/>
    <w:rsid w:val="623B79B5"/>
    <w:rsid w:val="6243412A"/>
    <w:rsid w:val="624537CF"/>
    <w:rsid w:val="624864F7"/>
    <w:rsid w:val="624F455E"/>
    <w:rsid w:val="62527EC3"/>
    <w:rsid w:val="62544F21"/>
    <w:rsid w:val="62550DB6"/>
    <w:rsid w:val="625C4BAA"/>
    <w:rsid w:val="62621D01"/>
    <w:rsid w:val="6265107D"/>
    <w:rsid w:val="626D0D41"/>
    <w:rsid w:val="626E3FE0"/>
    <w:rsid w:val="62742AC9"/>
    <w:rsid w:val="62757154"/>
    <w:rsid w:val="6278264F"/>
    <w:rsid w:val="62881983"/>
    <w:rsid w:val="62900FD8"/>
    <w:rsid w:val="62907AF4"/>
    <w:rsid w:val="62932659"/>
    <w:rsid w:val="6296029D"/>
    <w:rsid w:val="629A6287"/>
    <w:rsid w:val="629E3CB6"/>
    <w:rsid w:val="62A01AAB"/>
    <w:rsid w:val="62A30FC9"/>
    <w:rsid w:val="62A91E1E"/>
    <w:rsid w:val="62AA3DAC"/>
    <w:rsid w:val="62AD57E4"/>
    <w:rsid w:val="62AF49D4"/>
    <w:rsid w:val="62BD108D"/>
    <w:rsid w:val="62BD149D"/>
    <w:rsid w:val="62BE2AD8"/>
    <w:rsid w:val="62C00425"/>
    <w:rsid w:val="62C022E1"/>
    <w:rsid w:val="62C42EB7"/>
    <w:rsid w:val="62C6732A"/>
    <w:rsid w:val="62CA7937"/>
    <w:rsid w:val="62CB7566"/>
    <w:rsid w:val="62CE333B"/>
    <w:rsid w:val="62D0152B"/>
    <w:rsid w:val="62D061D6"/>
    <w:rsid w:val="62D1185C"/>
    <w:rsid w:val="62D762A7"/>
    <w:rsid w:val="62D8383C"/>
    <w:rsid w:val="62D87BAD"/>
    <w:rsid w:val="62DA6729"/>
    <w:rsid w:val="62DE1528"/>
    <w:rsid w:val="62E35505"/>
    <w:rsid w:val="62E53DCF"/>
    <w:rsid w:val="62E826F2"/>
    <w:rsid w:val="62EC3552"/>
    <w:rsid w:val="62EC6361"/>
    <w:rsid w:val="62F20AD6"/>
    <w:rsid w:val="62FA0C98"/>
    <w:rsid w:val="62FB62E4"/>
    <w:rsid w:val="6303753C"/>
    <w:rsid w:val="63092515"/>
    <w:rsid w:val="630C7BC2"/>
    <w:rsid w:val="631437C4"/>
    <w:rsid w:val="63171BA5"/>
    <w:rsid w:val="631C7A15"/>
    <w:rsid w:val="631E24BD"/>
    <w:rsid w:val="63207B90"/>
    <w:rsid w:val="632223E3"/>
    <w:rsid w:val="6327322E"/>
    <w:rsid w:val="63274092"/>
    <w:rsid w:val="632A1BF5"/>
    <w:rsid w:val="632E2AC9"/>
    <w:rsid w:val="632E4013"/>
    <w:rsid w:val="63323DA4"/>
    <w:rsid w:val="63411C14"/>
    <w:rsid w:val="63463223"/>
    <w:rsid w:val="63466F88"/>
    <w:rsid w:val="634A2A58"/>
    <w:rsid w:val="634A51E5"/>
    <w:rsid w:val="634B27AA"/>
    <w:rsid w:val="634D1B88"/>
    <w:rsid w:val="63514555"/>
    <w:rsid w:val="635B04A6"/>
    <w:rsid w:val="635F1E06"/>
    <w:rsid w:val="635F6C35"/>
    <w:rsid w:val="63612E7C"/>
    <w:rsid w:val="63614EF6"/>
    <w:rsid w:val="636E6D01"/>
    <w:rsid w:val="636F489D"/>
    <w:rsid w:val="63714BFD"/>
    <w:rsid w:val="637475F1"/>
    <w:rsid w:val="63776743"/>
    <w:rsid w:val="63783C5F"/>
    <w:rsid w:val="637C1CBF"/>
    <w:rsid w:val="637D298E"/>
    <w:rsid w:val="6381724C"/>
    <w:rsid w:val="63832B96"/>
    <w:rsid w:val="63877CF2"/>
    <w:rsid w:val="638D2E85"/>
    <w:rsid w:val="63921244"/>
    <w:rsid w:val="63967027"/>
    <w:rsid w:val="63982D06"/>
    <w:rsid w:val="639855AC"/>
    <w:rsid w:val="63AA20FA"/>
    <w:rsid w:val="63AC059B"/>
    <w:rsid w:val="63AF6293"/>
    <w:rsid w:val="63BD18E4"/>
    <w:rsid w:val="63C63AF5"/>
    <w:rsid w:val="63C649D2"/>
    <w:rsid w:val="63C64BAB"/>
    <w:rsid w:val="63C77E35"/>
    <w:rsid w:val="63C80A7E"/>
    <w:rsid w:val="63CA4B84"/>
    <w:rsid w:val="63CC483F"/>
    <w:rsid w:val="63D6536D"/>
    <w:rsid w:val="63DC2683"/>
    <w:rsid w:val="63E13520"/>
    <w:rsid w:val="63E35FE9"/>
    <w:rsid w:val="63E44EF9"/>
    <w:rsid w:val="63EE2234"/>
    <w:rsid w:val="63F067F3"/>
    <w:rsid w:val="63F07D65"/>
    <w:rsid w:val="63FA224D"/>
    <w:rsid w:val="64001910"/>
    <w:rsid w:val="640204D2"/>
    <w:rsid w:val="640C6E4D"/>
    <w:rsid w:val="64103563"/>
    <w:rsid w:val="6414764F"/>
    <w:rsid w:val="641A7824"/>
    <w:rsid w:val="64231AAD"/>
    <w:rsid w:val="6425164F"/>
    <w:rsid w:val="64261343"/>
    <w:rsid w:val="642B408A"/>
    <w:rsid w:val="642E63E0"/>
    <w:rsid w:val="64355B09"/>
    <w:rsid w:val="643733D9"/>
    <w:rsid w:val="643F7AC1"/>
    <w:rsid w:val="644A242D"/>
    <w:rsid w:val="644E3D2B"/>
    <w:rsid w:val="64601C04"/>
    <w:rsid w:val="646568E6"/>
    <w:rsid w:val="64664097"/>
    <w:rsid w:val="646640CE"/>
    <w:rsid w:val="64693D23"/>
    <w:rsid w:val="646C6D5F"/>
    <w:rsid w:val="646F25BF"/>
    <w:rsid w:val="647106B4"/>
    <w:rsid w:val="647664F4"/>
    <w:rsid w:val="64770DD4"/>
    <w:rsid w:val="648247BC"/>
    <w:rsid w:val="64860547"/>
    <w:rsid w:val="64865052"/>
    <w:rsid w:val="64887A84"/>
    <w:rsid w:val="64887FDE"/>
    <w:rsid w:val="648C6B5C"/>
    <w:rsid w:val="648D49AC"/>
    <w:rsid w:val="648D4F63"/>
    <w:rsid w:val="649047B6"/>
    <w:rsid w:val="649265B7"/>
    <w:rsid w:val="64962D77"/>
    <w:rsid w:val="649C7F73"/>
    <w:rsid w:val="649D2EAD"/>
    <w:rsid w:val="64A26442"/>
    <w:rsid w:val="64A64DFE"/>
    <w:rsid w:val="64A91B39"/>
    <w:rsid w:val="64AC6097"/>
    <w:rsid w:val="64AE03DF"/>
    <w:rsid w:val="64B41FCA"/>
    <w:rsid w:val="64B63174"/>
    <w:rsid w:val="64BC5D72"/>
    <w:rsid w:val="64C219D2"/>
    <w:rsid w:val="64C55113"/>
    <w:rsid w:val="64C74CF1"/>
    <w:rsid w:val="64C83624"/>
    <w:rsid w:val="64CA1019"/>
    <w:rsid w:val="64CE55DD"/>
    <w:rsid w:val="64D6719A"/>
    <w:rsid w:val="64D67836"/>
    <w:rsid w:val="64D76315"/>
    <w:rsid w:val="64DF2F58"/>
    <w:rsid w:val="64E2371C"/>
    <w:rsid w:val="64E41EFD"/>
    <w:rsid w:val="64E92EE4"/>
    <w:rsid w:val="64ED09A0"/>
    <w:rsid w:val="64ED1713"/>
    <w:rsid w:val="64EE65B3"/>
    <w:rsid w:val="64F22826"/>
    <w:rsid w:val="64F809D4"/>
    <w:rsid w:val="64F817DC"/>
    <w:rsid w:val="64F835D3"/>
    <w:rsid w:val="64FA4F2A"/>
    <w:rsid w:val="64FE289F"/>
    <w:rsid w:val="65022944"/>
    <w:rsid w:val="650277B6"/>
    <w:rsid w:val="65045605"/>
    <w:rsid w:val="65122284"/>
    <w:rsid w:val="651B564A"/>
    <w:rsid w:val="651E288F"/>
    <w:rsid w:val="65225CBD"/>
    <w:rsid w:val="652B6FDB"/>
    <w:rsid w:val="652C441C"/>
    <w:rsid w:val="652E2088"/>
    <w:rsid w:val="652F44DB"/>
    <w:rsid w:val="65305A0B"/>
    <w:rsid w:val="65352887"/>
    <w:rsid w:val="65373FF2"/>
    <w:rsid w:val="65383CC4"/>
    <w:rsid w:val="65385089"/>
    <w:rsid w:val="65393CEF"/>
    <w:rsid w:val="653A1645"/>
    <w:rsid w:val="653C42BB"/>
    <w:rsid w:val="653F3B43"/>
    <w:rsid w:val="653F72B2"/>
    <w:rsid w:val="65447FAB"/>
    <w:rsid w:val="65485845"/>
    <w:rsid w:val="654A0DCA"/>
    <w:rsid w:val="654D560A"/>
    <w:rsid w:val="65534DBF"/>
    <w:rsid w:val="655528B8"/>
    <w:rsid w:val="655571C2"/>
    <w:rsid w:val="655864F1"/>
    <w:rsid w:val="6559310D"/>
    <w:rsid w:val="655C6080"/>
    <w:rsid w:val="655E41A3"/>
    <w:rsid w:val="65606590"/>
    <w:rsid w:val="65611E62"/>
    <w:rsid w:val="65634CCE"/>
    <w:rsid w:val="65696836"/>
    <w:rsid w:val="656D6703"/>
    <w:rsid w:val="65714006"/>
    <w:rsid w:val="6576766F"/>
    <w:rsid w:val="65813BEC"/>
    <w:rsid w:val="658206C8"/>
    <w:rsid w:val="658268BE"/>
    <w:rsid w:val="65853B2D"/>
    <w:rsid w:val="658D171B"/>
    <w:rsid w:val="658E0535"/>
    <w:rsid w:val="6599785B"/>
    <w:rsid w:val="65A14F70"/>
    <w:rsid w:val="65A408B0"/>
    <w:rsid w:val="65A92D80"/>
    <w:rsid w:val="65AB5364"/>
    <w:rsid w:val="65AC0557"/>
    <w:rsid w:val="65B568D0"/>
    <w:rsid w:val="65BD2897"/>
    <w:rsid w:val="65CD7B30"/>
    <w:rsid w:val="65CE0314"/>
    <w:rsid w:val="65D0088B"/>
    <w:rsid w:val="65D00E98"/>
    <w:rsid w:val="65D21B13"/>
    <w:rsid w:val="65D51997"/>
    <w:rsid w:val="65D82210"/>
    <w:rsid w:val="65D9035B"/>
    <w:rsid w:val="65E97376"/>
    <w:rsid w:val="65E97E9F"/>
    <w:rsid w:val="65EC2AFF"/>
    <w:rsid w:val="65EE4225"/>
    <w:rsid w:val="65F17F44"/>
    <w:rsid w:val="65F908D7"/>
    <w:rsid w:val="65FA7A31"/>
    <w:rsid w:val="65FC1517"/>
    <w:rsid w:val="65FD71A6"/>
    <w:rsid w:val="65FE44FE"/>
    <w:rsid w:val="65FF0281"/>
    <w:rsid w:val="660504AA"/>
    <w:rsid w:val="66053ED8"/>
    <w:rsid w:val="66093D0C"/>
    <w:rsid w:val="660A7EAD"/>
    <w:rsid w:val="660B4AE4"/>
    <w:rsid w:val="661629D2"/>
    <w:rsid w:val="66172A79"/>
    <w:rsid w:val="661A5218"/>
    <w:rsid w:val="661E55F1"/>
    <w:rsid w:val="662221DB"/>
    <w:rsid w:val="662475AC"/>
    <w:rsid w:val="662A75AB"/>
    <w:rsid w:val="662F3845"/>
    <w:rsid w:val="6631338C"/>
    <w:rsid w:val="66315F70"/>
    <w:rsid w:val="66343755"/>
    <w:rsid w:val="6635361B"/>
    <w:rsid w:val="66372FAD"/>
    <w:rsid w:val="663C5AE9"/>
    <w:rsid w:val="66434C5A"/>
    <w:rsid w:val="664573D8"/>
    <w:rsid w:val="6646288C"/>
    <w:rsid w:val="664741CC"/>
    <w:rsid w:val="664963C3"/>
    <w:rsid w:val="664D557F"/>
    <w:rsid w:val="66544764"/>
    <w:rsid w:val="665474DB"/>
    <w:rsid w:val="66585179"/>
    <w:rsid w:val="665C670B"/>
    <w:rsid w:val="66614045"/>
    <w:rsid w:val="666958A3"/>
    <w:rsid w:val="666C7BFC"/>
    <w:rsid w:val="667434D8"/>
    <w:rsid w:val="6676018D"/>
    <w:rsid w:val="667F0675"/>
    <w:rsid w:val="66802FB9"/>
    <w:rsid w:val="668949C7"/>
    <w:rsid w:val="668C09C3"/>
    <w:rsid w:val="668C4AE5"/>
    <w:rsid w:val="66904A1D"/>
    <w:rsid w:val="669757B8"/>
    <w:rsid w:val="6699596A"/>
    <w:rsid w:val="66A44DDD"/>
    <w:rsid w:val="66A50EE4"/>
    <w:rsid w:val="66A56421"/>
    <w:rsid w:val="66AF230A"/>
    <w:rsid w:val="66B40FB5"/>
    <w:rsid w:val="66C217C0"/>
    <w:rsid w:val="66C21B8D"/>
    <w:rsid w:val="66C23B0E"/>
    <w:rsid w:val="66C36EE9"/>
    <w:rsid w:val="66C8739E"/>
    <w:rsid w:val="66C879D6"/>
    <w:rsid w:val="66CD0A9B"/>
    <w:rsid w:val="66D40FDF"/>
    <w:rsid w:val="66E364D4"/>
    <w:rsid w:val="66E36806"/>
    <w:rsid w:val="66F52AA6"/>
    <w:rsid w:val="66FA2F44"/>
    <w:rsid w:val="66FA345D"/>
    <w:rsid w:val="66FC492C"/>
    <w:rsid w:val="66FE5832"/>
    <w:rsid w:val="67026BB1"/>
    <w:rsid w:val="6718477C"/>
    <w:rsid w:val="67185CD9"/>
    <w:rsid w:val="67235D50"/>
    <w:rsid w:val="67267F83"/>
    <w:rsid w:val="672A15D5"/>
    <w:rsid w:val="67314F5C"/>
    <w:rsid w:val="67384E28"/>
    <w:rsid w:val="673B368C"/>
    <w:rsid w:val="67442C77"/>
    <w:rsid w:val="674756F7"/>
    <w:rsid w:val="674805A9"/>
    <w:rsid w:val="674944F9"/>
    <w:rsid w:val="674C4FAC"/>
    <w:rsid w:val="67531753"/>
    <w:rsid w:val="6757417B"/>
    <w:rsid w:val="67582A39"/>
    <w:rsid w:val="675A4057"/>
    <w:rsid w:val="67611331"/>
    <w:rsid w:val="67630351"/>
    <w:rsid w:val="676C5815"/>
    <w:rsid w:val="676D5686"/>
    <w:rsid w:val="676D583D"/>
    <w:rsid w:val="677F4FEE"/>
    <w:rsid w:val="677F73F5"/>
    <w:rsid w:val="67842D23"/>
    <w:rsid w:val="67872FD8"/>
    <w:rsid w:val="67876538"/>
    <w:rsid w:val="67877909"/>
    <w:rsid w:val="67895F3A"/>
    <w:rsid w:val="679D70EF"/>
    <w:rsid w:val="67A40C63"/>
    <w:rsid w:val="67A81EDD"/>
    <w:rsid w:val="67B06BB9"/>
    <w:rsid w:val="67B431DE"/>
    <w:rsid w:val="67BB14D0"/>
    <w:rsid w:val="67BF4191"/>
    <w:rsid w:val="67C15525"/>
    <w:rsid w:val="67C2305E"/>
    <w:rsid w:val="67D13F1E"/>
    <w:rsid w:val="67D201A9"/>
    <w:rsid w:val="67D31210"/>
    <w:rsid w:val="67D40204"/>
    <w:rsid w:val="67D8693A"/>
    <w:rsid w:val="67DF0596"/>
    <w:rsid w:val="67E2366E"/>
    <w:rsid w:val="67E314EA"/>
    <w:rsid w:val="67F34CCA"/>
    <w:rsid w:val="67F9077F"/>
    <w:rsid w:val="67FA7880"/>
    <w:rsid w:val="680F0B5E"/>
    <w:rsid w:val="68126D9E"/>
    <w:rsid w:val="68170AAC"/>
    <w:rsid w:val="68175CE5"/>
    <w:rsid w:val="68184922"/>
    <w:rsid w:val="682532A4"/>
    <w:rsid w:val="682A0F6C"/>
    <w:rsid w:val="682A3175"/>
    <w:rsid w:val="682F150F"/>
    <w:rsid w:val="68311F4E"/>
    <w:rsid w:val="68322F12"/>
    <w:rsid w:val="68360D86"/>
    <w:rsid w:val="683A5EE9"/>
    <w:rsid w:val="683B3B0F"/>
    <w:rsid w:val="683E1E72"/>
    <w:rsid w:val="683E7A52"/>
    <w:rsid w:val="684309ED"/>
    <w:rsid w:val="68436A4C"/>
    <w:rsid w:val="68454EA0"/>
    <w:rsid w:val="68471DB2"/>
    <w:rsid w:val="68482DDB"/>
    <w:rsid w:val="685113F2"/>
    <w:rsid w:val="685147E9"/>
    <w:rsid w:val="685159C7"/>
    <w:rsid w:val="68590F55"/>
    <w:rsid w:val="685A471B"/>
    <w:rsid w:val="6862552E"/>
    <w:rsid w:val="68630E97"/>
    <w:rsid w:val="68632CDA"/>
    <w:rsid w:val="68652388"/>
    <w:rsid w:val="686724E4"/>
    <w:rsid w:val="686900F4"/>
    <w:rsid w:val="686C6340"/>
    <w:rsid w:val="686D2FBA"/>
    <w:rsid w:val="687F2D26"/>
    <w:rsid w:val="68850778"/>
    <w:rsid w:val="688A55CA"/>
    <w:rsid w:val="688B048A"/>
    <w:rsid w:val="688C3E72"/>
    <w:rsid w:val="688D3F23"/>
    <w:rsid w:val="688F0017"/>
    <w:rsid w:val="68903FBA"/>
    <w:rsid w:val="6891318F"/>
    <w:rsid w:val="68927B59"/>
    <w:rsid w:val="68940AC3"/>
    <w:rsid w:val="68941506"/>
    <w:rsid w:val="6897055F"/>
    <w:rsid w:val="689753DB"/>
    <w:rsid w:val="68A53176"/>
    <w:rsid w:val="68A60BC7"/>
    <w:rsid w:val="68A651CF"/>
    <w:rsid w:val="68A90F8C"/>
    <w:rsid w:val="68AA7441"/>
    <w:rsid w:val="68AE7BD4"/>
    <w:rsid w:val="68B12F6F"/>
    <w:rsid w:val="68B1677C"/>
    <w:rsid w:val="68B97E25"/>
    <w:rsid w:val="68BE19CF"/>
    <w:rsid w:val="68BE5B54"/>
    <w:rsid w:val="68C07591"/>
    <w:rsid w:val="68C07D12"/>
    <w:rsid w:val="68C33D02"/>
    <w:rsid w:val="68CE4296"/>
    <w:rsid w:val="68CF33C3"/>
    <w:rsid w:val="68DB2A1A"/>
    <w:rsid w:val="68DB7482"/>
    <w:rsid w:val="68DC7E29"/>
    <w:rsid w:val="68E04C02"/>
    <w:rsid w:val="68E264E2"/>
    <w:rsid w:val="68E31A7C"/>
    <w:rsid w:val="68F203C9"/>
    <w:rsid w:val="68F20E04"/>
    <w:rsid w:val="68F96861"/>
    <w:rsid w:val="690733F6"/>
    <w:rsid w:val="6907598E"/>
    <w:rsid w:val="69090E53"/>
    <w:rsid w:val="690A1D88"/>
    <w:rsid w:val="690D5888"/>
    <w:rsid w:val="690F51B7"/>
    <w:rsid w:val="69116511"/>
    <w:rsid w:val="691521EF"/>
    <w:rsid w:val="691733EB"/>
    <w:rsid w:val="69175F37"/>
    <w:rsid w:val="691C2FB9"/>
    <w:rsid w:val="691E26D7"/>
    <w:rsid w:val="6937405B"/>
    <w:rsid w:val="69377E5D"/>
    <w:rsid w:val="69396DEE"/>
    <w:rsid w:val="693A560B"/>
    <w:rsid w:val="69420EA5"/>
    <w:rsid w:val="69435E3C"/>
    <w:rsid w:val="69457452"/>
    <w:rsid w:val="694756A6"/>
    <w:rsid w:val="69494235"/>
    <w:rsid w:val="694E2C54"/>
    <w:rsid w:val="694F5F40"/>
    <w:rsid w:val="69581AE3"/>
    <w:rsid w:val="695A54F8"/>
    <w:rsid w:val="695C38FA"/>
    <w:rsid w:val="695D1210"/>
    <w:rsid w:val="695F0569"/>
    <w:rsid w:val="695F183D"/>
    <w:rsid w:val="69684C06"/>
    <w:rsid w:val="696F7714"/>
    <w:rsid w:val="6978473C"/>
    <w:rsid w:val="697C5711"/>
    <w:rsid w:val="697F3F01"/>
    <w:rsid w:val="69813EAB"/>
    <w:rsid w:val="69885345"/>
    <w:rsid w:val="698A1AAD"/>
    <w:rsid w:val="698A5FFC"/>
    <w:rsid w:val="69953611"/>
    <w:rsid w:val="69965673"/>
    <w:rsid w:val="69A14816"/>
    <w:rsid w:val="69A41FEE"/>
    <w:rsid w:val="69A551A0"/>
    <w:rsid w:val="69A87A44"/>
    <w:rsid w:val="69AA1FBC"/>
    <w:rsid w:val="69AA334B"/>
    <w:rsid w:val="69AB335E"/>
    <w:rsid w:val="69AB7897"/>
    <w:rsid w:val="69AE1C16"/>
    <w:rsid w:val="69AE66D2"/>
    <w:rsid w:val="69B07D6C"/>
    <w:rsid w:val="69B211DC"/>
    <w:rsid w:val="69BA105C"/>
    <w:rsid w:val="69BA684C"/>
    <w:rsid w:val="69C644EC"/>
    <w:rsid w:val="69C7335A"/>
    <w:rsid w:val="69D86682"/>
    <w:rsid w:val="69DB1ADE"/>
    <w:rsid w:val="69DE4D0F"/>
    <w:rsid w:val="69E047B5"/>
    <w:rsid w:val="69E9649C"/>
    <w:rsid w:val="69EE58A7"/>
    <w:rsid w:val="69F04FE9"/>
    <w:rsid w:val="69F20D21"/>
    <w:rsid w:val="69F26FEC"/>
    <w:rsid w:val="69F74FEB"/>
    <w:rsid w:val="69FF5E58"/>
    <w:rsid w:val="6A0E4897"/>
    <w:rsid w:val="6A1B448C"/>
    <w:rsid w:val="6A1D1F58"/>
    <w:rsid w:val="6A2173D1"/>
    <w:rsid w:val="6A221CDB"/>
    <w:rsid w:val="6A231ECF"/>
    <w:rsid w:val="6A2A589F"/>
    <w:rsid w:val="6A33049A"/>
    <w:rsid w:val="6A3D0014"/>
    <w:rsid w:val="6A3D7650"/>
    <w:rsid w:val="6A3F5376"/>
    <w:rsid w:val="6A401C1D"/>
    <w:rsid w:val="6A415B3A"/>
    <w:rsid w:val="6A462E5B"/>
    <w:rsid w:val="6A476184"/>
    <w:rsid w:val="6A4B3BC3"/>
    <w:rsid w:val="6A542DDD"/>
    <w:rsid w:val="6A5B7EE9"/>
    <w:rsid w:val="6A61144F"/>
    <w:rsid w:val="6A61569C"/>
    <w:rsid w:val="6A6639F1"/>
    <w:rsid w:val="6A6B1887"/>
    <w:rsid w:val="6A6B79F5"/>
    <w:rsid w:val="6A7027B4"/>
    <w:rsid w:val="6A780117"/>
    <w:rsid w:val="6A904288"/>
    <w:rsid w:val="6A9432F8"/>
    <w:rsid w:val="6A954798"/>
    <w:rsid w:val="6A9723E5"/>
    <w:rsid w:val="6A9F0A69"/>
    <w:rsid w:val="6AA25C52"/>
    <w:rsid w:val="6AA73056"/>
    <w:rsid w:val="6AA83B76"/>
    <w:rsid w:val="6AB00798"/>
    <w:rsid w:val="6AB4480A"/>
    <w:rsid w:val="6AB77648"/>
    <w:rsid w:val="6AB95082"/>
    <w:rsid w:val="6ABC557A"/>
    <w:rsid w:val="6AC01877"/>
    <w:rsid w:val="6AC21D6A"/>
    <w:rsid w:val="6AD64A9B"/>
    <w:rsid w:val="6ADB18DD"/>
    <w:rsid w:val="6ADD5A9A"/>
    <w:rsid w:val="6AE25883"/>
    <w:rsid w:val="6AF918B2"/>
    <w:rsid w:val="6AFE1921"/>
    <w:rsid w:val="6B000D22"/>
    <w:rsid w:val="6B026223"/>
    <w:rsid w:val="6B05766A"/>
    <w:rsid w:val="6B0915A5"/>
    <w:rsid w:val="6B1749EB"/>
    <w:rsid w:val="6B1E2A7A"/>
    <w:rsid w:val="6B2207D3"/>
    <w:rsid w:val="6B251BE9"/>
    <w:rsid w:val="6B262156"/>
    <w:rsid w:val="6B264852"/>
    <w:rsid w:val="6B2F1C2D"/>
    <w:rsid w:val="6B355A72"/>
    <w:rsid w:val="6B366360"/>
    <w:rsid w:val="6B380739"/>
    <w:rsid w:val="6B3849D2"/>
    <w:rsid w:val="6B3910CB"/>
    <w:rsid w:val="6B393A26"/>
    <w:rsid w:val="6B3B50F8"/>
    <w:rsid w:val="6B3E5A49"/>
    <w:rsid w:val="6B475BC3"/>
    <w:rsid w:val="6B4817F9"/>
    <w:rsid w:val="6B4A7BF2"/>
    <w:rsid w:val="6B4B536C"/>
    <w:rsid w:val="6B4E43B2"/>
    <w:rsid w:val="6B533A81"/>
    <w:rsid w:val="6B5812DE"/>
    <w:rsid w:val="6B605F72"/>
    <w:rsid w:val="6B61407F"/>
    <w:rsid w:val="6B621CFC"/>
    <w:rsid w:val="6B66616D"/>
    <w:rsid w:val="6B6E04C6"/>
    <w:rsid w:val="6B6F09C1"/>
    <w:rsid w:val="6B727600"/>
    <w:rsid w:val="6B823ED1"/>
    <w:rsid w:val="6B8C2A8E"/>
    <w:rsid w:val="6B9B3995"/>
    <w:rsid w:val="6BAE1855"/>
    <w:rsid w:val="6BAE198F"/>
    <w:rsid w:val="6BB11E01"/>
    <w:rsid w:val="6BB72CA9"/>
    <w:rsid w:val="6BC26773"/>
    <w:rsid w:val="6BC51A91"/>
    <w:rsid w:val="6BC571B4"/>
    <w:rsid w:val="6BC7558C"/>
    <w:rsid w:val="6BCA3507"/>
    <w:rsid w:val="6BD079F2"/>
    <w:rsid w:val="6BD357E9"/>
    <w:rsid w:val="6BD641A4"/>
    <w:rsid w:val="6BDA1A60"/>
    <w:rsid w:val="6BDB66B3"/>
    <w:rsid w:val="6BE12B4F"/>
    <w:rsid w:val="6BEB4B0E"/>
    <w:rsid w:val="6BF20A49"/>
    <w:rsid w:val="6BF3491C"/>
    <w:rsid w:val="6BF73795"/>
    <w:rsid w:val="6BF772C0"/>
    <w:rsid w:val="6C0814D8"/>
    <w:rsid w:val="6C0978C2"/>
    <w:rsid w:val="6C0F1269"/>
    <w:rsid w:val="6C1363E2"/>
    <w:rsid w:val="6C193B46"/>
    <w:rsid w:val="6C2B0641"/>
    <w:rsid w:val="6C2B5E49"/>
    <w:rsid w:val="6C301F52"/>
    <w:rsid w:val="6C305046"/>
    <w:rsid w:val="6C32202B"/>
    <w:rsid w:val="6C36797F"/>
    <w:rsid w:val="6C38452E"/>
    <w:rsid w:val="6C3A6B8A"/>
    <w:rsid w:val="6C3E115A"/>
    <w:rsid w:val="6C444B30"/>
    <w:rsid w:val="6C4651A5"/>
    <w:rsid w:val="6C4A0498"/>
    <w:rsid w:val="6C4A2E34"/>
    <w:rsid w:val="6C5953D8"/>
    <w:rsid w:val="6C613CC3"/>
    <w:rsid w:val="6C650186"/>
    <w:rsid w:val="6C72689C"/>
    <w:rsid w:val="6C760E4F"/>
    <w:rsid w:val="6C8228C7"/>
    <w:rsid w:val="6C827B72"/>
    <w:rsid w:val="6C862AFA"/>
    <w:rsid w:val="6C890F7A"/>
    <w:rsid w:val="6C987C46"/>
    <w:rsid w:val="6CA26E11"/>
    <w:rsid w:val="6CA32834"/>
    <w:rsid w:val="6CB743F7"/>
    <w:rsid w:val="6CB971CB"/>
    <w:rsid w:val="6CBB0FBD"/>
    <w:rsid w:val="6CBB37DE"/>
    <w:rsid w:val="6CBF14B3"/>
    <w:rsid w:val="6CC2567A"/>
    <w:rsid w:val="6CC71CAF"/>
    <w:rsid w:val="6CCA02BF"/>
    <w:rsid w:val="6CCA6746"/>
    <w:rsid w:val="6CD56F44"/>
    <w:rsid w:val="6CD92B18"/>
    <w:rsid w:val="6CDC4051"/>
    <w:rsid w:val="6CDF2139"/>
    <w:rsid w:val="6CE40810"/>
    <w:rsid w:val="6CEE07A1"/>
    <w:rsid w:val="6CF2715F"/>
    <w:rsid w:val="6CF73F95"/>
    <w:rsid w:val="6CF74C71"/>
    <w:rsid w:val="6CFC6014"/>
    <w:rsid w:val="6D01703B"/>
    <w:rsid w:val="6D08724C"/>
    <w:rsid w:val="6D094FA6"/>
    <w:rsid w:val="6D1A5187"/>
    <w:rsid w:val="6D1A5E5A"/>
    <w:rsid w:val="6D1B500E"/>
    <w:rsid w:val="6D1C43F6"/>
    <w:rsid w:val="6D2060CC"/>
    <w:rsid w:val="6D235D0F"/>
    <w:rsid w:val="6D2A7648"/>
    <w:rsid w:val="6D2C2FD0"/>
    <w:rsid w:val="6D3276C6"/>
    <w:rsid w:val="6D34752A"/>
    <w:rsid w:val="6D38613D"/>
    <w:rsid w:val="6D397B6B"/>
    <w:rsid w:val="6D3A3134"/>
    <w:rsid w:val="6D3C09D6"/>
    <w:rsid w:val="6D3D508A"/>
    <w:rsid w:val="6D3E3673"/>
    <w:rsid w:val="6D420AB9"/>
    <w:rsid w:val="6D4F661B"/>
    <w:rsid w:val="6D5362D4"/>
    <w:rsid w:val="6D5A3CC8"/>
    <w:rsid w:val="6D600F86"/>
    <w:rsid w:val="6D6139EE"/>
    <w:rsid w:val="6D650F25"/>
    <w:rsid w:val="6D682E4E"/>
    <w:rsid w:val="6D6956D0"/>
    <w:rsid w:val="6D6978A4"/>
    <w:rsid w:val="6D6F1B6F"/>
    <w:rsid w:val="6D767DEB"/>
    <w:rsid w:val="6D78146D"/>
    <w:rsid w:val="6D8277B3"/>
    <w:rsid w:val="6D855E24"/>
    <w:rsid w:val="6D927209"/>
    <w:rsid w:val="6D935F77"/>
    <w:rsid w:val="6D9543A6"/>
    <w:rsid w:val="6D96354B"/>
    <w:rsid w:val="6DA43112"/>
    <w:rsid w:val="6DA65EA6"/>
    <w:rsid w:val="6DAE433C"/>
    <w:rsid w:val="6DAF63D2"/>
    <w:rsid w:val="6DB36461"/>
    <w:rsid w:val="6DB552DA"/>
    <w:rsid w:val="6DB67088"/>
    <w:rsid w:val="6DC736D1"/>
    <w:rsid w:val="6DCA4CEA"/>
    <w:rsid w:val="6DCB60E7"/>
    <w:rsid w:val="6DD02AD3"/>
    <w:rsid w:val="6DD06839"/>
    <w:rsid w:val="6DD22FF2"/>
    <w:rsid w:val="6DD253F9"/>
    <w:rsid w:val="6DDB106B"/>
    <w:rsid w:val="6DDB1B0C"/>
    <w:rsid w:val="6DDC0EF4"/>
    <w:rsid w:val="6DDD1FD6"/>
    <w:rsid w:val="6DE10A9E"/>
    <w:rsid w:val="6DE13B50"/>
    <w:rsid w:val="6DE3599B"/>
    <w:rsid w:val="6DEE0DED"/>
    <w:rsid w:val="6DF138DA"/>
    <w:rsid w:val="6DFB4D77"/>
    <w:rsid w:val="6DFF766C"/>
    <w:rsid w:val="6E077E5E"/>
    <w:rsid w:val="6E0D34FC"/>
    <w:rsid w:val="6E145A68"/>
    <w:rsid w:val="6E1D69F1"/>
    <w:rsid w:val="6E1F2A21"/>
    <w:rsid w:val="6E220A86"/>
    <w:rsid w:val="6E23728A"/>
    <w:rsid w:val="6E2F539B"/>
    <w:rsid w:val="6E363F6D"/>
    <w:rsid w:val="6E392F47"/>
    <w:rsid w:val="6E3C165F"/>
    <w:rsid w:val="6E3E2EC7"/>
    <w:rsid w:val="6E463D9E"/>
    <w:rsid w:val="6E4D40B2"/>
    <w:rsid w:val="6E534C6B"/>
    <w:rsid w:val="6E574C08"/>
    <w:rsid w:val="6E584F63"/>
    <w:rsid w:val="6E5869C9"/>
    <w:rsid w:val="6E591B62"/>
    <w:rsid w:val="6E5C1B75"/>
    <w:rsid w:val="6E603522"/>
    <w:rsid w:val="6E617AA3"/>
    <w:rsid w:val="6E6F0D69"/>
    <w:rsid w:val="6E714AAF"/>
    <w:rsid w:val="6E7908A3"/>
    <w:rsid w:val="6E7A45C1"/>
    <w:rsid w:val="6E7D0266"/>
    <w:rsid w:val="6E7D67D3"/>
    <w:rsid w:val="6E810372"/>
    <w:rsid w:val="6E843F52"/>
    <w:rsid w:val="6E87734C"/>
    <w:rsid w:val="6E89683E"/>
    <w:rsid w:val="6E8A1CC7"/>
    <w:rsid w:val="6E8E78EA"/>
    <w:rsid w:val="6E962358"/>
    <w:rsid w:val="6E983D00"/>
    <w:rsid w:val="6E9B02C5"/>
    <w:rsid w:val="6EA06CA5"/>
    <w:rsid w:val="6EA14B21"/>
    <w:rsid w:val="6EA56FED"/>
    <w:rsid w:val="6EA840E4"/>
    <w:rsid w:val="6EA87A40"/>
    <w:rsid w:val="6EAA391B"/>
    <w:rsid w:val="6EAC4E95"/>
    <w:rsid w:val="6EAE57A2"/>
    <w:rsid w:val="6EB00DEA"/>
    <w:rsid w:val="6EB020D3"/>
    <w:rsid w:val="6EB15FD8"/>
    <w:rsid w:val="6EB5792A"/>
    <w:rsid w:val="6EB64795"/>
    <w:rsid w:val="6EC67719"/>
    <w:rsid w:val="6EC90311"/>
    <w:rsid w:val="6ECB4708"/>
    <w:rsid w:val="6ED4057A"/>
    <w:rsid w:val="6EDD4402"/>
    <w:rsid w:val="6EE421C3"/>
    <w:rsid w:val="6EE458F7"/>
    <w:rsid w:val="6EE57A98"/>
    <w:rsid w:val="6EEC7DD8"/>
    <w:rsid w:val="6EF015E7"/>
    <w:rsid w:val="6EF02436"/>
    <w:rsid w:val="6EF07C45"/>
    <w:rsid w:val="6EF11E52"/>
    <w:rsid w:val="6EF8398F"/>
    <w:rsid w:val="6F003111"/>
    <w:rsid w:val="6F017732"/>
    <w:rsid w:val="6F111E0E"/>
    <w:rsid w:val="6F23376B"/>
    <w:rsid w:val="6F2C2276"/>
    <w:rsid w:val="6F2C4D72"/>
    <w:rsid w:val="6F31273A"/>
    <w:rsid w:val="6F325C66"/>
    <w:rsid w:val="6F35094D"/>
    <w:rsid w:val="6F394BFC"/>
    <w:rsid w:val="6F3F2C8B"/>
    <w:rsid w:val="6F417555"/>
    <w:rsid w:val="6F45390B"/>
    <w:rsid w:val="6F483A0C"/>
    <w:rsid w:val="6F493B96"/>
    <w:rsid w:val="6F4E0813"/>
    <w:rsid w:val="6F4F6808"/>
    <w:rsid w:val="6F56475E"/>
    <w:rsid w:val="6F5B39E6"/>
    <w:rsid w:val="6F5D7A66"/>
    <w:rsid w:val="6F5E603E"/>
    <w:rsid w:val="6F616FF2"/>
    <w:rsid w:val="6F673900"/>
    <w:rsid w:val="6F713817"/>
    <w:rsid w:val="6F735B3F"/>
    <w:rsid w:val="6F760DF6"/>
    <w:rsid w:val="6F7C6B45"/>
    <w:rsid w:val="6F7E6A90"/>
    <w:rsid w:val="6F802E3A"/>
    <w:rsid w:val="6F885BF4"/>
    <w:rsid w:val="6F942161"/>
    <w:rsid w:val="6FA12DAE"/>
    <w:rsid w:val="6FAA7AD1"/>
    <w:rsid w:val="6FAD69CD"/>
    <w:rsid w:val="6FAE0CFB"/>
    <w:rsid w:val="6FAF6826"/>
    <w:rsid w:val="6FB940CF"/>
    <w:rsid w:val="6FBE2185"/>
    <w:rsid w:val="6FBE696E"/>
    <w:rsid w:val="6FC40C3E"/>
    <w:rsid w:val="6FC47992"/>
    <w:rsid w:val="6FC91AC6"/>
    <w:rsid w:val="6FCA3BE6"/>
    <w:rsid w:val="6FD114F0"/>
    <w:rsid w:val="6FD55C89"/>
    <w:rsid w:val="6FD80A41"/>
    <w:rsid w:val="6FDA45C0"/>
    <w:rsid w:val="6FDF7E4A"/>
    <w:rsid w:val="6FE11663"/>
    <w:rsid w:val="6FE54C64"/>
    <w:rsid w:val="6FED673C"/>
    <w:rsid w:val="700A01B9"/>
    <w:rsid w:val="700A4E20"/>
    <w:rsid w:val="701301DD"/>
    <w:rsid w:val="701B3833"/>
    <w:rsid w:val="701C63D1"/>
    <w:rsid w:val="701C6538"/>
    <w:rsid w:val="701F1557"/>
    <w:rsid w:val="7023401E"/>
    <w:rsid w:val="70356744"/>
    <w:rsid w:val="7036602D"/>
    <w:rsid w:val="70375C17"/>
    <w:rsid w:val="703845B6"/>
    <w:rsid w:val="703E62E8"/>
    <w:rsid w:val="703F51AD"/>
    <w:rsid w:val="703F5C56"/>
    <w:rsid w:val="70432E1B"/>
    <w:rsid w:val="70435F9D"/>
    <w:rsid w:val="70450746"/>
    <w:rsid w:val="7053354C"/>
    <w:rsid w:val="705A6FC2"/>
    <w:rsid w:val="705C33D8"/>
    <w:rsid w:val="705C7507"/>
    <w:rsid w:val="70635616"/>
    <w:rsid w:val="706735AD"/>
    <w:rsid w:val="70674BD1"/>
    <w:rsid w:val="70687ED7"/>
    <w:rsid w:val="70696940"/>
    <w:rsid w:val="706B24CB"/>
    <w:rsid w:val="70773C1B"/>
    <w:rsid w:val="707916B5"/>
    <w:rsid w:val="707D0EF8"/>
    <w:rsid w:val="707D47EF"/>
    <w:rsid w:val="7085343A"/>
    <w:rsid w:val="708D5B86"/>
    <w:rsid w:val="708D6366"/>
    <w:rsid w:val="708E318F"/>
    <w:rsid w:val="70917444"/>
    <w:rsid w:val="70932D09"/>
    <w:rsid w:val="709622B7"/>
    <w:rsid w:val="70996D40"/>
    <w:rsid w:val="709D494A"/>
    <w:rsid w:val="70A6245C"/>
    <w:rsid w:val="70A73CA9"/>
    <w:rsid w:val="70AB5745"/>
    <w:rsid w:val="70AD170C"/>
    <w:rsid w:val="70B33479"/>
    <w:rsid w:val="70B433E4"/>
    <w:rsid w:val="70B57984"/>
    <w:rsid w:val="70B64428"/>
    <w:rsid w:val="70BF018F"/>
    <w:rsid w:val="70BF4EFF"/>
    <w:rsid w:val="70C25899"/>
    <w:rsid w:val="70C3586D"/>
    <w:rsid w:val="70C73AF3"/>
    <w:rsid w:val="70CB04E6"/>
    <w:rsid w:val="70D54E7C"/>
    <w:rsid w:val="70DC1435"/>
    <w:rsid w:val="70E108A2"/>
    <w:rsid w:val="70EF6EEA"/>
    <w:rsid w:val="70F2491B"/>
    <w:rsid w:val="70F25FE9"/>
    <w:rsid w:val="70F3726A"/>
    <w:rsid w:val="70F854B6"/>
    <w:rsid w:val="70FB5747"/>
    <w:rsid w:val="710127E1"/>
    <w:rsid w:val="71097071"/>
    <w:rsid w:val="711516DF"/>
    <w:rsid w:val="711D1E17"/>
    <w:rsid w:val="71216917"/>
    <w:rsid w:val="7125391E"/>
    <w:rsid w:val="712E45D4"/>
    <w:rsid w:val="713442F2"/>
    <w:rsid w:val="713A1414"/>
    <w:rsid w:val="713D21E6"/>
    <w:rsid w:val="71423CF7"/>
    <w:rsid w:val="714742B3"/>
    <w:rsid w:val="71526F6E"/>
    <w:rsid w:val="71534EB5"/>
    <w:rsid w:val="7156711D"/>
    <w:rsid w:val="71644005"/>
    <w:rsid w:val="71672624"/>
    <w:rsid w:val="716804BE"/>
    <w:rsid w:val="7169275B"/>
    <w:rsid w:val="716C3B17"/>
    <w:rsid w:val="7173414C"/>
    <w:rsid w:val="717D1CF2"/>
    <w:rsid w:val="71830E75"/>
    <w:rsid w:val="718324F5"/>
    <w:rsid w:val="71901CF1"/>
    <w:rsid w:val="71903EDA"/>
    <w:rsid w:val="719A1F5F"/>
    <w:rsid w:val="719A5B79"/>
    <w:rsid w:val="71A215B1"/>
    <w:rsid w:val="71A83562"/>
    <w:rsid w:val="71AA1298"/>
    <w:rsid w:val="71B30A75"/>
    <w:rsid w:val="71B409DA"/>
    <w:rsid w:val="71B722B7"/>
    <w:rsid w:val="71C22D0E"/>
    <w:rsid w:val="71C63B3E"/>
    <w:rsid w:val="71C71F25"/>
    <w:rsid w:val="71CB1CAF"/>
    <w:rsid w:val="71D05AD3"/>
    <w:rsid w:val="71D103EF"/>
    <w:rsid w:val="71D67FAE"/>
    <w:rsid w:val="71EC4258"/>
    <w:rsid w:val="71EE39E1"/>
    <w:rsid w:val="71EF7346"/>
    <w:rsid w:val="71F43AE5"/>
    <w:rsid w:val="72074203"/>
    <w:rsid w:val="720D183B"/>
    <w:rsid w:val="720F5E33"/>
    <w:rsid w:val="72124FDF"/>
    <w:rsid w:val="721F53B7"/>
    <w:rsid w:val="72226528"/>
    <w:rsid w:val="722B23F4"/>
    <w:rsid w:val="72317AF1"/>
    <w:rsid w:val="723676B8"/>
    <w:rsid w:val="72394450"/>
    <w:rsid w:val="723A70DA"/>
    <w:rsid w:val="72400B23"/>
    <w:rsid w:val="724E73EA"/>
    <w:rsid w:val="72540E6C"/>
    <w:rsid w:val="7254310C"/>
    <w:rsid w:val="72571695"/>
    <w:rsid w:val="725768FC"/>
    <w:rsid w:val="725955C6"/>
    <w:rsid w:val="725E5FD2"/>
    <w:rsid w:val="72625F67"/>
    <w:rsid w:val="72645CE5"/>
    <w:rsid w:val="72672442"/>
    <w:rsid w:val="726D11A6"/>
    <w:rsid w:val="726E651C"/>
    <w:rsid w:val="727E74F8"/>
    <w:rsid w:val="728563E7"/>
    <w:rsid w:val="72860DD6"/>
    <w:rsid w:val="7287390B"/>
    <w:rsid w:val="728C0642"/>
    <w:rsid w:val="728E1BE5"/>
    <w:rsid w:val="728E62FB"/>
    <w:rsid w:val="72905404"/>
    <w:rsid w:val="729C043D"/>
    <w:rsid w:val="729C45AE"/>
    <w:rsid w:val="729D71A7"/>
    <w:rsid w:val="729E4F0E"/>
    <w:rsid w:val="72A37FDA"/>
    <w:rsid w:val="72AB3795"/>
    <w:rsid w:val="72B211FB"/>
    <w:rsid w:val="72B76176"/>
    <w:rsid w:val="72BC39F6"/>
    <w:rsid w:val="72BD570D"/>
    <w:rsid w:val="72BD7764"/>
    <w:rsid w:val="72C14B89"/>
    <w:rsid w:val="72C47911"/>
    <w:rsid w:val="72CC3C20"/>
    <w:rsid w:val="72D9149E"/>
    <w:rsid w:val="72D97E2D"/>
    <w:rsid w:val="72EA0912"/>
    <w:rsid w:val="72EE4E1E"/>
    <w:rsid w:val="72F07630"/>
    <w:rsid w:val="72F1269B"/>
    <w:rsid w:val="72F70DEB"/>
    <w:rsid w:val="72F84A3B"/>
    <w:rsid w:val="72FA725B"/>
    <w:rsid w:val="72FF47DF"/>
    <w:rsid w:val="730207FF"/>
    <w:rsid w:val="730461BC"/>
    <w:rsid w:val="730E1115"/>
    <w:rsid w:val="73183530"/>
    <w:rsid w:val="731854FA"/>
    <w:rsid w:val="731A6C33"/>
    <w:rsid w:val="731B5192"/>
    <w:rsid w:val="731E0A06"/>
    <w:rsid w:val="732647CF"/>
    <w:rsid w:val="7328771E"/>
    <w:rsid w:val="732E5141"/>
    <w:rsid w:val="732F3CC5"/>
    <w:rsid w:val="73310E08"/>
    <w:rsid w:val="73336D7D"/>
    <w:rsid w:val="7337317B"/>
    <w:rsid w:val="73407B7A"/>
    <w:rsid w:val="73410003"/>
    <w:rsid w:val="73427103"/>
    <w:rsid w:val="73454576"/>
    <w:rsid w:val="73520935"/>
    <w:rsid w:val="73537FBD"/>
    <w:rsid w:val="735A785D"/>
    <w:rsid w:val="735E0E8A"/>
    <w:rsid w:val="73602E09"/>
    <w:rsid w:val="73664020"/>
    <w:rsid w:val="736C05A5"/>
    <w:rsid w:val="73705BF6"/>
    <w:rsid w:val="73706EAD"/>
    <w:rsid w:val="73747AF1"/>
    <w:rsid w:val="7379648C"/>
    <w:rsid w:val="737D3E14"/>
    <w:rsid w:val="737E5C67"/>
    <w:rsid w:val="738D0A35"/>
    <w:rsid w:val="739262B4"/>
    <w:rsid w:val="73936E14"/>
    <w:rsid w:val="739404E3"/>
    <w:rsid w:val="73960D97"/>
    <w:rsid w:val="7399028A"/>
    <w:rsid w:val="739B7D67"/>
    <w:rsid w:val="73A40AA3"/>
    <w:rsid w:val="73A604F3"/>
    <w:rsid w:val="73A923BA"/>
    <w:rsid w:val="73AA4601"/>
    <w:rsid w:val="73B5792E"/>
    <w:rsid w:val="73CC403C"/>
    <w:rsid w:val="73D611AF"/>
    <w:rsid w:val="73DA68CC"/>
    <w:rsid w:val="73DC70EE"/>
    <w:rsid w:val="73DE6F9D"/>
    <w:rsid w:val="73ED53CC"/>
    <w:rsid w:val="73EE4CE9"/>
    <w:rsid w:val="73EF4B46"/>
    <w:rsid w:val="73F56738"/>
    <w:rsid w:val="73F82BB8"/>
    <w:rsid w:val="73FF6093"/>
    <w:rsid w:val="74022BCC"/>
    <w:rsid w:val="74131FE4"/>
    <w:rsid w:val="74176EE4"/>
    <w:rsid w:val="741F03EA"/>
    <w:rsid w:val="74260409"/>
    <w:rsid w:val="742B037D"/>
    <w:rsid w:val="742B4517"/>
    <w:rsid w:val="742D1BD6"/>
    <w:rsid w:val="743261FE"/>
    <w:rsid w:val="743C6275"/>
    <w:rsid w:val="743D54F5"/>
    <w:rsid w:val="743F121E"/>
    <w:rsid w:val="743F4131"/>
    <w:rsid w:val="743F71D8"/>
    <w:rsid w:val="744A5C2C"/>
    <w:rsid w:val="744B4C72"/>
    <w:rsid w:val="745751F4"/>
    <w:rsid w:val="745B5609"/>
    <w:rsid w:val="746079C3"/>
    <w:rsid w:val="74610068"/>
    <w:rsid w:val="746E40CF"/>
    <w:rsid w:val="74811034"/>
    <w:rsid w:val="7484165A"/>
    <w:rsid w:val="74885475"/>
    <w:rsid w:val="748C78FD"/>
    <w:rsid w:val="748D44C7"/>
    <w:rsid w:val="749475E1"/>
    <w:rsid w:val="74987D58"/>
    <w:rsid w:val="74A22D99"/>
    <w:rsid w:val="74A34A6B"/>
    <w:rsid w:val="74AD176C"/>
    <w:rsid w:val="74AF2846"/>
    <w:rsid w:val="74AF5063"/>
    <w:rsid w:val="74C124D5"/>
    <w:rsid w:val="74C5387F"/>
    <w:rsid w:val="74CF4924"/>
    <w:rsid w:val="74D157EE"/>
    <w:rsid w:val="74D455FA"/>
    <w:rsid w:val="74D51A2B"/>
    <w:rsid w:val="74DC6AD2"/>
    <w:rsid w:val="74E03031"/>
    <w:rsid w:val="74E526A5"/>
    <w:rsid w:val="74E60D75"/>
    <w:rsid w:val="74EA3860"/>
    <w:rsid w:val="74EB71E7"/>
    <w:rsid w:val="74F06B84"/>
    <w:rsid w:val="74F425B1"/>
    <w:rsid w:val="74F46DE0"/>
    <w:rsid w:val="74F65FBD"/>
    <w:rsid w:val="74FD0B82"/>
    <w:rsid w:val="74FF7090"/>
    <w:rsid w:val="75011815"/>
    <w:rsid w:val="75025F6E"/>
    <w:rsid w:val="7507638E"/>
    <w:rsid w:val="750D2182"/>
    <w:rsid w:val="750D6BD7"/>
    <w:rsid w:val="7510784D"/>
    <w:rsid w:val="75184BF6"/>
    <w:rsid w:val="751879CE"/>
    <w:rsid w:val="751A419C"/>
    <w:rsid w:val="75211ECB"/>
    <w:rsid w:val="75227140"/>
    <w:rsid w:val="752A4D2F"/>
    <w:rsid w:val="752A691D"/>
    <w:rsid w:val="753D4B85"/>
    <w:rsid w:val="75441224"/>
    <w:rsid w:val="75462422"/>
    <w:rsid w:val="754749C0"/>
    <w:rsid w:val="754D3BF1"/>
    <w:rsid w:val="754D683C"/>
    <w:rsid w:val="754E14B2"/>
    <w:rsid w:val="754E2A4E"/>
    <w:rsid w:val="7550083B"/>
    <w:rsid w:val="75522B5D"/>
    <w:rsid w:val="75544765"/>
    <w:rsid w:val="75566B40"/>
    <w:rsid w:val="75594657"/>
    <w:rsid w:val="75601E2A"/>
    <w:rsid w:val="75612487"/>
    <w:rsid w:val="7561403A"/>
    <w:rsid w:val="75620629"/>
    <w:rsid w:val="75645102"/>
    <w:rsid w:val="757023D5"/>
    <w:rsid w:val="757112E1"/>
    <w:rsid w:val="757D5686"/>
    <w:rsid w:val="758719D5"/>
    <w:rsid w:val="758A44A6"/>
    <w:rsid w:val="758E623E"/>
    <w:rsid w:val="758F384D"/>
    <w:rsid w:val="759079B7"/>
    <w:rsid w:val="759A753D"/>
    <w:rsid w:val="75A27FA5"/>
    <w:rsid w:val="75A87D4A"/>
    <w:rsid w:val="75AF4B85"/>
    <w:rsid w:val="75B924B5"/>
    <w:rsid w:val="75BE3006"/>
    <w:rsid w:val="75C17322"/>
    <w:rsid w:val="75C6471C"/>
    <w:rsid w:val="75C76F75"/>
    <w:rsid w:val="75CA6E0E"/>
    <w:rsid w:val="75D17940"/>
    <w:rsid w:val="75D355A7"/>
    <w:rsid w:val="75D444D1"/>
    <w:rsid w:val="75D62046"/>
    <w:rsid w:val="75E10B58"/>
    <w:rsid w:val="75E55A6B"/>
    <w:rsid w:val="75E60EBB"/>
    <w:rsid w:val="75EB7A87"/>
    <w:rsid w:val="75F15949"/>
    <w:rsid w:val="75F50720"/>
    <w:rsid w:val="75F7062D"/>
    <w:rsid w:val="75F802F1"/>
    <w:rsid w:val="75FB44AC"/>
    <w:rsid w:val="760105C4"/>
    <w:rsid w:val="76086FBC"/>
    <w:rsid w:val="760D2A7F"/>
    <w:rsid w:val="760E308C"/>
    <w:rsid w:val="760E3B4B"/>
    <w:rsid w:val="760E556E"/>
    <w:rsid w:val="760E79C0"/>
    <w:rsid w:val="76111AC4"/>
    <w:rsid w:val="76193DA3"/>
    <w:rsid w:val="761A3F2A"/>
    <w:rsid w:val="76200B27"/>
    <w:rsid w:val="762144F9"/>
    <w:rsid w:val="762243B4"/>
    <w:rsid w:val="76291908"/>
    <w:rsid w:val="762C1C5F"/>
    <w:rsid w:val="763C37DC"/>
    <w:rsid w:val="76445229"/>
    <w:rsid w:val="764A313B"/>
    <w:rsid w:val="76506973"/>
    <w:rsid w:val="7653739D"/>
    <w:rsid w:val="765B5D0E"/>
    <w:rsid w:val="765E447F"/>
    <w:rsid w:val="767501E5"/>
    <w:rsid w:val="7678307A"/>
    <w:rsid w:val="767A1517"/>
    <w:rsid w:val="767B3371"/>
    <w:rsid w:val="76820D98"/>
    <w:rsid w:val="76823086"/>
    <w:rsid w:val="769268F8"/>
    <w:rsid w:val="76942304"/>
    <w:rsid w:val="769D28B2"/>
    <w:rsid w:val="76A706C6"/>
    <w:rsid w:val="76A72ED3"/>
    <w:rsid w:val="76AF1834"/>
    <w:rsid w:val="76B01340"/>
    <w:rsid w:val="76B34A5A"/>
    <w:rsid w:val="76B909F3"/>
    <w:rsid w:val="76C0040A"/>
    <w:rsid w:val="76CE0431"/>
    <w:rsid w:val="76D41D36"/>
    <w:rsid w:val="76D538EF"/>
    <w:rsid w:val="76DA5EF6"/>
    <w:rsid w:val="76DD2B4E"/>
    <w:rsid w:val="76DD5496"/>
    <w:rsid w:val="76E06BE4"/>
    <w:rsid w:val="76E45B71"/>
    <w:rsid w:val="76EB0CF2"/>
    <w:rsid w:val="76ED7537"/>
    <w:rsid w:val="76EF6861"/>
    <w:rsid w:val="76F25DAA"/>
    <w:rsid w:val="76F422AA"/>
    <w:rsid w:val="76F949E3"/>
    <w:rsid w:val="76FF3177"/>
    <w:rsid w:val="76FF71FA"/>
    <w:rsid w:val="77061D5F"/>
    <w:rsid w:val="770C3E8D"/>
    <w:rsid w:val="770D41CA"/>
    <w:rsid w:val="770D7CCB"/>
    <w:rsid w:val="770E1F34"/>
    <w:rsid w:val="77142742"/>
    <w:rsid w:val="771D4F43"/>
    <w:rsid w:val="77212126"/>
    <w:rsid w:val="772D3CE8"/>
    <w:rsid w:val="77346EF6"/>
    <w:rsid w:val="773752AD"/>
    <w:rsid w:val="773E1EA5"/>
    <w:rsid w:val="77422BFC"/>
    <w:rsid w:val="77494341"/>
    <w:rsid w:val="77506AF7"/>
    <w:rsid w:val="77610460"/>
    <w:rsid w:val="776427E9"/>
    <w:rsid w:val="776707D5"/>
    <w:rsid w:val="776A5E5E"/>
    <w:rsid w:val="776C76FF"/>
    <w:rsid w:val="776C788A"/>
    <w:rsid w:val="776D20A3"/>
    <w:rsid w:val="776F4273"/>
    <w:rsid w:val="77703312"/>
    <w:rsid w:val="77717E61"/>
    <w:rsid w:val="77745B64"/>
    <w:rsid w:val="777B2353"/>
    <w:rsid w:val="777F1915"/>
    <w:rsid w:val="778644F2"/>
    <w:rsid w:val="778942B2"/>
    <w:rsid w:val="778A17A1"/>
    <w:rsid w:val="778D4703"/>
    <w:rsid w:val="778F7492"/>
    <w:rsid w:val="77902C79"/>
    <w:rsid w:val="77961D30"/>
    <w:rsid w:val="779A3714"/>
    <w:rsid w:val="779E64F8"/>
    <w:rsid w:val="77A957DC"/>
    <w:rsid w:val="77AF0E76"/>
    <w:rsid w:val="77B065DA"/>
    <w:rsid w:val="77B76DF6"/>
    <w:rsid w:val="77B806B2"/>
    <w:rsid w:val="77BA7FE0"/>
    <w:rsid w:val="77BD65B7"/>
    <w:rsid w:val="77BF3F28"/>
    <w:rsid w:val="77C35C35"/>
    <w:rsid w:val="77CB4C54"/>
    <w:rsid w:val="77CD1E80"/>
    <w:rsid w:val="77D43839"/>
    <w:rsid w:val="77D507A1"/>
    <w:rsid w:val="77D65509"/>
    <w:rsid w:val="77E7713A"/>
    <w:rsid w:val="77EA00ED"/>
    <w:rsid w:val="77EE3216"/>
    <w:rsid w:val="77F537B8"/>
    <w:rsid w:val="77F94CD2"/>
    <w:rsid w:val="77F972D9"/>
    <w:rsid w:val="77FA2D8F"/>
    <w:rsid w:val="77FC2D83"/>
    <w:rsid w:val="77FD213B"/>
    <w:rsid w:val="7806518A"/>
    <w:rsid w:val="78092307"/>
    <w:rsid w:val="78135062"/>
    <w:rsid w:val="78140AE4"/>
    <w:rsid w:val="78236CD8"/>
    <w:rsid w:val="78264FD4"/>
    <w:rsid w:val="7828110F"/>
    <w:rsid w:val="782B6E45"/>
    <w:rsid w:val="782D2F88"/>
    <w:rsid w:val="782D4A54"/>
    <w:rsid w:val="782E241B"/>
    <w:rsid w:val="7833023D"/>
    <w:rsid w:val="7835272C"/>
    <w:rsid w:val="783667E1"/>
    <w:rsid w:val="78384DC2"/>
    <w:rsid w:val="784013D6"/>
    <w:rsid w:val="784A734F"/>
    <w:rsid w:val="784C3B48"/>
    <w:rsid w:val="784D2523"/>
    <w:rsid w:val="785269F2"/>
    <w:rsid w:val="78570CA2"/>
    <w:rsid w:val="785743FC"/>
    <w:rsid w:val="78595D7B"/>
    <w:rsid w:val="785E484D"/>
    <w:rsid w:val="78673F4F"/>
    <w:rsid w:val="78720FF3"/>
    <w:rsid w:val="78725FEF"/>
    <w:rsid w:val="78752310"/>
    <w:rsid w:val="7878641F"/>
    <w:rsid w:val="78822373"/>
    <w:rsid w:val="78872B80"/>
    <w:rsid w:val="78910727"/>
    <w:rsid w:val="78982874"/>
    <w:rsid w:val="789901E1"/>
    <w:rsid w:val="789D2458"/>
    <w:rsid w:val="78A43136"/>
    <w:rsid w:val="78A75168"/>
    <w:rsid w:val="78A8575C"/>
    <w:rsid w:val="78AD2F36"/>
    <w:rsid w:val="78AF58C7"/>
    <w:rsid w:val="78B4067F"/>
    <w:rsid w:val="78B54CDA"/>
    <w:rsid w:val="78B700C8"/>
    <w:rsid w:val="78B9130B"/>
    <w:rsid w:val="78BA7CC4"/>
    <w:rsid w:val="78BB5FCA"/>
    <w:rsid w:val="78BB6DD3"/>
    <w:rsid w:val="78C738BB"/>
    <w:rsid w:val="78C73A6F"/>
    <w:rsid w:val="78D56FC5"/>
    <w:rsid w:val="78D601BE"/>
    <w:rsid w:val="78D7556C"/>
    <w:rsid w:val="78D8554E"/>
    <w:rsid w:val="78D95991"/>
    <w:rsid w:val="78E51467"/>
    <w:rsid w:val="78EB4D39"/>
    <w:rsid w:val="78EB5214"/>
    <w:rsid w:val="78F76CB1"/>
    <w:rsid w:val="79005346"/>
    <w:rsid w:val="79044399"/>
    <w:rsid w:val="790A5074"/>
    <w:rsid w:val="790D17F1"/>
    <w:rsid w:val="79104955"/>
    <w:rsid w:val="79155227"/>
    <w:rsid w:val="791E2645"/>
    <w:rsid w:val="791E3297"/>
    <w:rsid w:val="79213C3F"/>
    <w:rsid w:val="79293008"/>
    <w:rsid w:val="792C0AAF"/>
    <w:rsid w:val="792D197B"/>
    <w:rsid w:val="792D652F"/>
    <w:rsid w:val="79311F9F"/>
    <w:rsid w:val="79312048"/>
    <w:rsid w:val="7939148D"/>
    <w:rsid w:val="7939451A"/>
    <w:rsid w:val="793E5E49"/>
    <w:rsid w:val="793F304B"/>
    <w:rsid w:val="79403021"/>
    <w:rsid w:val="79412E4D"/>
    <w:rsid w:val="79463558"/>
    <w:rsid w:val="794C7DB4"/>
    <w:rsid w:val="79505647"/>
    <w:rsid w:val="79530A57"/>
    <w:rsid w:val="79625F2A"/>
    <w:rsid w:val="79735F2D"/>
    <w:rsid w:val="797731CA"/>
    <w:rsid w:val="7979391F"/>
    <w:rsid w:val="797E50B5"/>
    <w:rsid w:val="798074F9"/>
    <w:rsid w:val="79834E0C"/>
    <w:rsid w:val="798575FC"/>
    <w:rsid w:val="79915818"/>
    <w:rsid w:val="799340BF"/>
    <w:rsid w:val="799918F3"/>
    <w:rsid w:val="79992308"/>
    <w:rsid w:val="79A4086D"/>
    <w:rsid w:val="79A90E56"/>
    <w:rsid w:val="79A93305"/>
    <w:rsid w:val="79AA28EE"/>
    <w:rsid w:val="79AF240E"/>
    <w:rsid w:val="79B41F5C"/>
    <w:rsid w:val="79B71F5D"/>
    <w:rsid w:val="79BE6DCF"/>
    <w:rsid w:val="79D12B35"/>
    <w:rsid w:val="79D23AA7"/>
    <w:rsid w:val="79DA3D1E"/>
    <w:rsid w:val="79DC616B"/>
    <w:rsid w:val="79E169CB"/>
    <w:rsid w:val="79E1778A"/>
    <w:rsid w:val="79E34BC3"/>
    <w:rsid w:val="79E722DF"/>
    <w:rsid w:val="79E831DD"/>
    <w:rsid w:val="79EC2905"/>
    <w:rsid w:val="79F1796C"/>
    <w:rsid w:val="79FC7092"/>
    <w:rsid w:val="79FE6DB9"/>
    <w:rsid w:val="7A043142"/>
    <w:rsid w:val="7A091715"/>
    <w:rsid w:val="7A12686B"/>
    <w:rsid w:val="7A127DAC"/>
    <w:rsid w:val="7A151176"/>
    <w:rsid w:val="7A17570B"/>
    <w:rsid w:val="7A1A6A4D"/>
    <w:rsid w:val="7A207D0C"/>
    <w:rsid w:val="7A2A64D4"/>
    <w:rsid w:val="7A350614"/>
    <w:rsid w:val="7A361D5D"/>
    <w:rsid w:val="7A3856C0"/>
    <w:rsid w:val="7A3C7878"/>
    <w:rsid w:val="7A3F7290"/>
    <w:rsid w:val="7A41711A"/>
    <w:rsid w:val="7A420CB3"/>
    <w:rsid w:val="7A4541AE"/>
    <w:rsid w:val="7A48238E"/>
    <w:rsid w:val="7A4849FC"/>
    <w:rsid w:val="7A4C090A"/>
    <w:rsid w:val="7A505191"/>
    <w:rsid w:val="7A5E12DD"/>
    <w:rsid w:val="7A5F2ECD"/>
    <w:rsid w:val="7A6163B8"/>
    <w:rsid w:val="7A630D3D"/>
    <w:rsid w:val="7A640754"/>
    <w:rsid w:val="7A6474D0"/>
    <w:rsid w:val="7A702C29"/>
    <w:rsid w:val="7A70435B"/>
    <w:rsid w:val="7A731488"/>
    <w:rsid w:val="7A736BD9"/>
    <w:rsid w:val="7A754DE2"/>
    <w:rsid w:val="7A7B01E8"/>
    <w:rsid w:val="7A8927BA"/>
    <w:rsid w:val="7A89414E"/>
    <w:rsid w:val="7A8B2B6A"/>
    <w:rsid w:val="7A9047BE"/>
    <w:rsid w:val="7A992572"/>
    <w:rsid w:val="7A9A4749"/>
    <w:rsid w:val="7AA17C57"/>
    <w:rsid w:val="7AA63356"/>
    <w:rsid w:val="7AA715B4"/>
    <w:rsid w:val="7AAC6130"/>
    <w:rsid w:val="7AAE4ED1"/>
    <w:rsid w:val="7AB17788"/>
    <w:rsid w:val="7AB302E9"/>
    <w:rsid w:val="7AB80989"/>
    <w:rsid w:val="7AB83D44"/>
    <w:rsid w:val="7AB97E22"/>
    <w:rsid w:val="7ABC529A"/>
    <w:rsid w:val="7AC834E2"/>
    <w:rsid w:val="7AC859BB"/>
    <w:rsid w:val="7ACC7896"/>
    <w:rsid w:val="7AD64CAC"/>
    <w:rsid w:val="7AD71690"/>
    <w:rsid w:val="7AD718AD"/>
    <w:rsid w:val="7ADC0A78"/>
    <w:rsid w:val="7ADD679A"/>
    <w:rsid w:val="7AE05C8E"/>
    <w:rsid w:val="7AE36BA1"/>
    <w:rsid w:val="7AE57310"/>
    <w:rsid w:val="7AE77D42"/>
    <w:rsid w:val="7AF12494"/>
    <w:rsid w:val="7AF7312D"/>
    <w:rsid w:val="7AFB3CA2"/>
    <w:rsid w:val="7AFC78EC"/>
    <w:rsid w:val="7AFD77DB"/>
    <w:rsid w:val="7B094005"/>
    <w:rsid w:val="7B132FC5"/>
    <w:rsid w:val="7B1400E7"/>
    <w:rsid w:val="7B176329"/>
    <w:rsid w:val="7B1816F3"/>
    <w:rsid w:val="7B192D00"/>
    <w:rsid w:val="7B261E63"/>
    <w:rsid w:val="7B2642A0"/>
    <w:rsid w:val="7B292908"/>
    <w:rsid w:val="7B2957C9"/>
    <w:rsid w:val="7B2C1188"/>
    <w:rsid w:val="7B311679"/>
    <w:rsid w:val="7B3332EC"/>
    <w:rsid w:val="7B3338CC"/>
    <w:rsid w:val="7B3441CE"/>
    <w:rsid w:val="7B346B55"/>
    <w:rsid w:val="7B3522CD"/>
    <w:rsid w:val="7B354DC5"/>
    <w:rsid w:val="7B373E9E"/>
    <w:rsid w:val="7B3D3A04"/>
    <w:rsid w:val="7B594988"/>
    <w:rsid w:val="7B5D0BD8"/>
    <w:rsid w:val="7B686E9C"/>
    <w:rsid w:val="7B6C22E6"/>
    <w:rsid w:val="7B742516"/>
    <w:rsid w:val="7B742BCD"/>
    <w:rsid w:val="7B7778EA"/>
    <w:rsid w:val="7B840996"/>
    <w:rsid w:val="7B8723F9"/>
    <w:rsid w:val="7B887993"/>
    <w:rsid w:val="7B9013A4"/>
    <w:rsid w:val="7B906170"/>
    <w:rsid w:val="7B922F15"/>
    <w:rsid w:val="7BA33AB6"/>
    <w:rsid w:val="7BAC75EC"/>
    <w:rsid w:val="7BB33CB7"/>
    <w:rsid w:val="7BB51B88"/>
    <w:rsid w:val="7BB974A7"/>
    <w:rsid w:val="7BC0505A"/>
    <w:rsid w:val="7BCB4639"/>
    <w:rsid w:val="7BD27ED3"/>
    <w:rsid w:val="7BD52181"/>
    <w:rsid w:val="7BD66219"/>
    <w:rsid w:val="7BD86A9E"/>
    <w:rsid w:val="7BD92B21"/>
    <w:rsid w:val="7BDD22AD"/>
    <w:rsid w:val="7BE56583"/>
    <w:rsid w:val="7BE744D9"/>
    <w:rsid w:val="7BE92906"/>
    <w:rsid w:val="7BEE1380"/>
    <w:rsid w:val="7BF04AB9"/>
    <w:rsid w:val="7BF16A0A"/>
    <w:rsid w:val="7BF34B3A"/>
    <w:rsid w:val="7BF90B15"/>
    <w:rsid w:val="7BFB479C"/>
    <w:rsid w:val="7BFD6AC1"/>
    <w:rsid w:val="7BFE2293"/>
    <w:rsid w:val="7C0179CF"/>
    <w:rsid w:val="7C0A0FDE"/>
    <w:rsid w:val="7C0F2DCD"/>
    <w:rsid w:val="7C170C16"/>
    <w:rsid w:val="7C1C5C2C"/>
    <w:rsid w:val="7C1D13F4"/>
    <w:rsid w:val="7C1E4052"/>
    <w:rsid w:val="7C2A1F91"/>
    <w:rsid w:val="7C2E5503"/>
    <w:rsid w:val="7C2F03F2"/>
    <w:rsid w:val="7C2F0D46"/>
    <w:rsid w:val="7C3A6597"/>
    <w:rsid w:val="7C3B60D8"/>
    <w:rsid w:val="7C42196F"/>
    <w:rsid w:val="7C475B58"/>
    <w:rsid w:val="7C4F3DF1"/>
    <w:rsid w:val="7C53731C"/>
    <w:rsid w:val="7C5B4E23"/>
    <w:rsid w:val="7C5C1D26"/>
    <w:rsid w:val="7C5D2F92"/>
    <w:rsid w:val="7C5D4486"/>
    <w:rsid w:val="7C5D64A8"/>
    <w:rsid w:val="7C602F7B"/>
    <w:rsid w:val="7C716D01"/>
    <w:rsid w:val="7C742720"/>
    <w:rsid w:val="7C75483C"/>
    <w:rsid w:val="7C811105"/>
    <w:rsid w:val="7C8627A3"/>
    <w:rsid w:val="7C8712DE"/>
    <w:rsid w:val="7C933776"/>
    <w:rsid w:val="7C995F65"/>
    <w:rsid w:val="7C9A17FB"/>
    <w:rsid w:val="7C9B03FD"/>
    <w:rsid w:val="7CA36892"/>
    <w:rsid w:val="7CA37B0B"/>
    <w:rsid w:val="7CA55DCA"/>
    <w:rsid w:val="7CA82757"/>
    <w:rsid w:val="7CAB4A9F"/>
    <w:rsid w:val="7CAD0A9F"/>
    <w:rsid w:val="7CAD271D"/>
    <w:rsid w:val="7CB346D8"/>
    <w:rsid w:val="7CB8563A"/>
    <w:rsid w:val="7CCB753D"/>
    <w:rsid w:val="7CD30D0E"/>
    <w:rsid w:val="7CD32706"/>
    <w:rsid w:val="7CEC2F08"/>
    <w:rsid w:val="7CEC32D1"/>
    <w:rsid w:val="7CF1613A"/>
    <w:rsid w:val="7CF80ECB"/>
    <w:rsid w:val="7CFB31F8"/>
    <w:rsid w:val="7CFE4B69"/>
    <w:rsid w:val="7D004315"/>
    <w:rsid w:val="7D01349F"/>
    <w:rsid w:val="7D0560D0"/>
    <w:rsid w:val="7D081DF8"/>
    <w:rsid w:val="7D0C2C25"/>
    <w:rsid w:val="7D0E3931"/>
    <w:rsid w:val="7D0E5BD9"/>
    <w:rsid w:val="7D102226"/>
    <w:rsid w:val="7D147563"/>
    <w:rsid w:val="7D1D5200"/>
    <w:rsid w:val="7D1E3501"/>
    <w:rsid w:val="7D1F6E55"/>
    <w:rsid w:val="7D25145C"/>
    <w:rsid w:val="7D2F521D"/>
    <w:rsid w:val="7D2F62F6"/>
    <w:rsid w:val="7D33030D"/>
    <w:rsid w:val="7D3509D8"/>
    <w:rsid w:val="7D38718C"/>
    <w:rsid w:val="7D3D3B74"/>
    <w:rsid w:val="7D3E07C1"/>
    <w:rsid w:val="7D3E49D9"/>
    <w:rsid w:val="7D453A82"/>
    <w:rsid w:val="7D4C70C8"/>
    <w:rsid w:val="7D4C7F04"/>
    <w:rsid w:val="7D4E6D41"/>
    <w:rsid w:val="7D4F4852"/>
    <w:rsid w:val="7D526E25"/>
    <w:rsid w:val="7D5C5E8F"/>
    <w:rsid w:val="7D5D6F9E"/>
    <w:rsid w:val="7D5F1FE6"/>
    <w:rsid w:val="7D5F551D"/>
    <w:rsid w:val="7D626111"/>
    <w:rsid w:val="7D670166"/>
    <w:rsid w:val="7D6D21A1"/>
    <w:rsid w:val="7D6F1BB9"/>
    <w:rsid w:val="7D7036D8"/>
    <w:rsid w:val="7D721B3C"/>
    <w:rsid w:val="7D7C1C39"/>
    <w:rsid w:val="7D7E1DEE"/>
    <w:rsid w:val="7D845C65"/>
    <w:rsid w:val="7D8A71BE"/>
    <w:rsid w:val="7D963AD1"/>
    <w:rsid w:val="7D98514F"/>
    <w:rsid w:val="7D9D0139"/>
    <w:rsid w:val="7D9F3A36"/>
    <w:rsid w:val="7DA12930"/>
    <w:rsid w:val="7DA62F7C"/>
    <w:rsid w:val="7DB263B8"/>
    <w:rsid w:val="7DBF044B"/>
    <w:rsid w:val="7DBF4261"/>
    <w:rsid w:val="7DC32837"/>
    <w:rsid w:val="7DC356DA"/>
    <w:rsid w:val="7DC72C11"/>
    <w:rsid w:val="7DC87468"/>
    <w:rsid w:val="7DCC7597"/>
    <w:rsid w:val="7DD225AF"/>
    <w:rsid w:val="7DD93D29"/>
    <w:rsid w:val="7DDA631F"/>
    <w:rsid w:val="7DDD6019"/>
    <w:rsid w:val="7DE266CB"/>
    <w:rsid w:val="7DE4629D"/>
    <w:rsid w:val="7DE53914"/>
    <w:rsid w:val="7DE731CC"/>
    <w:rsid w:val="7DF12C86"/>
    <w:rsid w:val="7DF6644A"/>
    <w:rsid w:val="7E0110C4"/>
    <w:rsid w:val="7E065653"/>
    <w:rsid w:val="7E0E3838"/>
    <w:rsid w:val="7E1018D6"/>
    <w:rsid w:val="7E1343A2"/>
    <w:rsid w:val="7E134C07"/>
    <w:rsid w:val="7E14788B"/>
    <w:rsid w:val="7E185137"/>
    <w:rsid w:val="7E187952"/>
    <w:rsid w:val="7E192A7E"/>
    <w:rsid w:val="7E1A20BE"/>
    <w:rsid w:val="7E3953B3"/>
    <w:rsid w:val="7E3F3634"/>
    <w:rsid w:val="7E3F4467"/>
    <w:rsid w:val="7E413656"/>
    <w:rsid w:val="7E4855FB"/>
    <w:rsid w:val="7E4E0D20"/>
    <w:rsid w:val="7E50716E"/>
    <w:rsid w:val="7E582E18"/>
    <w:rsid w:val="7E5A7CC1"/>
    <w:rsid w:val="7E5B0BD7"/>
    <w:rsid w:val="7E654C66"/>
    <w:rsid w:val="7E765537"/>
    <w:rsid w:val="7E7C0C86"/>
    <w:rsid w:val="7E7E51DD"/>
    <w:rsid w:val="7E7F26C1"/>
    <w:rsid w:val="7E7F4E32"/>
    <w:rsid w:val="7E823AB7"/>
    <w:rsid w:val="7E8642ED"/>
    <w:rsid w:val="7E9B5DC9"/>
    <w:rsid w:val="7E9B79C7"/>
    <w:rsid w:val="7EAA070D"/>
    <w:rsid w:val="7EAA59B0"/>
    <w:rsid w:val="7EB23F15"/>
    <w:rsid w:val="7EB561E5"/>
    <w:rsid w:val="7EBC7286"/>
    <w:rsid w:val="7EBE214A"/>
    <w:rsid w:val="7EC300C9"/>
    <w:rsid w:val="7ECC028D"/>
    <w:rsid w:val="7ED13413"/>
    <w:rsid w:val="7ED501C3"/>
    <w:rsid w:val="7ED5513B"/>
    <w:rsid w:val="7ED9734D"/>
    <w:rsid w:val="7EDB0937"/>
    <w:rsid w:val="7EDB2ECB"/>
    <w:rsid w:val="7EDD27FF"/>
    <w:rsid w:val="7EE31D2D"/>
    <w:rsid w:val="7EEC1565"/>
    <w:rsid w:val="7EEC5BC2"/>
    <w:rsid w:val="7EF34A92"/>
    <w:rsid w:val="7EF45981"/>
    <w:rsid w:val="7EFF65D9"/>
    <w:rsid w:val="7F016A9F"/>
    <w:rsid w:val="7F042C56"/>
    <w:rsid w:val="7F076062"/>
    <w:rsid w:val="7F08541A"/>
    <w:rsid w:val="7F094CE7"/>
    <w:rsid w:val="7F0E6F01"/>
    <w:rsid w:val="7F0F4A71"/>
    <w:rsid w:val="7F14114D"/>
    <w:rsid w:val="7F175809"/>
    <w:rsid w:val="7F1B2AA5"/>
    <w:rsid w:val="7F1F24B7"/>
    <w:rsid w:val="7F2A4008"/>
    <w:rsid w:val="7F303CA5"/>
    <w:rsid w:val="7F31127B"/>
    <w:rsid w:val="7F3404C7"/>
    <w:rsid w:val="7F3A1805"/>
    <w:rsid w:val="7F463E63"/>
    <w:rsid w:val="7F48476A"/>
    <w:rsid w:val="7F4B1155"/>
    <w:rsid w:val="7F53228E"/>
    <w:rsid w:val="7F537D76"/>
    <w:rsid w:val="7F5714C0"/>
    <w:rsid w:val="7F5969AB"/>
    <w:rsid w:val="7F600A6A"/>
    <w:rsid w:val="7F610872"/>
    <w:rsid w:val="7F6534D9"/>
    <w:rsid w:val="7F6A70AA"/>
    <w:rsid w:val="7F6C490B"/>
    <w:rsid w:val="7F724BD6"/>
    <w:rsid w:val="7F7646BF"/>
    <w:rsid w:val="7F765B03"/>
    <w:rsid w:val="7F7B3349"/>
    <w:rsid w:val="7F7C3D43"/>
    <w:rsid w:val="7F7F4CF5"/>
    <w:rsid w:val="7F7F5A6D"/>
    <w:rsid w:val="7F870B9E"/>
    <w:rsid w:val="7F8E1010"/>
    <w:rsid w:val="7F92356E"/>
    <w:rsid w:val="7F98352B"/>
    <w:rsid w:val="7FA577F8"/>
    <w:rsid w:val="7FA65220"/>
    <w:rsid w:val="7FA671BF"/>
    <w:rsid w:val="7FAE0E49"/>
    <w:rsid w:val="7FAE3621"/>
    <w:rsid w:val="7FAE8521"/>
    <w:rsid w:val="7FB56D87"/>
    <w:rsid w:val="7FC4734C"/>
    <w:rsid w:val="7FCC6E23"/>
    <w:rsid w:val="7FCD30AE"/>
    <w:rsid w:val="7FD11634"/>
    <w:rsid w:val="7FD2148D"/>
    <w:rsid w:val="7FD30BF7"/>
    <w:rsid w:val="7FD62C03"/>
    <w:rsid w:val="7FDC7FE3"/>
    <w:rsid w:val="7FDF1B77"/>
    <w:rsid w:val="7FE40925"/>
    <w:rsid w:val="7FEA50FD"/>
    <w:rsid w:val="7FF62945"/>
    <w:rsid w:val="7FF73923"/>
    <w:rsid w:val="7FF946B5"/>
    <w:rsid w:val="7FFBA748"/>
    <w:rsid w:val="8F304548"/>
    <w:rsid w:val="9DFFC591"/>
    <w:rsid w:val="A6BF71BE"/>
    <w:rsid w:val="BB76B1E6"/>
    <w:rsid w:val="BFF7F4A5"/>
    <w:rsid w:val="D3EF387F"/>
    <w:rsid w:val="E869F018"/>
    <w:rsid w:val="FAFB5D9D"/>
    <w:rsid w:val="FCDF64B3"/>
    <w:rsid w:val="FDCB46DF"/>
    <w:rsid w:val="FEBFC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qFormat="1"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华文楷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pageBreakBefore w:val="0"/>
      <w:numPr>
        <w:ilvl w:val="0"/>
        <w:numId w:val="1"/>
      </w:numPr>
      <w:spacing w:before="240" w:after="12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4">
    <w:name w:val="heading 2"/>
    <w:basedOn w:val="1"/>
    <w:next w:val="3"/>
    <w:qFormat/>
    <w:uiPriority w:val="0"/>
    <w:pPr>
      <w:keepNext/>
      <w:keepLines/>
      <w:numPr>
        <w:ilvl w:val="1"/>
        <w:numId w:val="1"/>
      </w:numPr>
      <w:tabs>
        <w:tab w:val="left" w:pos="525"/>
      </w:tabs>
      <w:outlineLvl w:val="1"/>
    </w:pPr>
    <w:rPr>
      <w:rFonts w:ascii="Times New Roman" w:hAnsi="Times New Roman"/>
      <w:bCs/>
      <w:sz w:val="30"/>
      <w:szCs w:val="32"/>
    </w:rPr>
  </w:style>
  <w:style w:type="paragraph" w:styleId="5">
    <w:name w:val="heading 3"/>
    <w:basedOn w:val="1"/>
    <w:next w:val="3"/>
    <w:qFormat/>
    <w:uiPriority w:val="0"/>
    <w:pPr>
      <w:keepNext/>
      <w:keepLines/>
      <w:numPr>
        <w:ilvl w:val="2"/>
        <w:numId w:val="1"/>
      </w:numPr>
      <w:outlineLvl w:val="2"/>
    </w:pPr>
    <w:rPr>
      <w:rFonts w:ascii="Times New Roman" w:hAnsi="Times New Roman"/>
      <w:bCs/>
      <w:sz w:val="28"/>
      <w:szCs w:val="32"/>
    </w:rPr>
  </w:style>
  <w:style w:type="paragraph" w:styleId="6">
    <w:name w:val="heading 4"/>
    <w:basedOn w:val="1"/>
    <w:next w:val="3"/>
    <w:qFormat/>
    <w:uiPriority w:val="0"/>
    <w:pPr>
      <w:keepNext/>
      <w:keepLines/>
      <w:numPr>
        <w:ilvl w:val="3"/>
        <w:numId w:val="1"/>
      </w:numPr>
      <w:tabs>
        <w:tab w:val="left" w:pos="840"/>
      </w:tabs>
      <w:outlineLvl w:val="3"/>
    </w:pPr>
    <w:rPr>
      <w:rFonts w:ascii="Times New Roman" w:hAnsi="Times New Roman"/>
      <w:bCs/>
      <w:sz w:val="24"/>
      <w:szCs w:val="28"/>
    </w:rPr>
  </w:style>
  <w:style w:type="paragraph" w:styleId="7">
    <w:name w:val="heading 5"/>
    <w:basedOn w:val="1"/>
    <w:next w:val="3"/>
    <w:qFormat/>
    <w:uiPriority w:val="0"/>
    <w:pPr>
      <w:keepNext/>
      <w:keepLines/>
      <w:numPr>
        <w:ilvl w:val="4"/>
        <w:numId w:val="1"/>
      </w:numPr>
      <w:tabs>
        <w:tab w:val="left" w:pos="945"/>
      </w:tabs>
      <w:outlineLvl w:val="4"/>
    </w:pPr>
    <w:rPr>
      <w:b/>
      <w:bCs/>
      <w:szCs w:val="28"/>
    </w:rPr>
  </w:style>
  <w:style w:type="paragraph" w:styleId="8">
    <w:name w:val="heading 6"/>
    <w:basedOn w:val="1"/>
    <w:next w:val="3"/>
    <w:qFormat/>
    <w:uiPriority w:val="0"/>
    <w:pPr>
      <w:numPr>
        <w:ilvl w:val="5"/>
        <w:numId w:val="1"/>
      </w:numPr>
      <w:outlineLvl w:val="5"/>
    </w:pPr>
    <w:rPr>
      <w:b/>
      <w:bCs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9">
    <w:name w:val="caption"/>
    <w:basedOn w:val="1"/>
    <w:next w:val="3"/>
    <w:semiHidden/>
    <w:qFormat/>
    <w:uiPriority w:val="0"/>
    <w:pPr>
      <w:spacing w:before="152" w:after="160"/>
      <w:jc w:val="center"/>
    </w:pPr>
    <w:rPr>
      <w:rFonts w:ascii="Arial" w:hAnsi="Arial" w:eastAsia="黑体" w:cs="Arial"/>
      <w:sz w:val="20"/>
      <w:szCs w:val="20"/>
    </w:rPr>
  </w:style>
  <w:style w:type="paragraph" w:styleId="10">
    <w:name w:val="annotation text"/>
    <w:basedOn w:val="1"/>
    <w:semiHidden/>
    <w:unhideWhenUsed/>
    <w:qFormat/>
    <w:uiPriority w:val="99"/>
    <w:pPr>
      <w:jc w:val="left"/>
    </w:pPr>
  </w:style>
  <w:style w:type="paragraph" w:styleId="11">
    <w:name w:val="Body Text"/>
    <w:basedOn w:val="1"/>
    <w:qFormat/>
    <w:uiPriority w:val="0"/>
    <w:pPr>
      <w:spacing w:before="0" w:after="120"/>
    </w:pPr>
    <w:rPr>
      <w:szCs w:val="20"/>
    </w:rPr>
  </w:style>
  <w:style w:type="paragraph" w:styleId="12">
    <w:name w:val="toc 3"/>
    <w:basedOn w:val="1"/>
    <w:next w:val="1"/>
    <w:qFormat/>
    <w:uiPriority w:val="0"/>
    <w:pPr>
      <w:ind w:left="840" w:leftChars="400"/>
    </w:pPr>
  </w:style>
  <w:style w:type="paragraph" w:styleId="13">
    <w:name w:val="Date"/>
    <w:basedOn w:val="1"/>
    <w:next w:val="1"/>
    <w:qFormat/>
    <w:uiPriority w:val="0"/>
    <w:pPr>
      <w:spacing w:before="0"/>
    </w:pPr>
    <w:rPr>
      <w:rFonts w:ascii="Arial" w:hAnsi="Arial"/>
      <w:szCs w:val="20"/>
    </w:rPr>
  </w:style>
  <w:style w:type="paragraph" w:styleId="14">
    <w:name w:val="footer"/>
    <w:basedOn w:val="1"/>
    <w:qFormat/>
    <w:uiPriority w:val="0"/>
    <w:pPr>
      <w:tabs>
        <w:tab w:val="right" w:pos="8640"/>
      </w:tabs>
      <w:snapToGrid w:val="0"/>
      <w:jc w:val="left"/>
    </w:pPr>
    <w:rPr>
      <w:iCs/>
      <w:sz w:val="18"/>
      <w:szCs w:val="18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qFormat/>
    <w:uiPriority w:val="0"/>
    <w:pPr>
      <w:spacing w:line="360" w:lineRule="auto"/>
    </w:pPr>
    <w:rPr>
      <w:b/>
      <w:bCs/>
    </w:rPr>
  </w:style>
  <w:style w:type="paragraph" w:styleId="17">
    <w:name w:val="table of figures"/>
    <w:basedOn w:val="1"/>
    <w:next w:val="1"/>
    <w:semiHidden/>
    <w:qFormat/>
    <w:uiPriority w:val="0"/>
    <w:pPr>
      <w:ind w:left="840" w:leftChars="200" w:hanging="420" w:hangingChars="200"/>
    </w:pPr>
  </w:style>
  <w:style w:type="paragraph" w:styleId="18">
    <w:name w:val="toc 2"/>
    <w:basedOn w:val="1"/>
    <w:next w:val="1"/>
    <w:qFormat/>
    <w:uiPriority w:val="0"/>
    <w:pPr>
      <w:ind w:left="200" w:leftChars="200"/>
    </w:pPr>
  </w:style>
  <w:style w:type="paragraph" w:styleId="1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page number"/>
    <w:basedOn w:val="23"/>
    <w:qFormat/>
    <w:uiPriority w:val="0"/>
  </w:style>
  <w:style w:type="character" w:styleId="26">
    <w:name w:val="FollowedHyperlink"/>
    <w:basedOn w:val="23"/>
    <w:qFormat/>
    <w:uiPriority w:val="0"/>
    <w:rPr>
      <w:color w:val="800080"/>
      <w:u w:val="single"/>
    </w:rPr>
  </w:style>
  <w:style w:type="character" w:styleId="27">
    <w:name w:val="Emphasis"/>
    <w:basedOn w:val="23"/>
    <w:qFormat/>
    <w:uiPriority w:val="0"/>
    <w:rPr>
      <w:i/>
    </w:rPr>
  </w:style>
  <w:style w:type="character" w:styleId="28">
    <w:name w:val="Hyperlink"/>
    <w:basedOn w:val="23"/>
    <w:qFormat/>
    <w:uiPriority w:val="0"/>
    <w:rPr>
      <w:color w:val="0000FF"/>
      <w:u w:val="single"/>
    </w:rPr>
  </w:style>
  <w:style w:type="character" w:styleId="29">
    <w:name w:val="HTML Code"/>
    <w:basedOn w:val="23"/>
    <w:qFormat/>
    <w:uiPriority w:val="0"/>
    <w:rPr>
      <w:rFonts w:ascii="Courier New" w:hAnsi="Courier New"/>
      <w:sz w:val="20"/>
    </w:rPr>
  </w:style>
  <w:style w:type="paragraph" w:customStyle="1" w:styleId="30">
    <w:name w:val="文档标题"/>
    <w:basedOn w:val="1"/>
    <w:qFormat/>
    <w:uiPriority w:val="0"/>
    <w:pPr>
      <w:jc w:val="center"/>
    </w:pPr>
    <w:rPr>
      <w:b/>
      <w:bCs/>
      <w:sz w:val="48"/>
    </w:rPr>
  </w:style>
  <w:style w:type="paragraph" w:customStyle="1" w:styleId="31">
    <w:name w:val="文档正文"/>
    <w:basedOn w:val="1"/>
    <w:qFormat/>
    <w:uiPriority w:val="0"/>
    <w:pPr>
      <w:spacing w:before="0"/>
    </w:pPr>
    <w:rPr>
      <w:rFonts w:ascii="宋体"/>
      <w:sz w:val="24"/>
      <w:szCs w:val="20"/>
    </w:rPr>
  </w:style>
  <w:style w:type="paragraph" w:customStyle="1" w:styleId="32">
    <w:name w:val="Graph"/>
    <w:basedOn w:val="1"/>
    <w:next w:val="9"/>
    <w:qFormat/>
    <w:uiPriority w:val="0"/>
    <w:pPr>
      <w:jc w:val="center"/>
    </w:pPr>
  </w:style>
  <w:style w:type="paragraph" w:customStyle="1" w:styleId="33">
    <w:name w:val="Content"/>
    <w:basedOn w:val="2"/>
    <w:next w:val="3"/>
    <w:qFormat/>
    <w:uiPriority w:val="0"/>
    <w:pPr>
      <w:numPr>
        <w:ilvl w:val="0"/>
        <w:numId w:val="0"/>
      </w:numPr>
    </w:pPr>
    <w:rPr>
      <w:kern w:val="0"/>
    </w:rPr>
  </w:style>
  <w:style w:type="paragraph" w:customStyle="1" w:styleId="34">
    <w:name w:val="Appendix 1"/>
    <w:basedOn w:val="2"/>
    <w:next w:val="3"/>
    <w:qFormat/>
    <w:uiPriority w:val="0"/>
    <w:pPr>
      <w:numPr>
        <w:ilvl w:val="0"/>
        <w:numId w:val="2"/>
      </w:numPr>
    </w:p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image" Target="media/image9.emf"/><Relationship Id="rId28" Type="http://schemas.openxmlformats.org/officeDocument/2006/relationships/oleObject" Target="embeddings/oleObject9.bin"/><Relationship Id="rId27" Type="http://schemas.openxmlformats.org/officeDocument/2006/relationships/image" Target="media/image8.emf"/><Relationship Id="rId26" Type="http://schemas.openxmlformats.org/officeDocument/2006/relationships/oleObject" Target="embeddings/oleObject8.bin"/><Relationship Id="rId25" Type="http://schemas.openxmlformats.org/officeDocument/2006/relationships/image" Target="media/image7.emf"/><Relationship Id="rId24" Type="http://schemas.openxmlformats.org/officeDocument/2006/relationships/oleObject" Target="embeddings/oleObject7.bin"/><Relationship Id="rId23" Type="http://schemas.openxmlformats.org/officeDocument/2006/relationships/image" Target="media/image6.emf"/><Relationship Id="rId22" Type="http://schemas.openxmlformats.org/officeDocument/2006/relationships/oleObject" Target="embeddings/oleObject6.bin"/><Relationship Id="rId21" Type="http://schemas.openxmlformats.org/officeDocument/2006/relationships/image" Target="media/image5.e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emf"/><Relationship Id="rId18" Type="http://schemas.openxmlformats.org/officeDocument/2006/relationships/oleObject" Target="embeddings/oleObject4.bin"/><Relationship Id="rId17" Type="http://schemas.openxmlformats.org/officeDocument/2006/relationships/image" Target="media/image3.emf"/><Relationship Id="rId16" Type="http://schemas.openxmlformats.org/officeDocument/2006/relationships/oleObject" Target="embeddings/oleObject3.bin"/><Relationship Id="rId15" Type="http://schemas.openxmlformats.org/officeDocument/2006/relationships/image" Target="media/image2.emf"/><Relationship Id="rId14" Type="http://schemas.openxmlformats.org/officeDocument/2006/relationships/oleObject" Target="embeddings/oleObject2.bin"/><Relationship Id="rId13" Type="http://schemas.openxmlformats.org/officeDocument/2006/relationships/image" Target="media/image1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5491</Words>
  <Characters>6190</Characters>
  <Lines>0</Lines>
  <Paragraphs>0</Paragraphs>
  <TotalTime>0</TotalTime>
  <ScaleCrop>false</ScaleCrop>
  <LinksUpToDate>false</LinksUpToDate>
  <CharactersWithSpaces>6319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2026-08-05T00:00:00Z</dcterms:created>
  <dc:creator>软件设计组</dc:creator>
  <dc:description>以一代 ER02 为版式母版；二代事实来自当前源码、协议和批准资料。</dc:description>
  <cp:lastModifiedBy>软件设计组</cp:lastModifiedBy>
  <dcterms:modified xsi:type="dcterms:W3CDTF">2026-08-05T00:00:00Z</dcterms:modified>
  <dc:subject>ER02 V0.1 中期评审稿</dc:subject>
  <dc:title>二代储罐在线自动计量仪软件架构设计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126687EA12374C0AB55B6F3027446842</vt:lpwstr>
  </property>
</Properties>
</file>