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B9951F6">
      <w:pPr>
        <w:keepNext/>
        <w:pBdr>
          <w:bottom w:val="single" w:color="B6862D" w:sz="12" w:space="10"/>
        </w:pBdr>
        <w:spacing w:before="2320" w:after="180" w:line="240" w:lineRule="auto"/>
        <w:jc w:val="center"/>
      </w:pPr>
      <w:r>
        <w:rPr>
          <w:rFonts w:ascii="微软雅黑" w:hAnsi="微软雅黑" w:eastAsia="微软雅黑" w:cs="微软雅黑"/>
          <w:b/>
          <w:color w:val="1E2834"/>
          <w:sz w:val="56"/>
        </w:rPr>
        <w:t>LNG计量仪屏幕菜单</w:t>
      </w:r>
    </w:p>
    <w:p w14:paraId="685F7A36">
      <w:pPr>
        <w:keepNext/>
        <w:spacing w:before="0" w:after="80" w:line="240" w:lineRule="auto"/>
        <w:jc w:val="center"/>
      </w:pPr>
      <w:r>
        <w:t>CPU2 V1.21.0.0 / CPU3 V1.19.0.0 / 共享协议版本 14</w:t>
      </w:r>
    </w:p>
    <w:p w14:paraId="78B5DBAA">
      <w:pPr>
        <w:keepNext/>
        <w:pBdr>
          <w:bottom w:val="single" w:color="D9E2EA" w:sz="4" w:space="4"/>
        </w:pBdr>
        <w:spacing w:before="0" w:after="460" w:line="240" w:lineRule="auto"/>
        <w:jc w:val="center"/>
      </w:pPr>
      <w:r>
        <w:rPr>
          <w:rFonts w:ascii="宋体" w:hAnsi="宋体" w:eastAsia="宋体"/>
        </w:rPr>
        <w:t>更新日期：2026-07-02。</w:t>
      </w:r>
    </w:p>
    <w:tbl>
      <w:tblPr>
        <w:tblStyle w:val="34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00"/>
        <w:gridCol w:w="7338"/>
      </w:tblGrid>
      <w:tr w14:paraId="56336503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 w:val="true"/>
          <w:jc w:val="center"/>
          <w:cantSplit/>
        </w:trPr>
        <w:tc>
          <w:tcPr>
            <w:tcW w:w="2300" w:type="dxa"/>
            <w:tcBorders>
              <w:top w:val="single" w:color="E9EEF3" w:sz="4" w:space="0"/>
              <w:left w:val="single" w:color="E9EEF3" w:sz="4" w:space="0"/>
              <w:bottom w:val="single" w:color="E9EEF3" w:sz="4" w:space="0"/>
              <w:right w:val="single" w:color="E9EEF3" w:sz="4" w:space="0"/>
            </w:tcBorders>
            <w:shd w:val="clear" w:color="auto" w:fill="EEF5F8"/>
            <w:tcMar>
              <w:top w:w="78" w:type="dxa"/>
              <w:left w:w="130" w:type="dxa"/>
              <w:bottom w:w="78" w:type="dxa"/>
              <w:right w:w="130" w:type="dxa"/>
            </w:tcMar>
            <w:vAlign w:val="center"/>
          </w:tcPr>
          <w:p w14:paraId="34D00C58">
            <w:pPr>
              <w:spacing w:before="0" w:after="0" w:line="247" w:lineRule="auto"/>
              <w:jc w:val="righ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文档编号</w:t>
            </w:r>
          </w:p>
        </w:tc>
        <w:tc>
          <w:tcPr>
            <w:tcW w:w="7338" w:type="dxa"/>
            <w:tcBorders>
              <w:top w:val="single" w:color="E9EEF3" w:sz="4" w:space="0"/>
              <w:left w:val="single" w:color="E9EEF3" w:sz="4" w:space="0"/>
              <w:bottom w:val="single" w:color="E9EEF3" w:sz="4" w:space="0"/>
              <w:right w:val="single" w:color="E9EEF3" w:sz="4" w:space="0"/>
            </w:tcBorders>
            <w:shd w:val="clear" w:color="auto" w:fill="FBFCFD"/>
            <w:tcMar>
              <w:top w:w="78" w:type="dxa"/>
              <w:left w:w="130" w:type="dxa"/>
              <w:bottom w:w="78" w:type="dxa"/>
              <w:right w:w="130" w:type="dxa"/>
            </w:tcMar>
            <w:vAlign w:val="center"/>
          </w:tcPr>
          <w:p w14:paraId="2C9BA811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CUBE-DOC-LNG-MENU</w:t>
            </w:r>
          </w:p>
        </w:tc>
      </w:tr>
      <w:tr w14:paraId="6B2F24DC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300" w:type="dxa"/>
            <w:tcBorders>
              <w:top w:val="single" w:color="E9EEF3" w:sz="4" w:space="0"/>
              <w:left w:val="single" w:color="E9EEF3" w:sz="4" w:space="0"/>
              <w:bottom w:val="single" w:color="E9EEF3" w:sz="4" w:space="0"/>
              <w:right w:val="single" w:color="E9EEF3" w:sz="4" w:space="0"/>
            </w:tcBorders>
            <w:shd w:val="clear" w:color="auto" w:fill="EEF5F8"/>
            <w:tcMar>
              <w:top w:w="78" w:type="dxa"/>
              <w:left w:w="130" w:type="dxa"/>
              <w:bottom w:w="78" w:type="dxa"/>
              <w:right w:w="130" w:type="dxa"/>
            </w:tcMar>
            <w:vAlign w:val="center"/>
          </w:tcPr>
          <w:p w14:paraId="16834D13">
            <w:pPr>
              <w:spacing w:before="0" w:after="0" w:line="247" w:lineRule="auto"/>
              <w:jc w:val="righ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文档名称</w:t>
            </w:r>
          </w:p>
        </w:tc>
        <w:tc>
          <w:tcPr>
            <w:tcW w:w="7338" w:type="dxa"/>
            <w:tcBorders>
              <w:top w:val="single" w:color="E9EEF3" w:sz="4" w:space="0"/>
              <w:left w:val="single" w:color="E9EEF3" w:sz="4" w:space="0"/>
              <w:bottom w:val="single" w:color="E9EEF3" w:sz="4" w:space="0"/>
              <w:right w:val="single" w:color="E9EEF3" w:sz="4" w:space="0"/>
            </w:tcBorders>
            <w:shd w:val="clear" w:color="auto" w:fill="FFFFFF"/>
            <w:tcMar>
              <w:top w:w="78" w:type="dxa"/>
              <w:left w:w="130" w:type="dxa"/>
              <w:bottom w:w="78" w:type="dxa"/>
              <w:right w:w="130" w:type="dxa"/>
            </w:tcMar>
            <w:vAlign w:val="center"/>
          </w:tcPr>
          <w:p w14:paraId="55966CA3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LNG计量仪屏幕菜单</w:t>
            </w:r>
          </w:p>
        </w:tc>
      </w:tr>
      <w:tr w14:paraId="54536B40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300" w:type="dxa"/>
            <w:tcBorders>
              <w:top w:val="single" w:color="E9EEF3" w:sz="4" w:space="0"/>
              <w:left w:val="single" w:color="E9EEF3" w:sz="4" w:space="0"/>
              <w:bottom w:val="single" w:color="E9EEF3" w:sz="4" w:space="0"/>
              <w:right w:val="single" w:color="E9EEF3" w:sz="4" w:space="0"/>
            </w:tcBorders>
            <w:shd w:val="clear" w:color="auto" w:fill="EEF5F8"/>
            <w:tcMar>
              <w:top w:w="78" w:type="dxa"/>
              <w:left w:w="130" w:type="dxa"/>
              <w:bottom w:w="78" w:type="dxa"/>
              <w:right w:w="130" w:type="dxa"/>
            </w:tcMar>
            <w:vAlign w:val="center"/>
          </w:tcPr>
          <w:p w14:paraId="4E07A360">
            <w:pPr>
              <w:spacing w:before="0" w:after="0" w:line="247" w:lineRule="auto"/>
              <w:jc w:val="righ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适用版本</w:t>
            </w:r>
          </w:p>
        </w:tc>
        <w:tc>
          <w:tcPr>
            <w:tcW w:w="7338" w:type="dxa"/>
            <w:tcBorders>
              <w:top w:val="single" w:color="E9EEF3" w:sz="4" w:space="0"/>
              <w:left w:val="single" w:color="E9EEF3" w:sz="4" w:space="0"/>
              <w:bottom w:val="single" w:color="E9EEF3" w:sz="4" w:space="0"/>
              <w:right w:val="single" w:color="E9EEF3" w:sz="4" w:space="0"/>
            </w:tcBorders>
            <w:shd w:val="clear" w:color="auto" w:fill="FBFCFD"/>
            <w:tcMar>
              <w:top w:w="78" w:type="dxa"/>
              <w:left w:w="130" w:type="dxa"/>
              <w:bottom w:w="78" w:type="dxa"/>
              <w:right w:w="130" w:type="dxa"/>
            </w:tcMar>
            <w:vAlign w:val="center"/>
          </w:tcPr>
          <w:p w14:paraId="69172EE9">
            <w:r>
              <w:t>CPU2 V1.21.0.0 / CPU3 V1.19.0.0 / 共享协议版本 14</w:t>
            </w:r>
          </w:p>
        </w:tc>
      </w:tr>
      <w:tr w14:paraId="554EC632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300" w:type="dxa"/>
            <w:tcBorders>
              <w:top w:val="single" w:color="E9EEF3" w:sz="4" w:space="0"/>
              <w:left w:val="single" w:color="E9EEF3" w:sz="4" w:space="0"/>
              <w:bottom w:val="single" w:color="E9EEF3" w:sz="4" w:space="0"/>
              <w:right w:val="single" w:color="E9EEF3" w:sz="4" w:space="0"/>
            </w:tcBorders>
            <w:shd w:val="clear" w:color="auto" w:fill="EEF5F8"/>
            <w:tcMar>
              <w:top w:w="78" w:type="dxa"/>
              <w:left w:w="130" w:type="dxa"/>
              <w:bottom w:w="78" w:type="dxa"/>
              <w:right w:w="130" w:type="dxa"/>
            </w:tcMar>
            <w:vAlign w:val="center"/>
          </w:tcPr>
          <w:p w14:paraId="0FFBDE1E">
            <w:pPr>
              <w:spacing w:before="0" w:after="0" w:line="247" w:lineRule="auto"/>
              <w:jc w:val="righ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页面规格</w:t>
            </w:r>
          </w:p>
        </w:tc>
        <w:tc>
          <w:tcPr>
            <w:tcW w:w="7338" w:type="dxa"/>
            <w:tcBorders>
              <w:top w:val="single" w:color="E9EEF3" w:sz="4" w:space="0"/>
              <w:left w:val="single" w:color="E9EEF3" w:sz="4" w:space="0"/>
              <w:bottom w:val="single" w:color="E9EEF3" w:sz="4" w:space="0"/>
              <w:right w:val="single" w:color="E9EEF3" w:sz="4" w:space="0"/>
            </w:tcBorders>
            <w:shd w:val="clear" w:color="auto" w:fill="FFFFFF"/>
            <w:tcMar>
              <w:top w:w="78" w:type="dxa"/>
              <w:left w:w="130" w:type="dxa"/>
              <w:bottom w:w="78" w:type="dxa"/>
              <w:right w:w="130" w:type="dxa"/>
            </w:tcMar>
            <w:vAlign w:val="center"/>
          </w:tcPr>
          <w:p w14:paraId="6AB7205B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A4 竖向</w:t>
            </w:r>
          </w:p>
        </w:tc>
      </w:tr>
      <w:tr w14:paraId="35AFC5C3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300" w:type="dxa"/>
            <w:tcBorders>
              <w:top w:val="single" w:color="E9EEF3" w:sz="4" w:space="0"/>
              <w:left w:val="single" w:color="E9EEF3" w:sz="4" w:space="0"/>
              <w:bottom w:val="single" w:color="E9EEF3" w:sz="4" w:space="0"/>
              <w:right w:val="single" w:color="E9EEF3" w:sz="4" w:space="0"/>
            </w:tcBorders>
            <w:shd w:val="clear" w:color="auto" w:fill="EEF5F8"/>
            <w:tcMar>
              <w:top w:w="78" w:type="dxa"/>
              <w:left w:w="130" w:type="dxa"/>
              <w:bottom w:w="78" w:type="dxa"/>
              <w:right w:w="130" w:type="dxa"/>
            </w:tcMar>
            <w:vAlign w:val="center"/>
          </w:tcPr>
          <w:p w14:paraId="52E04C32">
            <w:pPr>
              <w:spacing w:before="0" w:after="0" w:line="247" w:lineRule="auto"/>
              <w:jc w:val="righ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文档状态</w:t>
            </w:r>
          </w:p>
        </w:tc>
        <w:tc>
          <w:tcPr>
            <w:tcW w:w="7338" w:type="dxa"/>
            <w:tcBorders>
              <w:top w:val="single" w:color="E9EEF3" w:sz="4" w:space="0"/>
              <w:left w:val="single" w:color="E9EEF3" w:sz="4" w:space="0"/>
              <w:bottom w:val="single" w:color="E9EEF3" w:sz="4" w:space="0"/>
              <w:right w:val="single" w:color="E9EEF3" w:sz="4" w:space="0"/>
            </w:tcBorders>
            <w:shd w:val="clear" w:color="auto" w:fill="FBFCFD"/>
            <w:tcMar>
              <w:top w:w="78" w:type="dxa"/>
              <w:left w:w="130" w:type="dxa"/>
              <w:bottom w:w="78" w:type="dxa"/>
              <w:right w:w="130" w:type="dxa"/>
            </w:tcMar>
            <w:vAlign w:val="center"/>
          </w:tcPr>
          <w:p>
            <w:r>
              <w:t>协议 14 维护版</w:t>
            </w:r>
          </w:p>
        </w:tc>
      </w:tr>
      <w:tr w14:paraId="056790EC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300" w:type="dxa"/>
            <w:tcBorders>
              <w:top w:val="single" w:color="E9EEF3" w:sz="4" w:space="0"/>
              <w:left w:val="single" w:color="E9EEF3" w:sz="4" w:space="0"/>
              <w:bottom w:val="single" w:color="E9EEF3" w:sz="4" w:space="0"/>
              <w:right w:val="single" w:color="E9EEF3" w:sz="4" w:space="0"/>
            </w:tcBorders>
            <w:shd w:val="clear" w:color="auto" w:fill="EEF5F8"/>
            <w:tcMar>
              <w:top w:w="78" w:type="dxa"/>
              <w:left w:w="130" w:type="dxa"/>
              <w:bottom w:w="78" w:type="dxa"/>
              <w:right w:w="130" w:type="dxa"/>
            </w:tcMar>
            <w:vAlign w:val="center"/>
          </w:tcPr>
          <w:p w14:paraId="0D19ECBF">
            <w:pPr>
              <w:spacing w:before="0" w:after="0" w:line="247" w:lineRule="auto"/>
              <w:jc w:val="righ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版式</w:t>
            </w:r>
          </w:p>
        </w:tc>
        <w:tc>
          <w:tcPr>
            <w:tcW w:w="7338" w:type="dxa"/>
            <w:tcBorders>
              <w:top w:val="single" w:color="E9EEF3" w:sz="4" w:space="0"/>
              <w:left w:val="single" w:color="E9EEF3" w:sz="4" w:space="0"/>
              <w:bottom w:val="single" w:color="E9EEF3" w:sz="4" w:space="0"/>
              <w:right w:val="single" w:color="E9EEF3" w:sz="4" w:space="0"/>
            </w:tcBorders>
            <w:shd w:val="clear" w:color="auto" w:fill="FFFFFF"/>
            <w:tcMar>
              <w:top w:w="78" w:type="dxa"/>
              <w:left w:w="130" w:type="dxa"/>
              <w:bottom w:w="78" w:type="dxa"/>
              <w:right w:w="130" w:type="dxa"/>
            </w:tcMar>
            <w:vAlign w:val="center"/>
          </w:tcPr>
          <w:p w14:paraId="1727B1D6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 w:cs="微软雅黑"/>
                <w:color w:val="1E2834"/>
                <w:sz w:val="17"/>
              </w:rPr>
              <w:t>技术手册（A4 竖版）</w:t>
            </w:r>
          </w:p>
        </w:tc>
      </w:tr>
      <w:tr w14:paraId="0718C529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300" w:type="dxa"/>
            <w:tcBorders>
              <w:top w:val="single" w:color="E9EEF3" w:sz="4" w:space="0"/>
              <w:left w:val="single" w:color="E9EEF3" w:sz="4" w:space="0"/>
              <w:bottom w:val="single" w:color="E9EEF3" w:sz="4" w:space="0"/>
              <w:right w:val="single" w:color="E9EEF3" w:sz="4" w:space="0"/>
            </w:tcBorders>
            <w:shd w:val="clear" w:color="auto" w:fill="EEF5F8"/>
            <w:tcMar>
              <w:top w:w="78" w:type="dxa"/>
              <w:left w:w="130" w:type="dxa"/>
              <w:bottom w:w="78" w:type="dxa"/>
              <w:right w:w="130" w:type="dxa"/>
            </w:tcMar>
            <w:vAlign w:val="center"/>
          </w:tcPr>
          <w:p w14:paraId="0B9D6DE7">
            <w:pPr>
              <w:spacing w:before="0" w:after="0" w:line="247" w:lineRule="auto"/>
              <w:jc w:val="righ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用途</w:t>
            </w:r>
          </w:p>
        </w:tc>
        <w:tc>
          <w:tcPr>
            <w:tcW w:w="7338" w:type="dxa"/>
            <w:tcBorders>
              <w:top w:val="single" w:color="E9EEF3" w:sz="4" w:space="0"/>
              <w:left w:val="single" w:color="E9EEF3" w:sz="4" w:space="0"/>
              <w:bottom w:val="single" w:color="E9EEF3" w:sz="4" w:space="0"/>
              <w:right w:val="single" w:color="E9EEF3" w:sz="4" w:space="0"/>
            </w:tcBorders>
            <w:shd w:val="clear" w:color="auto" w:fill="FBFCFD"/>
            <w:tcMar>
              <w:top w:w="78" w:type="dxa"/>
              <w:left w:w="130" w:type="dxa"/>
              <w:bottom w:w="78" w:type="dxa"/>
              <w:right w:w="130" w:type="dxa"/>
            </w:tcMar>
            <w:vAlign w:val="center"/>
          </w:tcPr>
          <w:p w14:paraId="30CADA9B">
            <w:pPr>
              <w:spacing w:before="0" w:after="0" w:line="247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现场调试、参数核对、版本归档</w:t>
            </w:r>
          </w:p>
        </w:tc>
      </w:tr>
    </w:tbl>
    <w:p w14:paraId="46641A3F">
      <w:pPr>
        <w:spacing w:before="0" w:after="100" w:line="259" w:lineRule="auto"/>
      </w:pPr>
    </w:p>
    <w:p w14:paraId="08286FB5">
      <w:pPr>
        <w:keepNext/>
        <w:pBdr>
          <w:left w:val="single" w:color="B6862D" w:sz="14" w:space="5"/>
          <w:bottom w:val="single" w:color="D9E2EA" w:sz="4" w:space="2"/>
        </w:pBdr>
        <w:spacing w:before="260" w:after="100" w:line="259" w:lineRule="auto"/>
      </w:pPr>
      <w:r>
        <w:rPr>
          <w:rFonts w:ascii="Calibri" w:hAnsi="Calibri" w:eastAsia="微软雅黑" w:cs="Calibri"/>
          <w:b/>
          <w:color w:val="164A61"/>
          <w:sz w:val="24"/>
        </w:rPr>
        <w:t>修订记录</w:t>
      </w:r>
    </w:p>
    <w:tbl>
      <w:tblPr>
        <w:tblStyle w:val="34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05"/>
        <w:gridCol w:w="1637"/>
        <w:gridCol w:w="4686"/>
        <w:gridCol w:w="1910"/>
      </w:tblGrid>
      <w:tr w14:paraId="45DF5B26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 w:val="true"/>
          <w:jc w:val="center"/>
        </w:trPr>
        <w:tc>
          <w:tcPr>
            <w:tcW w:w="1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40E5462F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版本</w:t>
            </w:r>
          </w:p>
        </w:tc>
        <w:tc>
          <w:tcPr>
            <w:tcW w:w="180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421BB71F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日期</w:t>
            </w:r>
          </w:p>
        </w:tc>
        <w:tc>
          <w:tcPr>
            <w:tcW w:w="430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4F5CDEE4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修订说明</w:t>
            </w:r>
          </w:p>
        </w:tc>
        <w:tc>
          <w:tcPr>
            <w:tcW w:w="19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1F4FC2B5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备注</w:t>
            </w:r>
          </w:p>
        </w:tc>
      </w:tr>
      <w:tr w14:paraId="1A150753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09E8480A">
            <w:pPr>
              <w:spacing w:before="0" w:after="0" w:line="24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V1.0</w:t>
            </w:r>
          </w:p>
        </w:tc>
        <w:tc>
          <w:tcPr>
            <w:tcW w:w="180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104EBD72">
            <w:pPr>
              <w:spacing w:before="0" w:after="0" w:line="24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2026-06-17</w:t>
            </w:r>
          </w:p>
        </w:tc>
        <w:tc>
          <w:tcPr>
            <w:tcW w:w="430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63C10748">
            <w:pPr>
              <w:spacing w:before="0" w:after="0" w:line="24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按 CPU2 V1.16.0.1 / CPU3 V1.15.0.2 和共享协议版本 10 整理屏幕菜单、参数配置及显示维护说明。</w:t>
            </w:r>
          </w:p>
        </w:tc>
        <w:tc>
          <w:tcPr>
            <w:tcW w:w="19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35A1833A">
            <w:pPr>
              <w:spacing w:before="0" w:after="0" w:line="24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发布版排版稿</w:t>
            </w:r>
          </w:p>
        </w:tc>
      </w:tr>
      <w:tr w14:paraId="1F903A8B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3BD18011">
            <w:pPr>
              <w:spacing w:before="0" w:after="0" w:line="24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V1.1</w:t>
            </w:r>
          </w:p>
        </w:tc>
        <w:tc>
          <w:tcPr>
            <w:tcW w:w="180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6DB55CB5">
            <w:pPr>
              <w:spacing w:before="0" w:after="0" w:line="24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2026-06-24</w:t>
            </w:r>
          </w:p>
        </w:tc>
        <w:tc>
          <w:tcPr>
            <w:tcW w:w="430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45B9C26F">
            <w:pPr>
              <w:spacing w:before="0" w:after="0" w:line="24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6"/>
              </w:rPr>
              <w:t>同步 CPU2 V1.16.2.0 / CPU3 V1.15.2.0：正式固定点、密度和瓦锡兰移动改用 Jog 两段减速定位；COM 配置菜单顺序调整为协议、波特率、数据位、校验、停止位；共享协议版本保持 10。</w:t>
            </w:r>
          </w:p>
        </w:tc>
        <w:tc>
          <w:tcPr>
            <w:tcW w:w="19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60115CCE">
            <w:pPr>
              <w:spacing w:before="0" w:after="0" w:line="24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同步更新版</w:t>
            </w:r>
          </w:p>
        </w:tc>
      </w:tr>
      <w:tr w14:paraId="09EEF186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200" w:type="dxa"/>
            <w:vAlign w:val="center"/>
          </w:tcPr>
          <w:p w14:paraId="7F1CC778">
            <w:pPr>
              <w:spacing w:after="0"/>
            </w:pPr>
            <w:r>
              <w:rPr>
                <w:rFonts w:ascii="微软雅黑" w:hAnsi="微软雅黑" w:eastAsia="微软雅黑" w:cs="微软雅黑"/>
                <w:color w:val="1E2834"/>
                <w:sz w:val="17"/>
              </w:rPr>
              <w:t>V1.2</w:t>
            </w:r>
          </w:p>
        </w:tc>
        <w:tc>
          <w:tcPr>
            <w:tcW w:w="1500" w:type="dxa"/>
            <w:vAlign w:val="center"/>
          </w:tcPr>
          <w:p w14:paraId="3D186154">
            <w:pPr>
              <w:spacing w:after="0"/>
            </w:pPr>
            <w:r>
              <w:rPr>
                <w:rFonts w:ascii="微软雅黑" w:hAnsi="微软雅黑" w:eastAsia="微软雅黑" w:cs="微软雅黑"/>
                <w:color w:val="1E2834"/>
                <w:sz w:val="17"/>
              </w:rPr>
              <w:t>2026-06-24</w:t>
            </w:r>
          </w:p>
        </w:tc>
        <w:tc>
          <w:tcPr>
            <w:tcW w:w="5300" w:type="dxa"/>
            <w:vAlign w:val="center"/>
          </w:tcPr>
          <w:p w14:paraId="624E36CC">
            <w:pPr>
              <w:spacing w:before="0" w:after="0" w:line="240" w:lineRule="auto"/>
            </w:pPr>
            <w:r>
              <w:rPr>
                <w:rFonts w:ascii="微软雅黑" w:hAnsi="微软雅黑" w:eastAsia="微软雅黑" w:cs="微软雅黑"/>
                <w:color w:val="1E2834"/>
                <w:sz w:val="18"/>
              </w:rPr>
              <w:t>同步 CPU2 V1.17.0.0 / CPU3 V1.16.0.0：蓝牙主机/从机链路口径、读取部件参数 RSSI 显示、继电器报警状态返回路径、尺带厚度型号选项；补充现场核对要点。共享协议版本仍为 10。</w:t>
            </w:r>
          </w:p>
        </w:tc>
        <w:tc>
          <w:tcPr>
            <w:tcW w:w="2180" w:type="dxa"/>
            <w:vAlign w:val="center"/>
          </w:tcPr>
          <w:p w14:paraId="4951C1A9">
            <w:pPr>
              <w:spacing w:before="0" w:after="0" w:line="240" w:lineRule="auto"/>
            </w:pPr>
            <w:r>
              <w:rPr>
                <w:rFonts w:ascii="微软雅黑" w:hAnsi="微软雅黑" w:eastAsia="微软雅黑" w:cs="微软雅黑"/>
                <w:color w:val="1E2834"/>
                <w:sz w:val="18"/>
              </w:rPr>
              <w:t>现场核对版</w:t>
            </w:r>
          </w:p>
        </w:tc>
      </w:tr>
      <w:tr w14:paraId="0802342E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07" w:type="dxa"/>
          </w:tcPr>
          <w:p w14:paraId="4F5CC98A">
            <w:r>
              <w:t>V1.3</w:t>
            </w:r>
          </w:p>
        </w:tc>
        <w:tc>
          <w:tcPr>
            <w:tcW w:w="1638" w:type="dxa"/>
          </w:tcPr>
          <w:p w14:paraId="03023584">
            <w:r>
              <w:t>2026-06-26</w:t>
            </w:r>
          </w:p>
        </w:tc>
        <w:tc>
          <w:tcPr>
            <w:tcW w:w="4676" w:type="dxa"/>
          </w:tcPr>
          <w:p w14:paraId="341EA5CE">
            <w:r>
              <w:t>同步 CPU2 V1.18.1.0 / CPU3 V1.16.1.0：继电器液位报警数据源恢复、温度初始值无效判定、AO 起点/终点液位量程与独立高低报警液位阈值、CPU3 息屏开关立即生效；共享协议版本升级到 11。</w:t>
            </w:r>
          </w:p>
        </w:tc>
        <w:tc>
          <w:tcPr>
            <w:tcW w:w="1917" w:type="dxa"/>
          </w:tcPr>
          <w:p w14:paraId="5135EFE6">
            <w:r>
              <w:t>协议 11 同步版</w:t>
            </w:r>
          </w:p>
        </w:tc>
      </w:tr>
      <w:tr w14:paraId="5B43CB59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07" w:type="dxa"/>
          </w:tcPr>
          <w:p w14:paraId="3259B318">
            <w:r>
              <w:t>V1.4</w:t>
            </w:r>
          </w:p>
        </w:tc>
        <w:tc>
          <w:tcPr>
            <w:tcW w:w="1638" w:type="dxa"/>
          </w:tcPr>
          <w:p w14:paraId="206E2714">
            <w:r>
              <w:t>2026-06-26</w:t>
            </w:r>
          </w:p>
        </w:tc>
        <w:tc>
          <w:tcPr>
            <w:tcW w:w="4676" w:type="dxa"/>
          </w:tcPr>
          <w:p w14:paraId="37384118">
            <w:r>
              <w:t>协议 12 同步：液位/扭力、Wartsila 2400 8E1、MAC/RSSI、AO 状态电流范围、命令 115 保留。</w:t>
            </w:r>
          </w:p>
        </w:tc>
        <w:tc>
          <w:tcPr>
            <w:tcW w:w="1917" w:type="dxa"/>
          </w:tcPr>
          <w:p w14:paraId="0646FD04">
            <w:r>
              <w:t>协议 12 同步版</w:t>
            </w:r>
          </w:p>
        </w:tc>
      </w:tr>
      <w:tr w14:paraId="5B43CB59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07" w:type="dxa"/>
          </w:tcPr>
          <w:p w14:paraId="3259B318">
            <w:r>
              <w:t>V1.5</w:t>
            </w:r>
          </w:p>
        </w:tc>
        <w:tc>
          <w:tcPr>
            <w:tcW w:w="1638" w:type="dxa"/>
          </w:tcPr>
          <w:p w14:paraId="206E2714">
            <w:r>
              <w:t>2026-06-29</w:t>
            </w:r>
          </w:p>
        </w:tc>
        <w:tc>
          <w:tcPr>
            <w:tcW w:w="4676" w:type="dxa"/>
          </w:tcPr>
          <w:p w14:paraId="37384118">
            <w:r>
              <w:t>同步 CPU2 V1.20.2.0 / CPU3 V1.18.2.0 与共享协议版本 13：密度两位小数、K1~K4 继电器命名、CPU3 本机参数 0x0005、菜单 120 秒空闲退出，以及编码器/传感器诊断版本口径。</w:t>
            </w:r>
          </w:p>
        </w:tc>
        <w:tc>
          <w:tcPr>
            <w:tcW w:w="1917" w:type="dxa"/>
          </w:tcPr>
          <w:p>
            <w:r/>
            <w:r>
              <w:rPr>
                <w:rFonts w:ascii="宋体" w:hAnsi="宋体" w:eastAsia="宋体"/>
                <w:sz w:val="18"/>
              </w:rPr>
              <w:t>协议 13 同步版</w:t>
            </w:r>
          </w:p>
        </w:tc>
      </w:tr>
      <w:tr>
        <w:trPr>
          <w:cantSplit/>
        </w:trPr>
        <w:tc>
          <w:tcPr>
            <w:tcW w:type="dxa" w:w="1405"/>
          </w:tcPr>
          <w:p>
            <w:r/>
            <w:r>
              <w:rPr>
                <w:rFonts w:ascii="宋体" w:hAnsi="宋体" w:eastAsia="宋体"/>
                <w:sz w:val="18"/>
              </w:rPr>
              <w:t>V1.6</w:t>
            </w:r>
          </w:p>
        </w:tc>
        <w:tc>
          <w:tcPr>
            <w:tcW w:type="dxa" w:w="1637"/>
          </w:tcPr>
          <w:p>
            <w:r/>
            <w:r>
              <w:rPr>
                <w:rFonts w:ascii="宋体" w:hAnsi="宋体" w:eastAsia="宋体"/>
                <w:sz w:val="18"/>
              </w:rPr>
              <w:t>2026-06-30</w:t>
            </w:r>
          </w:p>
        </w:tc>
        <w:tc>
          <w:tcPr>
            <w:tcW w:type="dxa" w:w="4686"/>
          </w:tcPr>
          <w:p>
            <w:r/>
            <w:r>
              <w:rPr>
                <w:rFonts w:ascii="宋体" w:hAnsi="宋体" w:eastAsia="宋体"/>
                <w:sz w:val="18"/>
              </w:rPr>
              <w:t>补充现场查找顺序，调整参数配置入口和维护说明表述。</w:t>
            </w:r>
          </w:p>
        </w:tc>
        <w:tc>
          <w:tcPr>
            <w:tcW w:type="dxa" w:w="1910"/>
          </w:tcPr>
          <w:p>
            <w:r/>
            <w:r>
              <w:rPr>
                <w:rFonts w:ascii="宋体" w:hAnsi="宋体" w:eastAsia="宋体"/>
                <w:sz w:val="18"/>
              </w:rPr>
              <w:t>文档维护版</w:t>
            </w:r>
          </w:p>
        </w:tc>
      </w:tr>
      <w:tr>
        <w:trPr>
          <w:cantSplit/>
        </w:trPr>
        <w:tc>
          <w:tcPr>
            <w:tcW w:type="dxa" w:w="1405"/>
          </w:tcPr>
          <w:p>
            <w:r>
              <w:t>V1.7</w:t>
            </w:r>
          </w:p>
        </w:tc>
        <w:tc>
          <w:tcPr>
            <w:tcW w:type="dxa" w:w="1637"/>
          </w:tcPr>
          <w:p>
            <w:r>
              <w:t>2026-07-02</w:t>
            </w:r>
          </w:p>
        </w:tc>
        <w:tc>
          <w:tcPr>
            <w:tcW w:type="dxa" w:w="4686"/>
          </w:tcPr>
          <w:p>
            <w:r>
              <w:t>同步 CPU2 V1.21.0.0 / CPU3 V1.19.0.0 与共享协议版本 14：新增 SI Profile 独立命令；测量参数新增 SI参数，并按 Profile参数、自动Profile、报警限值三级菜单整理；CPU3 本机参数 0x0006；40001~40023 新语义和本机参数写入口径。</w:t>
            </w:r>
          </w:p>
        </w:tc>
        <w:tc>
          <w:tcPr>
            <w:tcW w:type="dxa" w:w="1910"/>
          </w:tcPr>
          <w:p>
            <w:r>
              <w:t>协议 14 同步版</w:t>
            </w:r>
          </w:p>
        </w:tc>
      </w:tr>
    </w:tbl>
    <w:p w14:paraId="585B6712">
      <w:pPr>
        <w:spacing w:before="0" w:after="100" w:line="259" w:lineRule="auto"/>
      </w:pPr>
    </w:p>
    <w:p w14:paraId="111B261D">
      <w:pPr>
        <w:keepNext/>
        <w:pBdr>
          <w:left w:val="single" w:color="B6862D" w:sz="14" w:space="5"/>
          <w:bottom w:val="single" w:color="D9E2EA" w:sz="4" w:space="2"/>
        </w:pBdr>
        <w:spacing w:before="260" w:after="100" w:line="259" w:lineRule="auto"/>
      </w:pPr>
      <w:r>
        <w:rPr>
          <w:rFonts w:ascii="Calibri" w:hAnsi="Calibri" w:eastAsia="微软雅黑" w:cs="Calibri"/>
          <w:b/>
          <w:color w:val="164A61"/>
          <w:sz w:val="24"/>
        </w:rPr>
        <w:t>文档说明</w:t>
      </w:r>
    </w:p>
    <w:p w14:paraId="5BBBC0FC">
      <w:pPr>
        <w:spacing w:before="0" w:after="100" w:line="259" w:lineRule="auto"/>
        <w:ind w:left="227"/>
      </w:pPr>
      <w:r>
        <w:rPr>
          <w:rFonts w:ascii="Calibri" w:hAnsi="Calibri" w:eastAsia="微软雅黑" w:cs="Calibri"/>
          <w:b w:val="0"/>
          <w:color w:val="1E2834"/>
          <w:sz w:val="20"/>
        </w:rPr>
        <w:t>本文件记录 LNG 计量仪 OLED 屏幕菜单、参数配置入口、显示项和维护页。</w:t>
      </w:r>
    </w:p>
    <w:p w14:paraId="07680741">
      <w:pPr>
        <w:spacing w:before="0" w:after="100" w:line="259" w:lineRule="auto"/>
        <w:ind w:left="227"/>
      </w:pPr>
      <w:r>
        <w:rPr>
          <w:rFonts w:ascii="宋体" w:hAnsi="宋体" w:eastAsia="宋体"/>
        </w:rPr>
        <w:t>通信协议、Modbus 寄存器和 SI7000 寄存器另行维护；本文件只说明屏幕侧表现。</w:t>
      </w:r>
    </w:p>
    <w:p w14:paraId="7CDDD13E">
      <w:pPr>
        <w:spacing w:before="0" w:after="100" w:line="259" w:lineRule="auto"/>
        <w:ind w:left="227"/>
      </w:pPr>
      <w:r>
        <w:rPr>
          <w:rFonts w:ascii="Calibri" w:hAnsi="Calibri" w:eastAsia="微软雅黑" w:cs="Calibri"/>
          <w:b w:val="0"/>
          <w:color w:val="1E2834"/>
          <w:sz w:val="20"/>
        </w:rPr>
        <w:t>括号内为 OLED 菜单短名；未加括号的名称与屏幕显示一致。</w:t>
      </w:r>
    </w:p>
    <w:p w14:paraId="74880E40">
      <w:pPr/>
      <w:r>
        <w:rPr>
          <w:rFonts w:ascii="宋体" w:hAnsi="宋体" w:eastAsia="宋体"/>
        </w:rPr>
        <w:t>2026-07-02 主要更新：共享协议 14；测量命令的“密度分布测量”子菜单新增“SI Profile”，下发独立 CMD_SI_PROFILE；参数配置 -&gt; 测量参数新增“SI参数”三级菜单，分为“Profile参数”“自动Profile”“报警限值”；40001~40003 桥接 CPU2 SI profile 参数，40010~40023 为 CPU3 本机 SI 参数；CPU3 本机参数版本升级为 0x0006，CPU2/CPU3 固件版本分别为 V1.21.0.0 / V1.19.0.0。</w:t>
      </w:r>
    </w:p>
    <w:p w14:paraId="7E4B2072">
      <w:pPr>
        <w:keepNext/>
        <w:spacing w:after="40"/>
      </w:pPr>
      <w:r>
        <w:t>现场核对要点</w:t>
      </w:r>
    </w:p>
    <w:tbl>
      <w:tblGrid>
        <w:gridCol w:w="1200"/>
        <w:gridCol w:w="4400"/>
        <w:gridCol w:w="1800"/>
        <w:gridCol w:w="3000"/>
      </w:tblGrid>
      <w:tblPr>
        <w:tblStyle w:val="35"/>
        <w:tblW w:w="1040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r w14:paraId="10B4E7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 w:val="true"/>
          <w:jc w:val="center"/>
          <w:cantSplit w:val="1"/>
        </w:trPr>
        <w:tc>
          <w:tcPr>
            <w:tcW w:w="1200" w:type="dxa"/>
            <w:tcBorders>
              <w:top w:val="single" w:color="D9E5EC" w:sz="4" w:space="0"/>
              <w:left w:val="single" w:color="D9E5EC" w:sz="4" w:space="0"/>
              <w:bottom w:val="single" w:color="D9E5EC" w:sz="4" w:space="0"/>
              <w:right w:val="single" w:color="D9E5EC" w:sz="4" w:space="0"/>
              <w:insideH w:val="single" w:sz="4" w:space="0"/>
              <w:insideV w:val="single" w:sz="4" w:space="0"/>
            </w:tcBorders>
            <w:shd w:val="clear" w:color="auto" w:fill="E6F0F5"/>
            <w:vAlign w:val="center"/>
            <w:tcMar>
              <w:top w:type="dxa" w:w="65"/>
              <w:left w:type="dxa" w:w="65"/>
              <w:bottom w:type="dxa" w:w="65"/>
              <w:right w:type="dxa" w:w="65"/>
            </w:tcMar>
          </w:tcPr>
          <w:p w14:paraId="53B95611">
            <w:pPr>
              <w:spacing w:before="0" w:after="0" w:line="240" w:lineRule="auto"/>
              <w:jc w:val="center"/>
            </w:pPr>
            <w:r>
              <w:rPr>
                <w:rFonts w:ascii="微软雅黑" w:hAnsi="微软雅黑"/>
                <w:b/>
                <w:sz w:val="17"/>
              </w:rPr>
              <w:t>项目</w:t>
            </w:r>
          </w:p>
        </w:tc>
        <w:tc>
          <w:tcPr>
            <w:tcW w:w="4400" w:type="dxa"/>
            <w:tcBorders>
              <w:top w:val="single" w:color="D9E5EC" w:sz="4" w:space="0"/>
              <w:left w:val="single" w:color="D9E5EC" w:sz="4" w:space="0"/>
              <w:bottom w:val="single" w:color="D9E5EC" w:sz="4" w:space="0"/>
              <w:right w:val="single" w:color="D9E5EC" w:sz="4" w:space="0"/>
              <w:insideH w:val="single" w:sz="4" w:space="0"/>
              <w:insideV w:val="single" w:sz="4" w:space="0"/>
            </w:tcBorders>
            <w:shd w:val="clear" w:color="auto" w:fill="E6F0F5"/>
            <w:vAlign w:val="center"/>
            <w:tcMar>
              <w:top w:type="dxa" w:w="65"/>
              <w:left w:type="dxa" w:w="65"/>
              <w:bottom w:type="dxa" w:w="65"/>
              <w:right w:type="dxa" w:w="65"/>
            </w:tcMar>
          </w:tcPr>
          <w:p w14:paraId="6AF4244B">
            <w:pPr>
              <w:spacing w:before="0" w:after="0" w:line="240" w:lineRule="auto"/>
              <w:jc w:val="center"/>
            </w:pPr>
            <w:r>
              <w:rPr>
                <w:rFonts w:ascii="微软雅黑" w:hAnsi="微软雅黑"/>
                <w:b/>
                <w:sz w:val="17"/>
              </w:rPr>
              <w:t>核对位置</w:t>
            </w:r>
          </w:p>
        </w:tc>
        <w:tc>
          <w:tcPr>
            <w:tcW w:w="1800" w:type="dxa"/>
            <w:tcBorders>
              <w:top w:val="single" w:color="D9E5EC" w:sz="4" w:space="0"/>
              <w:left w:val="single" w:color="D9E5EC" w:sz="4" w:space="0"/>
              <w:bottom w:val="single" w:color="D9E5EC" w:sz="4" w:space="0"/>
              <w:right w:val="single" w:color="D9E5EC" w:sz="4" w:space="0"/>
              <w:insideH w:val="single" w:sz="4" w:space="0"/>
              <w:insideV w:val="single" w:sz="4" w:space="0"/>
            </w:tcBorders>
            <w:shd w:val="clear" w:color="auto" w:fill="E6F0F5"/>
            <w:vAlign w:val="center"/>
            <w:tcMar>
              <w:top w:type="dxa" w:w="65"/>
              <w:left w:type="dxa" w:w="65"/>
              <w:bottom w:type="dxa" w:w="65"/>
              <w:right w:type="dxa" w:w="65"/>
            </w:tcMar>
          </w:tcPr>
          <w:p w14:paraId="77C89138">
            <w:pPr>
              <w:spacing w:before="0" w:after="0" w:line="240" w:lineRule="auto"/>
              <w:jc w:val="center"/>
            </w:pPr>
            <w:r>
              <w:rPr>
                <w:rFonts w:ascii="微软雅黑" w:hAnsi="微软雅黑"/>
                <w:b/>
                <w:sz w:val="17"/>
              </w:rPr>
              <w:t>要点</w:t>
            </w:r>
          </w:p>
        </w:tc>
      </w:tr>
      <w:tr w14:paraId="303739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 w:val="1"/>
        </w:trPr>
        <w:tc>
          <w:tcPr>
            <w:tcW w:w="1200" w:type="dxa"/>
            <w:tcBorders>
              <w:top w:val="single" w:color="D9E5EC" w:sz="4" w:space="0"/>
              <w:left w:val="single" w:color="D9E5EC" w:sz="4" w:space="0"/>
              <w:bottom w:val="single" w:color="D9E5EC" w:sz="4" w:space="0"/>
              <w:right w:val="single" w:color="D9E5EC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  <w:tcMar>
              <w:top w:type="dxa" w:w="65"/>
              <w:left w:type="dxa" w:w="65"/>
              <w:bottom w:type="dxa" w:w="65"/>
              <w:right w:type="dxa" w:w="65"/>
            </w:tcMar>
          </w:tcPr>
          <w:p w14:paraId="4E4716BB">
            <w:pPr>
              <w:spacing w:before="0" w:after="0" w:line="240" w:lineRule="auto"/>
            </w:pPr>
            <w:r>
              <w:rPr>
                <w:rFonts w:ascii="微软雅黑" w:hAnsi="微软雅黑"/>
                <w:sz w:val="16"/>
              </w:rPr>
              <w:t>版本</w:t>
            </w:r>
          </w:p>
        </w:tc>
        <w:tc>
          <w:tcPr>
            <w:tcW w:w="4400" w:type="dxa"/>
            <w:tcBorders>
              <w:top w:val="single" w:color="D9E5EC" w:sz="4" w:space="0"/>
              <w:left w:val="single" w:color="D9E5EC" w:sz="4" w:space="0"/>
              <w:bottom w:val="single" w:color="D9E5EC" w:sz="4" w:space="0"/>
              <w:right w:val="single" w:color="D9E5EC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  <w:tcMar>
              <w:top w:type="dxa" w:w="65"/>
              <w:left w:type="dxa" w:w="65"/>
              <w:bottom w:type="dxa" w:w="65"/>
              <w:right w:type="dxa" w:w="65"/>
            </w:tcMar>
          </w:tcPr>
          <w:p w14:paraId="4F248BE5">
            <w:pPr>
              <w:spacing w:before="0" w:after="0" w:line="240" w:lineRule="auto"/>
            </w:pPr>
            <w:r>
              <w:rPr>
                <w:rFonts w:ascii="微软雅黑" w:hAnsi="微软雅黑"/>
                <w:sz w:val="16"/>
              </w:rPr>
              <w:t>维护设置 -&gt; 设备信息</w:t>
            </w:r>
          </w:p>
        </w:tc>
        <w:tc>
          <w:tcPr>
            <w:tcW w:w="1800" w:type="dxa"/>
            <w:tcBorders>
              <w:top w:val="single" w:color="D9E5EC" w:sz="4" w:space="0"/>
              <w:left w:val="single" w:color="D9E5EC" w:sz="4" w:space="0"/>
              <w:bottom w:val="single" w:color="D9E5EC" w:sz="4" w:space="0"/>
              <w:right w:val="single" w:color="D9E5EC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  <w:tcMar>
              <w:top w:type="dxa" w:w="65"/>
              <w:left w:type="dxa" w:w="65"/>
              <w:bottom w:type="dxa" w:w="65"/>
              <w:right w:type="dxa" w:w="65"/>
            </w:tcMar>
          </w:tcPr>
          <w:p w14:paraId="7CA91486">
            <w:pPr>
              <w:spacing w:before="0" w:after="0" w:line="240" w:lineRule="auto"/>
            </w:pPr>
            <w:r>
              <w:rPr>
                <w:sz w:val="16"/>
              </w:rPr>
              <w:t>CPU2 V1.21.0.0、CPU3 V1.19.0.0、共享协议版本 14。</w:t>
            </w:r>
          </w:p>
        </w:tc>
      </w:tr>
      <w:tr w14:paraId="6B1951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 w:val="1"/>
        </w:trPr>
        <w:tc>
          <w:tcPr>
            <w:tcW w:w="1200" w:type="dxa"/>
            <w:tcBorders>
              <w:top w:val="single" w:color="D9E5EC" w:sz="4" w:space="0"/>
              <w:left w:val="single" w:color="D9E5EC" w:sz="4" w:space="0"/>
              <w:bottom w:val="single" w:color="D9E5EC" w:sz="4" w:space="0"/>
              <w:right w:val="single" w:color="D9E5EC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  <w:tcMar>
              <w:top w:type="dxa" w:w="65"/>
              <w:left w:type="dxa" w:w="65"/>
              <w:bottom w:type="dxa" w:w="65"/>
              <w:right w:type="dxa" w:w="65"/>
            </w:tcMar>
          </w:tcPr>
          <w:p w14:paraId="40DA4CBF">
            <w:pPr>
              <w:spacing w:before="0" w:after="0" w:line="240" w:lineRule="auto"/>
            </w:pPr>
            <w:r>
              <w:rPr>
                <w:rFonts w:ascii="微软雅黑" w:hAnsi="微软雅黑"/>
                <w:sz w:val="16"/>
              </w:rPr>
              <w:t>通信口</w:t>
            </w:r>
          </w:p>
        </w:tc>
        <w:tc>
          <w:tcPr>
            <w:tcW w:w="4400" w:type="dxa"/>
            <w:tcBorders>
              <w:top w:val="single" w:color="D9E5EC" w:sz="4" w:space="0"/>
              <w:left w:val="single" w:color="D9E5EC" w:sz="4" w:space="0"/>
              <w:bottom w:val="single" w:color="D9E5EC" w:sz="4" w:space="0"/>
              <w:right w:val="single" w:color="D9E5EC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  <w:tcMar>
              <w:top w:type="dxa" w:w="65"/>
              <w:left w:type="dxa" w:w="65"/>
              <w:bottom w:type="dxa" w:w="65"/>
              <w:right w:type="dxa" w:w="65"/>
            </w:tcMar>
          </w:tcPr>
          <w:p w14:paraId="38A39CD2">
            <w:pPr>
              <w:spacing w:before="0" w:after="0" w:line="240" w:lineRule="auto"/>
            </w:pPr>
            <w:r>
              <w:rPr>
                <w:rFonts w:ascii="微软雅黑" w:hAnsi="微软雅黑"/>
                <w:sz w:val="16"/>
              </w:rPr>
              <w:t>参数配置 -&gt; 通信设置</w:t>
            </w:r>
          </w:p>
        </w:tc>
        <w:tc>
          <w:tcPr>
            <w:tcW w:w="1800" w:type="dxa"/>
            <w:tcBorders>
              <w:top w:val="single" w:color="D9E5EC" w:sz="4" w:space="0"/>
              <w:left w:val="single" w:color="D9E5EC" w:sz="4" w:space="0"/>
              <w:bottom w:val="single" w:color="D9E5EC" w:sz="4" w:space="0"/>
              <w:right w:val="single" w:color="D9E5EC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  <w:tcMar>
              <w:top w:type="dxa" w:w="65"/>
              <w:left w:type="dxa" w:w="65"/>
              <w:bottom w:type="dxa" w:w="65"/>
              <w:right w:type="dxa" w:w="65"/>
            </w:tcMar>
          </w:tcPr>
          <w:p w14:paraId="3BCECD92">
            <w:pPr>
              <w:spacing w:before="0" w:after="0" w:line="240" w:lineRule="auto"/>
            </w:pPr>
            <w:r>
              <w:rPr>
                <w:rFonts w:ascii="微软雅黑" w:hAnsi="微软雅黑"/>
                <w:sz w:val="16"/>
              </w:rPr>
              <w:t>COM1 默认计量仪/DSM 4800 8N1；COM2/COM3 默认瓦锡兰 2400 8E1；SI7000 为 9600 8O1。</w:t>
            </w:r>
          </w:p>
        </w:tc>
      </w:tr>
      <w:tr w14:paraId="34DCD1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 w:val="1"/>
        </w:trPr>
        <w:tc>
          <w:tcPr>
            <w:tcW w:w="1200" w:type="dxa"/>
            <w:tcBorders>
              <w:top w:val="single" w:color="D9E5EC" w:sz="4" w:space="0"/>
              <w:left w:val="single" w:color="D9E5EC" w:sz="4" w:space="0"/>
              <w:bottom w:val="single" w:color="D9E5EC" w:sz="4" w:space="0"/>
              <w:right w:val="single" w:color="D9E5EC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  <w:tcMar>
              <w:top w:type="dxa" w:w="65"/>
              <w:left w:type="dxa" w:w="65"/>
              <w:bottom w:type="dxa" w:w="65"/>
              <w:right w:type="dxa" w:w="65"/>
            </w:tcMar>
          </w:tcPr>
          <w:p w14:paraId="70B24910">
            <w:pPr>
              <w:spacing w:before="0" w:after="0" w:line="240" w:lineRule="auto"/>
            </w:pPr>
            <w:r>
              <w:rPr>
                <w:rFonts w:ascii="微软雅黑" w:hAnsi="微软雅黑"/>
                <w:sz w:val="16"/>
              </w:rPr>
              <w:t>蓝牙 MAC/RSSI</w:t>
            </w:r>
          </w:p>
        </w:tc>
        <w:tc>
          <w:tcPr>
            <w:tcW w:w="4400" w:type="dxa"/>
            <w:tcBorders>
              <w:top w:val="single" w:color="D9E5EC" w:sz="4" w:space="0"/>
              <w:left w:val="single" w:color="D9E5EC" w:sz="4" w:space="0"/>
              <w:bottom w:val="single" w:color="D9E5EC" w:sz="4" w:space="0"/>
              <w:right w:val="single" w:color="D9E5EC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  <w:tcMar>
              <w:top w:type="dxa" w:w="65"/>
              <w:left w:type="dxa" w:w="65"/>
              <w:bottom w:type="dxa" w:w="65"/>
              <w:right w:type="dxa" w:w="65"/>
            </w:tcMar>
          </w:tcPr>
          <w:p w14:paraId="0DEC1638">
            <w:pPr>
              <w:spacing w:before="0" w:after="0" w:line="240" w:lineRule="auto"/>
            </w:pPr>
            <w:r>
              <w:rPr>
                <w:rFonts w:ascii="微软雅黑" w:hAnsi="微软雅黑"/>
                <w:sz w:val="16"/>
              </w:rPr>
              <w:t>测量命令 -&gt; 读取部件参数</w:t>
            </w:r>
          </w:p>
        </w:tc>
        <w:tc>
          <w:tcPr>
            <w:tcW w:w="1800" w:type="dxa"/>
            <w:tcBorders>
              <w:top w:val="single" w:color="D9E5EC" w:sz="4" w:space="0"/>
              <w:left w:val="single" w:color="D9E5EC" w:sz="4" w:space="0"/>
              <w:bottom w:val="single" w:color="D9E5EC" w:sz="4" w:space="0"/>
              <w:right w:val="single" w:color="D9E5EC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  <w:tcMar>
              <w:top w:type="dxa" w:w="65"/>
              <w:left w:type="dxa" w:w="65"/>
              <w:bottom w:type="dxa" w:w="65"/>
              <w:right w:type="dxa" w:w="65"/>
            </w:tcMar>
          </w:tcPr>
          <w:p w14:paraId="0C2AC2CC">
            <w:pPr>
              <w:spacing w:before="0" w:after="0" w:line="240" w:lineRule="auto"/>
            </w:pPr>
            <w:r>
              <w:rPr>
                <w:rFonts w:ascii="微软雅黑" w:hAnsi="微软雅黑"/>
                <w:sz w:val="16"/>
              </w:rPr>
              <w:t>读取部件参数完成态显示当前连接 MAC 和 RSSI；MAC 有效时显示 MAC:&lt;12位十六进制&gt;，无效时显示 MAC N/A；RSSI 有效时显示 RSSI:&lt;value&gt;dB，无效时显示 RSSI:N/A；查询失败不阻断主流程。</w:t>
            </w:r>
          </w:p>
        </w:tc>
      </w:tr>
      <w:tr w14:paraId="0BF88C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 w:val="1"/>
        </w:trPr>
        <w:tc>
          <w:tcPr>
            <w:tcW w:w="1200" w:type="dxa"/>
            <w:tcBorders>
              <w:top w:val="single" w:color="D9E5EC" w:sz="4" w:space="0"/>
              <w:left w:val="single" w:color="D9E5EC" w:sz="4" w:space="0"/>
              <w:bottom w:val="single" w:color="D9E5EC" w:sz="4" w:space="0"/>
              <w:right w:val="single" w:color="D9E5EC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  <w:tcMar>
              <w:top w:type="dxa" w:w="65"/>
              <w:left w:type="dxa" w:w="65"/>
              <w:bottom w:type="dxa" w:w="65"/>
              <w:right w:type="dxa" w:w="65"/>
            </w:tcMar>
          </w:tcPr>
          <w:p w14:paraId="24962532">
            <w:pPr>
              <w:spacing w:before="0" w:after="0" w:line="240" w:lineRule="auto"/>
            </w:pPr>
            <w:r>
              <w:rPr>
                <w:rFonts w:ascii="微软雅黑" w:hAnsi="微软雅黑"/>
                <w:sz w:val="16"/>
              </w:rPr>
              <w:t>AO 输出</w:t>
            </w:r>
          </w:p>
        </w:tc>
        <w:tc>
          <w:tcPr>
            <w:tcW w:w="4400" w:type="dxa"/>
            <w:tcBorders>
              <w:top w:val="single" w:color="D9E5EC" w:sz="4" w:space="0"/>
              <w:left w:val="single" w:color="D9E5EC" w:sz="4" w:space="0"/>
              <w:bottom w:val="single" w:color="D9E5EC" w:sz="4" w:space="0"/>
              <w:right w:val="single" w:color="D9E5EC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  <w:tcMar>
              <w:top w:type="dxa" w:w="65"/>
              <w:left w:type="dxa" w:w="65"/>
              <w:bottom w:type="dxa" w:w="65"/>
              <w:right w:type="dxa" w:w="65"/>
            </w:tcMar>
          </w:tcPr>
          <w:p w14:paraId="2D28B521">
            <w:pPr>
              <w:spacing w:before="0" w:after="0" w:line="240" w:lineRule="auto"/>
            </w:pPr>
            <w:r>
              <w:rPr>
                <w:rFonts w:ascii="微软雅黑" w:hAnsi="微软雅黑"/>
                <w:sz w:val="16"/>
              </w:rPr>
              <w:t>参数配置 -&gt; 输出配置 -&gt; AO输出</w:t>
            </w:r>
          </w:p>
        </w:tc>
        <w:tc>
          <w:tcPr>
            <w:tcW w:w="1800" w:type="dxa"/>
            <w:tcBorders>
              <w:top w:val="single" w:color="D9E5EC" w:sz="4" w:space="0"/>
              <w:left w:val="single" w:color="D9E5EC" w:sz="4" w:space="0"/>
              <w:bottom w:val="single" w:color="D9E5EC" w:sz="4" w:space="0"/>
              <w:right w:val="single" w:color="D9E5EC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  <w:tcMar>
              <w:top w:type="dxa" w:w="65"/>
              <w:left w:type="dxa" w:w="65"/>
              <w:bottom w:type="dxa" w:w="65"/>
              <w:right w:type="dxa" w:w="65"/>
            </w:tcMar>
          </w:tcPr>
          <w:p>
            <w:pPr>
              <w:spacing w:before="0" w:after="0" w:line="240" w:lineRule="auto"/>
            </w:pPr>
            <w:r>
              <w:rPr>
                <w:sz w:val="16"/>
              </w:rPr>
            </w:r>
            <w:r>
              <w:rPr>
                <w:rFonts w:ascii="宋体" w:hAnsi="宋体" w:eastAsia="宋体"/>
                <w:sz w:val="16"/>
              </w:rPr>
              <w:t>AO 输出使能默认关闭；正常电流端点允许 4-&gt;20 或 20-&gt;4 映射；AO 高报警液位默认液位罐高，低报警液位默认 0。</w:t>
            </w:r>
          </w:p>
        </w:tc>
      </w:tr>
      <w:tr w14:paraId="67AEDC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 w:val="1"/>
        </w:trPr>
        <w:tc>
          <w:tcPr>
            <w:tcW w:w="1200" w:type="dxa"/>
            <w:tcBorders>
              <w:top w:val="single" w:color="D9E5EC" w:sz="4" w:space="0"/>
              <w:left w:val="single" w:color="D9E5EC" w:sz="4" w:space="0"/>
              <w:bottom w:val="single" w:color="D9E5EC" w:sz="4" w:space="0"/>
              <w:right w:val="single" w:color="D9E5EC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  <w:tcMar>
              <w:top w:type="dxa" w:w="65"/>
              <w:left w:type="dxa" w:w="65"/>
              <w:bottom w:type="dxa" w:w="65"/>
              <w:right w:type="dxa" w:w="65"/>
            </w:tcMar>
          </w:tcPr>
          <w:p w14:paraId="57031193">
            <w:pPr>
              <w:spacing w:before="0" w:after="0" w:line="240" w:lineRule="auto"/>
            </w:pPr>
            <w:r>
              <w:rPr>
                <w:rFonts w:ascii="微软雅黑" w:hAnsi="微软雅黑"/>
                <w:sz w:val="16"/>
              </w:rPr>
              <w:t>RTC 时间</w:t>
            </w:r>
          </w:p>
        </w:tc>
        <w:tc>
          <w:tcPr>
            <w:tcW w:w="4400" w:type="dxa"/>
            <w:tcBorders>
              <w:top w:val="single" w:color="D9E5EC" w:sz="4" w:space="0"/>
              <w:left w:val="single" w:color="D9E5EC" w:sz="4" w:space="0"/>
              <w:bottom w:val="single" w:color="D9E5EC" w:sz="4" w:space="0"/>
              <w:right w:val="single" w:color="D9E5EC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  <w:tcMar>
              <w:top w:type="dxa" w:w="65"/>
              <w:left w:type="dxa" w:w="65"/>
              <w:bottom w:type="dxa" w:w="65"/>
              <w:right w:type="dxa" w:w="65"/>
            </w:tcMar>
          </w:tcPr>
          <w:p w14:paraId="21CDB3D1">
            <w:pPr>
              <w:spacing w:before="0" w:after="0" w:line="240" w:lineRule="auto"/>
            </w:pPr>
            <w:r>
              <w:rPr>
                <w:rFonts w:ascii="微软雅黑" w:hAnsi="微软雅黑"/>
                <w:sz w:val="16"/>
              </w:rPr>
              <w:t>参数配置 -&gt; 维护设置 -&gt; RTC设置</w:t>
            </w:r>
          </w:p>
        </w:tc>
        <w:tc>
          <w:tcPr>
            <w:tcW w:w="1800" w:type="dxa"/>
            <w:tcBorders>
              <w:top w:val="single" w:color="D9E5EC" w:sz="4" w:space="0"/>
              <w:left w:val="single" w:color="D9E5EC" w:sz="4" w:space="0"/>
              <w:bottom w:val="single" w:color="D9E5EC" w:sz="4" w:space="0"/>
              <w:right w:val="single" w:color="D9E5EC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  <w:tcMar>
              <w:top w:type="dxa" w:w="65"/>
              <w:left w:type="dxa" w:w="65"/>
              <w:bottom w:type="dxa" w:w="65"/>
              <w:right w:type="dxa" w:w="65"/>
            </w:tcMar>
          </w:tcPr>
          <w:p w14:paraId="262E31B2">
            <w:pPr>
              <w:spacing w:before="0" w:after="0" w:line="240" w:lineRule="auto"/>
            </w:pPr>
            <w:r>
              <w:rPr>
                <w:rFonts w:ascii="微软雅黑" w:hAnsi="微软雅黑"/>
                <w:sz w:val="16"/>
              </w:rPr>
              <w:t>状态行显示 RTC LSE/RTC LSI/RTC UNSET/RTC ERR；秒字段确认后保存。</w:t>
            </w:r>
          </w:p>
        </w:tc>
      </w:tr>
      <w:tr w14:paraId="1D8165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 w:val="1"/>
        </w:trPr>
        <w:tc>
          <w:tcPr>
            <w:tcW w:w="1200" w:type="dxa"/>
            <w:tcBorders>
              <w:top w:val="single" w:color="D9E5EC" w:sz="4" w:space="0"/>
              <w:left w:val="single" w:color="D9E5EC" w:sz="4" w:space="0"/>
              <w:bottom w:val="single" w:color="D9E5EC" w:sz="4" w:space="0"/>
              <w:right w:val="single" w:color="D9E5EC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  <w:tcMar>
              <w:top w:type="dxa" w:w="65"/>
              <w:left w:type="dxa" w:w="65"/>
              <w:bottom w:type="dxa" w:w="65"/>
              <w:right w:type="dxa" w:w="65"/>
            </w:tcMar>
          </w:tcPr>
          <w:p w14:paraId="271B055F">
            <w:pPr>
              <w:spacing w:before="0" w:after="0" w:line="240" w:lineRule="auto"/>
            </w:pPr>
            <w:r>
              <w:rPr>
                <w:rFonts w:ascii="微软雅黑" w:hAnsi="微软雅黑"/>
                <w:sz w:val="16"/>
              </w:rPr>
              <w:t>尺带厚度</w:t>
            </w:r>
          </w:p>
        </w:tc>
        <w:tc>
          <w:tcPr>
            <w:tcW w:w="4400" w:type="dxa"/>
            <w:tcBorders>
              <w:top w:val="single" w:color="D9E5EC" w:sz="4" w:space="0"/>
              <w:left w:val="single" w:color="D9E5EC" w:sz="4" w:space="0"/>
              <w:bottom w:val="single" w:color="D9E5EC" w:sz="4" w:space="0"/>
              <w:right w:val="single" w:color="D9E5EC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  <w:tcMar>
              <w:top w:type="dxa" w:w="65"/>
              <w:left w:type="dxa" w:w="65"/>
              <w:bottom w:type="dxa" w:w="65"/>
              <w:right w:type="dxa" w:w="65"/>
            </w:tcMar>
          </w:tcPr>
          <w:p w14:paraId="5A93570C">
            <w:pPr>
              <w:spacing w:before="0" w:after="0" w:line="240" w:lineRule="auto"/>
            </w:pPr>
            <w:r>
              <w:rPr>
                <w:rFonts w:ascii="微软雅黑" w:hAnsi="微软雅黑"/>
                <w:sz w:val="16"/>
              </w:rPr>
              <w:t>参数配置 -&gt; 测量参数 -&gt; 电机与编码参数</w:t>
            </w:r>
          </w:p>
        </w:tc>
        <w:tc>
          <w:tcPr>
            <w:tcW w:w="1800" w:type="dxa"/>
            <w:tcBorders>
              <w:top w:val="single" w:color="D9E5EC" w:sz="4" w:space="0"/>
              <w:left w:val="single" w:color="D9E5EC" w:sz="4" w:space="0"/>
              <w:bottom w:val="single" w:color="D9E5EC" w:sz="4" w:space="0"/>
              <w:right w:val="single" w:color="D9E5EC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  <w:tcMar>
              <w:top w:type="dxa" w:w="65"/>
              <w:left w:type="dxa" w:w="65"/>
              <w:bottom w:type="dxa" w:w="65"/>
              <w:right w:type="dxa" w:w="65"/>
            </w:tcMar>
          </w:tcPr>
          <w:p w14:paraId="73B44C7D">
            <w:pPr>
              <w:spacing w:before="0" w:after="0" w:line="240" w:lineRule="auto"/>
            </w:pPr>
            <w:r>
              <w:rPr>
                <w:rFonts w:ascii="微软雅黑" w:hAnsi="微软雅黑"/>
                <w:sz w:val="16"/>
              </w:rPr>
              <w:t>PET 0.300mm、PEEK 0.500mm、ETFE 1.100mm 或手输；保存仍写原尺带厚度字段。</w:t>
            </w:r>
          </w:p>
        </w:tc>
      </w:tr>
      <w:tr w14:paraId="1D8165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 w:val="1"/>
        </w:trPr>
        <w:tc>
          <w:tcPr>
            <w:tcW w:w="1200" w:type="dxa"/>
            <w:tcBorders>
              <w:top w:val="single" w:color="D9E5EC" w:sz="4" w:space="0"/>
              <w:left w:val="single" w:color="D9E5EC" w:sz="4" w:space="0"/>
              <w:bottom w:val="single" w:color="D9E5EC" w:sz="4" w:space="0"/>
              <w:right w:val="single" w:color="D9E5EC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  <w:tcMar>
              <w:top w:type="dxa" w:w="65"/>
              <w:left w:type="dxa" w:w="65"/>
              <w:bottom w:type="dxa" w:w="65"/>
              <w:right w:type="dxa" w:w="65"/>
            </w:tcMar>
          </w:tcPr>
          <w:p w14:paraId="271B055F">
            <w:pPr>
              <w:spacing w:before="0" w:after="0" w:line="240" w:lineRule="auto"/>
            </w:pPr>
            <w:r>
              <w:rPr>
                <w:rFonts w:ascii="微软雅黑" w:hAnsi="微软雅黑"/>
                <w:sz w:val="16"/>
              </w:rPr>
              <w:t>密度口径</w:t>
            </w:r>
          </w:p>
        </w:tc>
        <w:tc>
          <w:tcPr>
            <w:tcW w:w="4400" w:type="dxa"/>
            <w:tcBorders>
              <w:top w:val="single" w:color="D9E5EC" w:sz="4" w:space="0"/>
              <w:left w:val="single" w:color="D9E5EC" w:sz="4" w:space="0"/>
              <w:bottom w:val="single" w:color="D9E5EC" w:sz="4" w:space="0"/>
              <w:right w:val="single" w:color="D9E5EC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  <w:tcMar>
              <w:top w:type="dxa" w:w="65"/>
              <w:left w:type="dxa" w:w="65"/>
              <w:bottom w:type="dxa" w:w="65"/>
              <w:right w:type="dxa" w:w="65"/>
            </w:tcMar>
          </w:tcPr>
          <w:p w14:paraId="5A93570C">
            <w:pPr>
              <w:spacing w:before="0" w:after="0" w:line="240" w:lineRule="auto"/>
            </w:pPr>
            <w:r>
              <w:rPr>
                <w:rFonts w:ascii="微软雅黑" w:hAnsi="微软雅黑"/>
                <w:sz w:val="16"/>
              </w:rPr>
              <w:t>状态页、液位/密度参数、数据源与手输值</w:t>
            </w:r>
          </w:p>
        </w:tc>
        <w:tc>
          <w:tcPr>
            <w:tcW w:w="1800" w:type="dxa"/>
            <w:tcBorders>
              <w:top w:val="single" w:color="D9E5EC" w:sz="4" w:space="0"/>
              <w:left w:val="single" w:color="D9E5EC" w:sz="4" w:space="0"/>
              <w:bottom w:val="single" w:color="D9E5EC" w:sz="4" w:space="0"/>
              <w:right w:val="single" w:color="D9E5EC" w:sz="4" w:space="0"/>
              <w:insideH w:val="single" w:sz="4" w:space="0"/>
              <w:insideV w:val="single" w:sz="4" w:space="0"/>
            </w:tcBorders>
            <w:shd w:val="clear" w:color="auto" w:fill="FFFFFF"/>
            <w:vAlign w:val="center"/>
            <w:tcMar>
              <w:top w:type="dxa" w:w="65"/>
              <w:left w:type="dxa" w:w="65"/>
              <w:bottom w:type="dxa" w:w="65"/>
              <w:right w:type="dxa" w:w="65"/>
            </w:tcMar>
          </w:tcPr>
          <w:p>
            <w:pPr>
              <w:spacing w:before="0" w:after="0" w:line="240" w:lineRule="auto"/>
            </w:pPr>
            <w:r>
              <w:rPr>
                <w:sz w:val="16"/>
              </w:rPr>
            </w:r>
            <w:r>
              <w:rPr>
                <w:rFonts w:ascii="宋体" w:hAnsi="宋体" w:eastAsia="宋体"/>
                <w:sz w:val="16"/>
              </w:rPr>
              <w:t>协议 13 起内部密度 raw 为 kg/m3 x100；密度相关显示按两位小数。液位找液/滞后阈值仍按 Hz、1 位小数显示。</w:t>
            </w:r>
          </w:p>
        </w:tc>
      </w:tr>
      <w:tr>
        <w:trPr>
          <w:cantSplit w:val="1"/>
        </w:trPr>
        <w:tc>
          <w:tcPr>
            <w:tcW w:type="dxa" w:w="1200"/>
            <w:tcMar>
              <w:top w:type="dxa" w:w="65"/>
              <w:left w:type="dxa" w:w="65"/>
              <w:bottom w:type="dxa" w:w="65"/>
              <w:right w:type="dxa" w:w="65"/>
            </w:tcMar>
          </w:tcPr>
          <w:p>
            <w:pPr>
              <w:spacing w:before="0" w:after="0" w:line="240" w:lineRule="auto"/>
            </w:pPr>
            <w:r>
              <w:rPr>
                <w:sz w:val="16"/>
              </w:rPr>
              <w:t>SI Profile</w:t>
            </w:r>
          </w:p>
        </w:tc>
        <w:tc>
          <w:tcPr>
            <w:tcW w:type="dxa" w:w="4400"/>
            <w:tcMar>
              <w:top w:type="dxa" w:w="65"/>
              <w:left w:type="dxa" w:w="65"/>
              <w:bottom w:type="dxa" w:w="65"/>
              <w:right w:type="dxa" w:w="65"/>
            </w:tcMar>
          </w:tcPr>
          <w:p>
            <w:pPr>
              <w:spacing w:before="0" w:after="0" w:line="240" w:lineRule="auto"/>
            </w:pPr>
            <w:r>
              <w:rPr>
                <w:sz w:val="16"/>
              </w:rPr>
              <w:t>测量命令 -&gt; 密度分布测量 -&gt; SI Profile；参数配置 -&gt; 测量参数 -&gt; SI参数</w:t>
            </w:r>
          </w:p>
        </w:tc>
        <w:tc>
          <w:tcPr>
            <w:tcW w:type="dxa" w:w="1800"/>
            <w:tcMar>
              <w:top w:type="dxa" w:w="65"/>
              <w:left w:type="dxa" w:w="65"/>
              <w:bottom w:type="dxa" w:w="65"/>
              <w:right w:type="dxa" w:w="65"/>
            </w:tcMar>
          </w:tcPr>
          <w:p>
            <w:pPr>
              <w:spacing w:before="0" w:after="0" w:line="240" w:lineRule="auto"/>
            </w:pPr>
            <w:r>
              <w:rPr>
                <w:sz w:val="16"/>
              </w:rPr>
              <w:t>协议 14 起 SI Profile 使用独立 CMD_SI_PROFILE。40001~40003 为 CPU2 SI profile 参数；40010~40023 为 CPU3 本机 SI 参数；菜单层级为 Profile参数、自动Profile、报警限值。</w:t>
            </w:r>
          </w:p>
        </w:tc>
      </w:tr>
    </w:tbl>
    <w:p w14:paraId="43679643">
      <w:pPr>
        <w:keepNext w:val="0"/>
        <w:spacing w:after="20"/>
      </w:pPr>
    </w:p>
    <w:p w14:paraId="20D4457E">
      <w:pPr>
        <w:keepNext/>
        <w:pageBreakBefore/>
        <w:pBdr>
          <w:left w:val="single" w:color="B6862D" w:sz="14" w:space="5"/>
          <w:bottom w:val="single" w:color="D9E2EA" w:sz="4" w:space="2"/>
        </w:pBdr>
        <w:spacing w:before="260" w:after="100" w:line="240" w:lineRule="auto"/>
        <w:jc w:val="left"/>
      </w:pPr>
      <w:r>
        <w:rPr>
          <w:rFonts w:ascii="Calibri" w:hAnsi="Calibri" w:eastAsia="微软雅黑" w:cs="Calibri"/>
          <w:b/>
          <w:color w:val="164A61"/>
          <w:sz w:val="24"/>
        </w:rPr>
        <w:t>目录</w:t>
      </w:r>
    </w:p>
    <w:p>
      <w:pPr>
        <w:tabs>
          <w:tab w:pos="8928" w:val="right"/>
        </w:tabs>
        <w:spacing w:after="0"/>
        <w:ind w:left="0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rFonts w:eastAsia="宋体" w:ascii="Times New Roman"/>
          <w:sz w:val="21"/>
        </w:rPr>
        <w:t>一、进入方式与按键逻辑</w:t>
      </w:r>
      <w:r>
        <w:tab/>
      </w:r>
      <w:r>
        <w:rPr>
          <w:rFonts w:eastAsia="宋体" w:ascii="Times New Roman"/>
          <w:sz w:val="21"/>
        </w:rPr>
        <w:t>5</w:t>
      </w:r>
    </w:p>
    <w:p>
      <w:pPr>
        <w:tabs>
          <w:tab w:pos="8928" w:val="right"/>
        </w:tabs>
        <w:spacing w:after="0"/>
        <w:ind w:left="0"/>
      </w:pPr>
      <w:r>
        <w:rPr>
          <w:rFonts w:eastAsia="宋体" w:ascii="Times New Roman"/>
          <w:sz w:val="21"/>
        </w:rPr>
        <w:t>二、主界面显示项</w:t>
      </w:r>
      <w:r>
        <w:tab/>
      </w:r>
      <w:r>
        <w:rPr>
          <w:rFonts w:eastAsia="宋体" w:ascii="Times New Roman"/>
          <w:sz w:val="21"/>
        </w:rPr>
        <w:t>5</w:t>
      </w:r>
    </w:p>
    <w:p>
      <w:pPr>
        <w:tabs>
          <w:tab w:pos="8928" w:val="right"/>
        </w:tabs>
        <w:spacing w:after="0"/>
        <w:ind w:left="0"/>
      </w:pPr>
      <w:r>
        <w:rPr>
          <w:rFonts w:eastAsia="宋体" w:ascii="Times New Roman"/>
          <w:sz w:val="21"/>
        </w:rPr>
        <w:t>三、菜单总览</w:t>
      </w:r>
      <w:r>
        <w:tab/>
      </w:r>
      <w:r>
        <w:rPr>
          <w:rFonts w:eastAsia="宋体" w:ascii="Times New Roman"/>
          <w:sz w:val="21"/>
        </w:rPr>
        <w:t>5</w:t>
      </w:r>
    </w:p>
    <w:p>
      <w:pPr>
        <w:tabs>
          <w:tab w:pos="8928" w:val="right"/>
        </w:tabs>
        <w:spacing w:after="0"/>
        <w:ind w:left="0"/>
      </w:pPr>
      <w:r>
        <w:rPr>
          <w:rFonts w:eastAsia="宋体" w:ascii="Times New Roman"/>
          <w:sz w:val="21"/>
        </w:rPr>
        <w:t xml:space="preserve">    3.1 现场菜单路径索引</w:t>
      </w:r>
      <w:r>
        <w:tab/>
      </w:r>
      <w:r>
        <w:rPr>
          <w:rFonts w:eastAsia="宋体" w:ascii="Times New Roman"/>
          <w:sz w:val="21"/>
        </w:rPr>
        <w:t>7</w:t>
      </w:r>
    </w:p>
    <w:p>
      <w:pPr>
        <w:tabs>
          <w:tab w:pos="8928" w:val="right"/>
        </w:tabs>
        <w:spacing w:after="0"/>
        <w:ind w:left="0"/>
      </w:pPr>
      <w:r>
        <w:rPr>
          <w:rFonts w:eastAsia="宋体" w:ascii="Times New Roman"/>
          <w:sz w:val="21"/>
        </w:rPr>
        <w:t>四、测量命令菜单</w:t>
      </w:r>
      <w:r>
        <w:tab/>
      </w:r>
      <w:r>
        <w:rPr>
          <w:rFonts w:eastAsia="宋体" w:ascii="Times New Roman"/>
          <w:sz w:val="21"/>
        </w:rPr>
        <w:t>8</w:t>
      </w:r>
    </w:p>
    <w:p>
      <w:pPr>
        <w:tabs>
          <w:tab w:pos="8928" w:val="right"/>
        </w:tabs>
        <w:spacing w:after="0"/>
        <w:ind w:left="0"/>
      </w:pPr>
      <w:r>
        <w:rPr>
          <w:rFonts w:eastAsia="宋体" w:ascii="Times New Roman"/>
          <w:sz w:val="21"/>
        </w:rPr>
        <w:t>五、调试指令菜单</w:t>
      </w:r>
      <w:r>
        <w:tab/>
      </w:r>
      <w:r>
        <w:rPr>
          <w:rFonts w:eastAsia="宋体" w:ascii="Times New Roman"/>
          <w:sz w:val="21"/>
        </w:rPr>
        <w:t>8</w:t>
      </w:r>
    </w:p>
    <w:p>
      <w:pPr>
        <w:tabs>
          <w:tab w:pos="8928" w:val="right"/>
        </w:tabs>
        <w:spacing w:after="0"/>
        <w:ind w:left="0"/>
      </w:pPr>
      <w:r>
        <w:rPr>
          <w:rFonts w:eastAsia="宋体" w:ascii="Times New Roman"/>
          <w:sz w:val="21"/>
        </w:rPr>
        <w:t>六、参数配置菜单</w:t>
      </w:r>
      <w:r>
        <w:tab/>
      </w:r>
      <w:r>
        <w:rPr>
          <w:rFonts w:eastAsia="宋体" w:ascii="Times New Roman"/>
          <w:sz w:val="21"/>
        </w:rPr>
        <w:t>9</w:t>
      </w:r>
    </w:p>
    <w:p>
      <w:pPr>
        <w:tabs>
          <w:tab w:pos="8928" w:val="right"/>
        </w:tabs>
        <w:spacing w:after="0"/>
        <w:ind w:left="0"/>
      </w:pPr>
      <w:r>
        <w:rPr>
          <w:rFonts w:eastAsia="宋体" w:ascii="Times New Roman"/>
          <w:sz w:val="21"/>
        </w:rPr>
        <w:t xml:space="preserve">    6.0 参数来源与可写性核对</w:t>
      </w:r>
      <w:r>
        <w:tab/>
      </w:r>
      <w:r>
        <w:rPr>
          <w:rFonts w:eastAsia="宋体" w:ascii="Times New Roman"/>
          <w:sz w:val="21"/>
        </w:rPr>
        <w:t>9</w:t>
      </w:r>
    </w:p>
    <w:p>
      <w:pPr>
        <w:tabs>
          <w:tab w:pos="8928" w:val="right"/>
        </w:tabs>
        <w:spacing w:after="0"/>
        <w:ind w:left="0"/>
      </w:pPr>
      <w:r>
        <w:rPr>
          <w:rFonts w:eastAsia="宋体" w:ascii="Times New Roman"/>
          <w:sz w:val="21"/>
        </w:rPr>
        <w:t xml:space="preserve">    6.1 测量参数 / 运行设置</w:t>
      </w:r>
      <w:r>
        <w:tab/>
      </w:r>
      <w:r>
        <w:rPr>
          <w:rFonts w:eastAsia="宋体" w:ascii="Times New Roman"/>
          <w:sz w:val="21"/>
        </w:rPr>
        <w:t>12</w:t>
      </w:r>
    </w:p>
    <w:p>
      <w:pPr>
        <w:tabs>
          <w:tab w:pos="8928" w:val="right"/>
        </w:tabs>
        <w:spacing w:after="0"/>
        <w:ind w:left="0"/>
      </w:pPr>
      <w:r>
        <w:rPr>
          <w:rFonts w:eastAsia="宋体" w:ascii="Times New Roman"/>
          <w:sz w:val="21"/>
        </w:rPr>
        <w:t xml:space="preserve">    6.2 测量参数 / 电机与编码参数</w:t>
      </w:r>
      <w:r>
        <w:tab/>
      </w:r>
      <w:r>
        <w:rPr>
          <w:rFonts w:eastAsia="宋体" w:ascii="Times New Roman"/>
          <w:sz w:val="21"/>
        </w:rPr>
        <w:t>12</w:t>
      </w:r>
    </w:p>
    <w:p>
      <w:pPr>
        <w:tabs>
          <w:tab w:pos="8928" w:val="right"/>
        </w:tabs>
        <w:spacing w:after="0"/>
        <w:ind w:left="0"/>
      </w:pPr>
      <w:r>
        <w:rPr>
          <w:rFonts w:eastAsia="宋体" w:ascii="Times New Roman"/>
          <w:sz w:val="21"/>
        </w:rPr>
        <w:t xml:space="preserve">    6.3 测量参数 / 扭力参数</w:t>
      </w:r>
      <w:r>
        <w:tab/>
      </w:r>
      <w:r>
        <w:rPr>
          <w:rFonts w:eastAsia="宋体" w:ascii="Times New Roman"/>
          <w:sz w:val="21"/>
        </w:rPr>
        <w:t>13</w:t>
      </w:r>
    </w:p>
    <w:p>
      <w:pPr>
        <w:tabs>
          <w:tab w:pos="8928" w:val="right"/>
        </w:tabs>
        <w:spacing w:after="0"/>
        <w:ind w:left="0"/>
      </w:pPr>
      <w:r>
        <w:rPr>
          <w:rFonts w:eastAsia="宋体" w:ascii="Times New Roman"/>
          <w:sz w:val="21"/>
        </w:rPr>
        <w:t xml:space="preserve">    6.4 测量参数 / 零点参数</w:t>
      </w:r>
      <w:r>
        <w:tab/>
      </w:r>
      <w:r>
        <w:rPr>
          <w:rFonts w:eastAsia="宋体" w:ascii="Times New Roman"/>
          <w:sz w:val="21"/>
        </w:rPr>
        <w:t>13</w:t>
      </w:r>
    </w:p>
    <w:p>
      <w:pPr>
        <w:tabs>
          <w:tab w:pos="8928" w:val="right"/>
        </w:tabs>
        <w:spacing w:after="0"/>
        <w:ind w:left="0"/>
      </w:pPr>
      <w:r>
        <w:rPr>
          <w:rFonts w:eastAsia="宋体" w:ascii="Times New Roman"/>
          <w:sz w:val="21"/>
        </w:rPr>
        <w:t xml:space="preserve">    6.5 测量参数 / 液位参数</w:t>
      </w:r>
      <w:r>
        <w:tab/>
      </w:r>
      <w:r>
        <w:rPr>
          <w:rFonts w:eastAsia="宋体" w:ascii="Times New Roman"/>
          <w:sz w:val="21"/>
        </w:rPr>
        <w:t>14</w:t>
      </w:r>
    </w:p>
    <w:p>
      <w:pPr>
        <w:tabs>
          <w:tab w:pos="8928" w:val="right"/>
        </w:tabs>
        <w:spacing w:after="0"/>
        <w:ind w:left="0"/>
      </w:pPr>
      <w:r>
        <w:rPr>
          <w:rFonts w:eastAsia="宋体" w:ascii="Times New Roman"/>
          <w:sz w:val="21"/>
        </w:rPr>
        <w:t xml:space="preserve">    6.6 测量参数 / 水位参数</w:t>
      </w:r>
      <w:r>
        <w:tab/>
      </w:r>
      <w:r>
        <w:rPr>
          <w:rFonts w:eastAsia="宋体" w:ascii="Times New Roman"/>
          <w:sz w:val="21"/>
        </w:rPr>
        <w:t>15</w:t>
      </w:r>
    </w:p>
    <w:p>
      <w:pPr>
        <w:tabs>
          <w:tab w:pos="8928" w:val="right"/>
        </w:tabs>
        <w:spacing w:after="0"/>
        <w:ind w:left="0"/>
      </w:pPr>
      <w:r>
        <w:rPr>
          <w:rFonts w:eastAsia="宋体" w:ascii="Times New Roman"/>
          <w:sz w:val="21"/>
        </w:rPr>
        <w:t xml:space="preserve">    6.7 测量参数 / 罐底与罐高</w:t>
      </w:r>
      <w:r>
        <w:tab/>
      </w:r>
      <w:r>
        <w:rPr>
          <w:rFonts w:eastAsia="宋体" w:ascii="Times New Roman"/>
          <w:sz w:val="21"/>
        </w:rPr>
        <w:t>15</w:t>
      </w:r>
    </w:p>
    <w:p>
      <w:pPr>
        <w:tabs>
          <w:tab w:pos="8928" w:val="right"/>
        </w:tabs>
        <w:spacing w:after="0"/>
        <w:ind w:left="0"/>
      </w:pPr>
      <w:r>
        <w:rPr>
          <w:rFonts w:eastAsia="宋体" w:ascii="Times New Roman"/>
          <w:sz w:val="21"/>
        </w:rPr>
        <w:t xml:space="preserve">    6.8 测量参数 / 密度测量参数</w:t>
      </w:r>
      <w:r>
        <w:tab/>
      </w:r>
      <w:r>
        <w:rPr>
          <w:rFonts w:eastAsia="宋体" w:ascii="Times New Roman"/>
          <w:sz w:val="21"/>
        </w:rPr>
        <w:t>16</w:t>
      </w:r>
    </w:p>
    <w:p>
      <w:pPr>
        <w:tabs>
          <w:tab w:pos="8928" w:val="right"/>
        </w:tabs>
        <w:spacing w:after="0"/>
        <w:ind w:left="0"/>
      </w:pPr>
      <w:r>
        <w:rPr>
          <w:rFonts w:eastAsia="宋体" w:ascii="Times New Roman"/>
          <w:sz w:val="21"/>
        </w:rPr>
        <w:t xml:space="preserve">    6.9 测量参数 / Wartsila参数</w:t>
      </w:r>
      <w:r>
        <w:tab/>
      </w:r>
      <w:r>
        <w:rPr>
          <w:rFonts w:eastAsia="宋体" w:ascii="Times New Roman"/>
          <w:sz w:val="21"/>
        </w:rPr>
        <w:t>17</w:t>
      </w:r>
    </w:p>
    <w:p>
      <w:pPr>
        <w:tabs>
          <w:tab w:pos="8928" w:val="right"/>
        </w:tabs>
        <w:spacing w:after="0"/>
        <w:ind w:left="0"/>
      </w:pPr>
      <w:r>
        <w:rPr>
          <w:rFonts w:eastAsia="宋体" w:ascii="Times New Roman"/>
          <w:sz w:val="21"/>
        </w:rPr>
        <w:t xml:space="preserve">    6.10 测量参数 / SI参数</w:t>
      </w:r>
      <w:r>
        <w:tab/>
      </w:r>
      <w:r>
        <w:rPr>
          <w:rFonts w:eastAsia="宋体" w:ascii="Times New Roman"/>
          <w:sz w:val="21"/>
        </w:rPr>
        <w:t>17</w:t>
      </w:r>
    </w:p>
    <w:p>
      <w:pPr>
        <w:tabs>
          <w:tab w:pos="8928" w:val="right"/>
        </w:tabs>
        <w:spacing w:after="0"/>
        <w:ind w:left="0"/>
      </w:pPr>
      <w:r>
        <w:rPr>
          <w:rFonts w:eastAsia="宋体" w:ascii="Times New Roman"/>
          <w:sz w:val="21"/>
        </w:rPr>
        <w:t xml:space="preserve">        6.10.1 SI参数 / Profile参数</w:t>
      </w:r>
      <w:r>
        <w:tab/>
      </w:r>
      <w:r>
        <w:rPr>
          <w:rFonts w:eastAsia="宋体" w:ascii="Times New Roman"/>
          <w:sz w:val="21"/>
        </w:rPr>
        <w:t>18</w:t>
      </w:r>
    </w:p>
    <w:p>
      <w:pPr>
        <w:tabs>
          <w:tab w:pos="8928" w:val="right"/>
        </w:tabs>
        <w:spacing w:after="0"/>
        <w:ind w:left="0"/>
      </w:pPr>
      <w:r>
        <w:rPr>
          <w:rFonts w:eastAsia="宋体" w:ascii="Times New Roman"/>
          <w:sz w:val="21"/>
        </w:rPr>
        <w:t xml:space="preserve">        6.10.2 SI参数 / 自动Profile</w:t>
      </w:r>
      <w:r>
        <w:tab/>
      </w:r>
      <w:r>
        <w:rPr>
          <w:rFonts w:eastAsia="宋体" w:ascii="Times New Roman"/>
          <w:sz w:val="21"/>
        </w:rPr>
        <w:t>18</w:t>
      </w:r>
    </w:p>
    <w:p>
      <w:pPr>
        <w:tabs>
          <w:tab w:pos="8928" w:val="right"/>
        </w:tabs>
        <w:spacing w:after="0"/>
        <w:ind w:left="0"/>
      </w:pPr>
      <w:r>
        <w:rPr>
          <w:rFonts w:eastAsia="宋体" w:ascii="Times New Roman"/>
          <w:sz w:val="21"/>
        </w:rPr>
        <w:t xml:space="preserve">        6.10.3 SI参数 / 报警限值</w:t>
      </w:r>
      <w:r>
        <w:tab/>
      </w:r>
      <w:r>
        <w:rPr>
          <w:rFonts w:eastAsia="宋体" w:ascii="Times New Roman"/>
          <w:sz w:val="21"/>
        </w:rPr>
        <w:t>18</w:t>
      </w:r>
    </w:p>
    <w:p>
      <w:pPr>
        <w:tabs>
          <w:tab w:pos="8928" w:val="right"/>
        </w:tabs>
        <w:spacing w:after="0"/>
        <w:ind w:left="0"/>
      </w:pPr>
      <w:r>
        <w:rPr>
          <w:rFonts w:eastAsia="宋体" w:ascii="Times New Roman"/>
          <w:sz w:val="21"/>
        </w:rPr>
        <w:t xml:space="preserve">    6.11 测量参数 / 修正参数</w:t>
      </w:r>
      <w:r>
        <w:tab/>
      </w:r>
      <w:r>
        <w:rPr>
          <w:rFonts w:eastAsia="宋体" w:ascii="Times New Roman"/>
          <w:sz w:val="21"/>
        </w:rPr>
        <w:t>19</w:t>
      </w:r>
    </w:p>
    <w:p>
      <w:pPr>
        <w:tabs>
          <w:tab w:pos="8928" w:val="right"/>
        </w:tabs>
        <w:spacing w:after="0"/>
        <w:ind w:left="0"/>
      </w:pPr>
      <w:r>
        <w:rPr>
          <w:rFonts w:eastAsia="宋体" w:ascii="Times New Roman"/>
          <w:sz w:val="21"/>
        </w:rPr>
        <w:t xml:space="preserve">    6.12 输出配置 / 继电器报警输出</w:t>
      </w:r>
      <w:r>
        <w:tab/>
      </w:r>
      <w:r>
        <w:rPr>
          <w:rFonts w:eastAsia="宋体" w:ascii="Times New Roman"/>
          <w:sz w:val="21"/>
        </w:rPr>
        <w:t>20</w:t>
      </w:r>
    </w:p>
    <w:p>
      <w:pPr>
        <w:tabs>
          <w:tab w:pos="8928" w:val="right"/>
        </w:tabs>
        <w:spacing w:after="0"/>
        <w:ind w:left="0"/>
      </w:pPr>
      <w:r>
        <w:rPr>
          <w:rFonts w:eastAsia="宋体" w:ascii="Times New Roman"/>
          <w:sz w:val="21"/>
        </w:rPr>
        <w:t xml:space="preserve">    6.13 输出配置 / AO输出</w:t>
      </w:r>
      <w:r>
        <w:tab/>
      </w:r>
      <w:r>
        <w:rPr>
          <w:rFonts w:eastAsia="宋体" w:ascii="Times New Roman"/>
          <w:sz w:val="21"/>
        </w:rPr>
        <w:t>24</w:t>
      </w:r>
    </w:p>
    <w:p>
      <w:pPr>
        <w:tabs>
          <w:tab w:pos="8928" w:val="right"/>
        </w:tabs>
        <w:spacing w:after="0"/>
        <w:ind w:left="0"/>
      </w:pPr>
      <w:r>
        <w:rPr>
          <w:rFonts w:eastAsia="宋体" w:ascii="Times New Roman"/>
          <w:sz w:val="21"/>
        </w:rPr>
        <w:t xml:space="preserve">    6.14 通信设置 / COM1配置</w:t>
      </w:r>
      <w:r>
        <w:tab/>
      </w:r>
      <w:r>
        <w:rPr>
          <w:rFonts w:eastAsia="宋体" w:ascii="Times New Roman"/>
          <w:sz w:val="21"/>
        </w:rPr>
        <w:t>26</w:t>
      </w:r>
    </w:p>
    <w:p>
      <w:pPr>
        <w:tabs>
          <w:tab w:pos="8928" w:val="right"/>
        </w:tabs>
        <w:spacing w:after="0"/>
        <w:ind w:left="0"/>
      </w:pPr>
      <w:r>
        <w:rPr>
          <w:rFonts w:eastAsia="宋体" w:ascii="Times New Roman"/>
          <w:sz w:val="21"/>
        </w:rPr>
        <w:t xml:space="preserve">    6.15 通信设置 / COM2配置</w:t>
      </w:r>
      <w:r>
        <w:tab/>
      </w:r>
      <w:r>
        <w:rPr>
          <w:rFonts w:eastAsia="宋体" w:ascii="Times New Roman"/>
          <w:sz w:val="21"/>
        </w:rPr>
        <w:t>26</w:t>
      </w:r>
    </w:p>
    <w:p>
      <w:pPr>
        <w:tabs>
          <w:tab w:pos="8928" w:val="right"/>
        </w:tabs>
        <w:spacing w:after="0"/>
        <w:ind w:left="0"/>
      </w:pPr>
      <w:r>
        <w:rPr>
          <w:rFonts w:eastAsia="宋体" w:ascii="Times New Roman"/>
          <w:sz w:val="21"/>
        </w:rPr>
        <w:t xml:space="preserve">    6.16 通信设置 / COM3配置</w:t>
      </w:r>
      <w:r>
        <w:tab/>
      </w:r>
      <w:r>
        <w:rPr>
          <w:rFonts w:eastAsia="宋体" w:ascii="Times New Roman"/>
          <w:sz w:val="21"/>
        </w:rPr>
        <w:t>27</w:t>
      </w:r>
    </w:p>
    <w:p>
      <w:pPr>
        <w:tabs>
          <w:tab w:pos="8928" w:val="right"/>
        </w:tabs>
        <w:spacing w:after="0"/>
        <w:ind w:left="0"/>
      </w:pPr>
      <w:r>
        <w:rPr>
          <w:rFonts w:eastAsia="宋体" w:ascii="Times New Roman"/>
          <w:sz w:val="21"/>
        </w:rPr>
        <w:t xml:space="preserve">    6.17 显示设置 / 显示基础与直接入口</w:t>
      </w:r>
      <w:r>
        <w:tab/>
      </w:r>
      <w:r>
        <w:rPr>
          <w:rFonts w:eastAsia="宋体" w:ascii="Times New Roman"/>
          <w:sz w:val="21"/>
        </w:rPr>
        <w:t>28</w:t>
      </w:r>
    </w:p>
    <w:p>
      <w:pPr>
        <w:tabs>
          <w:tab w:pos="8928" w:val="right"/>
        </w:tabs>
        <w:spacing w:after="0"/>
        <w:ind w:left="0"/>
      </w:pPr>
      <w:r>
        <w:rPr>
          <w:rFonts w:eastAsia="宋体" w:ascii="Times New Roman"/>
          <w:sz w:val="21"/>
        </w:rPr>
        <w:t xml:space="preserve">    6.18 显示设置 / 数据源与手输值</w:t>
      </w:r>
      <w:r>
        <w:tab/>
      </w:r>
      <w:r>
        <w:rPr>
          <w:rFonts w:eastAsia="宋体" w:ascii="Times New Roman"/>
          <w:sz w:val="21"/>
        </w:rPr>
        <w:t>28</w:t>
      </w:r>
    </w:p>
    <w:p>
      <w:pPr>
        <w:tabs>
          <w:tab w:pos="8928" w:val="right"/>
        </w:tabs>
        <w:spacing w:after="0"/>
        <w:ind w:left="0"/>
      </w:pPr>
      <w:r>
        <w:rPr>
          <w:rFonts w:eastAsia="宋体" w:ascii="Times New Roman"/>
          <w:sz w:val="21"/>
        </w:rPr>
        <w:t xml:space="preserve">    6.19 维护设置 / 设备信息</w:t>
      </w:r>
      <w:r>
        <w:tab/>
      </w:r>
      <w:r>
        <w:rPr>
          <w:rFonts w:eastAsia="宋体" w:ascii="Times New Roman"/>
          <w:sz w:val="21"/>
        </w:rPr>
        <w:t>30</w:t>
      </w:r>
    </w:p>
    <w:p>
      <w:pPr>
        <w:tabs>
          <w:tab w:pos="8928" w:val="right"/>
        </w:tabs>
        <w:spacing w:after="0"/>
        <w:ind w:left="0"/>
      </w:pPr>
      <w:r>
        <w:rPr>
          <w:rFonts w:eastAsia="宋体" w:ascii="Times New Roman"/>
          <w:sz w:val="21"/>
        </w:rPr>
        <w:t xml:space="preserve">    6.20 维护设置 / 参数校验与RTC设置</w:t>
      </w:r>
      <w:r>
        <w:tab/>
      </w:r>
      <w:r>
        <w:rPr>
          <w:rFonts w:eastAsia="宋体" w:ascii="Times New Roman"/>
          <w:sz w:val="21"/>
        </w:rPr>
        <w:t>30</w:t>
      </w:r>
    </w:p>
    <w:p>
      <w:pPr>
        <w:tabs>
          <w:tab w:pos="8928" w:val="right"/>
        </w:tabs>
        <w:spacing w:after="0"/>
        <w:ind w:left="0"/>
      </w:pPr>
      <w:r>
        <w:rPr>
          <w:rFonts w:eastAsia="宋体" w:ascii="Times New Roman"/>
          <w:sz w:val="21"/>
        </w:rPr>
        <w:t>七、语言菜单与参数保护</w:t>
      </w:r>
      <w:r>
        <w:tab/>
      </w:r>
      <w:r>
        <w:rPr>
          <w:rFonts w:eastAsia="宋体" w:ascii="Times New Roman"/>
          <w:sz w:val="21"/>
        </w:rPr>
        <w:t>31</w:t>
      </w:r>
    </w:p>
    <w:p>
      <w:pPr>
        <w:tabs>
          <w:tab w:pos="8928" w:val="right"/>
        </w:tabs>
        <w:spacing w:after="0"/>
        <w:ind w:left="0"/>
      </w:pPr>
      <w:r>
        <w:rPr>
          <w:rFonts w:eastAsia="宋体" w:ascii="Times New Roman"/>
          <w:sz w:val="21"/>
        </w:rPr>
        <w:t>八、显示和维护说明</w:t>
      </w:r>
      <w:r>
        <w:tab/>
      </w:r>
      <w:r>
        <w:rPr>
          <w:rFonts w:eastAsia="宋体" w:ascii="Times New Roman"/>
          <w:sz w:val="21"/>
        </w:rPr>
        <w:t>31</w:t>
      </w:r>
      <w:r>
        <w:fldChar w:fldCharType="end"/>
      </w:r>
    </w:p>
    <w:p w14:paraId="57D30874">
      <w:pPr>
        <w:pStyle w:val="3"/>
        <w:keepNext/>
        <w:pageBreakBefore/>
        <w:pBdr>
          <w:left w:val="single" w:color="B6862D" w:sz="18" w:space="6"/>
          <w:bottom w:val="single" w:color="2A6F8E" w:sz="6" w:space="4"/>
        </w:pBdr>
        <w:spacing w:before="280" w:after="140" w:line="240" w:lineRule="auto"/>
      </w:pPr>
      <w:bookmarkStart w:id="0" w:name="_Toc31823"/>
      <w:r>
        <w:rPr>
          <w:rFonts w:ascii="Calibri" w:hAnsi="Calibri" w:eastAsia="微软雅黑" w:cs="Calibri"/>
          <w:b/>
          <w:color w:val="164A61"/>
          <w:sz w:val="29"/>
        </w:rPr>
        <w:t>一、进入方式与按键逻辑</w:t>
      </w:r>
      <w:bookmarkEnd w:id="0"/>
    </w:p>
    <w:p w14:paraId="268929D1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1 进入方式与按键逻辑</w:t>
      </w:r>
    </w:p>
    <w:tbl>
      <w:tblPr>
        <w:tblStyle w:val="35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50"/>
        <w:gridCol w:w="7488"/>
      </w:tblGrid>
      <w:tr w14:paraId="4A58F2DF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 w:val="true"/>
          <w:jc w:val="center"/>
          <w:cantSplit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5388E65B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项目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58019E29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说明</w:t>
            </w:r>
          </w:p>
        </w:tc>
      </w:tr>
      <w:tr w14:paraId="548B9EDD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4AC50390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菜单入口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73ED7C99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非罐区操作界面下长按确认键约 3 秒进入菜单。</w:t>
            </w:r>
          </w:p>
        </w:tc>
      </w:tr>
      <w:tr w14:paraId="003DF05B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740713BA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密码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4B8408E9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进入参数配置或调试指令前输入屏幕密码，通过后进入对应菜单。</w:t>
            </w:r>
          </w:p>
        </w:tc>
      </w:tr>
      <w:tr w14:paraId="287C8BD0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3F531CD3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方向键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63A018E8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菜单中上下键切换条目；参数页用于移动光标、修改数值或切换候选项。</w:t>
            </w:r>
          </w:p>
        </w:tc>
      </w:tr>
      <w:tr w14:paraId="35C58E53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248538B0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确认键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2DB0E3B2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进入当前菜单项、执行命令或保存当前编辑。</w:t>
            </w:r>
          </w:p>
        </w:tc>
      </w:tr>
      <w:tr w14:paraId="34AB574D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151EEFC1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返回/退出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21795982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各级菜单包含“退出”或“返回主菜单”条目，用于返回上级或退出菜单。</w:t>
            </w:r>
          </w:p>
        </w:tc>
      </w:tr>
      <w:tr w14:paraId="00938971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007B20B7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短名说明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1F93399F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参数名称括号内为 OLED 屏幕菜单列表短名；无括号的参数表示屏幕显示名称与文档名称一致。</w:t>
            </w:r>
          </w:p>
        </w:tc>
      </w:tr>
      <w:tr w14:paraId="00938971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007B20B7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菜单空闲退出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1F93399F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普通设置菜单 120 秒无按键自动返回状态页；业务等待页不按该规则退出。</w:t>
            </w:r>
          </w:p>
        </w:tc>
      </w:tr>
    </w:tbl>
    <w:p w14:paraId="7FDD0560">
      <w:pPr>
        <w:spacing w:before="0" w:after="100" w:line="259" w:lineRule="auto"/>
      </w:pPr>
    </w:p>
    <w:p w14:paraId="683D6CD4">
      <w:pPr>
        <w:pStyle w:val="3"/>
        <w:keepNext/>
        <w:pageBreakBefore w:val="0"/>
        <w:pBdr>
          <w:left w:val="single" w:color="B6862D" w:sz="18" w:space="6"/>
          <w:bottom w:val="single" w:color="2A6F8E" w:sz="6" w:space="4"/>
        </w:pBdr>
        <w:spacing w:before="280" w:after="140" w:line="240" w:lineRule="auto"/>
      </w:pPr>
      <w:bookmarkStart w:id="1" w:name="_Toc16117"/>
      <w:r>
        <w:rPr>
          <w:rFonts w:ascii="Calibri" w:hAnsi="Calibri" w:eastAsia="微软雅黑" w:cs="Calibri"/>
          <w:b/>
          <w:color w:val="164A61"/>
          <w:sz w:val="29"/>
        </w:rPr>
        <w:t>二、主界面显示项</w:t>
      </w:r>
      <w:bookmarkEnd w:id="1"/>
    </w:p>
    <w:p w14:paraId="73E04BDE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2 主界面显示项</w:t>
      </w:r>
    </w:p>
    <w:tbl>
      <w:tblPr>
        <w:tblStyle w:val="35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50"/>
        <w:gridCol w:w="7488"/>
      </w:tblGrid>
      <w:tr w14:paraId="587B20E7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 w:val="true"/>
          <w:jc w:val="center"/>
          <w:cantSplit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5FCF6B9D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显示项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6350FC9D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说明</w:t>
            </w:r>
          </w:p>
        </w:tc>
      </w:tr>
      <w:tr w14:paraId="4B0CF500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52DC5EF6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运行状态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6A4F0B2D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默认主界面显示设备状态，包含运行、故障和调试模式中等状态。</w:t>
            </w:r>
          </w:p>
        </w:tc>
      </w:tr>
      <w:tr w14:paraId="7FB846FA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7C931ECC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液位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6096C150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显示液位。</w:t>
            </w:r>
          </w:p>
        </w:tc>
      </w:tr>
      <w:tr w14:paraId="3C283CCD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1E7BA090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水高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5F754069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显示水位，不满足条件时显示横线。</w:t>
            </w:r>
          </w:p>
        </w:tc>
      </w:tr>
      <w:tr w14:paraId="1A679115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6F9B2184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密度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2EAB079A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显示密度或修正密度；协议 13 起内部 raw 为 kg/m3 x100，CPU3 按两位小数显示。</w:t>
            </w:r>
          </w:p>
        </w:tc>
      </w:tr>
      <w:tr w14:paraId="05BCFAFB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19F92D17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温度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72C163C4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显示平均温度。</w:t>
            </w:r>
          </w:p>
        </w:tc>
      </w:tr>
      <w:tr w14:paraId="20685D08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5C03F0A7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位置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282BDB07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显示浮子/设备当前位置。</w:t>
            </w:r>
          </w:p>
        </w:tc>
      </w:tr>
      <w:tr w14:paraId="5CB0429E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577DBB30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扭力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4360BEB1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显示扭力值。</w:t>
            </w:r>
          </w:p>
        </w:tc>
      </w:tr>
      <w:tr w14:paraId="6995F361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755DFDCE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频率/电容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14EC9293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依据设备状态切换显示频率或电容；读取部件参数完成态可显示频率、电容、X/Y 角和 RSSI。</w:t>
            </w:r>
          </w:p>
        </w:tc>
      </w:tr>
      <w:tr w14:paraId="65C0AA58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774C2F2E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X轴角度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2207CEB3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显示 X 轴角度。</w:t>
            </w:r>
          </w:p>
        </w:tc>
      </w:tr>
      <w:tr w14:paraId="377FB890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01A224E2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Y轴角度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43E2C553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显示 Y 轴角度。</w:t>
            </w:r>
          </w:p>
        </w:tc>
      </w:tr>
      <w:tr w14:paraId="46880615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043BCD81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罐高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40A1CE53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罐高数据有效时显示罐高。</w:t>
            </w:r>
          </w:p>
        </w:tc>
      </w:tr>
      <w:tr w14:paraId="72AFEE9D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263CEC21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蓝牙MAC/RSSI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6C794423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读取部件参数完成态显示当前连接 MAC 和蓝牙 RSSI；MAC 无效时显示 MAC N/A，RSSI 无效时显示 RSSI:N/A。</w:t>
            </w:r>
          </w:p>
        </w:tc>
      </w:tr>
    </w:tbl>
    <w:p w14:paraId="41F7132F">
      <w:pPr>
        <w:spacing w:before="0" w:after="100" w:line="259" w:lineRule="auto"/>
      </w:pPr>
    </w:p>
    <w:p w14:paraId="53B39AB1">
      <w:pPr>
        <w:pStyle w:val="3"/>
        <w:keepNext/>
        <w:pageBreakBefore w:val="0"/>
        <w:pBdr>
          <w:left w:val="single" w:color="B6862D" w:sz="18" w:space="6"/>
          <w:bottom w:val="single" w:color="2A6F8E" w:sz="6" w:space="4"/>
        </w:pBdr>
        <w:spacing w:before="280" w:after="140" w:line="240" w:lineRule="auto"/>
      </w:pPr>
      <w:bookmarkStart w:id="2" w:name="_Toc14671"/>
      <w:r>
        <w:rPr>
          <w:rFonts w:ascii="Calibri" w:hAnsi="Calibri" w:eastAsia="微软雅黑" w:cs="Calibri"/>
          <w:b/>
          <w:color w:val="164A61"/>
          <w:sz w:val="29"/>
        </w:rPr>
        <w:t>三、菜单总览</w:t>
      </w:r>
      <w:bookmarkEnd w:id="2"/>
    </w:p>
    <w:p w14:paraId="7593DD93">
      <w:pPr>
        <w:spacing w:before="0" w:after="100" w:line="259" w:lineRule="auto"/>
      </w:pPr>
      <w:r>
        <w:t>参数配置首页包含测量参数、输出配置、通信设置、显示设置、维护设置五类。下表按“一级菜单 / 二级菜单 / 三级菜单或页面”表达真实层级；带“-&gt;”的项表示仍需进入下一层页面。</w:t>
      </w:r>
    </w:p>
    <w:p w14:paraId="6DA002BC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3 菜单总览</w:t>
      </w:r>
    </w:p>
    <w:tbl>
      <w:tblPr>
        <w:tblStyle w:val="35"/>
        <w:tblW w:type="dxa" w:w="10700"/>
        <w:jc w:val="center"/>
        <w:tblLook w:firstColumn="1" w:firstRow="1" w:lastColumn="0" w:lastRow="0" w:noHBand="0" w:noVBand="1" w:val="04A0"/>
      </w:tblPr>
      <w:tblGrid>
        <w:gridCol w:w="1600"/>
        <w:gridCol w:w="2100"/>
        <w:gridCol w:w="2500"/>
        <w:gridCol w:w="4500"/>
      </w:tblGrid>
      <w:tr>
        <w:trPr>
          <w:tblHeader w:val="true"/>
          <w:cantSplit w:val="1"/>
        </w:trPr>
        <w:tc>
          <w:tcPr>
            <w:tcW w:type="dxa" w:w="1600"/>
            <w:vAlign w:val="center"/>
            <w:shd w:fill="DDEBF2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一级菜单</w:t>
            </w:r>
          </w:p>
        </w:tc>
        <w:tc>
          <w:tcPr>
            <w:tcW w:type="dxa" w:w="2100"/>
            <w:vAlign w:val="center"/>
            <w:shd w:fill="DDEBF2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二级菜单</w:t>
            </w:r>
          </w:p>
        </w:tc>
        <w:tc>
          <w:tcPr>
            <w:tcW w:type="dxa" w:w="2500"/>
            <w:vAlign w:val="center"/>
            <w:shd w:fill="DDEBF2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三级菜单或页面</w:t>
            </w:r>
          </w:p>
        </w:tc>
        <w:tc>
          <w:tcPr>
            <w:tcW w:type="dxa" w:w="4500"/>
            <w:vAlign w:val="center"/>
            <w:shd w:fill="DDEBF2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说明</w:t>
            </w:r>
          </w:p>
        </w:tc>
      </w:tr>
      <w:tr>
        <w:trPr>
          <w:cantSplit w:val="1"/>
        </w:trPr>
        <w:tc>
          <w:tcPr>
            <w:tcW w:type="dxa" w:w="1600"/>
            <w:vAlign w:val="center"/>
            <w:shd w:fill="F8FBFD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测量命令</w:t>
            </w:r>
          </w:p>
        </w:tc>
        <w:tc>
          <w:tcPr>
            <w:tcW w:type="dxa" w:w="2100"/>
            <w:vAlign w:val="center"/>
            <w:shd w:fill="F8FBFD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提零点</w:t>
            </w:r>
          </w:p>
        </w:tc>
        <w:tc>
          <w:tcPr>
            <w:tcW w:type="dxa" w:w="2500"/>
            <w:vAlign w:val="center"/>
            <w:shd w:fill="F8FBFD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-</w:t>
            </w:r>
          </w:p>
        </w:tc>
        <w:tc>
          <w:tcPr>
            <w:tcW w:type="dxa" w:w="4500"/>
            <w:vAlign w:val="center"/>
            <w:shd w:fill="F8FBFD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直接执行零点提升流程。</w:t>
            </w:r>
          </w:p>
        </w:tc>
      </w:tr>
      <w:tr>
        <w:trPr>
          <w:cantSplit w:val="1"/>
        </w:trPr>
        <w:tc>
          <w:tcPr>
            <w:tcW w:type="dxa" w:w="1600"/>
            <w:vAlign w:val="center"/>
            <w:shd w:fill="F8FBFD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测量命令</w:t>
            </w:r>
          </w:p>
        </w:tc>
        <w:tc>
          <w:tcPr>
            <w:tcW w:type="dxa" w:w="2100"/>
            <w:vAlign w:val="center"/>
            <w:shd w:fill="F8FBFD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液位测量</w:t>
            </w:r>
          </w:p>
        </w:tc>
        <w:tc>
          <w:tcPr>
            <w:tcW w:type="dxa" w:w="2500"/>
            <w:vAlign w:val="center"/>
            <w:shd w:fill="F8FBFD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-</w:t>
            </w:r>
          </w:p>
        </w:tc>
        <w:tc>
          <w:tcPr>
            <w:tcW w:type="dxa" w:w="4500"/>
            <w:vAlign w:val="center"/>
            <w:shd w:fill="F8FBFD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直接启动液位单次测量。</w:t>
            </w:r>
          </w:p>
        </w:tc>
      </w:tr>
      <w:tr>
        <w:trPr>
          <w:cantSplit w:val="1"/>
        </w:trPr>
        <w:tc>
          <w:tcPr>
            <w:tcW w:type="dxa" w:w="1600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测量命令</w:t>
            </w:r>
          </w:p>
        </w:tc>
        <w:tc>
          <w:tcPr>
            <w:tcW w:type="dxa" w:w="2100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水位测量</w:t>
            </w:r>
          </w:p>
        </w:tc>
        <w:tc>
          <w:tcPr>
            <w:tcW w:type="dxa" w:w="2500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水位单次测量；水位跟随</w:t>
            </w:r>
          </w:p>
        </w:tc>
        <w:tc>
          <w:tcPr>
            <w:tcW w:type="dxa" w:w="4500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水位测量有二级子菜单，分别执行单次测量和跟随测量。</w:t>
            </w:r>
          </w:p>
        </w:tc>
      </w:tr>
      <w:tr>
        <w:trPr>
          <w:cantSplit w:val="1"/>
        </w:trPr>
        <w:tc>
          <w:tcPr>
            <w:tcW w:type="dxa" w:w="1600"/>
            <w:vAlign w:val="center"/>
            <w:shd w:fill="F8FBFD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测量命令</w:t>
            </w:r>
          </w:p>
        </w:tc>
        <w:tc>
          <w:tcPr>
            <w:tcW w:type="dxa" w:w="2100"/>
            <w:vAlign w:val="center"/>
            <w:shd w:fill="F8FBFD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罐高测量</w:t>
            </w:r>
          </w:p>
        </w:tc>
        <w:tc>
          <w:tcPr>
            <w:tcW w:type="dxa" w:w="2500"/>
            <w:vAlign w:val="center"/>
            <w:shd w:fill="F8FBFD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-</w:t>
            </w:r>
          </w:p>
        </w:tc>
        <w:tc>
          <w:tcPr>
            <w:tcW w:type="dxa" w:w="4500"/>
            <w:vAlign w:val="center"/>
            <w:shd w:fill="F8FBFD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直接启动罐高测量流程。</w:t>
            </w:r>
          </w:p>
        </w:tc>
      </w:tr>
      <w:tr>
        <w:trPr>
          <w:cantSplit w:val="1"/>
        </w:trPr>
        <w:tc>
          <w:tcPr>
            <w:tcW w:type="dxa" w:w="1600"/>
            <w:vAlign w:val="center"/>
            <w:shd w:fill="F8FBFD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测量命令</w:t>
            </w:r>
          </w:p>
        </w:tc>
        <w:tc>
          <w:tcPr>
            <w:tcW w:type="dxa" w:w="2100"/>
            <w:vAlign w:val="center"/>
            <w:shd w:fill="F8FBFD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综合测量</w:t>
            </w:r>
          </w:p>
        </w:tc>
        <w:tc>
          <w:tcPr>
            <w:tcW w:type="dxa" w:w="2500"/>
            <w:vAlign w:val="center"/>
            <w:shd w:fill="F8FBFD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-</w:t>
            </w:r>
          </w:p>
        </w:tc>
        <w:tc>
          <w:tcPr>
            <w:tcW w:type="dxa" w:w="4500"/>
            <w:vAlign w:val="center"/>
            <w:shd w:fill="F8FBFD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综合执行液位、水位、密度等测量任务。</w:t>
            </w:r>
          </w:p>
        </w:tc>
      </w:tr>
      <w:tr>
        <w:trPr>
          <w:cantSplit w:val="1"/>
        </w:trPr>
        <w:tc>
          <w:tcPr>
            <w:tcW w:type="dxa" w:w="1600"/>
            <w:vAlign w:val="center"/>
            <w:shd w:fill="F8FBFD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测量命令</w:t>
            </w:r>
          </w:p>
        </w:tc>
        <w:tc>
          <w:tcPr>
            <w:tcW w:type="dxa" w:w="2100"/>
            <w:vAlign w:val="center"/>
            <w:shd w:fill="F8FBFD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读取部件参数</w:t>
            </w:r>
          </w:p>
        </w:tc>
        <w:tc>
          <w:tcPr>
            <w:tcW w:type="dxa" w:w="2500"/>
            <w:vAlign w:val="center"/>
            <w:shd w:fill="F8FBFD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-</w:t>
            </w:r>
          </w:p>
        </w:tc>
        <w:tc>
          <w:tcPr>
            <w:tcW w:type="dxa" w:w="4500"/>
            <w:vAlign w:val="center"/>
            <w:shd w:fill="F8FBFD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读取 CPU2 debug_data、X/Y 角、MAC/RSSI 等部件快照。</w:t>
            </w:r>
          </w:p>
        </w:tc>
      </w:tr>
      <w:tr>
        <w:trPr>
          <w:cantSplit w:val="1"/>
        </w:trPr>
        <w:tc>
          <w:tcPr>
            <w:tcW w:type="dxa" w:w="1600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测量命令</w:t>
            </w:r>
          </w:p>
        </w:tc>
        <w:tc>
          <w:tcPr>
            <w:tcW w:type="dxa" w:w="2100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密度单点测量</w:t>
            </w:r>
          </w:p>
        </w:tc>
        <w:tc>
          <w:tcPr>
            <w:tcW w:type="dxa" w:w="2500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密度单点测量；密度单点监测</w:t>
            </w:r>
          </w:p>
        </w:tc>
        <w:tc>
          <w:tcPr>
            <w:tcW w:type="dxa" w:w="4500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单点密度测量有二级子菜单，进入后再输入测点或监测位置。</w:t>
            </w:r>
          </w:p>
        </w:tc>
      </w:tr>
      <w:tr>
        <w:trPr>
          <w:cantSplit w:val="1"/>
        </w:trPr>
        <w:tc>
          <w:tcPr>
            <w:tcW w:type="dxa" w:w="1600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测量命令</w:t>
            </w:r>
          </w:p>
        </w:tc>
        <w:tc>
          <w:tcPr>
            <w:tcW w:type="dxa" w:w="2100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密度分布测量</w:t>
            </w:r>
          </w:p>
        </w:tc>
        <w:tc>
          <w:tcPr>
            <w:tcW w:type="dxa" w:w="2500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分布测量；国标分布测量；密度每米测量；区间密度测量；瓦锡兰区间密度；SI Profile</w:t>
            </w:r>
          </w:p>
        </w:tc>
        <w:tc>
          <w:tcPr>
            <w:tcW w:type="dxa" w:w="4500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密度分布测量有二级子菜单；SI Profile 位于该子菜单并下发 CMD_SI_PROFILE。</w:t>
            </w:r>
          </w:p>
        </w:tc>
      </w:tr>
      <w:tr>
        <w:trPr>
          <w:cantSplit w:val="1"/>
        </w:trPr>
        <w:tc>
          <w:tcPr>
            <w:tcW w:type="dxa" w:w="1600"/>
            <w:vAlign w:val="center"/>
            <w:shd w:fill="F8FBFD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测量命令</w:t>
            </w:r>
          </w:p>
        </w:tc>
        <w:tc>
          <w:tcPr>
            <w:tcW w:type="dxa" w:w="2100"/>
            <w:vAlign w:val="center"/>
            <w:shd w:fill="F8FBFD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浮子运行到高度</w:t>
            </w:r>
          </w:p>
        </w:tc>
        <w:tc>
          <w:tcPr>
            <w:tcW w:type="dxa" w:w="2500"/>
            <w:vAlign w:val="center"/>
            <w:shd w:fill="F8FBFD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-</w:t>
            </w:r>
          </w:p>
        </w:tc>
        <w:tc>
          <w:tcPr>
            <w:tcW w:type="dxa" w:w="4500"/>
            <w:vAlign w:val="center"/>
            <w:shd w:fill="F8FBFD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直接作为普通测量命令入口，输入目标高度后执行。</w:t>
            </w:r>
          </w:p>
        </w:tc>
      </w:tr>
      <w:tr>
        <w:trPr>
          <w:cantSplit w:val="1"/>
        </w:trPr>
        <w:tc>
          <w:tcPr>
            <w:tcW w:type="dxa" w:w="1600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参数配置</w:t>
            </w:r>
          </w:p>
        </w:tc>
        <w:tc>
          <w:tcPr>
            <w:tcW w:type="dxa" w:w="2100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测量参数</w:t>
            </w:r>
          </w:p>
        </w:tc>
        <w:tc>
          <w:tcPr>
            <w:tcW w:type="dxa" w:w="2500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运行设置；电机与编码参数；扭力参数；零点参数；液位参数；水位参数；罐底与罐高；密度测量参数；Wartsila参数；SI参数；修正参数</w:t>
            </w:r>
          </w:p>
        </w:tc>
        <w:tc>
          <w:tcPr>
            <w:tcW w:type="dxa" w:w="4500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测量参数按业务域分组；SI参数继续分为 Profile参数、自动Profile、报警限值。</w:t>
            </w:r>
          </w:p>
        </w:tc>
      </w:tr>
      <w:tr>
        <w:trPr>
          <w:cantSplit w:val="1"/>
        </w:trPr>
        <w:tc>
          <w:tcPr>
            <w:tcW w:type="dxa" w:w="1600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参数配置</w:t>
            </w:r>
          </w:p>
        </w:tc>
        <w:tc>
          <w:tcPr>
            <w:tcW w:type="dxa" w:w="2100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输出配置</w:t>
            </w:r>
          </w:p>
        </w:tc>
        <w:tc>
          <w:tcPr>
            <w:tcW w:type="dxa" w:w="2500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继电器报警输出；AO输出</w:t>
            </w:r>
          </w:p>
        </w:tc>
        <w:tc>
          <w:tcPr>
            <w:tcW w:type="dxa" w:w="4500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输出配置先分继电器和 AO；继电器再按 K1~K4、通道设置、报警配置、报警状态展开。</w:t>
            </w:r>
          </w:p>
        </w:tc>
      </w:tr>
      <w:tr>
        <w:trPr>
          <w:cantSplit w:val="1"/>
        </w:trPr>
        <w:tc>
          <w:tcPr>
            <w:tcW w:type="dxa" w:w="1600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参数配置</w:t>
            </w:r>
          </w:p>
        </w:tc>
        <w:tc>
          <w:tcPr>
            <w:tcW w:type="dxa" w:w="2100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通信设置</w:t>
            </w:r>
          </w:p>
        </w:tc>
        <w:tc>
          <w:tcPr>
            <w:tcW w:type="dxa" w:w="2500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COM1配置；COM2配置；COM3配置</w:t>
            </w:r>
          </w:p>
        </w:tc>
        <w:tc>
          <w:tcPr>
            <w:tcW w:type="dxa" w:w="4500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每个 COM 页内按协议、波特率、数据位、校验、停止位配置。</w:t>
            </w:r>
          </w:p>
        </w:tc>
      </w:tr>
      <w:tr>
        <w:trPr>
          <w:cantSplit w:val="1"/>
        </w:trPr>
        <w:tc>
          <w:tcPr>
            <w:tcW w:type="dxa" w:w="1600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参数配置</w:t>
            </w:r>
          </w:p>
        </w:tc>
        <w:tc>
          <w:tcPr>
            <w:tcW w:type="dxa" w:w="2100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显示设置</w:t>
            </w:r>
          </w:p>
        </w:tc>
        <w:tc>
          <w:tcPr>
            <w:tcW w:type="dxa" w:w="2500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显示基础；语言；屏幕密码；数据源与手输值</w:t>
            </w:r>
          </w:p>
        </w:tc>
        <w:tc>
          <w:tcPr>
            <w:tcW w:type="dxa" w:w="4500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显示设置下数据源与手输值再分液位、水位、密度、温度。</w:t>
            </w:r>
          </w:p>
        </w:tc>
      </w:tr>
      <w:tr>
        <w:trPr>
          <w:cantSplit w:val="1"/>
        </w:trPr>
        <w:tc>
          <w:tcPr>
            <w:tcW w:type="dxa" w:w="1600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参数配置</w:t>
            </w:r>
          </w:p>
        </w:tc>
        <w:tc>
          <w:tcPr>
            <w:tcW w:type="dxa" w:w="2100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维护设置</w:t>
            </w:r>
          </w:p>
        </w:tc>
        <w:tc>
          <w:tcPr>
            <w:tcW w:type="dxa" w:w="2500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设备信息；参数校验；RTC设置</w:t>
            </w:r>
          </w:p>
        </w:tc>
        <w:tc>
          <w:tcPr>
            <w:tcW w:type="dxa" w:w="4500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维护设置包含只读版本/校验信息和 CPU3 本机 RTC 设置。</w:t>
            </w:r>
          </w:p>
        </w:tc>
      </w:tr>
      <w:tr>
        <w:trPr>
          <w:cantSplit w:val="1"/>
        </w:trPr>
        <w:tc>
          <w:tcPr>
            <w:tcW w:type="dxa" w:w="1600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调试指令</w:t>
            </w:r>
          </w:p>
        </w:tc>
        <w:tc>
          <w:tcPr>
            <w:tcW w:type="dxa" w:w="2100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浮子运动控制</w:t>
            </w:r>
          </w:p>
        </w:tc>
        <w:tc>
          <w:tcPr>
            <w:tcW w:type="dxa" w:w="2500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上行；下行；强制上行；强制下行</w:t>
            </w:r>
          </w:p>
        </w:tc>
        <w:tc>
          <w:tcPr>
            <w:tcW w:type="dxa" w:w="4500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调试密码边界内的浮子运动控制。</w:t>
            </w:r>
          </w:p>
        </w:tc>
      </w:tr>
      <w:tr>
        <w:trPr>
          <w:cantSplit w:val="1"/>
        </w:trPr>
        <w:tc>
          <w:tcPr>
            <w:tcW w:type="dxa" w:w="1600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调试指令</w:t>
            </w:r>
          </w:p>
        </w:tc>
        <w:tc>
          <w:tcPr>
            <w:tcW w:type="dxa" w:w="2100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标定修正</w:t>
            </w:r>
          </w:p>
        </w:tc>
        <w:tc>
          <w:tcPr>
            <w:tcW w:type="dxa" w:w="2500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标定零点；标定液位；修正液位；标定水位；标定罐高</w:t>
            </w:r>
          </w:p>
        </w:tc>
        <w:tc>
          <w:tcPr>
            <w:tcW w:type="dxa" w:w="4500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标定和修正类调试命令。</w:t>
            </w:r>
          </w:p>
        </w:tc>
      </w:tr>
      <w:tr>
        <w:trPr>
          <w:cantSplit w:val="1"/>
        </w:trPr>
        <w:tc>
          <w:tcPr>
            <w:tcW w:type="dxa" w:w="1600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调试指令</w:t>
            </w:r>
          </w:p>
        </w:tc>
        <w:tc>
          <w:tcPr>
            <w:tcW w:type="dxa" w:w="2100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扭力标定</w:t>
            </w:r>
          </w:p>
        </w:tc>
        <w:tc>
          <w:tcPr>
            <w:tcW w:type="dxa" w:w="2500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获取空载扭力；获取满载扭力</w:t>
            </w:r>
          </w:p>
        </w:tc>
        <w:tc>
          <w:tcPr>
            <w:tcW w:type="dxa" w:w="4500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获取并保存空载/满载扭力基准。</w:t>
            </w:r>
          </w:p>
        </w:tc>
      </w:tr>
      <w:tr>
        <w:trPr>
          <w:cantSplit w:val="1"/>
        </w:trPr>
        <w:tc>
          <w:tcPr>
            <w:tcW w:type="dxa" w:w="1600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调试指令</w:t>
            </w:r>
          </w:p>
        </w:tc>
        <w:tc>
          <w:tcPr>
            <w:tcW w:type="dxa" w:w="2100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无线维护</w:t>
            </w:r>
          </w:p>
        </w:tc>
        <w:tc>
          <w:tcPr>
            <w:tcW w:type="dxa" w:w="2500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匹配无线滑环</w:t>
            </w:r>
          </w:p>
        </w:tc>
        <w:tc>
          <w:tcPr>
            <w:tcW w:type="dxa" w:w="4500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蓝牙主机/从机链路维护入口。</w:t>
            </w:r>
          </w:p>
        </w:tc>
      </w:tr>
      <w:tr>
        <w:trPr>
          <w:cantSplit w:val="1"/>
        </w:trPr>
        <w:tc>
          <w:tcPr>
            <w:tcW w:type="dxa" w:w="1600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调试指令</w:t>
            </w:r>
          </w:p>
        </w:tc>
        <w:tc>
          <w:tcPr>
            <w:tcW w:type="dxa" w:w="2100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系统维护</w:t>
            </w:r>
          </w:p>
        </w:tc>
        <w:tc>
          <w:tcPr>
            <w:tcW w:type="dxa" w:w="2500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进入维护模式；恢复出厂设置</w:t>
            </w:r>
          </w:p>
        </w:tc>
        <w:tc>
          <w:tcPr>
            <w:tcW w:type="dxa" w:w="4500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系统级维护命令，恢复出厂设置会进入参数保护确认。</w:t>
            </w:r>
          </w:p>
        </w:tc>
      </w:tr>
      <w:tr>
        <w:trPr>
          <w:cantSplit w:val="1"/>
        </w:trPr>
        <w:tc>
          <w:tcPr>
            <w:tcW w:type="dxa" w:w="1600"/>
            <w:vAlign w:val="center"/>
            <w:shd w:fill="F8FBFD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语言</w:t>
            </w:r>
          </w:p>
        </w:tc>
        <w:tc>
          <w:tcPr>
            <w:tcW w:type="dxa" w:w="2100"/>
            <w:vAlign w:val="center"/>
            <w:shd w:fill="F8FBFD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中文；英文；退出</w:t>
            </w:r>
          </w:p>
        </w:tc>
        <w:tc>
          <w:tcPr>
            <w:tcW w:type="dxa" w:w="2500"/>
            <w:vAlign w:val="center"/>
            <w:shd w:fill="F8FBFD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-</w:t>
            </w:r>
          </w:p>
        </w:tc>
        <w:tc>
          <w:tcPr>
            <w:tcW w:type="dxa" w:w="4500"/>
            <w:vAlign w:val="center"/>
            <w:shd w:fill="F8FBFD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主菜单语言入口，切换中文/英文显示或返回。</w:t>
            </w:r>
          </w:p>
        </w:tc>
      </w:tr>
      <w:tr>
        <w:trPr>
          <w:cantSplit w:val="1"/>
        </w:trPr>
        <w:tc>
          <w:tcPr>
            <w:tcW w:type="dxa" w:w="1600"/>
            <w:vAlign w:val="center"/>
            <w:shd w:fill="F8FBFD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退出</w:t>
            </w:r>
          </w:p>
        </w:tc>
        <w:tc>
          <w:tcPr>
            <w:tcW w:type="dxa" w:w="2100"/>
            <w:vAlign w:val="center"/>
            <w:shd w:fill="F8FBFD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退出屏幕菜单</w:t>
            </w:r>
          </w:p>
        </w:tc>
        <w:tc>
          <w:tcPr>
            <w:tcW w:type="dxa" w:w="2500"/>
            <w:vAlign w:val="center"/>
            <w:shd w:fill="F8FBFD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-</w:t>
            </w:r>
          </w:p>
        </w:tc>
        <w:tc>
          <w:tcPr>
            <w:tcW w:type="dxa" w:w="4500"/>
            <w:vAlign w:val="center"/>
            <w:shd w:fill="F8FBFD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退出主菜单。</w:t>
            </w:r>
          </w:p>
        </w:tc>
      </w:tr>
    </w:tbl>
    <w:p w14:paraId="72FB0A39">
      <w:pPr>
        <w:spacing w:before="0" w:after="100" w:line="259" w:lineRule="auto"/>
      </w:pPr>
    </w:p>
    <w:p>
      <w:pPr>
        <w:pStyle w:val="4"/>
        <w:pageBreakBefore w:val="1"/>
        <w:keepNext w:val="1"/>
      </w:pPr>
      <w:r>
        <w:t>3.1 现场菜单路径索引</w:t>
      </w:r>
    </w:p>
    <w:p>
      <w:pPr>
        <w:spacing w:before="0" w:after="80" w:line="276" w:lineRule="auto"/>
        <w:keepNext w:val="1"/>
      </w:pPr>
      <w:r>
        <w:rPr>
          <w:rFonts w:ascii="宋体" w:hAnsi="宋体" w:eastAsia="宋体"/>
          <w:sz w:val="21"/>
        </w:rPr>
        <w:t>下表按现场常见任务列出菜单路径、动作类型和注意事项，用于快速定位入口；详细参数范围仍以后续各参数表为准。</w:t>
      </w:r>
    </w:p>
    <w:p>
      <w:pPr>
        <w:pStyle w:val="15"/>
        <w:jc w:val="center"/>
        <w:keepNext w:val="1"/>
      </w:pPr>
      <w:r>
        <w:rPr>
          <w:rFonts w:ascii="宋体" w:hAnsi="宋体" w:eastAsia="宋体"/>
          <w:b/>
          <w:sz w:val="18"/>
        </w:rPr>
        <w:t>表 3-1 现场菜单路径索引</w:t>
      </w:r>
    </w:p>
    <w:tbl>
      <w:tblGrid>
        <w:gridCol w:w="1450"/>
        <w:gridCol w:w="3900"/>
        <w:gridCol w:w="2100"/>
        <w:gridCol w:w="2950"/>
      </w:tblGrid>
      <w:tblPr>
        <w:tblStyle w:val="35"/>
        <w:tblW w:type="dxa" w:w="10400"/>
        <w:jc w:val="center"/>
        <w:tblLayout w:type="fixed"/>
        <w:tblLook w:firstColumn="1" w:firstRow="1" w:lastColumn="0" w:lastRow="0" w:noHBand="0" w:noVBand="1" w:val="04A0"/>
      </w:tblPr>
      <w:tr>
        <w:trPr>
          <w:tblHeader w:val="true"/>
          <w:cantSplit w:val="1"/>
        </w:trPr>
        <w:tc>
          <w:tcPr>
            <w:tcW w:type="dxa" w:w="1450"/>
            <w:vAlign w:val="center"/>
            <w:shd w:fill="DDEBF2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场景</w:t>
            </w:r>
          </w:p>
        </w:tc>
        <w:tc>
          <w:tcPr>
            <w:tcW w:type="dxa" w:w="3900"/>
            <w:vAlign w:val="center"/>
            <w:shd w:fill="DDEBF2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菜单路径</w:t>
            </w:r>
          </w:p>
        </w:tc>
        <w:tc>
          <w:tcPr>
            <w:tcW w:type="dxa" w:w="2100"/>
            <w:vAlign w:val="center"/>
            <w:shd w:fill="DDEBF2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动作或页面</w:t>
            </w:r>
          </w:p>
        </w:tc>
        <w:tc>
          <w:tcPr>
            <w:tcW w:type="dxa" w:w="2950"/>
            <w:vAlign w:val="center"/>
            <w:shd w:fill="DDEBF2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注意事项</w:t>
            </w:r>
          </w:p>
        </w:tc>
      </w:tr>
      <w:tr>
        <w:trPr>
          <w:cantSplit w:val="1"/>
        </w:trPr>
        <w:tc>
          <w:tcPr>
            <w:tcW w:type="dxa" w:w="1450"/>
            <w:vAlign w:val="center"/>
            <w:shd w:fill="F7FAFC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/>
                <w:sz w:val="17"/>
              </w:rPr>
              <w:t>进入菜单</w:t>
            </w:r>
          </w:p>
        </w:tc>
        <w:tc>
          <w:tcPr>
            <w:tcW w:type="dxa" w:w="39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长按确认键 3 秒 -&gt; 主菜单</w:t>
            </w:r>
          </w:p>
        </w:tc>
        <w:tc>
          <w:tcPr>
            <w:tcW w:type="dxa" w:w="21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进入屏幕菜单</w:t>
            </w:r>
          </w:p>
        </w:tc>
        <w:tc>
          <w:tcPr>
            <w:tcW w:type="dxa" w:w="295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非罐区操作界面下进入；菜单空闲约 120 秒自动返回状态页。</w:t>
            </w:r>
          </w:p>
        </w:tc>
      </w:tr>
      <w:tr>
        <w:trPr>
          <w:cantSplit w:val="1"/>
        </w:trPr>
        <w:tc>
          <w:tcPr>
            <w:tcW w:type="dxa" w:w="1450"/>
            <w:vAlign w:val="center"/>
            <w:shd w:fill="F7FAFC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/>
                <w:sz w:val="17"/>
              </w:rPr>
              <w:t>提零点</w:t>
            </w:r>
          </w:p>
        </w:tc>
        <w:tc>
          <w:tcPr>
            <w:tcW w:type="dxa" w:w="39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测量命令 -&gt; 提零点</w:t>
            </w:r>
          </w:p>
        </w:tc>
        <w:tc>
          <w:tcPr>
            <w:tcW w:type="dxa" w:w="21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直接执行命令</w:t>
            </w:r>
          </w:p>
        </w:tc>
        <w:tc>
          <w:tcPr>
            <w:tcW w:type="dxa" w:w="295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用于零点提升流程。</w:t>
            </w:r>
          </w:p>
        </w:tc>
      </w:tr>
      <w:tr>
        <w:trPr>
          <w:cantSplit w:val="1"/>
        </w:trPr>
        <w:tc>
          <w:tcPr>
            <w:tcW w:type="dxa" w:w="1450"/>
            <w:vAlign w:val="center"/>
            <w:shd w:fill="F7FAFC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/>
                <w:sz w:val="17"/>
              </w:rPr>
              <w:t>液位测量</w:t>
            </w:r>
          </w:p>
        </w:tc>
        <w:tc>
          <w:tcPr>
            <w:tcW w:type="dxa" w:w="39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测量命令 -&gt; 液位测量</w:t>
            </w:r>
          </w:p>
        </w:tc>
        <w:tc>
          <w:tcPr>
            <w:tcW w:type="dxa" w:w="21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直接执行命令</w:t>
            </w:r>
          </w:p>
        </w:tc>
        <w:tc>
          <w:tcPr>
            <w:tcW w:type="dxa" w:w="295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启动液位单次测量。</w:t>
            </w:r>
          </w:p>
        </w:tc>
      </w:tr>
      <w:tr>
        <w:trPr>
          <w:cantSplit w:val="1"/>
        </w:trPr>
        <w:tc>
          <w:tcPr>
            <w:tcW w:type="dxa" w:w="1450"/>
            <w:vAlign w:val="center"/>
            <w:shd w:fill="F7FAFC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/>
                <w:sz w:val="17"/>
              </w:rPr>
              <w:t>水位测量</w:t>
            </w:r>
          </w:p>
        </w:tc>
        <w:tc>
          <w:tcPr>
            <w:tcW w:type="dxa" w:w="39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测量命令 -&gt; 水位测量 -&gt; 水位单次测量</w:t>
            </w:r>
          </w:p>
        </w:tc>
        <w:tc>
          <w:tcPr>
            <w:tcW w:type="dxa" w:w="21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执行单次水位测量</w:t>
            </w:r>
          </w:p>
        </w:tc>
        <w:tc>
          <w:tcPr>
            <w:tcW w:type="dxa" w:w="295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进入二级子菜单后选择。</w:t>
            </w:r>
          </w:p>
        </w:tc>
      </w:tr>
      <w:tr>
        <w:trPr>
          <w:cantSplit w:val="1"/>
        </w:trPr>
        <w:tc>
          <w:tcPr>
            <w:tcW w:type="dxa" w:w="1450"/>
            <w:vAlign w:val="center"/>
            <w:shd w:fill="F7FAFC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/>
                <w:sz w:val="17"/>
              </w:rPr>
              <w:t>水位跟随</w:t>
            </w:r>
          </w:p>
        </w:tc>
        <w:tc>
          <w:tcPr>
            <w:tcW w:type="dxa" w:w="39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测量命令 -&gt; 水位测量 -&gt; 水位跟随</w:t>
            </w:r>
          </w:p>
        </w:tc>
        <w:tc>
          <w:tcPr>
            <w:tcW w:type="dxa" w:w="21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启动水位跟随</w:t>
            </w:r>
          </w:p>
        </w:tc>
        <w:tc>
          <w:tcPr>
            <w:tcW w:type="dxa" w:w="295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按水位跟随逻辑持续监测。</w:t>
            </w:r>
          </w:p>
        </w:tc>
      </w:tr>
      <w:tr>
        <w:trPr>
          <w:cantSplit w:val="1"/>
        </w:trPr>
        <w:tc>
          <w:tcPr>
            <w:tcW w:type="dxa" w:w="1450"/>
            <w:vAlign w:val="center"/>
            <w:shd w:fill="F7FAFC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/>
                <w:sz w:val="17"/>
              </w:rPr>
              <w:t>罐高测量</w:t>
            </w:r>
          </w:p>
        </w:tc>
        <w:tc>
          <w:tcPr>
            <w:tcW w:type="dxa" w:w="39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测量命令 -&gt; 罐高测量</w:t>
            </w:r>
          </w:p>
        </w:tc>
        <w:tc>
          <w:tcPr>
            <w:tcW w:type="dxa" w:w="21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直接执行命令</w:t>
            </w:r>
          </w:p>
        </w:tc>
        <w:tc>
          <w:tcPr>
            <w:tcW w:type="dxa" w:w="295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启动罐高测量流程。</w:t>
            </w:r>
          </w:p>
        </w:tc>
      </w:tr>
      <w:tr>
        <w:trPr>
          <w:cantSplit w:val="1"/>
        </w:trPr>
        <w:tc>
          <w:tcPr>
            <w:tcW w:type="dxa" w:w="1450"/>
            <w:vAlign w:val="center"/>
            <w:shd w:fill="F7FAFC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/>
                <w:sz w:val="17"/>
              </w:rPr>
              <w:t>综合测量</w:t>
            </w:r>
          </w:p>
        </w:tc>
        <w:tc>
          <w:tcPr>
            <w:tcW w:type="dxa" w:w="39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测量命令 -&gt; 综合测量</w:t>
            </w:r>
          </w:p>
        </w:tc>
        <w:tc>
          <w:tcPr>
            <w:tcW w:type="dxa" w:w="21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直接执行命令</w:t>
            </w:r>
          </w:p>
        </w:tc>
        <w:tc>
          <w:tcPr>
            <w:tcW w:type="dxa" w:w="295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综合执行液位、水位、密度等测量任务。</w:t>
            </w:r>
          </w:p>
        </w:tc>
      </w:tr>
      <w:tr>
        <w:trPr>
          <w:cantSplit w:val="1"/>
        </w:trPr>
        <w:tc>
          <w:tcPr>
            <w:tcW w:type="dxa" w:w="1450"/>
            <w:vAlign w:val="center"/>
            <w:shd w:fill="F7FAFC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/>
                <w:sz w:val="17"/>
              </w:rPr>
              <w:t>读取部件参数</w:t>
            </w:r>
          </w:p>
        </w:tc>
        <w:tc>
          <w:tcPr>
            <w:tcW w:type="dxa" w:w="39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测量命令 -&gt; 读取部件参数</w:t>
            </w:r>
          </w:p>
        </w:tc>
        <w:tc>
          <w:tcPr>
            <w:tcW w:type="dxa" w:w="21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直接执行命令</w:t>
            </w:r>
          </w:p>
        </w:tc>
        <w:tc>
          <w:tcPr>
            <w:tcW w:type="dxa" w:w="295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完成后显示频率、电容、X/Y 角、MAC/RSSI 等部件快照。</w:t>
            </w:r>
          </w:p>
        </w:tc>
      </w:tr>
      <w:tr>
        <w:trPr>
          <w:cantSplit w:val="1"/>
        </w:trPr>
        <w:tc>
          <w:tcPr>
            <w:tcW w:type="dxa" w:w="1450"/>
            <w:vAlign w:val="center"/>
            <w:shd w:fill="F7FAFC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/>
                <w:sz w:val="17"/>
              </w:rPr>
              <w:t>密度单点</w:t>
            </w:r>
          </w:p>
        </w:tc>
        <w:tc>
          <w:tcPr>
            <w:tcW w:type="dxa" w:w="39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测量命令 -&gt; 密度单点测量 -&gt; 密度单点测量</w:t>
            </w:r>
          </w:p>
        </w:tc>
        <w:tc>
          <w:tcPr>
            <w:tcW w:type="dxa" w:w="21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执行一次单点密度测量</w:t>
            </w:r>
          </w:p>
        </w:tc>
        <w:tc>
          <w:tcPr>
            <w:tcW w:type="dxa" w:w="295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进入二级子菜单后输入或确认测点位置。</w:t>
            </w:r>
          </w:p>
        </w:tc>
      </w:tr>
      <w:tr>
        <w:trPr>
          <w:cantSplit w:val="1"/>
        </w:trPr>
        <w:tc>
          <w:tcPr>
            <w:tcW w:type="dxa" w:w="1450"/>
            <w:vAlign w:val="center"/>
            <w:shd w:fill="F7FAFC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/>
                <w:sz w:val="17"/>
              </w:rPr>
              <w:t>密度单点监测</w:t>
            </w:r>
          </w:p>
        </w:tc>
        <w:tc>
          <w:tcPr>
            <w:tcW w:type="dxa" w:w="39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测量命令 -&gt; 密度单点测量 -&gt; 密度单点监测</w:t>
            </w:r>
          </w:p>
        </w:tc>
        <w:tc>
          <w:tcPr>
            <w:tcW w:type="dxa" w:w="21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连续监测单点密度</w:t>
            </w:r>
          </w:p>
        </w:tc>
        <w:tc>
          <w:tcPr>
            <w:tcW w:type="dxa" w:w="295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用于固定测点连续监测。</w:t>
            </w:r>
          </w:p>
        </w:tc>
      </w:tr>
      <w:tr>
        <w:trPr>
          <w:cantSplit w:val="1"/>
        </w:trPr>
        <w:tc>
          <w:tcPr>
            <w:tcW w:type="dxa" w:w="1450"/>
            <w:vAlign w:val="center"/>
            <w:shd w:fill="F7FAFC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/>
                <w:sz w:val="17"/>
              </w:rPr>
              <w:t>密度分布</w:t>
            </w:r>
          </w:p>
        </w:tc>
        <w:tc>
          <w:tcPr>
            <w:tcW w:type="dxa" w:w="39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测量命令 -&gt; 密度分布测量 -&gt; 分布测量/国标分布测量/密度每米测量/区间密度测量/瓦锡兰区间密度</w:t>
            </w:r>
          </w:p>
        </w:tc>
        <w:tc>
          <w:tcPr>
            <w:tcW w:type="dxa" w:w="21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执行对应分布测量</w:t>
            </w:r>
          </w:p>
        </w:tc>
        <w:tc>
          <w:tcPr>
            <w:tcW w:type="dxa" w:w="295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这些入口共享密度分布结果，但 profile_source 标记来源不同。</w:t>
            </w:r>
          </w:p>
        </w:tc>
      </w:tr>
      <w:tr>
        <w:trPr>
          <w:cantSplit w:val="1"/>
        </w:trPr>
        <w:tc>
          <w:tcPr>
            <w:tcW w:type="dxa" w:w="1450"/>
            <w:vAlign w:val="center"/>
            <w:shd w:fill="F7FAFC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/>
                <w:sz w:val="17"/>
              </w:rPr>
              <w:t>SI Profile</w:t>
            </w:r>
          </w:p>
        </w:tc>
        <w:tc>
          <w:tcPr>
            <w:tcW w:type="dxa" w:w="39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测量命令 -&gt; 密度分布测量 -&gt; SI Profile</w:t>
            </w:r>
          </w:p>
        </w:tc>
        <w:tc>
          <w:tcPr>
            <w:tcW w:type="dxa" w:w="21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下发 CMD_SI_PROFILE</w:t>
            </w:r>
          </w:p>
        </w:tc>
        <w:tc>
          <w:tcPr>
            <w:tcW w:type="dxa" w:w="295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协议 14 的独立 SI Profile 测量入口；结果来源只认 SI profile。</w:t>
            </w:r>
          </w:p>
        </w:tc>
      </w:tr>
      <w:tr>
        <w:trPr>
          <w:cantSplit w:val="1"/>
        </w:trPr>
        <w:tc>
          <w:tcPr>
            <w:tcW w:type="dxa" w:w="1450"/>
            <w:vAlign w:val="center"/>
            <w:shd w:fill="F7FAFC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/>
                <w:sz w:val="17"/>
              </w:rPr>
              <w:t>浮子到高度</w:t>
            </w:r>
          </w:p>
        </w:tc>
        <w:tc>
          <w:tcPr>
            <w:tcW w:type="dxa" w:w="39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测量命令 -&gt; 浮子运行到高度</w:t>
            </w:r>
          </w:p>
        </w:tc>
        <w:tc>
          <w:tcPr>
            <w:tcW w:type="dxa" w:w="21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输入目标高度后执行</w:t>
            </w:r>
          </w:p>
        </w:tc>
        <w:tc>
          <w:tcPr>
            <w:tcW w:type="dxa" w:w="295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作为普通测量命令入口，不属于参数配置。</w:t>
            </w:r>
          </w:p>
        </w:tc>
      </w:tr>
      <w:tr>
        <w:trPr>
          <w:cantSplit w:val="1"/>
        </w:trPr>
        <w:tc>
          <w:tcPr>
            <w:tcW w:type="dxa" w:w="1450"/>
            <w:vAlign w:val="center"/>
            <w:shd w:fill="F7FAFC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/>
                <w:sz w:val="17"/>
              </w:rPr>
              <w:t>测量参数</w:t>
            </w:r>
          </w:p>
        </w:tc>
        <w:tc>
          <w:tcPr>
            <w:tcW w:type="dxa" w:w="39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参数配置 -&gt; 测量参数</w:t>
            </w:r>
          </w:p>
        </w:tc>
        <w:tc>
          <w:tcPr>
            <w:tcW w:type="dxa" w:w="21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进入测量类参数</w:t>
            </w:r>
          </w:p>
        </w:tc>
        <w:tc>
          <w:tcPr>
            <w:tcW w:type="dxa" w:w="295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运行、电机、扭力、零点、液位、水位、罐底/罐高、密度、Wartsila、SI、修正参数。</w:t>
            </w:r>
          </w:p>
        </w:tc>
      </w:tr>
      <w:tr>
        <w:trPr>
          <w:cantSplit w:val="1"/>
        </w:trPr>
        <w:tc>
          <w:tcPr>
            <w:tcW w:type="dxa" w:w="1450"/>
            <w:vAlign w:val="center"/>
            <w:shd w:fill="F7FAFC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/>
                <w:sz w:val="17"/>
              </w:rPr>
              <w:t>SI 参数</w:t>
            </w:r>
          </w:p>
        </w:tc>
        <w:tc>
          <w:tcPr>
            <w:tcW w:type="dxa" w:w="39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参数配置 -&gt; 测量参数 -&gt; SI参数 -&gt; Profile参数/自动Profile/报警限值</w:t>
            </w:r>
          </w:p>
        </w:tc>
        <w:tc>
          <w:tcPr>
            <w:tcW w:type="dxa" w:w="21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配置 SI profile 相关参数</w:t>
            </w:r>
          </w:p>
        </w:tc>
        <w:tc>
          <w:tcPr>
            <w:tcW w:type="dxa" w:w="295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Profile参数桥接 CPU2 SI 参数；自动Profile和报警限值为 CPU3 本机 SI 参数。</w:t>
            </w:r>
          </w:p>
        </w:tc>
      </w:tr>
      <w:tr>
        <w:trPr>
          <w:cantSplit w:val="1"/>
        </w:trPr>
        <w:tc>
          <w:tcPr>
            <w:tcW w:type="dxa" w:w="1450"/>
            <w:vAlign w:val="center"/>
            <w:shd w:fill="F7FAFC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/>
                <w:sz w:val="17"/>
              </w:rPr>
              <w:t>继电器报警</w:t>
            </w:r>
          </w:p>
        </w:tc>
        <w:tc>
          <w:tcPr>
            <w:tcW w:type="dxa" w:w="39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参数配置 -&gt; 输出配置 -&gt; 继电器报警输出 -&gt; K1~K4 -&gt; 通道设置/报警配置/报警状态</w:t>
            </w:r>
          </w:p>
        </w:tc>
        <w:tc>
          <w:tcPr>
            <w:tcW w:type="dxa" w:w="21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配置或查看继电器报警</w:t>
            </w:r>
          </w:p>
        </w:tc>
        <w:tc>
          <w:tcPr>
            <w:tcW w:type="dxa" w:w="295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报警状态为只读状态页；通道设置和报警配置为参数写入页。</w:t>
            </w:r>
          </w:p>
        </w:tc>
      </w:tr>
      <w:tr>
        <w:trPr>
          <w:cantSplit w:val="1"/>
        </w:trPr>
        <w:tc>
          <w:tcPr>
            <w:tcW w:type="dxa" w:w="1450"/>
            <w:vAlign w:val="center"/>
            <w:shd w:fill="F7FAFC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/>
                <w:sz w:val="17"/>
              </w:rPr>
              <w:t>AO 输出</w:t>
            </w:r>
          </w:p>
        </w:tc>
        <w:tc>
          <w:tcPr>
            <w:tcW w:type="dxa" w:w="39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参数配置 -&gt; 输出配置 -&gt; AO输出</w:t>
            </w:r>
          </w:p>
        </w:tc>
        <w:tc>
          <w:tcPr>
            <w:tcW w:type="dxa" w:w="21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配置 AO 液位量程和电流</w:t>
            </w:r>
          </w:p>
        </w:tc>
        <w:tc>
          <w:tcPr>
            <w:tcW w:type="dxa" w:w="295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AO 报警液位与继电器 HH/H/L/LL 独立。</w:t>
            </w:r>
          </w:p>
        </w:tc>
      </w:tr>
      <w:tr>
        <w:trPr>
          <w:cantSplit w:val="1"/>
        </w:trPr>
        <w:tc>
          <w:tcPr>
            <w:tcW w:type="dxa" w:w="1450"/>
            <w:vAlign w:val="center"/>
            <w:shd w:fill="F7FAFC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/>
                <w:sz w:val="17"/>
              </w:rPr>
              <w:t>通信口</w:t>
            </w:r>
          </w:p>
        </w:tc>
        <w:tc>
          <w:tcPr>
            <w:tcW w:type="dxa" w:w="39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参数配置 -&gt; 通信设置 -&gt; COM1配置/COM2配置/COM3配置</w:t>
            </w:r>
          </w:p>
        </w:tc>
        <w:tc>
          <w:tcPr>
            <w:tcW w:type="dxa" w:w="21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配置协议和串口参数</w:t>
            </w:r>
          </w:p>
        </w:tc>
        <w:tc>
          <w:tcPr>
            <w:tcW w:type="dxa" w:w="295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切换协议会带出推荐串口参数，物理串口参数仍可手动保存。</w:t>
            </w:r>
          </w:p>
        </w:tc>
      </w:tr>
      <w:tr>
        <w:trPr>
          <w:cantSplit w:val="1"/>
        </w:trPr>
        <w:tc>
          <w:tcPr>
            <w:tcW w:type="dxa" w:w="1450"/>
            <w:vAlign w:val="center"/>
            <w:shd w:fill="F7FAFC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/>
                <w:sz w:val="17"/>
              </w:rPr>
              <w:t>显示与手输</w:t>
            </w:r>
          </w:p>
        </w:tc>
        <w:tc>
          <w:tcPr>
            <w:tcW w:type="dxa" w:w="39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参数配置 -&gt; 显示设置 -&gt; 显示基础/语言/屏幕密码/数据源与手输值</w:t>
            </w:r>
          </w:p>
        </w:tc>
        <w:tc>
          <w:tcPr>
            <w:tcW w:type="dxa" w:w="21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配置显示和手输值</w:t>
            </w:r>
          </w:p>
        </w:tc>
        <w:tc>
          <w:tcPr>
            <w:tcW w:type="dxa" w:w="295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显示基础与手输值属于 CPU3 本机参数。</w:t>
            </w:r>
          </w:p>
        </w:tc>
      </w:tr>
      <w:tr>
        <w:trPr>
          <w:cantSplit w:val="1"/>
        </w:trPr>
        <w:tc>
          <w:tcPr>
            <w:tcW w:type="dxa" w:w="1450"/>
            <w:vAlign w:val="center"/>
            <w:shd w:fill="F7FAFC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/>
                <w:sz w:val="17"/>
              </w:rPr>
              <w:t>维护信息</w:t>
            </w:r>
          </w:p>
        </w:tc>
        <w:tc>
          <w:tcPr>
            <w:tcW w:type="dxa" w:w="39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参数配置 -&gt; 维护设置 -&gt; 设备信息/参数校验/RTC设置</w:t>
            </w:r>
          </w:p>
        </w:tc>
        <w:tc>
          <w:tcPr>
            <w:tcW w:type="dxa" w:w="21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查看版本、参数校验或设置 RTC</w:t>
            </w:r>
          </w:p>
        </w:tc>
        <w:tc>
          <w:tcPr>
            <w:tcW w:type="dxa" w:w="295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设备信息和参数校验以只读核对为主；RTC 设置写入 CPU3 本机时间。</w:t>
            </w:r>
          </w:p>
        </w:tc>
      </w:tr>
      <w:tr>
        <w:trPr>
          <w:cantSplit w:val="1"/>
        </w:trPr>
        <w:tc>
          <w:tcPr>
            <w:tcW w:type="dxa" w:w="1450"/>
            <w:vAlign w:val="center"/>
            <w:shd w:fill="F7FAFC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/>
                <w:sz w:val="17"/>
              </w:rPr>
              <w:t>调试浮子</w:t>
            </w:r>
          </w:p>
        </w:tc>
        <w:tc>
          <w:tcPr>
            <w:tcW w:type="dxa" w:w="39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调试指令 -&gt; 浮子运动控制 -&gt; 上行/下行/强制上行/强制下行</w:t>
            </w:r>
          </w:p>
        </w:tc>
        <w:tc>
          <w:tcPr>
            <w:tcW w:type="dxa" w:w="21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执行调试运动</w:t>
            </w:r>
          </w:p>
        </w:tc>
        <w:tc>
          <w:tcPr>
            <w:tcW w:type="dxa" w:w="295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调试指令需要屏幕密码，强制动作需谨慎。</w:t>
            </w:r>
          </w:p>
        </w:tc>
      </w:tr>
      <w:tr>
        <w:trPr>
          <w:cantSplit w:val="1"/>
        </w:trPr>
        <w:tc>
          <w:tcPr>
            <w:tcW w:type="dxa" w:w="1450"/>
            <w:vAlign w:val="center"/>
            <w:shd w:fill="F7FAFC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/>
                <w:sz w:val="17"/>
              </w:rPr>
              <w:t>标定修正</w:t>
            </w:r>
          </w:p>
        </w:tc>
        <w:tc>
          <w:tcPr>
            <w:tcW w:type="dxa" w:w="39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调试指令 -&gt; 标定修正 -&gt; 标定零点/标定液位/修正液位/标定水位/标定罐高</w:t>
            </w:r>
          </w:p>
        </w:tc>
        <w:tc>
          <w:tcPr>
            <w:tcW w:type="dxa" w:w="21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执行标定或修正流程</w:t>
            </w:r>
          </w:p>
        </w:tc>
        <w:tc>
          <w:tcPr>
            <w:tcW w:type="dxa" w:w="295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标定类动作不在参数配置首页。</w:t>
            </w:r>
          </w:p>
        </w:tc>
      </w:tr>
      <w:tr>
        <w:trPr>
          <w:cantSplit w:val="1"/>
        </w:trPr>
        <w:tc>
          <w:tcPr>
            <w:tcW w:type="dxa" w:w="1450"/>
            <w:vAlign w:val="center"/>
            <w:shd w:fill="F7FAFC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/>
                <w:sz w:val="17"/>
              </w:rPr>
              <w:t>系统维护</w:t>
            </w:r>
          </w:p>
        </w:tc>
        <w:tc>
          <w:tcPr>
            <w:tcW w:type="dxa" w:w="39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调试指令 -&gt; 扭力标定/无线维护/系统维护</w:t>
            </w:r>
          </w:p>
        </w:tc>
        <w:tc>
          <w:tcPr>
            <w:tcW w:type="dxa" w:w="21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执行维护命令</w:t>
            </w:r>
          </w:p>
        </w:tc>
        <w:tc>
          <w:tcPr>
            <w:tcW w:type="dxa" w:w="295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包含获取空载/满载扭力、匹配无线滑环、进入维护模式、恢复出厂设置。</w:t>
            </w:r>
          </w:p>
        </w:tc>
      </w:tr>
    </w:tbl>
    <w:p w14:paraId="22D7DFAA">
      <w:pPr>
        <w:pStyle w:val="3"/>
        <w:keepNext/>
        <w:pageBreakBefore w:val="0"/>
        <w:pBdr>
          <w:left w:val="single" w:color="B6862D" w:sz="18" w:space="6"/>
          <w:bottom w:val="single" w:color="2A6F8E" w:sz="6" w:space="4"/>
        </w:pBdr>
        <w:spacing w:before="280" w:after="140" w:line="240" w:lineRule="auto"/>
      </w:pPr>
      <w:bookmarkStart w:id="3" w:name="_Toc25169"/>
      <w:r>
        <w:rPr>
          <w:rFonts w:ascii="Calibri" w:hAnsi="Calibri" w:eastAsia="微软雅黑" w:cs="Calibri"/>
          <w:b/>
          <w:color w:val="164A61"/>
          <w:sz w:val="29"/>
        </w:rPr>
        <w:t>四、测量命令菜单</w:t>
      </w:r>
      <w:bookmarkEnd w:id="3"/>
    </w:p>
    <w:p w14:paraId="1523F1D5">
      <w:pPr>
        <w:spacing w:before="0" w:after="100" w:line="259" w:lineRule="auto"/>
      </w:pPr>
      <w:r>
        <w:t>测量命令页按程序菜单层级展开。直接执行的命令在三级列标为“-”；水位测量、密度单点测量、密度分布测量进入二级子菜单后再选择具体动作。</w:t>
      </w:r>
    </w:p>
    <w:p w14:paraId="40050D2D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4 测量命令菜单</w:t>
      </w:r>
    </w:p>
    <w:tbl>
      <w:tblPr>
        <w:tblStyle w:val="35"/>
        <w:tblW w:type="dxa" w:w="10700"/>
        <w:jc w:val="center"/>
        <w:tblLook w:firstColumn="1" w:firstRow="1" w:lastColumn="0" w:lastRow="0" w:noHBand="0" w:noVBand="1" w:val="04A0"/>
      </w:tblPr>
      <w:tblGrid>
        <w:gridCol w:w="1600"/>
        <w:gridCol w:w="2100"/>
        <w:gridCol w:w="2500"/>
        <w:gridCol w:w="4500"/>
      </w:tblGrid>
      <w:tr>
        <w:trPr>
          <w:tblHeader w:val="true"/>
          <w:cantSplit w:val="1"/>
        </w:trPr>
        <w:tc>
          <w:tcPr>
            <w:tcW w:type="dxa" w:w="1600"/>
            <w:vAlign w:val="center"/>
            <w:shd w:fill="DDEBF2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一级菜单</w:t>
            </w:r>
          </w:p>
        </w:tc>
        <w:tc>
          <w:tcPr>
            <w:tcW w:type="dxa" w:w="2100"/>
            <w:vAlign w:val="center"/>
            <w:shd w:fill="DDEBF2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二级菜单</w:t>
            </w:r>
          </w:p>
        </w:tc>
        <w:tc>
          <w:tcPr>
            <w:tcW w:type="dxa" w:w="2500"/>
            <w:vAlign w:val="center"/>
            <w:shd w:fill="DDEBF2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三级菜单或页面</w:t>
            </w:r>
          </w:p>
        </w:tc>
        <w:tc>
          <w:tcPr>
            <w:tcW w:type="dxa" w:w="4500"/>
            <w:vAlign w:val="center"/>
            <w:shd w:fill="DDEBF2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说明</w:t>
            </w:r>
          </w:p>
        </w:tc>
      </w:tr>
      <w:tr>
        <w:trPr>
          <w:cantSplit w:val="1"/>
        </w:trPr>
        <w:tc>
          <w:tcPr>
            <w:tcW w:type="dxa" w:w="1600"/>
            <w:vAlign w:val="center"/>
            <w:shd w:fill="F8FBFD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测量命令</w:t>
            </w:r>
          </w:p>
        </w:tc>
        <w:tc>
          <w:tcPr>
            <w:tcW w:type="dxa" w:w="2100"/>
            <w:vAlign w:val="center"/>
            <w:shd w:fill="F8FBFD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提零点</w:t>
            </w:r>
          </w:p>
        </w:tc>
        <w:tc>
          <w:tcPr>
            <w:tcW w:type="dxa" w:w="2500"/>
            <w:vAlign w:val="center"/>
            <w:shd w:fill="F8FBFD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-</w:t>
            </w:r>
          </w:p>
        </w:tc>
        <w:tc>
          <w:tcPr>
            <w:tcW w:type="dxa" w:w="4500"/>
            <w:vAlign w:val="center"/>
            <w:shd w:fill="F8FBFD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执行零点提升流程。</w:t>
            </w:r>
          </w:p>
        </w:tc>
      </w:tr>
      <w:tr>
        <w:trPr>
          <w:cantSplit w:val="1"/>
        </w:trPr>
        <w:tc>
          <w:tcPr>
            <w:tcW w:type="dxa" w:w="1600"/>
            <w:vAlign w:val="center"/>
            <w:shd w:fill="F8FBFD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测量命令</w:t>
            </w:r>
          </w:p>
        </w:tc>
        <w:tc>
          <w:tcPr>
            <w:tcW w:type="dxa" w:w="2100"/>
            <w:vAlign w:val="center"/>
            <w:shd w:fill="F8FBFD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液位测量</w:t>
            </w:r>
          </w:p>
        </w:tc>
        <w:tc>
          <w:tcPr>
            <w:tcW w:type="dxa" w:w="2500"/>
            <w:vAlign w:val="center"/>
            <w:shd w:fill="F8FBFD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-</w:t>
            </w:r>
          </w:p>
        </w:tc>
        <w:tc>
          <w:tcPr>
            <w:tcW w:type="dxa" w:w="4500"/>
            <w:vAlign w:val="center"/>
            <w:shd w:fill="F8FBFD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启动液位单次测量。</w:t>
            </w:r>
          </w:p>
        </w:tc>
      </w:tr>
      <w:tr>
        <w:trPr>
          <w:cantSplit w:val="1"/>
        </w:trPr>
        <w:tc>
          <w:tcPr>
            <w:tcW w:type="dxa" w:w="1600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测量命令</w:t>
            </w:r>
          </w:p>
        </w:tc>
        <w:tc>
          <w:tcPr>
            <w:tcW w:type="dxa" w:w="2100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水位测量</w:t>
            </w:r>
          </w:p>
        </w:tc>
        <w:tc>
          <w:tcPr>
            <w:tcW w:type="dxa" w:w="2500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水位单次测量</w:t>
            </w:r>
          </w:p>
        </w:tc>
        <w:tc>
          <w:tcPr>
            <w:tcW w:type="dxa" w:w="4500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启动水位单次测量。</w:t>
            </w:r>
          </w:p>
        </w:tc>
      </w:tr>
      <w:tr>
        <w:trPr>
          <w:cantSplit w:val="1"/>
        </w:trPr>
        <w:tc>
          <w:tcPr>
            <w:tcW w:type="dxa" w:w="1600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测量命令</w:t>
            </w:r>
          </w:p>
        </w:tc>
        <w:tc>
          <w:tcPr>
            <w:tcW w:type="dxa" w:w="2100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水位测量</w:t>
            </w:r>
          </w:p>
        </w:tc>
        <w:tc>
          <w:tcPr>
            <w:tcW w:type="dxa" w:w="2500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水位跟随</w:t>
            </w:r>
          </w:p>
        </w:tc>
        <w:tc>
          <w:tcPr>
            <w:tcW w:type="dxa" w:w="4500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启动水位跟随测量。</w:t>
            </w:r>
          </w:p>
        </w:tc>
      </w:tr>
      <w:tr>
        <w:trPr>
          <w:cantSplit w:val="1"/>
        </w:trPr>
        <w:tc>
          <w:tcPr>
            <w:tcW w:type="dxa" w:w="1600"/>
            <w:vAlign w:val="center"/>
            <w:shd w:fill="F8FBFD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测量命令</w:t>
            </w:r>
          </w:p>
        </w:tc>
        <w:tc>
          <w:tcPr>
            <w:tcW w:type="dxa" w:w="2100"/>
            <w:vAlign w:val="center"/>
            <w:shd w:fill="F8FBFD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罐高测量</w:t>
            </w:r>
          </w:p>
        </w:tc>
        <w:tc>
          <w:tcPr>
            <w:tcW w:type="dxa" w:w="2500"/>
            <w:vAlign w:val="center"/>
            <w:shd w:fill="F8FBFD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-</w:t>
            </w:r>
          </w:p>
        </w:tc>
        <w:tc>
          <w:tcPr>
            <w:tcW w:type="dxa" w:w="4500"/>
            <w:vAlign w:val="center"/>
            <w:shd w:fill="F8FBFD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启动罐高测量流程。</w:t>
            </w:r>
          </w:p>
        </w:tc>
      </w:tr>
      <w:tr>
        <w:trPr>
          <w:cantSplit w:val="1"/>
        </w:trPr>
        <w:tc>
          <w:tcPr>
            <w:tcW w:type="dxa" w:w="1600"/>
            <w:vAlign w:val="center"/>
            <w:shd w:fill="F8FBFD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测量命令</w:t>
            </w:r>
          </w:p>
        </w:tc>
        <w:tc>
          <w:tcPr>
            <w:tcW w:type="dxa" w:w="2100"/>
            <w:vAlign w:val="center"/>
            <w:shd w:fill="F8FBFD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综合测量</w:t>
            </w:r>
          </w:p>
        </w:tc>
        <w:tc>
          <w:tcPr>
            <w:tcW w:type="dxa" w:w="2500"/>
            <w:vAlign w:val="center"/>
            <w:shd w:fill="F8FBFD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-</w:t>
            </w:r>
          </w:p>
        </w:tc>
        <w:tc>
          <w:tcPr>
            <w:tcW w:type="dxa" w:w="4500"/>
            <w:vAlign w:val="center"/>
            <w:shd w:fill="F8FBFD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综合执行液位、水位、密度等测量任务。</w:t>
            </w:r>
          </w:p>
        </w:tc>
      </w:tr>
      <w:tr>
        <w:trPr>
          <w:cantSplit w:val="1"/>
        </w:trPr>
        <w:tc>
          <w:tcPr>
            <w:tcW w:type="dxa" w:w="1600"/>
            <w:vAlign w:val="center"/>
            <w:shd w:fill="F8FBFD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测量命令</w:t>
            </w:r>
          </w:p>
        </w:tc>
        <w:tc>
          <w:tcPr>
            <w:tcW w:type="dxa" w:w="2100"/>
            <w:vAlign w:val="center"/>
            <w:shd w:fill="F8FBFD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读取部件参数</w:t>
            </w:r>
          </w:p>
        </w:tc>
        <w:tc>
          <w:tcPr>
            <w:tcW w:type="dxa" w:w="2500"/>
            <w:vAlign w:val="center"/>
            <w:shd w:fill="F8FBFD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-</w:t>
            </w:r>
          </w:p>
        </w:tc>
        <w:tc>
          <w:tcPr>
            <w:tcW w:type="dxa" w:w="4500"/>
            <w:vAlign w:val="center"/>
            <w:shd w:fill="F8FBFD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完成态显示位置、扭力、温度、频率、电容、X/Y角和蓝牙 RSSI；RSSI 无效时显示 RSSI:N/A。</w:t>
            </w:r>
          </w:p>
        </w:tc>
      </w:tr>
      <w:tr>
        <w:trPr>
          <w:cantSplit w:val="1"/>
        </w:trPr>
        <w:tc>
          <w:tcPr>
            <w:tcW w:type="dxa" w:w="1600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测量命令</w:t>
            </w:r>
          </w:p>
        </w:tc>
        <w:tc>
          <w:tcPr>
            <w:tcW w:type="dxa" w:w="2100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密度单点测量</w:t>
            </w:r>
          </w:p>
        </w:tc>
        <w:tc>
          <w:tcPr>
            <w:tcW w:type="dxa" w:w="2500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密度单点测量</w:t>
            </w:r>
          </w:p>
        </w:tc>
        <w:tc>
          <w:tcPr>
            <w:tcW w:type="dxa" w:w="4500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在指定位置执行一次密度测量。</w:t>
            </w:r>
          </w:p>
        </w:tc>
      </w:tr>
      <w:tr>
        <w:trPr>
          <w:cantSplit w:val="1"/>
        </w:trPr>
        <w:tc>
          <w:tcPr>
            <w:tcW w:type="dxa" w:w="1600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测量命令</w:t>
            </w:r>
          </w:p>
        </w:tc>
        <w:tc>
          <w:tcPr>
            <w:tcW w:type="dxa" w:w="2100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密度单点测量</w:t>
            </w:r>
          </w:p>
        </w:tc>
        <w:tc>
          <w:tcPr>
            <w:tcW w:type="dxa" w:w="2500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密度单点监测</w:t>
            </w:r>
          </w:p>
        </w:tc>
        <w:tc>
          <w:tcPr>
            <w:tcW w:type="dxa" w:w="4500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对单点密度执行连续监测。</w:t>
            </w:r>
          </w:p>
        </w:tc>
      </w:tr>
      <w:tr>
        <w:trPr>
          <w:cantSplit w:val="1"/>
        </w:trPr>
        <w:tc>
          <w:tcPr>
            <w:tcW w:type="dxa" w:w="1600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测量命令</w:t>
            </w:r>
          </w:p>
        </w:tc>
        <w:tc>
          <w:tcPr>
            <w:tcW w:type="dxa" w:w="2100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密度分布测量</w:t>
            </w:r>
          </w:p>
        </w:tc>
        <w:tc>
          <w:tcPr>
            <w:tcW w:type="dxa" w:w="2500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分布测量</w:t>
            </w:r>
          </w:p>
        </w:tc>
        <w:tc>
          <w:tcPr>
            <w:tcW w:type="dxa" w:w="4500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执行密度分布测量。</w:t>
            </w:r>
          </w:p>
        </w:tc>
      </w:tr>
      <w:tr>
        <w:trPr>
          <w:cantSplit w:val="1"/>
        </w:trPr>
        <w:tc>
          <w:tcPr>
            <w:tcW w:type="dxa" w:w="1600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测量命令</w:t>
            </w:r>
          </w:p>
        </w:tc>
        <w:tc>
          <w:tcPr>
            <w:tcW w:type="dxa" w:w="2100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密度分布测量</w:t>
            </w:r>
          </w:p>
        </w:tc>
        <w:tc>
          <w:tcPr>
            <w:tcW w:type="dxa" w:w="2500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国标分布测量</w:t>
            </w:r>
          </w:p>
        </w:tc>
        <w:tc>
          <w:tcPr>
            <w:tcW w:type="dxa" w:w="4500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执行国标密度分布测量。</w:t>
            </w:r>
          </w:p>
        </w:tc>
      </w:tr>
      <w:tr>
        <w:trPr>
          <w:cantSplit w:val="1"/>
        </w:trPr>
        <w:tc>
          <w:tcPr>
            <w:tcW w:type="dxa" w:w="1600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测量命令</w:t>
            </w:r>
          </w:p>
        </w:tc>
        <w:tc>
          <w:tcPr>
            <w:tcW w:type="dxa" w:w="2100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密度分布测量</w:t>
            </w:r>
          </w:p>
        </w:tc>
        <w:tc>
          <w:tcPr>
            <w:tcW w:type="dxa" w:w="2500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密度每米测量</w:t>
            </w:r>
          </w:p>
        </w:tc>
        <w:tc>
          <w:tcPr>
            <w:tcW w:type="dxa" w:w="4500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按每米间隔执行密度测量。</w:t>
            </w:r>
          </w:p>
        </w:tc>
      </w:tr>
      <w:tr>
        <w:trPr>
          <w:cantSplit w:val="1"/>
        </w:trPr>
        <w:tc>
          <w:tcPr>
            <w:tcW w:type="dxa" w:w="1600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测量命令</w:t>
            </w:r>
          </w:p>
        </w:tc>
        <w:tc>
          <w:tcPr>
            <w:tcW w:type="dxa" w:w="2100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密度分布测量</w:t>
            </w:r>
          </w:p>
        </w:tc>
        <w:tc>
          <w:tcPr>
            <w:tcW w:type="dxa" w:w="2500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区间密度测量</w:t>
            </w:r>
          </w:p>
        </w:tc>
        <w:tc>
          <w:tcPr>
            <w:tcW w:type="dxa" w:w="4500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按设定区间执行密度测量。</w:t>
            </w:r>
          </w:p>
        </w:tc>
      </w:tr>
      <w:tr>
        <w:trPr>
          <w:cantSplit w:val="1"/>
        </w:trPr>
        <w:tc>
          <w:tcPr>
            <w:tcW w:type="dxa" w:w="1600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测量命令</w:t>
            </w:r>
          </w:p>
        </w:tc>
        <w:tc>
          <w:tcPr>
            <w:tcW w:type="dxa" w:w="2100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密度分布测量</w:t>
            </w:r>
          </w:p>
        </w:tc>
        <w:tc>
          <w:tcPr>
            <w:tcW w:type="dxa" w:w="2500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瓦锡兰区间密度</w:t>
            </w:r>
          </w:p>
        </w:tc>
        <w:tc>
          <w:tcPr>
            <w:tcW w:type="dxa" w:w="4500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执行瓦锡兰区间密度测量流程。</w:t>
            </w:r>
          </w:p>
        </w:tc>
      </w:tr>
      <w:tr>
        <w:trPr>
          <w:cantSplit w:val="1"/>
        </w:trPr>
        <w:tc>
          <w:tcPr>
            <w:tcW w:type="dxa" w:w="1600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测量命令</w:t>
            </w:r>
          </w:p>
        </w:tc>
        <w:tc>
          <w:tcPr>
            <w:tcW w:type="dxa" w:w="2100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密度分布测量</w:t>
            </w:r>
          </w:p>
        </w:tc>
        <w:tc>
          <w:tcPr>
            <w:tcW w:type="dxa" w:w="2500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SI Profile</w:t>
            </w:r>
          </w:p>
        </w:tc>
        <w:tc>
          <w:tcPr>
            <w:tcW w:type="dxa" w:w="4500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协议 14 起下发 CMD_SI_PROFILE，执行独立 SI Profile 测量；完成态和点阵只认 SI profile 来源。</w:t>
            </w:r>
          </w:p>
        </w:tc>
      </w:tr>
      <w:tr>
        <w:trPr>
          <w:cantSplit w:val="1"/>
        </w:trPr>
        <w:tc>
          <w:tcPr>
            <w:tcW w:type="dxa" w:w="1600"/>
            <w:vAlign w:val="center"/>
            <w:shd w:fill="F8FBFD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测量命令</w:t>
            </w:r>
          </w:p>
        </w:tc>
        <w:tc>
          <w:tcPr>
            <w:tcW w:type="dxa" w:w="2100"/>
            <w:vAlign w:val="center"/>
            <w:shd w:fill="F8FBFD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浮子运行到高度</w:t>
            </w:r>
          </w:p>
        </w:tc>
        <w:tc>
          <w:tcPr>
            <w:tcW w:type="dxa" w:w="2500"/>
            <w:vAlign w:val="center"/>
            <w:shd w:fill="F8FBFD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-</w:t>
            </w:r>
          </w:p>
        </w:tc>
        <w:tc>
          <w:tcPr>
            <w:tcW w:type="dxa" w:w="4500"/>
            <w:vAlign w:val="center"/>
            <w:shd w:fill="F8FBFD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控制浮子运行到指定高度；仍作为普通测量命令入口。</w:t>
            </w:r>
          </w:p>
        </w:tc>
      </w:tr>
      <w:tr>
        <w:trPr>
          <w:cantSplit w:val="1"/>
        </w:trPr>
        <w:tc>
          <w:tcPr>
            <w:tcW w:type="dxa" w:w="1600"/>
            <w:vAlign w:val="center"/>
            <w:shd w:fill="F8FBFD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测量命令</w:t>
            </w:r>
          </w:p>
        </w:tc>
        <w:tc>
          <w:tcPr>
            <w:tcW w:type="dxa" w:w="2100"/>
            <w:vAlign w:val="center"/>
            <w:shd w:fill="F8FBFD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退出</w:t>
            </w:r>
          </w:p>
        </w:tc>
        <w:tc>
          <w:tcPr>
            <w:tcW w:type="dxa" w:w="2500"/>
            <w:vAlign w:val="center"/>
            <w:shd w:fill="F8FBFD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-</w:t>
            </w:r>
          </w:p>
        </w:tc>
        <w:tc>
          <w:tcPr>
            <w:tcW w:type="dxa" w:w="4500"/>
            <w:vAlign w:val="center"/>
            <w:shd w:fill="F8FBFD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返回主菜单。</w:t>
            </w:r>
          </w:p>
        </w:tc>
      </w:tr>
    </w:tbl>
    <w:p w14:paraId="0B513C4E">
      <w:pPr>
        <w:pStyle w:val="3"/>
        <w:keepNext/>
        <w:pageBreakBefore w:val="0"/>
        <w:pBdr>
          <w:left w:val="single" w:color="B6862D" w:sz="18" w:space="6"/>
          <w:bottom w:val="single" w:color="2A6F8E" w:sz="6" w:space="4"/>
        </w:pBdr>
        <w:spacing w:before="280" w:after="140" w:line="240" w:lineRule="auto"/>
      </w:pPr>
      <w:bookmarkStart w:id="4" w:name="_Toc16974"/>
      <w:r>
        <w:rPr>
          <w:rFonts w:ascii="Calibri" w:hAnsi="Calibri" w:eastAsia="微软雅黑" w:cs="Calibri"/>
          <w:b/>
          <w:color w:val="164A61"/>
          <w:sz w:val="29"/>
        </w:rPr>
        <w:t>五、调试指令菜单</w:t>
      </w:r>
      <w:bookmarkEnd w:id="4"/>
    </w:p>
    <w:p w14:paraId="7A4613A1">
      <w:pPr>
        <w:spacing w:before="0" w:after="100" w:line="259" w:lineRule="auto"/>
      </w:pPr>
      <w:r>
        <w:t>调试指令仍需输入屏幕密码。下表按程序菜单层级展开，浮子运动、标定修正、扭力标定、无线维护、系统维护均先进入分组，再选择具体命令。</w:t>
      </w:r>
    </w:p>
    <w:p w14:paraId="6060E9BA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5 调试指令菜单</w:t>
      </w:r>
    </w:p>
    <w:tbl>
      <w:tblPr>
        <w:tblStyle w:val="35"/>
        <w:tblW w:type="dxa" w:w="10700"/>
        <w:jc w:val="center"/>
        <w:tblLook w:firstColumn="1" w:firstRow="1" w:lastColumn="0" w:lastRow="0" w:noHBand="0" w:noVBand="1" w:val="04A0"/>
      </w:tblPr>
      <w:tblGrid>
        <w:gridCol w:w="1600"/>
        <w:gridCol w:w="2100"/>
        <w:gridCol w:w="2500"/>
        <w:gridCol w:w="4500"/>
      </w:tblGrid>
      <w:tr>
        <w:trPr>
          <w:tblHeader w:val="true"/>
          <w:cantSplit w:val="1"/>
        </w:trPr>
        <w:tc>
          <w:tcPr>
            <w:tcW w:type="dxa" w:w="1600"/>
            <w:vAlign w:val="center"/>
            <w:shd w:fill="DDEBF2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一级菜单</w:t>
            </w:r>
          </w:p>
        </w:tc>
        <w:tc>
          <w:tcPr>
            <w:tcW w:type="dxa" w:w="2100"/>
            <w:vAlign w:val="center"/>
            <w:shd w:fill="DDEBF2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二级菜单</w:t>
            </w:r>
          </w:p>
        </w:tc>
        <w:tc>
          <w:tcPr>
            <w:tcW w:type="dxa" w:w="2500"/>
            <w:vAlign w:val="center"/>
            <w:shd w:fill="DDEBF2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三级菜单或页面</w:t>
            </w:r>
          </w:p>
        </w:tc>
        <w:tc>
          <w:tcPr>
            <w:tcW w:type="dxa" w:w="4500"/>
            <w:vAlign w:val="center"/>
            <w:shd w:fill="DDEBF2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说明</w:t>
            </w:r>
          </w:p>
        </w:tc>
      </w:tr>
      <w:tr>
        <w:trPr>
          <w:cantSplit w:val="1"/>
        </w:trPr>
        <w:tc>
          <w:tcPr>
            <w:tcW w:type="dxa" w:w="1600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调试指令</w:t>
            </w:r>
          </w:p>
        </w:tc>
        <w:tc>
          <w:tcPr>
            <w:tcW w:type="dxa" w:w="2100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浮子运动控制</w:t>
            </w:r>
          </w:p>
        </w:tc>
        <w:tc>
          <w:tcPr>
            <w:tcW w:type="dxa" w:w="2500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上行</w:t>
            </w:r>
          </w:p>
        </w:tc>
        <w:tc>
          <w:tcPr>
            <w:tcW w:type="dxa" w:w="4500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按输入距离执行上行控制。</w:t>
            </w:r>
          </w:p>
        </w:tc>
      </w:tr>
      <w:tr>
        <w:trPr>
          <w:cantSplit w:val="1"/>
        </w:trPr>
        <w:tc>
          <w:tcPr>
            <w:tcW w:type="dxa" w:w="1600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调试指令</w:t>
            </w:r>
          </w:p>
        </w:tc>
        <w:tc>
          <w:tcPr>
            <w:tcW w:type="dxa" w:w="2100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浮子运动控制</w:t>
            </w:r>
          </w:p>
        </w:tc>
        <w:tc>
          <w:tcPr>
            <w:tcW w:type="dxa" w:w="2500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下行</w:t>
            </w:r>
          </w:p>
        </w:tc>
        <w:tc>
          <w:tcPr>
            <w:tcW w:type="dxa" w:w="4500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按输入距离执行下行控制。</w:t>
            </w:r>
          </w:p>
        </w:tc>
      </w:tr>
      <w:tr>
        <w:trPr>
          <w:cantSplit w:val="1"/>
        </w:trPr>
        <w:tc>
          <w:tcPr>
            <w:tcW w:type="dxa" w:w="1600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调试指令</w:t>
            </w:r>
          </w:p>
        </w:tc>
        <w:tc>
          <w:tcPr>
            <w:tcW w:type="dxa" w:w="2100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浮子运动控制</w:t>
            </w:r>
          </w:p>
        </w:tc>
        <w:tc>
          <w:tcPr>
            <w:tcW w:type="dxa" w:w="2500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强制上行</w:t>
            </w:r>
          </w:p>
        </w:tc>
        <w:tc>
          <w:tcPr>
            <w:tcW w:type="dxa" w:w="4500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强制执行上行控制。</w:t>
            </w:r>
          </w:p>
        </w:tc>
      </w:tr>
      <w:tr>
        <w:trPr>
          <w:cantSplit w:val="1"/>
        </w:trPr>
        <w:tc>
          <w:tcPr>
            <w:tcW w:type="dxa" w:w="1600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调试指令</w:t>
            </w:r>
          </w:p>
        </w:tc>
        <w:tc>
          <w:tcPr>
            <w:tcW w:type="dxa" w:w="2100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浮子运动控制</w:t>
            </w:r>
          </w:p>
        </w:tc>
        <w:tc>
          <w:tcPr>
            <w:tcW w:type="dxa" w:w="2500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强制下行</w:t>
            </w:r>
          </w:p>
        </w:tc>
        <w:tc>
          <w:tcPr>
            <w:tcW w:type="dxa" w:w="4500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强制执行下行控制。</w:t>
            </w:r>
          </w:p>
        </w:tc>
      </w:tr>
      <w:tr>
        <w:trPr>
          <w:cantSplit w:val="1"/>
        </w:trPr>
        <w:tc>
          <w:tcPr>
            <w:tcW w:type="dxa" w:w="1600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调试指令</w:t>
            </w:r>
          </w:p>
        </w:tc>
        <w:tc>
          <w:tcPr>
            <w:tcW w:type="dxa" w:w="2100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标定修正</w:t>
            </w:r>
          </w:p>
        </w:tc>
        <w:tc>
          <w:tcPr>
            <w:tcW w:type="dxa" w:w="2500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标定零点</w:t>
            </w:r>
          </w:p>
        </w:tc>
        <w:tc>
          <w:tcPr>
            <w:tcW w:type="dxa" w:w="4500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进入零点标定流程。</w:t>
            </w:r>
          </w:p>
        </w:tc>
      </w:tr>
      <w:tr>
        <w:trPr>
          <w:cantSplit w:val="1"/>
        </w:trPr>
        <w:tc>
          <w:tcPr>
            <w:tcW w:type="dxa" w:w="1600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调试指令</w:t>
            </w:r>
          </w:p>
        </w:tc>
        <w:tc>
          <w:tcPr>
            <w:tcW w:type="dxa" w:w="2100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标定修正</w:t>
            </w:r>
          </w:p>
        </w:tc>
        <w:tc>
          <w:tcPr>
            <w:tcW w:type="dxa" w:w="2500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标定液位</w:t>
            </w:r>
          </w:p>
        </w:tc>
        <w:tc>
          <w:tcPr>
            <w:tcW w:type="dxa" w:w="4500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进入液位标定流程。</w:t>
            </w:r>
          </w:p>
        </w:tc>
      </w:tr>
      <w:tr>
        <w:trPr>
          <w:cantSplit w:val="1"/>
        </w:trPr>
        <w:tc>
          <w:tcPr>
            <w:tcW w:type="dxa" w:w="1600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调试指令</w:t>
            </w:r>
          </w:p>
        </w:tc>
        <w:tc>
          <w:tcPr>
            <w:tcW w:type="dxa" w:w="2100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标定修正</w:t>
            </w:r>
          </w:p>
        </w:tc>
        <w:tc>
          <w:tcPr>
            <w:tcW w:type="dxa" w:w="2500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修正液位</w:t>
            </w:r>
          </w:p>
        </w:tc>
        <w:tc>
          <w:tcPr>
            <w:tcW w:type="dxa" w:w="4500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进入液位修正流程。</w:t>
            </w:r>
          </w:p>
        </w:tc>
      </w:tr>
      <w:tr>
        <w:trPr>
          <w:cantSplit w:val="1"/>
        </w:trPr>
        <w:tc>
          <w:tcPr>
            <w:tcW w:type="dxa" w:w="1600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调试指令</w:t>
            </w:r>
          </w:p>
        </w:tc>
        <w:tc>
          <w:tcPr>
            <w:tcW w:type="dxa" w:w="2100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标定修正</w:t>
            </w:r>
          </w:p>
        </w:tc>
        <w:tc>
          <w:tcPr>
            <w:tcW w:type="dxa" w:w="2500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标定水位</w:t>
            </w:r>
          </w:p>
        </w:tc>
        <w:tc>
          <w:tcPr>
            <w:tcW w:type="dxa" w:w="4500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进入水位标定流程。</w:t>
            </w:r>
          </w:p>
        </w:tc>
      </w:tr>
      <w:tr>
        <w:trPr>
          <w:cantSplit w:val="1"/>
        </w:trPr>
        <w:tc>
          <w:tcPr>
            <w:tcW w:type="dxa" w:w="1600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调试指令</w:t>
            </w:r>
          </w:p>
        </w:tc>
        <w:tc>
          <w:tcPr>
            <w:tcW w:type="dxa" w:w="2100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标定修正</w:t>
            </w:r>
          </w:p>
        </w:tc>
        <w:tc>
          <w:tcPr>
            <w:tcW w:type="dxa" w:w="2500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标定罐高</w:t>
            </w:r>
          </w:p>
        </w:tc>
        <w:tc>
          <w:tcPr>
            <w:tcW w:type="dxa" w:w="4500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进入罐高标定流程。</w:t>
            </w:r>
          </w:p>
        </w:tc>
      </w:tr>
      <w:tr>
        <w:trPr>
          <w:cantSplit w:val="1"/>
        </w:trPr>
        <w:tc>
          <w:tcPr>
            <w:tcW w:type="dxa" w:w="1600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调试指令</w:t>
            </w:r>
          </w:p>
        </w:tc>
        <w:tc>
          <w:tcPr>
            <w:tcW w:type="dxa" w:w="2100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扭力标定</w:t>
            </w:r>
          </w:p>
        </w:tc>
        <w:tc>
          <w:tcPr>
            <w:tcW w:type="dxa" w:w="2500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获取空载扭力</w:t>
            </w:r>
          </w:p>
        </w:tc>
        <w:tc>
          <w:tcPr>
            <w:tcW w:type="dxa" w:w="4500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下发后显示等待页，完成后返回扭力标定菜单。</w:t>
            </w:r>
          </w:p>
        </w:tc>
      </w:tr>
      <w:tr>
        <w:trPr>
          <w:cantSplit w:val="1"/>
        </w:trPr>
        <w:tc>
          <w:tcPr>
            <w:tcW w:type="dxa" w:w="1600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调试指令</w:t>
            </w:r>
          </w:p>
        </w:tc>
        <w:tc>
          <w:tcPr>
            <w:tcW w:type="dxa" w:w="2100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扭力标定</w:t>
            </w:r>
          </w:p>
        </w:tc>
        <w:tc>
          <w:tcPr>
            <w:tcW w:type="dxa" w:w="2500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获取满载扭力</w:t>
            </w:r>
          </w:p>
        </w:tc>
        <w:tc>
          <w:tcPr>
            <w:tcW w:type="dxa" w:w="4500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下发后显示等待页，完成后返回扭力标定菜单。</w:t>
            </w:r>
          </w:p>
        </w:tc>
      </w:tr>
      <w:tr>
        <w:trPr>
          <w:cantSplit w:val="1"/>
        </w:trPr>
        <w:tc>
          <w:tcPr>
            <w:tcW w:type="dxa" w:w="1600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调试指令</w:t>
            </w:r>
          </w:p>
        </w:tc>
        <w:tc>
          <w:tcPr>
            <w:tcW w:type="dxa" w:w="2100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无线维护</w:t>
            </w:r>
          </w:p>
        </w:tc>
        <w:tc>
          <w:tcPr>
            <w:tcW w:type="dxa" w:w="2500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匹配无线滑环</w:t>
            </w:r>
          </w:p>
        </w:tc>
        <w:tc>
          <w:tcPr>
            <w:tcW w:type="dxa" w:w="4500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匹配最近无线滑环；配对完成后的链路确认由 CH9141K 蓝牙主机从机状态查询支持。</w:t>
            </w:r>
          </w:p>
        </w:tc>
      </w:tr>
      <w:tr>
        <w:trPr>
          <w:cantSplit w:val="1"/>
        </w:trPr>
        <w:tc>
          <w:tcPr>
            <w:tcW w:type="dxa" w:w="1600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调试指令</w:t>
            </w:r>
          </w:p>
        </w:tc>
        <w:tc>
          <w:tcPr>
            <w:tcW w:type="dxa" w:w="2100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系统维护</w:t>
            </w:r>
          </w:p>
        </w:tc>
        <w:tc>
          <w:tcPr>
            <w:tcW w:type="dxa" w:w="2500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进入维护模式</w:t>
            </w:r>
          </w:p>
        </w:tc>
        <w:tc>
          <w:tcPr>
            <w:tcW w:type="dxa" w:w="4500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进入维护/工厂模式。</w:t>
            </w:r>
          </w:p>
        </w:tc>
      </w:tr>
      <w:tr>
        <w:trPr>
          <w:cantSplit w:val="1"/>
        </w:trPr>
        <w:tc>
          <w:tcPr>
            <w:tcW w:type="dxa" w:w="1600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调试指令</w:t>
            </w:r>
          </w:p>
        </w:tc>
        <w:tc>
          <w:tcPr>
            <w:tcW w:type="dxa" w:w="2100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系统维护</w:t>
            </w:r>
          </w:p>
        </w:tc>
        <w:tc>
          <w:tcPr>
            <w:tcW w:type="dxa" w:w="2500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恢复出厂设置</w:t>
            </w:r>
          </w:p>
        </w:tc>
        <w:tc>
          <w:tcPr>
            <w:tcW w:type="dxa" w:w="4500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执行恢复出厂设置，保存前触发参数保护确认。</w:t>
            </w:r>
          </w:p>
        </w:tc>
      </w:tr>
      <w:tr>
        <w:trPr>
          <w:cantSplit w:val="1"/>
        </w:trPr>
        <w:tc>
          <w:tcPr>
            <w:tcW w:type="dxa" w:w="1600"/>
            <w:vAlign w:val="center"/>
            <w:shd w:fill="F8FBFD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调试指令</w:t>
            </w:r>
          </w:p>
        </w:tc>
        <w:tc>
          <w:tcPr>
            <w:tcW w:type="dxa" w:w="2100"/>
            <w:vAlign w:val="center"/>
            <w:shd w:fill="F8FBFD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退出</w:t>
            </w:r>
          </w:p>
        </w:tc>
        <w:tc>
          <w:tcPr>
            <w:tcW w:type="dxa" w:w="2500"/>
            <w:vAlign w:val="center"/>
            <w:shd w:fill="F8FBFD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-</w:t>
            </w:r>
          </w:p>
        </w:tc>
        <w:tc>
          <w:tcPr>
            <w:tcW w:type="dxa" w:w="4500"/>
            <w:vAlign w:val="center"/>
            <w:shd w:fill="F8FBFD"/>
          </w:tcPr>
          <w:p>
            <w:pPr>
              <w:spacing w:after="0" w:line="252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返回主菜单。</w:t>
            </w:r>
          </w:p>
        </w:tc>
      </w:tr>
    </w:tbl>
    <w:p w14:paraId="18CEC69D">
      <w:pPr>
        <w:pStyle w:val="3"/>
        <w:keepNext/>
        <w:pageBreakBefore w:val="0"/>
        <w:pBdr>
          <w:left w:val="single" w:color="B6862D" w:sz="18" w:space="6"/>
          <w:bottom w:val="single" w:color="2A6F8E" w:sz="6" w:space="4"/>
        </w:pBdr>
        <w:spacing w:before="280" w:after="140" w:line="252" w:lineRule="auto"/>
      </w:pPr>
      <w:bookmarkStart w:id="5" w:name="_Toc26557"/>
      <w:r>
        <w:rPr>
          <w:rFonts w:ascii="Calibri" w:hAnsi="Calibri" w:eastAsia="微软雅黑" w:cs="Calibri"/>
          <w:b/>
          <w:color w:val="164A61"/>
          <w:sz w:val="29"/>
        </w:rPr>
        <w:t>六、参数配置菜单</w:t>
      </w:r>
      <w:bookmarkEnd w:id="5"/>
    </w:p>
    <w:p w14:paraId="752C514E">
      <w:pPr>
        <w:spacing w:before="0" w:after="100" w:line="259" w:lineRule="auto"/>
      </w:pPr>
      <w:r>
        <w:rPr>
          <w:rFonts w:ascii="宋体" w:hAnsi="宋体" w:eastAsia="宋体"/>
        </w:rPr>
        <w:t>参数配置首页分 5 类。标定液位、修正液位、标定水位、标定罐高、单点测量位置、单点监测位置、电机运行位置以及电机上/下行距离仍随测量或调试指令输入，不单独放入参数配置首页。CPU3 V1.18.0.0 起密度参数与手输密度按两位小数显示；CPU3 本机参数存储版本为 0x0005。RTC 设置在维护设置下，为 CPU3 本机时间操作页。现场查找参数时，先按测量、输出、通信、显示、维护五类定位，再进入对应二级页面。</w:t>
      </w:r>
    </w:p>
    <w:p>
      <w:pPr>
        <w:pStyle w:val="4"/>
      </w:pPr>
      <w:r>
        <w:t>6.0 参数来源与可写性核对</w:t>
      </w:r>
    </w:p>
    <w:p>
      <w:pPr>
        <w:spacing w:before="0" w:after="80" w:line="276" w:lineRule="auto"/>
      </w:pPr>
      <w:r>
        <w:rPr>
          <w:rFonts w:ascii="宋体" w:hAnsi="宋体" w:eastAsia="宋体"/>
          <w:sz w:val="21"/>
        </w:rPr>
        <w:t>下表用于区分“写入 CPU2 共享参数”“写入 CPU3 本机参数”“只读状态”和“命令执行”。现场修改参数时，应先确认来源和可写性，再进入后续具体参数表核对范围、单位和默认值。</w:t>
      </w:r>
    </w:p>
    <w:p>
      <w:pPr>
        <w:pStyle w:val="15"/>
        <w:jc w:val="center"/>
      </w:pPr>
      <w:r>
        <w:rPr>
          <w:rFonts w:ascii="宋体" w:hAnsi="宋体" w:eastAsia="宋体"/>
          <w:b/>
          <w:sz w:val="18"/>
        </w:rPr>
        <w:t>表 6-0 参数来源与可写性核对</w:t>
      </w:r>
    </w:p>
    <w:tbl>
      <w:tblGrid>
        <w:gridCol w:w="3300"/>
        <w:gridCol w:w="2500"/>
        <w:gridCol w:w="1050"/>
        <w:gridCol w:w="3550"/>
      </w:tblGrid>
      <w:tblPr>
        <w:tblStyle w:val="35"/>
        <w:tblW w:type="dxa" w:w="10400"/>
        <w:jc w:val="center"/>
        <w:tblLayout w:type="fixed"/>
        <w:tblLook w:firstColumn="1" w:firstRow="1" w:lastColumn="0" w:lastRow="0" w:noHBand="0" w:noVBand="1" w:val="04A0"/>
      </w:tblPr>
      <w:tr>
        <w:trPr>
          <w:tblHeader w:val="true"/>
          <w:cantSplit w:val="1"/>
        </w:trPr>
        <w:tc>
          <w:tcPr>
            <w:tcW w:type="dxa" w:w="3300"/>
            <w:vAlign w:val="center"/>
            <w:shd w:fill="DDEBF2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菜单路径</w:t>
            </w:r>
          </w:p>
        </w:tc>
        <w:tc>
          <w:tcPr>
            <w:tcW w:type="dxa" w:w="2500"/>
            <w:vAlign w:val="center"/>
            <w:shd w:fill="DDEBF2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数据来源</w:t>
            </w:r>
          </w:p>
        </w:tc>
        <w:tc>
          <w:tcPr>
            <w:tcW w:type="dxa" w:w="1050"/>
            <w:vAlign w:val="center"/>
            <w:shd w:fill="DDEBF2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可写性</w:t>
            </w:r>
          </w:p>
        </w:tc>
        <w:tc>
          <w:tcPr>
            <w:tcW w:type="dxa" w:w="3550"/>
            <w:vAlign w:val="center"/>
            <w:shd w:fill="DDEBF2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立即生效与注意</w:t>
            </w:r>
          </w:p>
        </w:tc>
      </w:tr>
      <w:tr>
        <w:trPr>
          <w:cantSplit w:val="1"/>
        </w:trPr>
        <w:tc>
          <w:tcPr>
            <w:tcW w:type="dxa" w:w="3300"/>
            <w:vAlign w:val="center"/>
            <w:shd w:fill="F7FAFC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/>
                <w:sz w:val="17"/>
              </w:rPr>
              <w:t>测量参数 -&gt; 运行设置</w:t>
            </w:r>
          </w:p>
        </w:tc>
        <w:tc>
          <w:tcPr>
            <w:tcW w:type="dxa" w:w="25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CPU2 共享 DeviceParameters</w:t>
            </w:r>
          </w:p>
        </w:tc>
        <w:tc>
          <w:tcPr>
            <w:tcW w:type="dxa" w:w="105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可写</w:t>
            </w:r>
          </w:p>
        </w:tc>
        <w:tc>
          <w:tcPr>
            <w:tcW w:type="dxa" w:w="355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保存后由 CPU2 测量流程读取；部分策略在下一次命令或故障流程中体现。</w:t>
            </w:r>
          </w:p>
        </w:tc>
      </w:tr>
      <w:tr>
        <w:trPr>
          <w:cantSplit w:val="1"/>
        </w:trPr>
        <w:tc>
          <w:tcPr>
            <w:tcW w:type="dxa" w:w="3300"/>
            <w:vAlign w:val="center"/>
            <w:shd w:fill="F7FAFC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/>
                <w:sz w:val="17"/>
              </w:rPr>
              <w:t>测量参数 -&gt; 电机与编码参数</w:t>
            </w:r>
          </w:p>
        </w:tc>
        <w:tc>
          <w:tcPr>
            <w:tcW w:type="dxa" w:w="25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CPU2 共享 DeviceParameters</w:t>
            </w:r>
          </w:p>
        </w:tc>
        <w:tc>
          <w:tcPr>
            <w:tcW w:type="dxa" w:w="105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可写</w:t>
            </w:r>
          </w:p>
        </w:tc>
        <w:tc>
          <w:tcPr>
            <w:tcW w:type="dxa" w:w="355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影响电机运行、电流、编码轮周长、风速、首圈周长、尺带厚度等。</w:t>
            </w:r>
          </w:p>
        </w:tc>
      </w:tr>
      <w:tr>
        <w:trPr>
          <w:cantSplit w:val="1"/>
        </w:trPr>
        <w:tc>
          <w:tcPr>
            <w:tcW w:type="dxa" w:w="3300"/>
            <w:vAlign w:val="center"/>
            <w:shd w:fill="F7FAFC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/>
                <w:sz w:val="17"/>
              </w:rPr>
              <w:t>测量参数 -&gt; 扭力参数</w:t>
            </w:r>
          </w:p>
        </w:tc>
        <w:tc>
          <w:tcPr>
            <w:tcW w:type="dxa" w:w="25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CPU2 共享 DeviceParameters</w:t>
            </w:r>
          </w:p>
        </w:tc>
        <w:tc>
          <w:tcPr>
            <w:tcW w:type="dxa" w:w="105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可写</w:t>
            </w:r>
          </w:p>
        </w:tc>
        <w:tc>
          <w:tcPr>
            <w:tcW w:type="dxa" w:w="355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用于浮子/探头扭力判断、上下限和碰罐保护。</w:t>
            </w:r>
          </w:p>
        </w:tc>
      </w:tr>
      <w:tr>
        <w:trPr>
          <w:cantSplit w:val="1"/>
        </w:trPr>
        <w:tc>
          <w:tcPr>
            <w:tcW w:type="dxa" w:w="3300"/>
            <w:vAlign w:val="center"/>
            <w:shd w:fill="F7FAFC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/>
                <w:sz w:val="17"/>
              </w:rPr>
              <w:t>测量参数 -&gt; 零点/液位/水位/罐底与罐高</w:t>
            </w:r>
          </w:p>
        </w:tc>
        <w:tc>
          <w:tcPr>
            <w:tcW w:type="dxa" w:w="25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CPU2 共享 DeviceParameters</w:t>
            </w:r>
          </w:p>
        </w:tc>
        <w:tc>
          <w:tcPr>
            <w:tcW w:type="dxa" w:w="105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可写</w:t>
            </w:r>
          </w:p>
        </w:tc>
        <w:tc>
          <w:tcPr>
            <w:tcW w:type="dxa" w:w="355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保存后参与对应测量、盲区、阈值、罐高和罐底判断。</w:t>
            </w:r>
          </w:p>
        </w:tc>
      </w:tr>
      <w:tr>
        <w:trPr>
          <w:cantSplit w:val="1"/>
        </w:trPr>
        <w:tc>
          <w:tcPr>
            <w:tcW w:type="dxa" w:w="3300"/>
            <w:vAlign w:val="center"/>
            <w:shd w:fill="F7FAFC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/>
                <w:sz w:val="17"/>
              </w:rPr>
              <w:t>测量参数 -&gt; 密度测量参数/Wartsila参数</w:t>
            </w:r>
          </w:p>
        </w:tc>
        <w:tc>
          <w:tcPr>
            <w:tcW w:type="dxa" w:w="25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CPU2 共享 DeviceParameters</w:t>
            </w:r>
          </w:p>
        </w:tc>
        <w:tc>
          <w:tcPr>
            <w:tcW w:type="dxa" w:w="105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可写</w:t>
            </w:r>
          </w:p>
        </w:tc>
        <w:tc>
          <w:tcPr>
            <w:tcW w:type="dxa" w:w="355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普通分布、国标、每米、区间和瓦锡兰区间密度测量使用。</w:t>
            </w:r>
          </w:p>
        </w:tc>
      </w:tr>
      <w:tr>
        <w:trPr>
          <w:cantSplit w:val="1"/>
        </w:trPr>
        <w:tc>
          <w:tcPr>
            <w:tcW w:type="dxa" w:w="3300"/>
            <w:vAlign w:val="center"/>
            <w:shd w:fill="F7FAFC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/>
                <w:sz w:val="17"/>
              </w:rPr>
              <w:t>测量参数 -&gt; SI参数 -&gt; Profile参数</w:t>
            </w:r>
          </w:p>
        </w:tc>
        <w:tc>
          <w:tcPr>
            <w:tcW w:type="dxa" w:w="25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CPU2 共享 SI profile 参数</w:t>
            </w:r>
          </w:p>
        </w:tc>
        <w:tc>
          <w:tcPr>
            <w:tcW w:type="dxa" w:w="105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可写</w:t>
            </w:r>
          </w:p>
        </w:tc>
        <w:tc>
          <w:tcPr>
            <w:tcW w:type="dxa" w:w="355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协议 14 起独立于普通分布参数；40001~40003 桥接 CPU2 SI profile 参数。</w:t>
            </w:r>
          </w:p>
        </w:tc>
      </w:tr>
      <w:tr>
        <w:trPr>
          <w:cantSplit w:val="1"/>
        </w:trPr>
        <w:tc>
          <w:tcPr>
            <w:tcW w:type="dxa" w:w="3300"/>
            <w:vAlign w:val="center"/>
            <w:shd w:fill="F7FAFC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/>
                <w:sz w:val="17"/>
              </w:rPr>
              <w:t>测量参数 -&gt; SI参数 -&gt; 自动Profile</w:t>
            </w:r>
          </w:p>
        </w:tc>
        <w:tc>
          <w:tcPr>
            <w:tcW w:type="dxa" w:w="25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CPU3 本机 FRAM 参数</w:t>
            </w:r>
          </w:p>
        </w:tc>
        <w:tc>
          <w:tcPr>
            <w:tcW w:type="dxa" w:w="105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可写</w:t>
            </w:r>
          </w:p>
        </w:tc>
        <w:tc>
          <w:tcPr>
            <w:tcW w:type="dxa" w:w="355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CPU3 按 RTC、周期、时、分调度，到点下发 CMD_SI_PROFILE。</w:t>
            </w:r>
          </w:p>
        </w:tc>
      </w:tr>
      <w:tr>
        <w:trPr>
          <w:cantSplit w:val="1"/>
        </w:trPr>
        <w:tc>
          <w:tcPr>
            <w:tcW w:type="dxa" w:w="3300"/>
            <w:vAlign w:val="center"/>
            <w:shd w:fill="F7FAFC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/>
                <w:sz w:val="17"/>
              </w:rPr>
              <w:t>测量参数 -&gt; SI参数 -&gt; 报警限值</w:t>
            </w:r>
          </w:p>
        </w:tc>
        <w:tc>
          <w:tcPr>
            <w:tcW w:type="dxa" w:w="25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CPU3 本机 FRAM 参数</w:t>
            </w:r>
          </w:p>
        </w:tc>
        <w:tc>
          <w:tcPr>
            <w:tcW w:type="dxa" w:w="105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可写</w:t>
            </w:r>
          </w:p>
        </w:tc>
        <w:tc>
          <w:tcPr>
            <w:tcW w:type="dxa" w:w="355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用于 CPU3 侧 SI profile 报警合成；不改变 CPU2 普通测量参数。</w:t>
            </w:r>
          </w:p>
        </w:tc>
      </w:tr>
      <w:tr>
        <w:trPr>
          <w:cantSplit w:val="1"/>
        </w:trPr>
        <w:tc>
          <w:tcPr>
            <w:tcW w:type="dxa" w:w="3300"/>
            <w:vAlign w:val="center"/>
            <w:shd w:fill="F7FAFC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/>
                <w:sz w:val="17"/>
              </w:rPr>
              <w:t>测量参数 -&gt; 修正参数</w:t>
            </w:r>
          </w:p>
        </w:tc>
        <w:tc>
          <w:tcPr>
            <w:tcW w:type="dxa" w:w="25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CPU2 共享 DeviceParameters</w:t>
            </w:r>
          </w:p>
        </w:tc>
        <w:tc>
          <w:tcPr>
            <w:tcW w:type="dxa" w:w="105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可写</w:t>
            </w:r>
          </w:p>
        </w:tc>
        <w:tc>
          <w:tcPr>
            <w:tcW w:type="dxa" w:w="355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密度、温度、液位修正和尺带伸缩等由 CPU2 业务逻辑消费。</w:t>
            </w:r>
          </w:p>
        </w:tc>
      </w:tr>
      <w:tr>
        <w:trPr>
          <w:cantSplit w:val="1"/>
        </w:trPr>
        <w:tc>
          <w:tcPr>
            <w:tcW w:type="dxa" w:w="3300"/>
            <w:vAlign w:val="center"/>
            <w:shd w:fill="F7FAFC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/>
                <w:sz w:val="17"/>
              </w:rPr>
              <w:t>输出配置 -&gt; 继电器报警输出 -&gt; 通道设置/报警配置</w:t>
            </w:r>
          </w:p>
        </w:tc>
        <w:tc>
          <w:tcPr>
            <w:tcW w:type="dxa" w:w="25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CPU2 共享输出参数</w:t>
            </w:r>
          </w:p>
        </w:tc>
        <w:tc>
          <w:tcPr>
            <w:tcW w:type="dxa" w:w="105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可写</w:t>
            </w:r>
          </w:p>
        </w:tc>
        <w:tc>
          <w:tcPr>
            <w:tcW w:type="dxa" w:w="355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K1~K4 分路保存；报警取值源、阈值、回差等由 CPU2 输出逻辑使用。</w:t>
            </w:r>
          </w:p>
        </w:tc>
      </w:tr>
      <w:tr>
        <w:trPr>
          <w:cantSplit w:val="1"/>
        </w:trPr>
        <w:tc>
          <w:tcPr>
            <w:tcW w:type="dxa" w:w="3300"/>
            <w:vAlign w:val="center"/>
            <w:shd w:fill="F7FAFC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/>
                <w:sz w:val="17"/>
              </w:rPr>
              <w:t>输出配置 -&gt; 继电器报警输出 -&gt; 报警状态</w:t>
            </w:r>
          </w:p>
        </w:tc>
        <w:tc>
          <w:tcPr>
            <w:tcW w:type="dxa" w:w="25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CPU2 上报运行态</w:t>
            </w:r>
          </w:p>
        </w:tc>
        <w:tc>
          <w:tcPr>
            <w:tcW w:type="dxa" w:w="105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只读</w:t>
            </w:r>
          </w:p>
        </w:tc>
        <w:tc>
          <w:tcPr>
            <w:tcW w:type="dxa" w:w="355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只显示继电器当前报警状态，不作为参数写入入口。</w:t>
            </w:r>
          </w:p>
        </w:tc>
      </w:tr>
      <w:tr>
        <w:trPr>
          <w:cantSplit w:val="1"/>
        </w:trPr>
        <w:tc>
          <w:tcPr>
            <w:tcW w:type="dxa" w:w="3300"/>
            <w:vAlign w:val="center"/>
            <w:shd w:fill="F7FAFC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/>
                <w:sz w:val="17"/>
              </w:rPr>
              <w:t>输出配置 -&gt; AO输出</w:t>
            </w:r>
          </w:p>
        </w:tc>
        <w:tc>
          <w:tcPr>
            <w:tcW w:type="dxa" w:w="25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CPU2 共享 AO 参数</w:t>
            </w:r>
          </w:p>
        </w:tc>
        <w:tc>
          <w:tcPr>
            <w:tcW w:type="dxa" w:w="105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可写</w:t>
            </w:r>
          </w:p>
        </w:tc>
        <w:tc>
          <w:tcPr>
            <w:tcW w:type="dxa" w:w="355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配置 AO 液位量程、电流、报警液位和输出使能。</w:t>
            </w:r>
          </w:p>
        </w:tc>
      </w:tr>
      <w:tr>
        <w:trPr>
          <w:cantSplit w:val="1"/>
        </w:trPr>
        <w:tc>
          <w:tcPr>
            <w:tcW w:type="dxa" w:w="3300"/>
            <w:vAlign w:val="center"/>
            <w:shd w:fill="F7FAFC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/>
                <w:sz w:val="17"/>
              </w:rPr>
              <w:t>通信设置 -&gt; COM1/COM2/COM3配置</w:t>
            </w:r>
          </w:p>
        </w:tc>
        <w:tc>
          <w:tcPr>
            <w:tcW w:type="dxa" w:w="25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CPU3 本机通信参数</w:t>
            </w:r>
          </w:p>
        </w:tc>
        <w:tc>
          <w:tcPr>
            <w:tcW w:type="dxa" w:w="105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可写</w:t>
            </w:r>
          </w:p>
        </w:tc>
        <w:tc>
          <w:tcPr>
            <w:tcW w:type="dxa" w:w="355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保存后用于 CPU3 对外通信口；切换协议会先套用推荐串口参数。</w:t>
            </w:r>
          </w:p>
        </w:tc>
      </w:tr>
      <w:tr>
        <w:trPr>
          <w:cantSplit w:val="1"/>
        </w:trPr>
        <w:tc>
          <w:tcPr>
            <w:tcW w:type="dxa" w:w="3300"/>
            <w:vAlign w:val="center"/>
            <w:shd w:fill="F7FAFC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/>
                <w:sz w:val="17"/>
              </w:rPr>
              <w:t>显示设置 -&gt; 显示基础/语言/屏幕密码</w:t>
            </w:r>
          </w:p>
        </w:tc>
        <w:tc>
          <w:tcPr>
            <w:tcW w:type="dxa" w:w="25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CPU3 本机显示参数</w:t>
            </w:r>
          </w:p>
        </w:tc>
        <w:tc>
          <w:tcPr>
            <w:tcW w:type="dxa" w:w="105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可写</w:t>
            </w:r>
          </w:p>
        </w:tc>
        <w:tc>
          <w:tcPr>
            <w:tcW w:type="dxa" w:w="355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显示类参数通过 CPU3 运行态应用到屏幕显示；语言也可从主菜单入口进入。</w:t>
            </w:r>
          </w:p>
        </w:tc>
      </w:tr>
      <w:tr>
        <w:trPr>
          <w:cantSplit w:val="1"/>
        </w:trPr>
        <w:tc>
          <w:tcPr>
            <w:tcW w:type="dxa" w:w="3300"/>
            <w:vAlign w:val="center"/>
            <w:shd w:fill="F7FAFC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/>
                <w:sz w:val="17"/>
              </w:rPr>
              <w:t>显示设置 -&gt; 数据源与手输值</w:t>
            </w:r>
          </w:p>
        </w:tc>
        <w:tc>
          <w:tcPr>
            <w:tcW w:type="dxa" w:w="25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CPU3 本机显示/手输参数</w:t>
            </w:r>
          </w:p>
        </w:tc>
        <w:tc>
          <w:tcPr>
            <w:tcW w:type="dxa" w:w="105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可写</w:t>
            </w:r>
          </w:p>
        </w:tc>
        <w:tc>
          <w:tcPr>
            <w:tcW w:type="dxa" w:w="355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控制液位、水位、密度、温度采用实测值还是手输值，密度可控制手输值上传。</w:t>
            </w:r>
          </w:p>
        </w:tc>
      </w:tr>
      <w:tr>
        <w:trPr>
          <w:cantSplit w:val="1"/>
        </w:trPr>
        <w:tc>
          <w:tcPr>
            <w:tcW w:type="dxa" w:w="3300"/>
            <w:vAlign w:val="center"/>
            <w:shd w:fill="F7FAFC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/>
                <w:sz w:val="17"/>
              </w:rPr>
              <w:t>维护设置 -&gt; 设备信息</w:t>
            </w:r>
          </w:p>
        </w:tc>
        <w:tc>
          <w:tcPr>
            <w:tcW w:type="dxa" w:w="25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CPU2/CPU3 版本和协议状态</w:t>
            </w:r>
          </w:p>
        </w:tc>
        <w:tc>
          <w:tcPr>
            <w:tcW w:type="dxa" w:w="105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只读</w:t>
            </w:r>
          </w:p>
        </w:tc>
        <w:tc>
          <w:tcPr>
            <w:tcW w:type="dxa" w:w="355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用于核对传感器、CPU2/CPU3 固件版本和共享协议版本。</w:t>
            </w:r>
          </w:p>
        </w:tc>
      </w:tr>
      <w:tr>
        <w:trPr>
          <w:cantSplit w:val="1"/>
        </w:trPr>
        <w:tc>
          <w:tcPr>
            <w:tcW w:type="dxa" w:w="3300"/>
            <w:vAlign w:val="center"/>
            <w:shd w:fill="F7FAFC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/>
                <w:sz w:val="17"/>
              </w:rPr>
              <w:t>维护设置 -&gt; 参数校验</w:t>
            </w:r>
          </w:p>
        </w:tc>
        <w:tc>
          <w:tcPr>
            <w:tcW w:type="dxa" w:w="25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CPU2 参数存储元信息</w:t>
            </w:r>
          </w:p>
        </w:tc>
        <w:tc>
          <w:tcPr>
            <w:tcW w:type="dxa" w:w="105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只读</w:t>
            </w:r>
          </w:p>
        </w:tc>
        <w:tc>
          <w:tcPr>
            <w:tcW w:type="dxa" w:w="355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用于查看参数版本、结构体大小、魔术字和 CRC。</w:t>
            </w:r>
          </w:p>
        </w:tc>
      </w:tr>
      <w:tr>
        <w:trPr>
          <w:cantSplit w:val="1"/>
        </w:trPr>
        <w:tc>
          <w:tcPr>
            <w:tcW w:type="dxa" w:w="3300"/>
            <w:vAlign w:val="center"/>
            <w:shd w:fill="F7FAFC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/>
                <w:sz w:val="17"/>
              </w:rPr>
              <w:t>维护设置 -&gt; RTC设置</w:t>
            </w:r>
          </w:p>
        </w:tc>
        <w:tc>
          <w:tcPr>
            <w:tcW w:type="dxa" w:w="25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CPU3 本机 RTC</w:t>
            </w:r>
          </w:p>
        </w:tc>
        <w:tc>
          <w:tcPr>
            <w:tcW w:type="dxa" w:w="105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可写</w:t>
            </w:r>
          </w:p>
        </w:tc>
        <w:tc>
          <w:tcPr>
            <w:tcW w:type="dxa" w:w="355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用于设置 CPU3 日期时间，自动 Profile 调度依赖该时间基准。</w:t>
            </w:r>
          </w:p>
        </w:tc>
      </w:tr>
      <w:tr>
        <w:trPr>
          <w:cantSplit w:val="1"/>
        </w:trPr>
        <w:tc>
          <w:tcPr>
            <w:tcW w:type="dxa" w:w="3300"/>
            <w:vAlign w:val="center"/>
            <w:shd w:fill="F7FAFC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/>
                <w:sz w:val="17"/>
              </w:rPr>
              <w:t>语言菜单</w:t>
            </w:r>
          </w:p>
        </w:tc>
        <w:tc>
          <w:tcPr>
            <w:tcW w:type="dxa" w:w="25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CPU3 本机显示参数</w:t>
            </w:r>
          </w:p>
        </w:tc>
        <w:tc>
          <w:tcPr>
            <w:tcW w:type="dxa" w:w="105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可写</w:t>
            </w:r>
          </w:p>
        </w:tc>
        <w:tc>
          <w:tcPr>
            <w:tcW w:type="dxa" w:w="355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主菜单语言入口可切换中文/英文；退出返回主菜单。</w:t>
            </w:r>
          </w:p>
        </w:tc>
      </w:tr>
      <w:tr>
        <w:trPr>
          <w:cantSplit w:val="1"/>
        </w:trPr>
        <w:tc>
          <w:tcPr>
            <w:tcW w:type="dxa" w:w="3300"/>
            <w:vAlign w:val="center"/>
            <w:shd w:fill="F7FAFC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/>
                <w:sz w:val="17"/>
              </w:rPr>
              <w:t>调试指令菜单</w:t>
            </w:r>
          </w:p>
        </w:tc>
        <w:tc>
          <w:tcPr>
            <w:tcW w:type="dxa" w:w="250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CPU3 屏幕命令入口，下发 CPU2 命令或本机维护动作</w:t>
            </w:r>
          </w:p>
        </w:tc>
        <w:tc>
          <w:tcPr>
            <w:tcW w:type="dxa" w:w="105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命令执行</w:t>
            </w:r>
          </w:p>
        </w:tc>
        <w:tc>
          <w:tcPr>
            <w:tcW w:type="dxa" w:w="3550"/>
            <w:vAlign w:val="center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需要屏幕密码；不是持久参数配置页。</w:t>
            </w:r>
          </w:p>
        </w:tc>
      </w:tr>
    </w:tbl>
    <w:p w14:paraId="0D028B50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6 参数配置菜单总览</w:t>
      </w:r>
    </w:p>
    <w:p>
      <w:pPr>
        <w:spacing w:before="120" w:after="40"/>
      </w:pPr>
      <w:r>
        <w:rPr>
          <w:rFonts w:ascii="黑体" w:hAnsi="黑体" w:eastAsia="黑体"/>
          <w:b/>
          <w:sz w:val="20"/>
        </w:rPr>
        <w:t>参数配置 -&gt; 测量参数</w:t>
      </w:r>
    </w:p>
    <w:tbl>
      <w:tblGrid>
        <w:gridCol w:w="1512"/>
        <w:gridCol w:w="1944"/>
        <w:gridCol w:w="2664"/>
        <w:gridCol w:w="4320"/>
      </w:tblGrid>
      <w:tblPr>
        <w:tblStyle w:val="35"/>
        <w:tblW w:type="dxa" w:w="10440"/>
        <w:jc w:val="center"/>
        <w:tblLayout w:type="fixed"/>
        <w:tblLook w:firstColumn="1" w:firstRow="1" w:lastColumn="0" w:lastRow="0" w:noHBand="0" w:noVBand="1" w:val="04A0"/>
      </w:tblPr>
      <w:tr>
        <w:trPr>
          <w:tblHeader w:val="true"/>
          <w:cantSplit/>
        </w:trPr>
        <w:tc>
          <w:tcPr>
            <w:tcW w:type="dxa" w:w="151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shd w:fill="DDEBF2"/>
          </w:tcPr>
          <w:p>
            <w:pPr>
              <w:spacing w:before="0" w:after="0" w:line="252" w:lineRule="auto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一级菜单</w:t>
            </w:r>
          </w:p>
        </w:tc>
        <w:tc>
          <w:tcPr>
            <w:tcW w:type="dxa" w:w="194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shd w:fill="DDEBF2"/>
          </w:tcPr>
          <w:p>
            <w:pPr>
              <w:spacing w:before="0" w:after="0" w:line="252" w:lineRule="auto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二级菜单</w:t>
            </w:r>
          </w:p>
        </w:tc>
        <w:tc>
          <w:tcPr>
            <w:tcW w:type="dxa" w:w="26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shd w:fill="DDEBF2"/>
          </w:tcPr>
          <w:p>
            <w:pPr>
              <w:spacing w:before="0" w:after="0" w:line="252" w:lineRule="auto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三级菜单或页面</w:t>
            </w:r>
          </w:p>
        </w:tc>
        <w:tc>
          <w:tcPr>
            <w:tcW w:type="dxa" w:w="432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shd w:fill="DDEBF2"/>
          </w:tcPr>
          <w:p>
            <w:pPr>
              <w:spacing w:before="0" w:after="0" w:line="252" w:lineRule="auto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151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shd w:fill="F7FAFC"/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/>
                <w:sz w:val="17"/>
              </w:rPr>
              <w:t>参数配置</w:t>
            </w:r>
          </w:p>
        </w:tc>
        <w:tc>
          <w:tcPr>
            <w:tcW w:type="dxa" w:w="194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shd w:fill="F7FAFC"/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/>
                <w:sz w:val="17"/>
              </w:rPr>
              <w:t>测量参数</w:t>
            </w:r>
          </w:p>
        </w:tc>
        <w:tc>
          <w:tcPr>
            <w:tcW w:type="dxa" w:w="26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运行设置</w:t>
            </w:r>
          </w:p>
        </w:tc>
        <w:tc>
          <w:tcPr>
            <w:tcW w:type="dxa" w:w="432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上电默认、故障自动回零、故障停止测量、恢复重测次数、位置源自动切换。</w:t>
            </w:r>
          </w:p>
        </w:tc>
      </w:tr>
      <w:tr>
        <w:trPr>
          <w:cantSplit/>
        </w:trPr>
        <w:tc>
          <w:tcPr>
            <w:tcW w:type="dxa" w:w="151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shd w:fill="F7FAFC"/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/>
                <w:sz w:val="17"/>
              </w:rPr>
              <w:t>参数配置</w:t>
            </w:r>
          </w:p>
        </w:tc>
        <w:tc>
          <w:tcPr>
            <w:tcW w:type="dxa" w:w="194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shd w:fill="F7FAFC"/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/>
                <w:sz w:val="17"/>
              </w:rPr>
              <w:t>测量参数</w:t>
            </w:r>
          </w:p>
        </w:tc>
        <w:tc>
          <w:tcPr>
            <w:tcW w:type="dxa" w:w="26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电机与编码参数</w:t>
            </w:r>
          </w:p>
        </w:tc>
        <w:tc>
          <w:tcPr>
            <w:tcW w:type="dxa" w:w="432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电机运行电流、编码轮周长、风速、首圈周长、尺带厚度等。</w:t>
            </w:r>
          </w:p>
        </w:tc>
      </w:tr>
      <w:tr>
        <w:trPr>
          <w:cantSplit/>
        </w:trPr>
        <w:tc>
          <w:tcPr>
            <w:tcW w:type="dxa" w:w="151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shd w:fill="F7FAFC"/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/>
                <w:sz w:val="17"/>
              </w:rPr>
              <w:t>参数配置</w:t>
            </w:r>
          </w:p>
        </w:tc>
        <w:tc>
          <w:tcPr>
            <w:tcW w:type="dxa" w:w="194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shd w:fill="F7FAFC"/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/>
                <w:sz w:val="17"/>
              </w:rPr>
              <w:t>测量参数</w:t>
            </w:r>
          </w:p>
        </w:tc>
        <w:tc>
          <w:tcPr>
            <w:tcW w:type="dxa" w:w="26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扭力参数</w:t>
            </w:r>
          </w:p>
        </w:tc>
        <w:tc>
          <w:tcPr>
            <w:tcW w:type="dxa" w:w="432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空载/满载扭力、扭力上下限、碰罐保护比例等。</w:t>
            </w:r>
          </w:p>
        </w:tc>
      </w:tr>
      <w:tr>
        <w:trPr>
          <w:cantSplit/>
        </w:trPr>
        <w:tc>
          <w:tcPr>
            <w:tcW w:type="dxa" w:w="151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shd w:fill="F7FAFC"/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/>
                <w:sz w:val="17"/>
              </w:rPr>
              <w:t>参数配置</w:t>
            </w:r>
          </w:p>
        </w:tc>
        <w:tc>
          <w:tcPr>
            <w:tcW w:type="dxa" w:w="194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shd w:fill="F7FAFC"/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/>
                <w:sz w:val="17"/>
              </w:rPr>
              <w:t>测量参数</w:t>
            </w:r>
          </w:p>
        </w:tc>
        <w:tc>
          <w:tcPr>
            <w:tcW w:type="dxa" w:w="26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零点参数</w:t>
            </w:r>
          </w:p>
        </w:tc>
        <w:tc>
          <w:tcPr>
            <w:tcW w:type="dxa" w:w="432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零点阈值比例、扭力忽略区、零点最大偏差、找零下行距离。</w:t>
            </w:r>
          </w:p>
        </w:tc>
      </w:tr>
      <w:tr>
        <w:trPr>
          <w:cantSplit/>
        </w:trPr>
        <w:tc>
          <w:tcPr>
            <w:tcW w:type="dxa" w:w="151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shd w:fill="F7FAFC"/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/>
                <w:sz w:val="17"/>
              </w:rPr>
              <w:t>参数配置</w:t>
            </w:r>
          </w:p>
        </w:tc>
        <w:tc>
          <w:tcPr>
            <w:tcW w:type="dxa" w:w="194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shd w:fill="F7FAFC"/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/>
                <w:sz w:val="17"/>
              </w:rPr>
              <w:t>测量参数</w:t>
            </w:r>
          </w:p>
        </w:tc>
        <w:tc>
          <w:tcPr>
            <w:tcW w:type="dxa" w:w="26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液位参数</w:t>
            </w:r>
          </w:p>
        </w:tc>
        <w:tc>
          <w:tcPr>
            <w:tcW w:type="dxa" w:w="432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液位罐高、探头距离、盲区、频率/滞后阈值、测量方式等。</w:t>
            </w:r>
          </w:p>
        </w:tc>
      </w:tr>
      <w:tr>
        <w:trPr>
          <w:cantSplit/>
        </w:trPr>
        <w:tc>
          <w:tcPr>
            <w:tcW w:type="dxa" w:w="151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shd w:fill="F7FAFC"/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/>
                <w:sz w:val="17"/>
              </w:rPr>
              <w:t>参数配置</w:t>
            </w:r>
          </w:p>
        </w:tc>
        <w:tc>
          <w:tcPr>
            <w:tcW w:type="dxa" w:w="194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shd w:fill="F7FAFC"/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/>
                <w:sz w:val="17"/>
              </w:rPr>
              <w:t>测量参数</w:t>
            </w:r>
          </w:p>
        </w:tc>
        <w:tc>
          <w:tcPr>
            <w:tcW w:type="dxa" w:w="26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水位参数</w:t>
            </w:r>
          </w:p>
        </w:tc>
        <w:tc>
          <w:tcPr>
            <w:tcW w:type="dxa" w:w="432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水位罐高、距离、盲区、电容阈值、寻找电容阈值、水位最大下行距离等。</w:t>
            </w:r>
          </w:p>
        </w:tc>
      </w:tr>
      <w:tr>
        <w:trPr>
          <w:cantSplit/>
        </w:trPr>
        <w:tc>
          <w:tcPr>
            <w:tcW w:type="dxa" w:w="151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shd w:fill="F7FAFC"/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/>
                <w:sz w:val="17"/>
              </w:rPr>
              <w:t>参数配置</w:t>
            </w:r>
          </w:p>
        </w:tc>
        <w:tc>
          <w:tcPr>
            <w:tcW w:type="dxa" w:w="194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shd w:fill="F7FAFC"/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/>
                <w:sz w:val="17"/>
              </w:rPr>
              <w:t>测量参数</w:t>
            </w:r>
          </w:p>
        </w:tc>
        <w:tc>
          <w:tcPr>
            <w:tcW w:type="dxa" w:w="26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罐底与罐高</w:t>
            </w:r>
          </w:p>
        </w:tc>
        <w:tc>
          <w:tcPr>
            <w:tcW w:type="dxa" w:w="432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罐底检测模式、角度/扭力阈值、更新罐高标志、实测罐高偏差、初始/当前罐高。</w:t>
            </w:r>
          </w:p>
        </w:tc>
      </w:tr>
      <w:tr>
        <w:trPr>
          <w:cantSplit/>
        </w:trPr>
        <w:tc>
          <w:tcPr>
            <w:tcW w:type="dxa" w:w="151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shd w:fill="F7FAFC"/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/>
                <w:sz w:val="17"/>
              </w:rPr>
              <w:t>参数配置</w:t>
            </w:r>
          </w:p>
        </w:tc>
        <w:tc>
          <w:tcPr>
            <w:tcW w:type="dxa" w:w="194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shd w:fill="F7FAFC"/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/>
                <w:sz w:val="17"/>
              </w:rPr>
              <w:t>测量参数</w:t>
            </w:r>
          </w:p>
        </w:tc>
        <w:tc>
          <w:tcPr>
            <w:tcW w:type="dxa" w:w="26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密度测量参数</w:t>
            </w:r>
          </w:p>
        </w:tc>
        <w:tc>
          <w:tcPr>
            <w:tcW w:type="dxa" w:w="432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普通分布、国标、每米和区间测量仍使用本项参数。</w:t>
            </w:r>
          </w:p>
        </w:tc>
      </w:tr>
      <w:tr>
        <w:trPr>
          <w:cantSplit/>
        </w:trPr>
        <w:tc>
          <w:tcPr>
            <w:tcW w:type="dxa" w:w="151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shd w:fill="F7FAFC"/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/>
                <w:sz w:val="17"/>
              </w:rPr>
              <w:t>参数配置</w:t>
            </w:r>
          </w:p>
        </w:tc>
        <w:tc>
          <w:tcPr>
            <w:tcW w:type="dxa" w:w="194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shd w:fill="F7FAFC"/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/>
                <w:sz w:val="17"/>
              </w:rPr>
              <w:t>测量参数</w:t>
            </w:r>
          </w:p>
        </w:tc>
        <w:tc>
          <w:tcPr>
            <w:tcW w:type="dxa" w:w="26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Wartsila参数</w:t>
            </w:r>
          </w:p>
        </w:tc>
        <w:tc>
          <w:tcPr>
            <w:tcW w:type="dxa" w:w="432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瓦锡兰区间密度测量的上限、下限、步进、安全距离、探底频次等。</w:t>
            </w:r>
          </w:p>
        </w:tc>
      </w:tr>
      <w:tr>
        <w:trPr>
          <w:cantSplit/>
        </w:trPr>
        <w:tc>
          <w:tcPr>
            <w:tcW w:type="dxa" w:w="151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shd w:fill="F7FAFC"/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/>
                <w:sz w:val="17"/>
              </w:rPr>
              <w:t>参数配置</w:t>
            </w:r>
          </w:p>
        </w:tc>
        <w:tc>
          <w:tcPr>
            <w:tcW w:type="dxa" w:w="194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shd w:fill="F7FAFC"/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/>
                <w:sz w:val="17"/>
              </w:rPr>
              <w:t>测量参数</w:t>
            </w:r>
          </w:p>
        </w:tc>
        <w:tc>
          <w:tcPr>
            <w:tcW w:type="dxa" w:w="26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SI参数 -&gt; Profile参数</w:t>
            </w:r>
          </w:p>
        </w:tc>
        <w:tc>
          <w:tcPr>
            <w:tcW w:type="dxa" w:w="432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SI 首点、SI 步距、SI 停留、SI 探底；映射 40001~40003 和 CPU2 SI profile 参数。</w:t>
            </w:r>
          </w:p>
        </w:tc>
      </w:tr>
      <w:tr>
        <w:trPr>
          <w:cantSplit/>
        </w:trPr>
        <w:tc>
          <w:tcPr>
            <w:tcW w:type="dxa" w:w="151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shd w:fill="F7FAFC"/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/>
                <w:sz w:val="17"/>
              </w:rPr>
              <w:t>参数配置</w:t>
            </w:r>
          </w:p>
        </w:tc>
        <w:tc>
          <w:tcPr>
            <w:tcW w:type="dxa" w:w="194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shd w:fill="F7FAFC"/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/>
                <w:sz w:val="17"/>
              </w:rPr>
              <w:t>测量参数</w:t>
            </w:r>
          </w:p>
        </w:tc>
        <w:tc>
          <w:tcPr>
            <w:tcW w:type="dxa" w:w="26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SI参数 -&gt; 自动Profile</w:t>
            </w:r>
          </w:p>
        </w:tc>
        <w:tc>
          <w:tcPr>
            <w:tcW w:type="dxa" w:w="432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SI 周期、SI 自动、SI 时、SI 分；映射 CPU3 本机自动 Profile 调度参数。</w:t>
            </w:r>
          </w:p>
        </w:tc>
      </w:tr>
      <w:tr>
        <w:trPr>
          <w:cantSplit/>
        </w:trPr>
        <w:tc>
          <w:tcPr>
            <w:tcW w:type="dxa" w:w="151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shd w:fill="F7FAFC"/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/>
                <w:sz w:val="17"/>
              </w:rPr>
              <w:t>参数配置</w:t>
            </w:r>
          </w:p>
        </w:tc>
        <w:tc>
          <w:tcPr>
            <w:tcW w:type="dxa" w:w="194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shd w:fill="F7FAFC"/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/>
                <w:sz w:val="17"/>
              </w:rPr>
              <w:t>测量参数</w:t>
            </w:r>
          </w:p>
        </w:tc>
        <w:tc>
          <w:tcPr>
            <w:tcW w:type="dxa" w:w="26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SI参数 -&gt; 报警限值</w:t>
            </w:r>
          </w:p>
        </w:tc>
        <w:tc>
          <w:tcPr>
            <w:tcW w:type="dxa" w:w="432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SI 低/高密限、低/高温限、LL/HH/低/高液位、温差限、密差限。</w:t>
            </w:r>
          </w:p>
        </w:tc>
      </w:tr>
      <w:tr>
        <w:trPr>
          <w:cantSplit/>
        </w:trPr>
        <w:tc>
          <w:tcPr>
            <w:tcW w:type="dxa" w:w="151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shd w:fill="F7FAFC"/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/>
                <w:sz w:val="17"/>
              </w:rPr>
              <w:t>参数配置</w:t>
            </w:r>
          </w:p>
        </w:tc>
        <w:tc>
          <w:tcPr>
            <w:tcW w:type="dxa" w:w="194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shd w:fill="F7FAFC"/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/>
                <w:sz w:val="17"/>
              </w:rPr>
              <w:t>测量参数</w:t>
            </w:r>
          </w:p>
        </w:tc>
        <w:tc>
          <w:tcPr>
            <w:tcW w:type="dxa" w:w="26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修正参数</w:t>
            </w:r>
          </w:p>
        </w:tc>
        <w:tc>
          <w:tcPr>
            <w:tcW w:type="dxa" w:w="432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密度/温度修正、上次液位修正液位、气相温度、尺带伸缩率等。</w:t>
            </w:r>
          </w:p>
        </w:tc>
      </w:tr>
    </w:tbl>
    <w:p>
      <w:pPr>
        <w:spacing w:before="120" w:after="40"/>
      </w:pPr>
      <w:r>
        <w:rPr>
          <w:rFonts w:ascii="黑体" w:hAnsi="黑体" w:eastAsia="黑体"/>
          <w:b/>
          <w:sz w:val="20"/>
        </w:rPr>
        <w:t>参数配置 -&gt; 输出配置</w:t>
      </w:r>
    </w:p>
    <w:tbl>
      <w:tblGrid>
        <w:gridCol w:w="1512"/>
        <w:gridCol w:w="1944"/>
        <w:gridCol w:w="2664"/>
        <w:gridCol w:w="4320"/>
      </w:tblGrid>
      <w:tblPr>
        <w:tblStyle w:val="35"/>
        <w:tblW w:type="dxa" w:w="10440"/>
        <w:jc w:val="center"/>
        <w:tblLayout w:type="fixed"/>
        <w:tblLook w:firstColumn="1" w:firstRow="1" w:lastColumn="0" w:lastRow="0" w:noHBand="0" w:noVBand="1" w:val="04A0"/>
      </w:tblPr>
      <w:tr>
        <w:trPr>
          <w:tblHeader w:val="true"/>
          <w:cantSplit/>
        </w:trPr>
        <w:tc>
          <w:tcPr>
            <w:tcW w:type="dxa" w:w="151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shd w:fill="DDEBF2"/>
          </w:tcPr>
          <w:p>
            <w:pPr>
              <w:spacing w:before="0" w:after="0" w:line="252" w:lineRule="auto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一级菜单</w:t>
            </w:r>
          </w:p>
        </w:tc>
        <w:tc>
          <w:tcPr>
            <w:tcW w:type="dxa" w:w="194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shd w:fill="DDEBF2"/>
          </w:tcPr>
          <w:p>
            <w:pPr>
              <w:spacing w:before="0" w:after="0" w:line="252" w:lineRule="auto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二级菜单</w:t>
            </w:r>
          </w:p>
        </w:tc>
        <w:tc>
          <w:tcPr>
            <w:tcW w:type="dxa" w:w="26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shd w:fill="DDEBF2"/>
          </w:tcPr>
          <w:p>
            <w:pPr>
              <w:spacing w:before="0" w:after="0" w:line="252" w:lineRule="auto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三级菜单或页面</w:t>
            </w:r>
          </w:p>
        </w:tc>
        <w:tc>
          <w:tcPr>
            <w:tcW w:type="dxa" w:w="432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shd w:fill="DDEBF2"/>
          </w:tcPr>
          <w:p>
            <w:pPr>
              <w:spacing w:before="0" w:after="0" w:line="252" w:lineRule="auto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151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shd w:fill="F7FAFC"/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/>
                <w:sz w:val="17"/>
              </w:rPr>
              <w:t>参数配置</w:t>
            </w:r>
          </w:p>
        </w:tc>
        <w:tc>
          <w:tcPr>
            <w:tcW w:type="dxa" w:w="194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shd w:fill="F7FAFC"/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/>
                <w:sz w:val="17"/>
              </w:rPr>
              <w:t>输出配置</w:t>
            </w:r>
          </w:p>
        </w:tc>
        <w:tc>
          <w:tcPr>
            <w:tcW w:type="dxa" w:w="26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继电器报警输出 -&gt; K1~K4 -&gt; 通道设置</w:t>
            </w:r>
          </w:p>
        </w:tc>
        <w:tc>
          <w:tcPr>
            <w:tcW w:type="dxa" w:w="432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每路继电器先选 K1~K4，再进入通道设置。</w:t>
            </w:r>
          </w:p>
        </w:tc>
      </w:tr>
      <w:tr>
        <w:trPr>
          <w:cantSplit/>
        </w:trPr>
        <w:tc>
          <w:tcPr>
            <w:tcW w:type="dxa" w:w="151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shd w:fill="F7FAFC"/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/>
                <w:sz w:val="17"/>
              </w:rPr>
              <w:t>参数配置</w:t>
            </w:r>
          </w:p>
        </w:tc>
        <w:tc>
          <w:tcPr>
            <w:tcW w:type="dxa" w:w="194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shd w:fill="F7FAFC"/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/>
                <w:sz w:val="17"/>
              </w:rPr>
              <w:t>输出配置</w:t>
            </w:r>
          </w:p>
        </w:tc>
        <w:tc>
          <w:tcPr>
            <w:tcW w:type="dxa" w:w="26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继电器报警输出 -&gt; K1~K4 -&gt; 报警配置</w:t>
            </w:r>
          </w:p>
        </w:tc>
        <w:tc>
          <w:tcPr>
            <w:tcW w:type="dxa" w:w="432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每路继电器的报警模式、无效值策略、报警取值源、阈值、回差等。</w:t>
            </w:r>
          </w:p>
        </w:tc>
      </w:tr>
      <w:tr>
        <w:trPr>
          <w:cantSplit/>
        </w:trPr>
        <w:tc>
          <w:tcPr>
            <w:tcW w:type="dxa" w:w="151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shd w:fill="F7FAFC"/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/>
                <w:sz w:val="17"/>
              </w:rPr>
              <w:t>参数配置</w:t>
            </w:r>
          </w:p>
        </w:tc>
        <w:tc>
          <w:tcPr>
            <w:tcW w:type="dxa" w:w="194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shd w:fill="F7FAFC"/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/>
                <w:sz w:val="17"/>
              </w:rPr>
              <w:t>输出配置</w:t>
            </w:r>
          </w:p>
        </w:tc>
        <w:tc>
          <w:tcPr>
            <w:tcW w:type="dxa" w:w="26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继电器报警输出 -&gt; K1~K4 -&gt; 报警状态</w:t>
            </w:r>
          </w:p>
        </w:tc>
        <w:tc>
          <w:tcPr>
            <w:tcW w:type="dxa" w:w="432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只读显示 CPU2 上报的报警运行态，不作为参数写入页。</w:t>
            </w:r>
          </w:p>
        </w:tc>
      </w:tr>
      <w:tr>
        <w:trPr>
          <w:cantSplit/>
        </w:trPr>
        <w:tc>
          <w:tcPr>
            <w:tcW w:type="dxa" w:w="151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shd w:fill="F7FAFC"/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/>
                <w:sz w:val="17"/>
              </w:rPr>
              <w:t>参数配置</w:t>
            </w:r>
          </w:p>
        </w:tc>
        <w:tc>
          <w:tcPr>
            <w:tcW w:type="dxa" w:w="194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shd w:fill="F7FAFC"/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/>
                <w:sz w:val="17"/>
              </w:rPr>
              <w:t>输出配置</w:t>
            </w:r>
          </w:p>
        </w:tc>
        <w:tc>
          <w:tcPr>
            <w:tcW w:type="dxa" w:w="26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AO输出</w:t>
            </w:r>
          </w:p>
        </w:tc>
        <w:tc>
          <w:tcPr>
            <w:tcW w:type="dxa" w:w="432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AO 起点/终点液位、正常电流、独立报警液位、状态电流和 AO 输出使能。</w:t>
            </w:r>
          </w:p>
        </w:tc>
      </w:tr>
    </w:tbl>
    <w:p>
      <w:pPr>
        <w:spacing w:before="120" w:after="40"/>
      </w:pPr>
      <w:r>
        <w:rPr>
          <w:rFonts w:ascii="黑体" w:hAnsi="黑体" w:eastAsia="黑体"/>
          <w:b/>
          <w:sz w:val="20"/>
        </w:rPr>
        <w:t>参数配置 -&gt; 通信设置</w:t>
      </w:r>
    </w:p>
    <w:tbl>
      <w:tblGrid>
        <w:gridCol w:w="1512"/>
        <w:gridCol w:w="1944"/>
        <w:gridCol w:w="2664"/>
        <w:gridCol w:w="4320"/>
      </w:tblGrid>
      <w:tblPr>
        <w:tblStyle w:val="35"/>
        <w:tblW w:type="dxa" w:w="10440"/>
        <w:jc w:val="center"/>
        <w:tblLayout w:type="fixed"/>
        <w:tblLook w:firstColumn="1" w:firstRow="1" w:lastColumn="0" w:lastRow="0" w:noHBand="0" w:noVBand="1" w:val="04A0"/>
      </w:tblPr>
      <w:tr>
        <w:trPr>
          <w:tblHeader w:val="true"/>
          <w:cantSplit/>
        </w:trPr>
        <w:tc>
          <w:tcPr>
            <w:tcW w:type="dxa" w:w="151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shd w:fill="DDEBF2"/>
          </w:tcPr>
          <w:p>
            <w:pPr>
              <w:spacing w:before="0" w:after="0" w:line="252" w:lineRule="auto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一级菜单</w:t>
            </w:r>
          </w:p>
        </w:tc>
        <w:tc>
          <w:tcPr>
            <w:tcW w:type="dxa" w:w="194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shd w:fill="DDEBF2"/>
          </w:tcPr>
          <w:p>
            <w:pPr>
              <w:spacing w:before="0" w:after="0" w:line="252" w:lineRule="auto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二级菜单</w:t>
            </w:r>
          </w:p>
        </w:tc>
        <w:tc>
          <w:tcPr>
            <w:tcW w:type="dxa" w:w="26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shd w:fill="DDEBF2"/>
          </w:tcPr>
          <w:p>
            <w:pPr>
              <w:spacing w:before="0" w:after="0" w:line="252" w:lineRule="auto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三级菜单或页面</w:t>
            </w:r>
          </w:p>
        </w:tc>
        <w:tc>
          <w:tcPr>
            <w:tcW w:type="dxa" w:w="432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shd w:fill="DDEBF2"/>
          </w:tcPr>
          <w:p>
            <w:pPr>
              <w:spacing w:before="0" w:after="0" w:line="252" w:lineRule="auto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151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shd w:fill="F7FAFC"/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/>
                <w:sz w:val="17"/>
              </w:rPr>
              <w:t>参数配置</w:t>
            </w:r>
          </w:p>
        </w:tc>
        <w:tc>
          <w:tcPr>
            <w:tcW w:type="dxa" w:w="194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shd w:fill="F7FAFC"/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/>
                <w:sz w:val="17"/>
              </w:rPr>
              <w:t>通信设置</w:t>
            </w:r>
          </w:p>
        </w:tc>
        <w:tc>
          <w:tcPr>
            <w:tcW w:type="dxa" w:w="26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COM1配置</w:t>
            </w:r>
          </w:p>
        </w:tc>
        <w:tc>
          <w:tcPr>
            <w:tcW w:type="dxa" w:w="432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协议、波特率、数据位、校验、停止位。</w:t>
            </w:r>
          </w:p>
        </w:tc>
      </w:tr>
      <w:tr>
        <w:trPr>
          <w:cantSplit/>
        </w:trPr>
        <w:tc>
          <w:tcPr>
            <w:tcW w:type="dxa" w:w="151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shd w:fill="F7FAFC"/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/>
                <w:sz w:val="17"/>
              </w:rPr>
              <w:t>参数配置</w:t>
            </w:r>
          </w:p>
        </w:tc>
        <w:tc>
          <w:tcPr>
            <w:tcW w:type="dxa" w:w="194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shd w:fill="F7FAFC"/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/>
                <w:sz w:val="17"/>
              </w:rPr>
              <w:t>通信设置</w:t>
            </w:r>
          </w:p>
        </w:tc>
        <w:tc>
          <w:tcPr>
            <w:tcW w:type="dxa" w:w="26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COM2配置</w:t>
            </w:r>
          </w:p>
        </w:tc>
        <w:tc>
          <w:tcPr>
            <w:tcW w:type="dxa" w:w="432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协议、波特率、数据位、校验、停止位。</w:t>
            </w:r>
          </w:p>
        </w:tc>
      </w:tr>
      <w:tr>
        <w:trPr>
          <w:cantSplit/>
        </w:trPr>
        <w:tc>
          <w:tcPr>
            <w:tcW w:type="dxa" w:w="151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shd w:fill="F7FAFC"/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/>
                <w:sz w:val="17"/>
              </w:rPr>
              <w:t>参数配置</w:t>
            </w:r>
          </w:p>
        </w:tc>
        <w:tc>
          <w:tcPr>
            <w:tcW w:type="dxa" w:w="194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shd w:fill="F7FAFC"/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/>
                <w:sz w:val="17"/>
              </w:rPr>
              <w:t>通信设置</w:t>
            </w:r>
          </w:p>
        </w:tc>
        <w:tc>
          <w:tcPr>
            <w:tcW w:type="dxa" w:w="26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COM3配置</w:t>
            </w:r>
          </w:p>
        </w:tc>
        <w:tc>
          <w:tcPr>
            <w:tcW w:type="dxa" w:w="432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协议、波特率、数据位、校验、停止位。</w:t>
            </w:r>
          </w:p>
        </w:tc>
      </w:tr>
    </w:tbl>
    <w:p>
      <w:pPr>
        <w:spacing w:before="120" w:after="40"/>
      </w:pPr>
      <w:r>
        <w:rPr>
          <w:rFonts w:ascii="黑体" w:hAnsi="黑体" w:eastAsia="黑体"/>
          <w:b/>
          <w:sz w:val="20"/>
        </w:rPr>
        <w:t>参数配置 -&gt; 显示设置</w:t>
      </w:r>
    </w:p>
    <w:tbl>
      <w:tblGrid>
        <w:gridCol w:w="1512"/>
        <w:gridCol w:w="1944"/>
        <w:gridCol w:w="2664"/>
        <w:gridCol w:w="4320"/>
      </w:tblGrid>
      <w:tblPr>
        <w:tblStyle w:val="35"/>
        <w:tblW w:type="dxa" w:w="10440"/>
        <w:jc w:val="center"/>
        <w:tblLayout w:type="fixed"/>
        <w:tblLook w:firstColumn="1" w:firstRow="1" w:lastColumn="0" w:lastRow="0" w:noHBand="0" w:noVBand="1" w:val="04A0"/>
      </w:tblPr>
      <w:tr>
        <w:trPr>
          <w:tblHeader w:val="true"/>
          <w:cantSplit/>
        </w:trPr>
        <w:tc>
          <w:tcPr>
            <w:tcW w:type="dxa" w:w="151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shd w:fill="DDEBF2"/>
          </w:tcPr>
          <w:p>
            <w:pPr>
              <w:spacing w:before="0" w:after="0" w:line="252" w:lineRule="auto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一级菜单</w:t>
            </w:r>
          </w:p>
        </w:tc>
        <w:tc>
          <w:tcPr>
            <w:tcW w:type="dxa" w:w="194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shd w:fill="DDEBF2"/>
          </w:tcPr>
          <w:p>
            <w:pPr>
              <w:spacing w:before="0" w:after="0" w:line="252" w:lineRule="auto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二级菜单</w:t>
            </w:r>
          </w:p>
        </w:tc>
        <w:tc>
          <w:tcPr>
            <w:tcW w:type="dxa" w:w="26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shd w:fill="DDEBF2"/>
          </w:tcPr>
          <w:p>
            <w:pPr>
              <w:spacing w:before="0" w:after="0" w:line="252" w:lineRule="auto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三级菜单或页面</w:t>
            </w:r>
          </w:p>
        </w:tc>
        <w:tc>
          <w:tcPr>
            <w:tcW w:type="dxa" w:w="432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shd w:fill="DDEBF2"/>
          </w:tcPr>
          <w:p>
            <w:pPr>
              <w:spacing w:before="0" w:after="0" w:line="252" w:lineRule="auto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151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shd w:fill="F7FAFC"/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/>
                <w:sz w:val="17"/>
              </w:rPr>
              <w:t>参数配置</w:t>
            </w:r>
          </w:p>
        </w:tc>
        <w:tc>
          <w:tcPr>
            <w:tcW w:type="dxa" w:w="194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shd w:fill="F7FAFC"/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/>
                <w:sz w:val="17"/>
              </w:rPr>
              <w:t>显示设置</w:t>
            </w:r>
          </w:p>
        </w:tc>
        <w:tc>
          <w:tcPr>
            <w:tcW w:type="dxa" w:w="26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显示基础</w:t>
            </w:r>
          </w:p>
        </w:tc>
        <w:tc>
          <w:tcPr>
            <w:tcW w:type="dxa" w:w="432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小数点位数、息屏开关、屏幕亮度等。</w:t>
            </w:r>
          </w:p>
        </w:tc>
      </w:tr>
      <w:tr>
        <w:trPr>
          <w:cantSplit/>
        </w:trPr>
        <w:tc>
          <w:tcPr>
            <w:tcW w:type="dxa" w:w="151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shd w:fill="F7FAFC"/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/>
                <w:sz w:val="17"/>
              </w:rPr>
              <w:t>参数配置</w:t>
            </w:r>
          </w:p>
        </w:tc>
        <w:tc>
          <w:tcPr>
            <w:tcW w:type="dxa" w:w="194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shd w:fill="F7FAFC"/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/>
                <w:sz w:val="17"/>
              </w:rPr>
              <w:t>显示设置</w:t>
            </w:r>
          </w:p>
        </w:tc>
        <w:tc>
          <w:tcPr>
            <w:tcW w:type="dxa" w:w="26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语言</w:t>
            </w:r>
          </w:p>
        </w:tc>
        <w:tc>
          <w:tcPr>
            <w:tcW w:type="dxa" w:w="432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显示语言参数入口。</w:t>
            </w:r>
          </w:p>
        </w:tc>
      </w:tr>
      <w:tr>
        <w:trPr>
          <w:cantSplit/>
        </w:trPr>
        <w:tc>
          <w:tcPr>
            <w:tcW w:type="dxa" w:w="151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shd w:fill="F7FAFC"/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/>
                <w:sz w:val="17"/>
              </w:rPr>
              <w:t>参数配置</w:t>
            </w:r>
          </w:p>
        </w:tc>
        <w:tc>
          <w:tcPr>
            <w:tcW w:type="dxa" w:w="194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shd w:fill="F7FAFC"/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/>
                <w:sz w:val="17"/>
              </w:rPr>
              <w:t>显示设置</w:t>
            </w:r>
          </w:p>
        </w:tc>
        <w:tc>
          <w:tcPr>
            <w:tcW w:type="dxa" w:w="26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屏幕密码</w:t>
            </w:r>
          </w:p>
        </w:tc>
        <w:tc>
          <w:tcPr>
            <w:tcW w:type="dxa" w:w="432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屏幕菜单密码。</w:t>
            </w:r>
          </w:p>
        </w:tc>
      </w:tr>
      <w:tr>
        <w:trPr>
          <w:cantSplit/>
        </w:trPr>
        <w:tc>
          <w:tcPr>
            <w:tcW w:type="dxa" w:w="151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shd w:fill="F7FAFC"/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/>
                <w:sz w:val="17"/>
              </w:rPr>
              <w:t>参数配置</w:t>
            </w:r>
          </w:p>
        </w:tc>
        <w:tc>
          <w:tcPr>
            <w:tcW w:type="dxa" w:w="194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shd w:fill="F7FAFC"/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/>
                <w:sz w:val="17"/>
              </w:rPr>
              <w:t>显示设置</w:t>
            </w:r>
          </w:p>
        </w:tc>
        <w:tc>
          <w:tcPr>
            <w:tcW w:type="dxa" w:w="26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数据源与手输值 -&gt; 液位</w:t>
            </w:r>
          </w:p>
        </w:tc>
        <w:tc>
          <w:tcPr>
            <w:tcW w:type="dxa" w:w="432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液位数据源和液位手输值。</w:t>
            </w:r>
          </w:p>
        </w:tc>
      </w:tr>
      <w:tr>
        <w:trPr>
          <w:cantSplit/>
        </w:trPr>
        <w:tc>
          <w:tcPr>
            <w:tcW w:type="dxa" w:w="151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shd w:fill="F7FAFC"/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/>
                <w:sz w:val="17"/>
              </w:rPr>
              <w:t>参数配置</w:t>
            </w:r>
          </w:p>
        </w:tc>
        <w:tc>
          <w:tcPr>
            <w:tcW w:type="dxa" w:w="194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shd w:fill="F7FAFC"/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/>
                <w:sz w:val="17"/>
              </w:rPr>
              <w:t>显示设置</w:t>
            </w:r>
          </w:p>
        </w:tc>
        <w:tc>
          <w:tcPr>
            <w:tcW w:type="dxa" w:w="26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数据源与手输值 -&gt; 水位</w:t>
            </w:r>
          </w:p>
        </w:tc>
        <w:tc>
          <w:tcPr>
            <w:tcW w:type="dxa" w:w="432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水位数据源和水位手输值。</w:t>
            </w:r>
          </w:p>
        </w:tc>
      </w:tr>
      <w:tr>
        <w:trPr>
          <w:cantSplit/>
        </w:trPr>
        <w:tc>
          <w:tcPr>
            <w:tcW w:type="dxa" w:w="151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shd w:fill="F7FAFC"/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/>
                <w:sz w:val="17"/>
              </w:rPr>
              <w:t>参数配置</w:t>
            </w:r>
          </w:p>
        </w:tc>
        <w:tc>
          <w:tcPr>
            <w:tcW w:type="dxa" w:w="194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shd w:fill="F7FAFC"/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/>
                <w:sz w:val="17"/>
              </w:rPr>
              <w:t>显示设置</w:t>
            </w:r>
          </w:p>
        </w:tc>
        <w:tc>
          <w:tcPr>
            <w:tcW w:type="dxa" w:w="26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数据源与手输值 -&gt; 密度</w:t>
            </w:r>
          </w:p>
        </w:tc>
        <w:tc>
          <w:tcPr>
            <w:tcW w:type="dxa" w:w="432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密度数据源、密度手输值、上传手输密度。</w:t>
            </w:r>
          </w:p>
        </w:tc>
      </w:tr>
      <w:tr>
        <w:trPr>
          <w:cantSplit/>
        </w:trPr>
        <w:tc>
          <w:tcPr>
            <w:tcW w:type="dxa" w:w="151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shd w:fill="F7FAFC"/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/>
                <w:sz w:val="17"/>
              </w:rPr>
              <w:t>参数配置</w:t>
            </w:r>
          </w:p>
        </w:tc>
        <w:tc>
          <w:tcPr>
            <w:tcW w:type="dxa" w:w="194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shd w:fill="F7FAFC"/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/>
                <w:sz w:val="17"/>
              </w:rPr>
              <w:t>显示设置</w:t>
            </w:r>
          </w:p>
        </w:tc>
        <w:tc>
          <w:tcPr>
            <w:tcW w:type="dxa" w:w="26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数据源与手输值 -&gt; 温度</w:t>
            </w:r>
          </w:p>
        </w:tc>
        <w:tc>
          <w:tcPr>
            <w:tcW w:type="dxa" w:w="432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温度数据源和温度手输值。</w:t>
            </w:r>
          </w:p>
        </w:tc>
      </w:tr>
    </w:tbl>
    <w:p>
      <w:pPr>
        <w:spacing w:before="120" w:after="40"/>
      </w:pPr>
      <w:r>
        <w:rPr>
          <w:rFonts w:ascii="黑体" w:hAnsi="黑体" w:eastAsia="黑体"/>
          <w:b/>
          <w:sz w:val="20"/>
        </w:rPr>
        <w:t>参数配置 -&gt; 维护设置</w:t>
      </w:r>
    </w:p>
    <w:tbl>
      <w:tblGrid>
        <w:gridCol w:w="1512"/>
        <w:gridCol w:w="1944"/>
        <w:gridCol w:w="2664"/>
        <w:gridCol w:w="4320"/>
      </w:tblGrid>
      <w:tblPr>
        <w:tblStyle w:val="35"/>
        <w:tblW w:type="dxa" w:w="10440"/>
        <w:jc w:val="center"/>
        <w:tblLayout w:type="fixed"/>
        <w:tblLook w:firstColumn="1" w:firstRow="1" w:lastColumn="0" w:lastRow="0" w:noHBand="0" w:noVBand="1" w:val="04A0"/>
      </w:tblPr>
      <w:tr>
        <w:trPr>
          <w:tblHeader w:val="true"/>
          <w:cantSplit/>
        </w:trPr>
        <w:tc>
          <w:tcPr>
            <w:tcW w:type="dxa" w:w="151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shd w:fill="DDEBF2"/>
          </w:tcPr>
          <w:p>
            <w:pPr>
              <w:spacing w:before="0" w:after="0" w:line="252" w:lineRule="auto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一级菜单</w:t>
            </w:r>
          </w:p>
        </w:tc>
        <w:tc>
          <w:tcPr>
            <w:tcW w:type="dxa" w:w="194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shd w:fill="DDEBF2"/>
          </w:tcPr>
          <w:p>
            <w:pPr>
              <w:spacing w:before="0" w:after="0" w:line="252" w:lineRule="auto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二级菜单</w:t>
            </w:r>
          </w:p>
        </w:tc>
        <w:tc>
          <w:tcPr>
            <w:tcW w:type="dxa" w:w="26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shd w:fill="DDEBF2"/>
          </w:tcPr>
          <w:p>
            <w:pPr>
              <w:spacing w:before="0" w:after="0" w:line="252" w:lineRule="auto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三级菜单或页面</w:t>
            </w:r>
          </w:p>
        </w:tc>
        <w:tc>
          <w:tcPr>
            <w:tcW w:type="dxa" w:w="432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shd w:fill="DDEBF2"/>
          </w:tcPr>
          <w:p>
            <w:pPr>
              <w:spacing w:before="0" w:after="0" w:line="252" w:lineRule="auto"/>
              <w:jc w:val="center"/>
            </w:pPr>
            <w:r>
              <w:rPr>
                <w:rFonts w:ascii="黑体" w:hAnsi="黑体" w:eastAsia="黑体"/>
                <w:b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151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shd w:fill="F7FAFC"/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/>
                <w:sz w:val="17"/>
              </w:rPr>
              <w:t>参数配置</w:t>
            </w:r>
          </w:p>
        </w:tc>
        <w:tc>
          <w:tcPr>
            <w:tcW w:type="dxa" w:w="194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shd w:fill="F7FAFC"/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/>
                <w:sz w:val="17"/>
              </w:rPr>
              <w:t>维护设置</w:t>
            </w:r>
          </w:p>
        </w:tc>
        <w:tc>
          <w:tcPr>
            <w:tcW w:type="dxa" w:w="26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设备信息</w:t>
            </w:r>
          </w:p>
        </w:tc>
        <w:tc>
          <w:tcPr>
            <w:tcW w:type="dxa" w:w="432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传感器类型/编号/版本、CPU2/CPU3 版本和协议版本。</w:t>
            </w:r>
          </w:p>
        </w:tc>
      </w:tr>
      <w:tr>
        <w:trPr>
          <w:cantSplit/>
        </w:trPr>
        <w:tc>
          <w:tcPr>
            <w:tcW w:type="dxa" w:w="151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shd w:fill="F7FAFC"/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/>
                <w:sz w:val="17"/>
              </w:rPr>
              <w:t>参数配置</w:t>
            </w:r>
          </w:p>
        </w:tc>
        <w:tc>
          <w:tcPr>
            <w:tcW w:type="dxa" w:w="194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shd w:fill="F7FAFC"/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/>
                <w:sz w:val="17"/>
              </w:rPr>
              <w:t>维护设置</w:t>
            </w:r>
          </w:p>
        </w:tc>
        <w:tc>
          <w:tcPr>
            <w:tcW w:type="dxa" w:w="26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参数校验</w:t>
            </w:r>
          </w:p>
        </w:tc>
        <w:tc>
          <w:tcPr>
            <w:tcW w:type="dxa" w:w="432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参数版本、结构体大小、魔术字、CRC。</w:t>
            </w:r>
          </w:p>
        </w:tc>
      </w:tr>
      <w:tr>
        <w:trPr>
          <w:cantSplit/>
        </w:trPr>
        <w:tc>
          <w:tcPr>
            <w:tcW w:type="dxa" w:w="1512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shd w:fill="F7FAFC"/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/>
                <w:sz w:val="17"/>
              </w:rPr>
              <w:t>参数配置</w:t>
            </w:r>
          </w:p>
        </w:tc>
        <w:tc>
          <w:tcPr>
            <w:tcW w:type="dxa" w:w="194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  <w:shd w:fill="F7FAFC"/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/>
                <w:sz w:val="17"/>
              </w:rPr>
              <w:t>维护设置</w:t>
            </w:r>
          </w:p>
        </w:tc>
        <w:tc>
          <w:tcPr>
            <w:tcW w:type="dxa" w:w="26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RTC设置</w:t>
            </w:r>
          </w:p>
        </w:tc>
        <w:tc>
          <w:tcPr>
            <w:tcW w:type="dxa" w:w="4320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宋体" w:hAnsi="宋体" w:eastAsia="宋体"/>
                <w:b w:val="0"/>
                <w:sz w:val="17"/>
              </w:rPr>
              <w:t>CPU3 本机日期时间设置。</w:t>
            </w:r>
          </w:p>
        </w:tc>
      </w:tr>
    </w:tbl>
    <w:p w14:paraId="5367214B">
      <w:pPr>
        <w:spacing w:before="0" w:after="100" w:line="259" w:lineRule="auto"/>
      </w:pPr>
    </w:p>
    <w:p w14:paraId="0A7D8E7B">
      <w:pPr>
        <w:pStyle w:val="4"/>
        <w:keepNext/>
        <w:pageBreakBefore w:val="0"/>
        <w:pBdr>
          <w:left w:val="single" w:color="2A6F8E" w:sz="8" w:space="4"/>
        </w:pBdr>
        <w:shd w:val="clear" w:fill="F8FAFC"/>
        <w:spacing w:before="160" w:after="80" w:line="240" w:lineRule="auto"/>
      </w:pPr>
      <w:bookmarkStart w:id="6" w:name="_Toc13286"/>
      <w:r>
        <w:rPr>
          <w:rFonts w:ascii="Calibri" w:hAnsi="Calibri" w:eastAsia="微软雅黑" w:cs="Calibri"/>
          <w:b/>
          <w:color w:val="164A61"/>
          <w:sz w:val="22"/>
        </w:rPr>
        <w:t>6.1 测量参数 / 运行设置</w:t>
      </w:r>
      <w:bookmarkEnd w:id="6"/>
    </w:p>
    <w:p w14:paraId="0D67E0DF">
      <w:pPr>
        <w:keepNext/>
        <w:spacing w:before="0" w:after="100" w:line="259" w:lineRule="auto"/>
      </w:pPr>
      <w:r>
        <w:rPr>
          <w:rFonts w:ascii="Calibri" w:hAnsi="Calibri" w:eastAsia="微软雅黑" w:cs="Calibri"/>
          <w:color w:val="1E2834"/>
          <w:sz w:val="20"/>
        </w:rPr>
        <w:t>菜单路径：参数配置 -&gt; 测量参数 -&gt; 运行设置。</w:t>
      </w:r>
    </w:p>
    <w:p w14:paraId="67F9E74B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6-1 测量参数 / 运行设置</w:t>
      </w:r>
    </w:p>
    <w:tbl>
      <w:tblPr>
        <w:tblStyle w:val="34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50"/>
        <w:gridCol w:w="3950"/>
        <w:gridCol w:w="2550"/>
        <w:gridCol w:w="1088"/>
      </w:tblGrid>
      <w:tr w14:paraId="3AE89184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 w:val="true"/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9301BB7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参数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5CF052A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说明与备注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BBCA074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配置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AD6022D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默认值/现场设置值</w:t>
            </w:r>
          </w:p>
        </w:tc>
      </w:tr>
      <w:tr w14:paraId="44CFC20B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69FD2B3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上电默认指令（上电指令）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E996FA1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设定设备上电后默认进入或保持的工作命令。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0C84691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权限/范围：可写；0=无；1=回零点；2=寻找液位；3=单点监测；4=水位跟随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85A6716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默认值：0（无）</w:t>
            </w:r>
          </w:p>
        </w:tc>
      </w:tr>
      <w:tr w14:paraId="403FEC43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440B6D5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故障自动回零（故障回零）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1C33900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控制故障处理后是否自动执行回零流程。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91077CB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权限/范围：可写；0=否；1=是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D1CC471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默认值：0（否）</w:t>
            </w:r>
          </w:p>
        </w:tc>
      </w:tr>
      <w:tr w14:paraId="064AA0DE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6553A03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故障停止测量（故障停测）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AE8B43C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控制发生故障时是否中止当前测量流程。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D3AC6D4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权限/范围：可写；0=否；1=是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ABC526F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默认值：1（是）</w:t>
            </w:r>
          </w:p>
        </w:tc>
      </w:tr>
      <w:tr w14:paraId="159D60C3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26DD555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故障自动恢复重跑次数（重跑次数）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C033451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控制故障恢复确认成功后，原测量命令最多自动重跑次数；0 表示关闭自动恢复重跑。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备注：大于 10 时 CPU2 按默认 3 归一化。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0E268AD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 ~ 10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单位/小数：次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BFF6EF5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默认值：3</w:t>
            </w:r>
          </w:p>
        </w:tc>
      </w:tr>
      <w:tr w14:paraId="04686F93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3401028">
            <w:pPr>
              <w:spacing w:before="0" w:after="0" w:line="240" w:lineRule="auto"/>
              <w:jc w:val="left"/>
            </w:pPr>
            <w:bookmarkStart w:id="27" w:name="_GoBack" w:colFirst="0" w:colLast="3"/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位置源自动切换（位置源切换）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128D4AE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控制测量流程是否在编码轮和电机步进位置源之间自动切换。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4E3DEF0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权限/范围：可写；0=禁用；1=启用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4EF2AE5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默认值：0（禁用）</w:t>
            </w:r>
          </w:p>
        </w:tc>
      </w:tr>
      <w:bookmarkEnd w:id="27"/>
    </w:tbl>
    <w:p w14:paraId="77769336">
      <w:pPr>
        <w:spacing w:before="0" w:after="100" w:line="259" w:lineRule="auto"/>
      </w:pPr>
    </w:p>
    <w:p w14:paraId="6A24F4AE">
      <w:pPr>
        <w:pStyle w:val="4"/>
        <w:keepNext/>
        <w:pageBreakBefore w:val="0"/>
        <w:pBdr>
          <w:left w:val="single" w:color="2A6F8E" w:sz="8" w:space="4"/>
        </w:pBdr>
        <w:shd w:val="clear" w:fill="F8FAFC"/>
        <w:spacing w:before="160" w:after="80" w:line="240" w:lineRule="auto"/>
      </w:pPr>
      <w:bookmarkStart w:id="7" w:name="_Toc6297"/>
      <w:r>
        <w:rPr>
          <w:rFonts w:ascii="Calibri" w:hAnsi="Calibri" w:eastAsia="微软雅黑" w:cs="Calibri"/>
          <w:b/>
          <w:color w:val="164A61"/>
          <w:sz w:val="22"/>
        </w:rPr>
        <w:t>6.2 测量参数 / 电机与编码参数</w:t>
      </w:r>
      <w:bookmarkEnd w:id="7"/>
    </w:p>
    <w:p w14:paraId="205E2A10">
      <w:pPr>
        <w:keepNext/>
        <w:spacing w:before="0" w:after="100" w:line="259" w:lineRule="auto"/>
      </w:pPr>
      <w:r>
        <w:rPr>
          <w:rFonts w:ascii="Calibri" w:hAnsi="Calibri" w:eastAsia="微软雅黑" w:cs="Calibri"/>
          <w:color w:val="1E2834"/>
          <w:sz w:val="20"/>
        </w:rPr>
        <w:t>菜单路径：参数配置 -&gt; 测量参数 -&gt; 电机与编码参数。</w:t>
      </w:r>
    </w:p>
    <w:p w14:paraId="279BA120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6-2 测量参数 / 电机与编码参数</w:t>
      </w:r>
    </w:p>
    <w:tbl>
      <w:tblPr>
        <w:tblStyle w:val="34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30"/>
        <w:gridCol w:w="3903"/>
        <w:gridCol w:w="2538"/>
        <w:gridCol w:w="1167"/>
      </w:tblGrid>
      <w:tr w14:paraId="570C7D43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 w:val="true"/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83A734B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参数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E2D6F13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说明与备注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AAEE0A8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配置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4FD82BC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默认值/现场设置值</w:t>
            </w:r>
          </w:p>
        </w:tc>
      </w:tr>
      <w:tr w14:paraId="55868F1D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A2831E0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电机运行电流（电机电流）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A7058C3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设置电机驱动运行电流，影响电机力矩和发热。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8BEA5B4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权限/范围：可写；1 ~ 31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110B46A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默认值：12（TMC5130 IRUN）</w:t>
            </w:r>
          </w:p>
        </w:tc>
      </w:tr>
      <w:tr w14:paraId="1421C53F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ED130C2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编码轮周长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78D635A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用于把编码轮脉冲换算为尺带移动长度。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4CB7F44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单位/小数：mm / 小数3位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159CA8C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默认值：95.000 mm</w:t>
            </w:r>
          </w:p>
        </w:tc>
      </w:tr>
      <w:tr w14:paraId="5D0CE910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EFAE157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电机限速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BE755AA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限制电机运行速度，供自动测量和调试运动使用。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C9DEC95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单位/小数：m/min / 小数2位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0457839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默认值：2.00 m/min</w:t>
            </w:r>
          </w:p>
        </w:tc>
      </w:tr>
      <w:tr w14:paraId="5AA1BA40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67788AC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首圈周长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D2D3EA4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尺带模型的首圈周长，用于卷绕长度补偿。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4D927CA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单位/小数：mm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350806E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默认值：600.0 mm</w:t>
            </w:r>
          </w:p>
        </w:tc>
      </w:tr>
      <w:tr w14:paraId="75FE855B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60C366D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尺带厚度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8B070C4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color w:val="1E2834"/>
                <w:sz w:val="17"/>
              </w:rPr>
              <w:t>尺带模型的厚度参数，用于卷绕半径补偿。</w:t>
            </w:r>
            <w:r>
              <w:rPr>
                <w:rFonts w:ascii="微软雅黑" w:hAnsi="微软雅黑" w:eastAsia="微软雅黑" w:cs="微软雅黑"/>
                <w:color w:val="1E2834"/>
                <w:sz w:val="17"/>
              </w:rPr>
              <w:br w:type="textWrapping"/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BCF31C5">
            <w:pPr>
              <w:spacing w:before="0" w:after="0" w:line="235" w:lineRule="auto"/>
              <w:jc w:val="left"/>
              <w:rPr>
                <w:rFonts w:ascii="微软雅黑" w:hAnsi="微软雅黑" w:eastAsia="微软雅黑" w:cs="微软雅黑"/>
                <w:color w:val="1E2834"/>
                <w:sz w:val="17"/>
              </w:rPr>
            </w:pPr>
            <w:r>
              <w:rPr>
                <w:rFonts w:ascii="微软雅黑" w:hAnsi="微软雅黑" w:eastAsia="微软雅黑" w:cs="微软雅黑"/>
                <w:color w:val="1E2834"/>
                <w:sz w:val="17"/>
              </w:rPr>
              <w:t>权限/范围：可写；PET=0.300mm，PEEK=0.500mm，ETFE=1.100mm，</w:t>
            </w:r>
          </w:p>
          <w:p w14:paraId="4965DA0F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color w:val="1E2834"/>
                <w:sz w:val="17"/>
              </w:rPr>
              <w:t>手输=按原数值输入</w:t>
            </w:r>
            <w:r>
              <w:rPr>
                <w:rFonts w:ascii="微软雅黑" w:hAnsi="微软雅黑" w:eastAsia="微软雅黑" w:cs="微软雅黑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color w:val="1E2834"/>
                <w:sz w:val="17"/>
              </w:rPr>
              <w:t>单位/小数：mm / 小数3位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F27C0D2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color w:val="1E2834"/>
                <w:sz w:val="17"/>
              </w:rPr>
              <w:t>默认值：0.200 mm</w:t>
            </w:r>
          </w:p>
        </w:tc>
      </w:tr>
      <w:tr w14:paraId="63D486B7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BEE12F8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记步模式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92C5F10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选择位置计算来源，使用编码轮或电机步进计数。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5B26618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权限/范围：可写；0=编码器；1=电机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7BB344A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默认值：0（编码器）</w:t>
            </w:r>
          </w:p>
        </w:tc>
      </w:tr>
      <w:tr w14:paraId="0DC90E80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B2B513B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电机局部周长（局部周长）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21944B7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电机步进记步模式下使用的局部尺带周长。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EE8C425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权限/范围：可写；50000 ~ 5000000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单位/小数：mm / 小数3位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D99C0C7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默认值：600.000 mm</w:t>
            </w:r>
          </w:p>
        </w:tc>
      </w:tr>
    </w:tbl>
    <w:p w14:paraId="782159AE">
      <w:pPr>
        <w:spacing w:before="0" w:after="100" w:line="259" w:lineRule="auto"/>
      </w:pPr>
    </w:p>
    <w:p w14:paraId="1477E949">
      <w:pPr>
        <w:pStyle w:val="4"/>
        <w:keepNext/>
        <w:pageBreakBefore w:val="0"/>
        <w:pBdr>
          <w:left w:val="single" w:color="2A6F8E" w:sz="8" w:space="4"/>
        </w:pBdr>
        <w:shd w:val="clear" w:fill="F8FAFC"/>
        <w:spacing w:before="160" w:after="80" w:line="240" w:lineRule="auto"/>
      </w:pPr>
      <w:bookmarkStart w:id="8" w:name="_Toc17915"/>
      <w:r>
        <w:rPr>
          <w:rFonts w:ascii="Calibri" w:hAnsi="Calibri" w:eastAsia="微软雅黑" w:cs="Calibri"/>
          <w:b/>
          <w:color w:val="164A61"/>
          <w:sz w:val="22"/>
        </w:rPr>
        <w:t>6.3 测量参数 / 扭力参数</w:t>
      </w:r>
      <w:bookmarkEnd w:id="8"/>
    </w:p>
    <w:p w14:paraId="638FE5AC">
      <w:pPr>
        <w:keepNext/>
        <w:spacing w:before="0" w:after="100" w:line="259" w:lineRule="auto"/>
      </w:pPr>
      <w:r>
        <w:rPr>
          <w:rFonts w:ascii="Calibri" w:hAnsi="Calibri" w:eastAsia="微软雅黑" w:cs="Calibri"/>
          <w:color w:val="1E2834"/>
          <w:sz w:val="20"/>
        </w:rPr>
        <w:t>菜单路径：参数配置 -&gt; 测量参数 -&gt; 扭力参数。</w:t>
      </w:r>
    </w:p>
    <w:p w14:paraId="474727A1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6-3 测量参数 / 扭力参数</w:t>
      </w:r>
    </w:p>
    <w:tbl>
      <w:tblPr>
        <w:tblStyle w:val="34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50"/>
        <w:gridCol w:w="3950"/>
        <w:gridCol w:w="2550"/>
        <w:gridCol w:w="1088"/>
      </w:tblGrid>
      <w:tr w14:paraId="6DE86E6A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 w:val="true"/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C1E8D39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参数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46B21CC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说明与备注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D86BEDF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配置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D86ECE1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默认值/现场设置值</w:t>
            </w:r>
          </w:p>
        </w:tc>
      </w:tr>
      <w:tr w14:paraId="5238A2CF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3617107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空载扭力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126DD71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记录空载扭力基准，用于判断浮子和探头状态。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A4654DA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80D40BD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</w:t>
            </w:r>
          </w:p>
        </w:tc>
      </w:tr>
      <w:tr w14:paraId="5D573D9A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1E35BEA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空载扭力上限（空载上限）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A8E8FD5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空载标定或检查时允许的最大值。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E48036B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AECBB9B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默认值：5000</w:t>
            </w:r>
          </w:p>
        </w:tc>
      </w:tr>
      <w:tr w14:paraId="0F2052FA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B20D194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空载扭力下限（空载下限）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D2C0FD9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空载标定或检查时允许的最小值。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2B224F6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FFE6596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</w:t>
            </w:r>
          </w:p>
        </w:tc>
      </w:tr>
      <w:tr w14:paraId="1C0833B8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7667097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满载扭力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B43B540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记录满载扭力基准，碰撞和零点判断以此为参考。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ABC8071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B7DA325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默认值：5000</w:t>
            </w:r>
          </w:p>
        </w:tc>
      </w:tr>
      <w:tr w14:paraId="47A4E5F1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1760AB4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满载扭力上限（满载上限）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5F8BE92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满载标定或检查时允许的最大值。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2107D06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D484CA6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默认值：30000</w:t>
            </w:r>
          </w:p>
        </w:tc>
      </w:tr>
      <w:tr w14:paraId="310EEBEC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9DFCD15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满载扭力下限（满载下限）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423505F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满载标定或检查时允许的最小值。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F88F975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7119C1D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默认值：1000</w:t>
            </w:r>
          </w:p>
        </w:tc>
      </w:tr>
      <w:tr w14:paraId="6FC9674B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24113FB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碰撞上限比率（碰撞上限）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65B6291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上行时扭力变大判定的比例阈值，用于碰撞保护。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135EAE9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单位/小数：%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C88F37B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默认值：80%</w:t>
            </w:r>
          </w:p>
        </w:tc>
      </w:tr>
      <w:tr w14:paraId="2EBF9A8C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6463772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碰撞下限比率（碰撞下限）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55B305F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下行时扭力变小判定的比例阈值，用于碰撞或失重保护。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72E24B5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单位/小数：%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F6C0FC5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默认值：80%</w:t>
            </w:r>
          </w:p>
        </w:tc>
      </w:tr>
    </w:tbl>
    <w:p w14:paraId="781342B1">
      <w:pPr>
        <w:spacing w:before="0" w:after="100" w:line="259" w:lineRule="auto"/>
      </w:pPr>
    </w:p>
    <w:p w14:paraId="2E5A32D3">
      <w:pPr>
        <w:pStyle w:val="4"/>
        <w:keepNext/>
        <w:pageBreakBefore w:val="0"/>
        <w:pBdr>
          <w:left w:val="single" w:color="2A6F8E" w:sz="8" w:space="4"/>
        </w:pBdr>
        <w:shd w:val="clear" w:fill="F8FAFC"/>
        <w:spacing w:before="160" w:after="80" w:line="240" w:lineRule="auto"/>
      </w:pPr>
      <w:bookmarkStart w:id="9" w:name="_Toc24345"/>
      <w:r>
        <w:rPr>
          <w:rFonts w:ascii="Calibri" w:hAnsi="Calibri" w:eastAsia="微软雅黑" w:cs="Calibri"/>
          <w:b/>
          <w:color w:val="164A61"/>
          <w:sz w:val="22"/>
        </w:rPr>
        <w:t>6.4 测量参数 / 零点参数</w:t>
      </w:r>
      <w:bookmarkEnd w:id="9"/>
    </w:p>
    <w:p w14:paraId="48C334FF">
      <w:pPr>
        <w:keepNext/>
        <w:spacing w:before="0" w:after="100" w:line="259" w:lineRule="auto"/>
      </w:pPr>
      <w:r>
        <w:rPr>
          <w:rFonts w:ascii="Calibri" w:hAnsi="Calibri" w:eastAsia="微软雅黑" w:cs="Calibri"/>
          <w:color w:val="1E2834"/>
          <w:sz w:val="20"/>
        </w:rPr>
        <w:t>菜单路径：参数配置 -&gt; 测量参数 -&gt; 零点参数。</w:t>
      </w:r>
    </w:p>
    <w:p w14:paraId="1C195A7A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6-4 测量参数 / 零点参数</w:t>
      </w:r>
    </w:p>
    <w:tbl>
      <w:tblPr>
        <w:tblStyle w:val="34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50"/>
        <w:gridCol w:w="3950"/>
        <w:gridCol w:w="2550"/>
        <w:gridCol w:w="1088"/>
      </w:tblGrid>
      <w:tr w14:paraId="7FB66AFB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 w:val="true"/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E2D27AD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参数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E39CFDF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说明与备注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0498910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配置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0D2938B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默认值/现场设置值</w:t>
            </w:r>
          </w:p>
        </w:tc>
      </w:tr>
      <w:tr w14:paraId="0A780BD6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5C4F5A7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零点阈值比例（零点阈值）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C4ADDDB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在满载扭力基础上形成零点判断阈值。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5DE7794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 ~ 100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单位/小数：%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8FF221B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默认值：50%</w:t>
            </w:r>
          </w:p>
        </w:tc>
      </w:tr>
      <w:tr w14:paraId="73FD609B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16493B9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扭力忽略区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41334FB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靠近零点的距离范围内不做碰撞扭力判断。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4F28AB3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单位/小数：mm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B335E67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默认值：100.0 mm</w:t>
            </w:r>
          </w:p>
        </w:tc>
      </w:tr>
      <w:tr w14:paraId="557F0F34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CE576AA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零点最大偏差（零点偏差）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A31A3B6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回零后允许的位置偏差，超出时提示零点异常。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02F427B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单位/小数：mm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9B042C2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默认值：100.0 mm</w:t>
            </w:r>
          </w:p>
        </w:tc>
      </w:tr>
      <w:tr w14:paraId="37E6FAEE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AEE7E67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找零下行距离（找零距离）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F4BFE93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找零结束后向下移动的距离，用于离开零点区域。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A581E99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单位/小数：mm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FABD285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默认值：100.0 mm</w:t>
            </w:r>
          </w:p>
        </w:tc>
      </w:tr>
    </w:tbl>
    <w:p w14:paraId="77E14449">
      <w:pPr>
        <w:spacing w:before="0" w:after="100" w:line="259" w:lineRule="auto"/>
      </w:pPr>
    </w:p>
    <w:p w14:paraId="3E4BCB1D">
      <w:pPr>
        <w:pStyle w:val="4"/>
        <w:keepNext/>
        <w:pageBreakBefore w:val="0"/>
        <w:pBdr>
          <w:left w:val="single" w:color="2A6F8E" w:sz="8" w:space="4"/>
        </w:pBdr>
        <w:shd w:val="clear" w:fill="F8FAFC"/>
        <w:spacing w:before="160" w:after="80" w:line="240" w:lineRule="auto"/>
      </w:pPr>
      <w:bookmarkStart w:id="10" w:name="_Toc21729"/>
      <w:r>
        <w:rPr>
          <w:rFonts w:ascii="Calibri" w:hAnsi="Calibri" w:eastAsia="微软雅黑" w:cs="Calibri"/>
          <w:b/>
          <w:color w:val="164A61"/>
          <w:sz w:val="22"/>
        </w:rPr>
        <w:t>6.5 测量参数 / 液位参数</w:t>
      </w:r>
      <w:bookmarkEnd w:id="10"/>
    </w:p>
    <w:p w14:paraId="65FCC508">
      <w:pPr>
        <w:keepNext/>
        <w:spacing w:before="0" w:after="100" w:line="259" w:lineRule="auto"/>
      </w:pPr>
      <w:r>
        <w:rPr>
          <w:rFonts w:ascii="Calibri" w:hAnsi="Calibri" w:eastAsia="微软雅黑" w:cs="Calibri"/>
          <w:color w:val="1E2834"/>
          <w:sz w:val="20"/>
        </w:rPr>
        <w:t>菜单路径：参数配置 -&gt; 测量参数 -&gt; 液位参数。</w:t>
      </w:r>
    </w:p>
    <w:p w14:paraId="5B172C17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6-5 测量参数 / 液位参数</w:t>
      </w:r>
    </w:p>
    <w:tbl>
      <w:tblPr>
        <w:tblStyle w:val="34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50"/>
        <w:gridCol w:w="3950"/>
        <w:gridCol w:w="2550"/>
        <w:gridCol w:w="1088"/>
      </w:tblGrid>
      <w:tr w14:paraId="1F2952DF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 w:val="true"/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B6C3121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参数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6BC2E36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说明与备注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26C72F5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配置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81D2B5D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默认值/现场设置值</w:t>
            </w:r>
          </w:p>
        </w:tc>
      </w:tr>
      <w:tr w14:paraId="65EB99C2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9CFE4BA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液位罐高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F103171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液位计算使用的罐高基准，位置换算以此为上限。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4850FB5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单位/小数：mm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A688E4A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默认值：20000.0 mm</w:t>
            </w:r>
          </w:p>
        </w:tc>
      </w:tr>
      <w:tr w14:paraId="26116CC4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3EB3628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液位探头距差（探头距差）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B6F198A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修正液位传感器与实际测点之间的距离差。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55F2540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单位/小数：mm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90EB2C4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默认值：150.0 mm</w:t>
            </w:r>
          </w:p>
        </w:tc>
      </w:tr>
      <w:tr w14:paraId="0AB48559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561C033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液位盲区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5A4FC82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罐底附近不可作为有效液位的区域，同时限制密度测点下限。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333C6BE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单位/小数：mm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3E039A0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默认值：300.0 mm</w:t>
            </w:r>
          </w:p>
        </w:tc>
      </w:tr>
      <w:tr w14:paraId="7CD9A105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F337BC4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液位找液阈值（找液阈值）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24F1B5D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判断探头进入液体时的频率变化阈值。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B653A12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 | 单位/小数：Hz / 小数1位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4BE2972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默认值：15.0 Hz</w:t>
            </w:r>
          </w:p>
        </w:tc>
      </w:tr>
      <w:tr w14:paraId="7295D870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398C14D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液位滞后阈值（滞后阈值）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9664FC2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判断液位信号稳定的频率滞后阈值，减少抖动误判。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BB49D69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 | 单位/小数：Hz / 小数1位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3C8CE5F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默认值：20.0 Hz</w:t>
            </w:r>
          </w:p>
        </w:tc>
      </w:tr>
      <w:tr w14:paraId="36CE33A7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88F0CAC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液位测量方式（液位方式）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1284504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选择液位跟随算法，决定按频率、密度、振动管或连续跟随方式判断。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备注：选项型参数，屏幕按中文候选项显示，越界时显示“非法配置”。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E05BAF2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权限/范围：可写；0=相对频率；1=定频；2=密度找液位；3=超声预留；4=连续相对频率；5=连续定频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D859F39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默认值：0（相对频率）</w:t>
            </w:r>
          </w:p>
        </w:tc>
      </w:tr>
      <w:tr w14:paraId="3DD0D185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0980559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液位跟随频率（跟随频率）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0A4A4A8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固定频率跟随方式下使用的目标频率。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8781D22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单位/小数：Hz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8B8F7EB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默认值：5500 Hz</w:t>
            </w:r>
          </w:p>
        </w:tc>
      </w:tr>
      <w:tr w14:paraId="442C32B6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11EB893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液位跟随密度（跟随密度）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10DB14C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密度换算跟随方式下使用的目标密度。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6486B8F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 | 单位/小数：kg/m3 / 小数2位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F2988FD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默认值：0.00 kg/m3</w:t>
            </w:r>
          </w:p>
        </w:tc>
      </w:tr>
      <w:tr w14:paraId="6E36F898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F6BA5E5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液位滞后时间（滞后时间）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18B1C2A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液位跟随稳定后等待确认的时间。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5076ED0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单位/小数：s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B71B8D2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 s</w:t>
            </w:r>
          </w:p>
        </w:tc>
      </w:tr>
    </w:tbl>
    <w:p w14:paraId="7D11AF39">
      <w:pPr>
        <w:spacing w:before="0" w:after="100" w:line="259" w:lineRule="auto"/>
      </w:pPr>
    </w:p>
    <w:p w14:paraId="6C1819BE">
      <w:pPr>
        <w:pStyle w:val="4"/>
        <w:keepNext/>
        <w:pageBreakBefore w:val="0"/>
        <w:pBdr>
          <w:left w:val="single" w:color="2A6F8E" w:sz="8" w:space="4"/>
        </w:pBdr>
        <w:shd w:val="clear" w:fill="F8FAFC"/>
        <w:spacing w:before="160" w:after="80" w:line="240" w:lineRule="auto"/>
      </w:pPr>
      <w:bookmarkStart w:id="11" w:name="_Toc336"/>
      <w:r>
        <w:rPr>
          <w:rFonts w:ascii="Calibri" w:hAnsi="Calibri" w:eastAsia="微软雅黑" w:cs="Calibri"/>
          <w:b/>
          <w:color w:val="164A61"/>
          <w:sz w:val="22"/>
        </w:rPr>
        <w:t>6.6 测量参数 / 水位参数</w:t>
      </w:r>
      <w:bookmarkEnd w:id="11"/>
    </w:p>
    <w:p w14:paraId="567B3E91">
      <w:pPr>
        <w:keepNext/>
        <w:spacing w:before="0" w:after="100" w:line="259" w:lineRule="auto"/>
      </w:pPr>
      <w:r>
        <w:rPr>
          <w:rFonts w:ascii="Calibri" w:hAnsi="Calibri" w:eastAsia="微软雅黑" w:cs="Calibri"/>
          <w:color w:val="1E2834"/>
          <w:sz w:val="20"/>
        </w:rPr>
        <w:t>菜单路径：参数配置 -&gt; 测量参数 -&gt; 水位参数。水位测量方式显示侧将非 0 归一为快速模式，保存时按 0/1 写入。</w:t>
      </w:r>
    </w:p>
    <w:p w14:paraId="2C857201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6-6 测量参数 / 水位参数</w:t>
      </w:r>
    </w:p>
    <w:tbl>
      <w:tblPr>
        <w:tblStyle w:val="34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50"/>
        <w:gridCol w:w="3950"/>
        <w:gridCol w:w="2550"/>
        <w:gridCol w:w="1088"/>
      </w:tblGrid>
      <w:tr w14:paraId="444E256D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 w:val="true"/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047C084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参数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522BF54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说明与备注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8C684FB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配置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FCB62E4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默认值/现场设置值</w:t>
            </w:r>
          </w:p>
        </w:tc>
      </w:tr>
      <w:tr w14:paraId="14CD116B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AF25BC3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水位罐高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6821AF5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水位测量使用的罐高基准。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387391C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单位/小数：mm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3D95643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默认值：20000.0 mm</w:t>
            </w:r>
          </w:p>
        </w:tc>
      </w:tr>
      <w:tr w14:paraId="64DFE90B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87569B5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水位测量方式（水位方式）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43C93F7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选择水位找点和跟随流程：0 为低速/慢速流程，1 为快速状态翻转流程。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备注：CPU2 仍兼容 0/非0 语义；屏幕保存时归一为 0/1。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DBFEDDB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权限/范围：可写；0=低速模式；1=快速模式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E64BB24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默认值：0（低速模式）</w:t>
            </w:r>
          </w:p>
        </w:tc>
      </w:tr>
      <w:tr w14:paraId="1116FADA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1688E55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水位盲区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77A6CA0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罐底附近不作为有效水位判断的区域。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5D85694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单位/小数：mm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6B926C6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默认值：30.0 mm</w:t>
            </w:r>
          </w:p>
        </w:tc>
      </w:tr>
      <w:tr w14:paraId="5ED49156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6AE0AEF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水位跟随电容阈值（跟随阈值）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BCC18EC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水位电容阈值(x1000)，电容跟随值为零点电容值+水位电容阈值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F7AA19E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单位/小数：pF / 小数3位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23CD5AC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默认值：20.000 pF</w:t>
            </w:r>
          </w:p>
        </w:tc>
      </w:tr>
      <w:tr w14:paraId="5B6651EA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9FFEE97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水位寻找电容阈值（寻找阈值）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FBEF5DB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水位寻找电容阈值(x1000)，电容值在（跟随值±水位寻找电容阈值）区间内时连续5次认为找到水位，进入稳定监测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33B1B69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 | 单位/小数：pF / 小数3位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4562F14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默认值：10.000 pF</w:t>
            </w:r>
          </w:p>
        </w:tc>
      </w:tr>
      <w:tr w14:paraId="6C874F73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25AC30E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水位最大下行距离（下行距离）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C5C8D5F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水位测量时允许向下搜索的最大距离。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A535D3E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单位/小数：mm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5200840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默认值：300.0 mm</w:t>
            </w:r>
          </w:p>
        </w:tc>
      </w:tr>
      <w:tr w14:paraId="4936D6A5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30078FC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零点电容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543BB61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水位传感器零点电容基准，用于相对变化判断。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EC9471D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单位/小数：pF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8FD4561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默认值：0.0 pF</w:t>
            </w:r>
          </w:p>
        </w:tc>
      </w:tr>
      <w:tr w14:paraId="4F3418BF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22E30AD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水位稳定阈值（稳定阈值）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C0E4622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判断快速找水位结果稳定所需的波动范围。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BCC2F1A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单位/小数：mm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2748AB5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默认值：50.0 mm</w:t>
            </w:r>
          </w:p>
        </w:tc>
      </w:tr>
      <w:tr w14:paraId="15290B5B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17A2F46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水位修正值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3A88E2E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对最终水位结果进行现场偏差修正。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3A5FBE8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单位/小数：mm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174FA94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默认值：0.0 mm</w:t>
            </w:r>
          </w:p>
        </w:tc>
      </w:tr>
      <w:tr w14:paraId="48A0CE9D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20F59BD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水位滞后电容阈值（滞后阈值）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9CB9D18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水位稳定监测中允许的电容滞后偏差，超出后重新寻找水位。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1E42D7E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单位/小数：pF / 小数3位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6B257AC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默认值：30.000 pF</w:t>
            </w:r>
          </w:p>
        </w:tc>
      </w:tr>
    </w:tbl>
    <w:p w14:paraId="190F85D8">
      <w:pPr>
        <w:spacing w:before="0" w:after="100" w:line="259" w:lineRule="auto"/>
      </w:pPr>
    </w:p>
    <w:p w14:paraId="2F1E78FA">
      <w:pPr>
        <w:pStyle w:val="4"/>
        <w:keepNext/>
        <w:pageBreakBefore w:val="0"/>
        <w:pBdr>
          <w:left w:val="single" w:color="2A6F8E" w:sz="8" w:space="4"/>
        </w:pBdr>
        <w:shd w:val="clear" w:fill="F8FAFC"/>
        <w:spacing w:before="160" w:after="80" w:line="240" w:lineRule="auto"/>
      </w:pPr>
      <w:bookmarkStart w:id="12" w:name="_Toc7964"/>
      <w:r>
        <w:rPr>
          <w:rFonts w:ascii="Calibri" w:hAnsi="Calibri" w:eastAsia="微软雅黑" w:cs="Calibri"/>
          <w:b/>
          <w:color w:val="164A61"/>
          <w:sz w:val="22"/>
        </w:rPr>
        <w:t>6.7 测量参数 / 罐底与罐高</w:t>
      </w:r>
      <w:bookmarkEnd w:id="12"/>
    </w:p>
    <w:p w14:paraId="3351CCD5">
      <w:pPr>
        <w:keepNext/>
        <w:spacing w:before="0" w:after="100" w:line="259" w:lineRule="auto"/>
      </w:pPr>
      <w:r>
        <w:rPr>
          <w:rFonts w:ascii="Calibri" w:hAnsi="Calibri" w:eastAsia="微软雅黑" w:cs="Calibri"/>
          <w:color w:val="1E2834"/>
          <w:sz w:val="20"/>
        </w:rPr>
        <w:t>菜单路径：参数配置 -&gt; 测量参数 -&gt; 罐底与罐高。</w:t>
      </w:r>
    </w:p>
    <w:p w14:paraId="71F7405A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6-7 测量参数 / 罐底与罐高</w:t>
      </w:r>
    </w:p>
    <w:tbl>
      <w:tblPr>
        <w:tblStyle w:val="34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50"/>
        <w:gridCol w:w="3950"/>
        <w:gridCol w:w="2550"/>
        <w:gridCol w:w="1088"/>
      </w:tblGrid>
      <w:tr w14:paraId="09D2BFA2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 w:val="true"/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A4CB142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参数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5612558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说明与备注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C669034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配置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88C11E5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默认值/现场设置值</w:t>
            </w:r>
          </w:p>
        </w:tc>
      </w:tr>
      <w:tr w14:paraId="6ADA6BF3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2C2FFB5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罐底检测模式（罐底模式）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7DF695A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选择罐底识别方式，决定使用扭力或陀螺仪角度判断。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15AE869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权限/范围：可写；0=扭力；1=角度 | 单位/小数：- / 整数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1F74D74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默认值：0（扭力）</w:t>
            </w:r>
          </w:p>
        </w:tc>
      </w:tr>
      <w:tr w14:paraId="07B0ADBD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5C2F6AE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探底角度阈值（角度阈值）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023EEC1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角度方式检测罐底时使用的触发阈值。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C464EA8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单位/小数：°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902A6C0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默认值：12°</w:t>
            </w:r>
          </w:p>
        </w:tc>
      </w:tr>
      <w:tr w14:paraId="67616BFE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0B8EE16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探底扭力阈值（扭力阈值）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09B32DF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扭力方式检测罐底时使用的触发阈值。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A888408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A4BB767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默认值：500</w:t>
            </w:r>
          </w:p>
        </w:tc>
      </w:tr>
      <w:tr w14:paraId="0A9C88FD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DA918C6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更新罐高标志（更新罐高）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DF3D6AC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控制罐底测量完成后是否更新罐高参数。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88080F5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权限/范围：可写；0=否；1=是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B645534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默认值：0（否）</w:t>
            </w:r>
          </w:p>
        </w:tc>
      </w:tr>
      <w:tr w14:paraId="62103FD0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2981419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实测罐高最大偏差（罐高偏差）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5AEF548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实测罐高与已有罐高允许的最大偏差。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2073653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单位/小数：mm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F165C8B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默认值：100.0 mm</w:t>
            </w:r>
          </w:p>
        </w:tc>
      </w:tr>
      <w:tr w14:paraId="74259BB7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1BF655A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初始罐高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3F4A0C0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保存测量前的罐高基准，便于比较实测结果。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7AD07DC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权限/范围：只读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单位/小数：mm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4814619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默认值：0.0 mm</w:t>
            </w:r>
          </w:p>
        </w:tc>
      </w:tr>
      <w:tr w14:paraId="19A5A08B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D89755D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当前罐高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BCF550E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保存最近一次测得或使用的罐高值。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934E08D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权限/范围：只读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单位/小数：mm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4982523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默认值：0.0 mm</w:t>
            </w:r>
          </w:p>
        </w:tc>
      </w:tr>
      <w:tr w14:paraId="53337B03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B4FEDA1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罐底后编码器修正（探底后修正）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79870D6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控制罐底测量完成后是否修正编码器位置。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66C8B8A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权限/范围：可写；0=否；1=是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D1A6AFC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默认值：0（否）</w:t>
            </w:r>
          </w:p>
        </w:tc>
      </w:tr>
    </w:tbl>
    <w:p w14:paraId="35C9BCB4">
      <w:pPr>
        <w:spacing w:before="0" w:after="100" w:line="259" w:lineRule="auto"/>
      </w:pPr>
    </w:p>
    <w:p w14:paraId="51F90E89">
      <w:pPr>
        <w:pStyle w:val="4"/>
        <w:keepNext/>
        <w:pageBreakBefore w:val="0"/>
        <w:pBdr>
          <w:left w:val="single" w:color="2A6F8E" w:sz="8" w:space="4"/>
        </w:pBdr>
        <w:shd w:val="clear" w:fill="F8FAFC"/>
        <w:spacing w:before="160" w:after="80" w:line="240" w:lineRule="auto"/>
      </w:pPr>
      <w:r>
        <w:rPr>
          <w:rFonts w:ascii="Calibri" w:hAnsi="Calibri" w:eastAsia="微软雅黑" w:cs="Calibri"/>
          <w:b/>
          <w:color w:val="164A61"/>
          <w:sz w:val="22"/>
        </w:rPr>
        <w:t>6.8 测量参数 / 密度测量参数</w:t>
      </w:r>
    </w:p>
    <w:p w14:paraId="5A980C87">
      <w:pPr>
        <w:keepNext/>
        <w:spacing w:before="0" w:after="100" w:line="259" w:lineRule="auto"/>
      </w:pPr>
      <w:r>
        <w:rPr>
          <w:rFonts w:ascii="Calibri" w:hAnsi="Calibri" w:eastAsia="微软雅黑" w:cs="Calibri"/>
          <w:color w:val="1E2834"/>
          <w:sz w:val="20"/>
        </w:rPr>
        <w:t>菜单路径：参数配置 -&gt; 测量参数 -&gt; 密度测量参数。</w:t>
      </w:r>
    </w:p>
    <w:p w14:paraId="7935C413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6-8 测量参数 / 密度测量参数</w:t>
      </w:r>
    </w:p>
    <w:tbl>
      <w:tblPr>
        <w:tblStyle w:val="34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50"/>
        <w:gridCol w:w="3950"/>
        <w:gridCol w:w="2550"/>
        <w:gridCol w:w="1088"/>
      </w:tblGrid>
      <w:tr w14:paraId="42BF2086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 w:val="true"/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FC8CBF6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参数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11F6D01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说明与备注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CDF930B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配置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B7D20D7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默认值/现场设置值</w:t>
            </w:r>
          </w:p>
        </w:tc>
      </w:tr>
      <w:tr w14:paraId="38FA556F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C160400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是否测罐底（测罐底）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6DCE726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控制密度分布或区间流程前是否先测罐底。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821ABB6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权限/范围：可写；0=否；1=是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8B16BA1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默认值：0（否）</w:t>
            </w:r>
          </w:p>
        </w:tc>
      </w:tr>
      <w:tr w14:paraId="1806BF96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0F27CE4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是否测水位（测水位）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7D3FC16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控制密度分布或区间流程中是否同时测水位。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71AEAB8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权限/范围：可写；0=否；1=是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E23FE41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默认值：0（否）</w:t>
            </w:r>
          </w:p>
        </w:tc>
      </w:tr>
      <w:tr w14:paraId="10894F2E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685036D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是否测单点密度（测单点密度）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B45354F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控制分布测量流程是否包含单点密度测量。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DE2EDE3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权限/范围：可写；0=否；1=是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DC02D9D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默认值：0（否）</w:t>
            </w:r>
          </w:p>
        </w:tc>
      </w:tr>
      <w:tr w14:paraId="082D5E2C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58986DB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分布测顺序（分布顺序）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DB18A5B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设置分布测量点的执行顺序。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8859851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权限/范围：可写；0=向上；1=向下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797D09D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默认值：0（向上）</w:t>
            </w:r>
          </w:p>
        </w:tc>
      </w:tr>
      <w:tr w14:paraId="4682E985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3CCF745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分布测模式（分布模式）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A1960E5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选择分布密度测量的点位生成方式。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FFB47EF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权限/范围：可写；0=分布测量；1=国标测量；2=每米测量；3=区间测量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2961624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默认值：0（分布测量）</w:t>
            </w:r>
          </w:p>
        </w:tc>
      </w:tr>
      <w:tr w14:paraId="01F69FF9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7183626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分布测点数（分布点数）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38FE5B9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设置分布密度测量的测点数量。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F83CD5C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权限/范围：可写；1 ~ 200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2E63F56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默认值：5</w:t>
            </w:r>
          </w:p>
        </w:tc>
      </w:tr>
      <w:tr w14:paraId="51ECC5FF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0F5A46D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分布点间距（分布间距）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F61D952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按等距方式生成测点时使用的点间距离。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4417814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单位/小数：mm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B26990E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默认值：1000.0 mm</w:t>
            </w:r>
          </w:p>
        </w:tc>
      </w:tr>
      <w:tr w14:paraId="71AA06CB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F2097B1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最高点距液面（最高距液面）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0583AEE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限定分布测量最高点与液面的距离。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9636057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单位/小数：mm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25B9AF1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默认值：100.0 mm</w:t>
            </w:r>
          </w:p>
        </w:tc>
      </w:tr>
      <w:tr w14:paraId="3F370DBF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6680643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最低点距罐底（最低距罐底）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F3F864E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限定分布测量最低点与罐底的距离。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58B76DA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单位/小数：mm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1C46A70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默认值：300.0 mm</w:t>
            </w:r>
          </w:p>
        </w:tc>
      </w:tr>
      <w:tr w14:paraId="11F5EE8B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6307375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分布点悬停(s)（悬停时间）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AD42CD1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每个密度测点到位后的稳定等待时间。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E2851F1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 ~ 600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单位/小数：s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AB82D57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默认值：10 s</w:t>
            </w:r>
          </w:p>
        </w:tc>
      </w:tr>
      <w:tr w14:paraId="368EFEEA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D6F4ADB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区间测量上限（区间上限）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BC2E446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区间密度测量的上边界位置。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0656830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单位/小数：mm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452D2FA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 mm</w:t>
            </w:r>
          </w:p>
        </w:tc>
      </w:tr>
      <w:tr w14:paraId="6D6EB348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A043E9F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区间测量下限（区间下限）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3394638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区间密度测量的下边界位置。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896E8A1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单位/小数：mm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5D5EF18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 mm</w:t>
            </w:r>
          </w:p>
        </w:tc>
      </w:tr>
    </w:tbl>
    <w:p w14:paraId="0BCCCE9C">
      <w:pPr>
        <w:spacing w:before="0" w:after="100" w:line="259" w:lineRule="auto"/>
      </w:pPr>
    </w:p>
    <w:p w14:paraId="7080F129">
      <w:pPr>
        <w:pStyle w:val="4"/>
        <w:keepNext/>
        <w:pageBreakBefore w:val="0"/>
        <w:pBdr>
          <w:left w:val="single" w:color="2A6F8E" w:sz="8" w:space="4"/>
        </w:pBdr>
        <w:shd w:val="clear" w:fill="F8FAFC"/>
        <w:spacing w:before="160" w:after="80" w:line="240" w:lineRule="auto"/>
      </w:pPr>
      <w:r>
        <w:rPr>
          <w:rFonts w:ascii="Calibri" w:hAnsi="Calibri" w:eastAsia="微软雅黑" w:cs="Calibri"/>
          <w:b/>
          <w:color w:val="164A61"/>
          <w:sz w:val="22"/>
        </w:rPr>
        <w:t>6.9 测量参数 / Wartsila参数</w:t>
      </w:r>
    </w:p>
    <w:p w14:paraId="2EA2CC5C">
      <w:pPr>
        <w:keepNext/>
        <w:spacing w:before="0" w:after="100" w:line="259" w:lineRule="auto"/>
      </w:pPr>
      <w:r>
        <w:rPr>
          <w:rFonts w:ascii="Calibri" w:hAnsi="Calibri" w:eastAsia="微软雅黑" w:cs="Calibri"/>
          <w:color w:val="1E2834"/>
          <w:sz w:val="20"/>
        </w:rPr>
        <w:t>菜单路径：参数配置 -&gt; 测量参数 -&gt; Wartsila参数。</w:t>
      </w:r>
    </w:p>
    <w:p w14:paraId="4C9F4D54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6-9 测量参数 / Wartsila 参数</w:t>
      </w:r>
    </w:p>
    <w:tbl>
      <w:tblPr>
        <w:tblStyle w:val="34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50"/>
        <w:gridCol w:w="3950"/>
        <w:gridCol w:w="2550"/>
        <w:gridCol w:w="1088"/>
      </w:tblGrid>
      <w:tr w14:paraId="38372413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 w:val="true"/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ACBC716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参数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17622F9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说明与备注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1DF8AC3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配置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D3C3823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默认值/现场设置值</w:t>
            </w:r>
          </w:p>
        </w:tc>
      </w:tr>
      <w:tr w14:paraId="06275907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C2E5768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最高密度点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37DC81F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瓦锡兰区间密度测量的最高测点位置。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713281C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单位/小数：mm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EDDF69C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默认值：38000</w:t>
            </w:r>
          </w:p>
        </w:tc>
      </w:tr>
      <w:tr w14:paraId="5384755C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0068AB6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最低密度点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086F321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瓦锡兰区间密度测量的最低测点位置。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2F120E3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单位/小数：mm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E960EF0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默认值：500</w:t>
            </w:r>
          </w:p>
        </w:tc>
      </w:tr>
      <w:tr w14:paraId="703FFC30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6530844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密度点间距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4A27457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瓦锡兰区间测量各密度点之间的间隔。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41F9799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单位/小数：mm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7F1106B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默认值：1000</w:t>
            </w:r>
          </w:p>
        </w:tc>
      </w:tr>
      <w:tr w14:paraId="5159A160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0B71300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最高点液面距（最高距液面）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7D93297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限制最高密度测点与液面的安全距离。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333E174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单位/小数：mm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46E3C6E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默认值：200</w:t>
            </w:r>
          </w:p>
        </w:tc>
      </w:tr>
      <w:tr w14:paraId="0B2353A0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EC8F867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瓦锡兰探底间隔（探底间隔）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AADA2C6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瓦锡兰测量后探底频率：0不探底，N表示每N次测量后探底一次，范围0~100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CC92CDA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权限/范围：可写；0=不探底；1~100=每 N 次测量探底一次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单位/小数：次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A020CED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默认值：0（不探底）</w:t>
            </w:r>
          </w:p>
        </w:tc>
      </w:tr>
      <w:tr w14:paraId="6595BC1A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C235113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探底修正罐高（修正罐高）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D6AAC48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瓦锡兰测后探底或罐底后编码器修正时使用的目标罐高；为 0 时沿用液位罐高。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3D32680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单位/小数：mm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8AEE210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默认值：0（沿用液位罐高）</w:t>
            </w:r>
          </w:p>
        </w:tc>
      </w:tr>
    </w:tbl>
    <w:p w14:paraId="1A753F87">
      <w:pPr>
        <w:spacing w:before="0" w:after="100" w:line="259" w:lineRule="auto"/>
      </w:pPr>
    </w:p>
    <w:p>
      <w:pPr>
        <w:pStyle w:val="4"/>
      </w:pPr>
      <w:r>
        <w:t>6.10 测量参数 / SI参数</w:t>
      </w:r>
    </w:p>
    <w:p>
      <w:pPr/>
      <w:r>
        <w:t>菜单路径：参数配置 -&gt; 测量参数 -&gt; SI参数。SI参数不是单层参数表，程序中继续分为 Profile参数、自动Profile、报警限值三个子菜单；40001~40003 桥接 CPU2 SI Profile 执行参数，40010~40023 为 CPU3 本机 SI 调度和报警参数。协议 14 起，SI Profile 由测量命令中的 CMD_SI_PROFILE 独立下发，不再复用普通密度分布测量。</w:t>
      </w:r>
    </w:p>
    <w:p>
      <w:pPr>
        <w:pStyle w:val="5"/>
      </w:pPr>
      <w:r>
        <w:t>6.10.1 SI参数 / Profile参数</w:t>
      </w:r>
    </w:p>
    <w:p>
      <w:pPr/>
      <w:r>
        <w:t>菜单路径：参数配置 -&gt; 测量参数 -&gt; SI参数 -&gt; Profile参数。</w:t>
      </w:r>
    </w:p>
    <w:p>
      <w:pPr>
        <w:pStyle w:val="15"/>
      </w:pPr>
      <w:r>
        <w:t>表 6-10-1 测量参数 / SI参数 / Profile参数</w:t>
      </w:r>
    </w:p>
    <w:tbl>
      <w:tblPr>
        <w:tblStyle w:val="34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50"/>
        <w:gridCol w:w="3950"/>
        <w:gridCol w:w="2550"/>
        <w:gridCol w:w="1088"/>
      </w:tblGrid>
      <w:tr w14:paraId="38372413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 w:val="true"/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ACBC716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参数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17622F9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说明与备注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1DF8AC3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配置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D3C3823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默认值/现场设置值</w:t>
            </w:r>
          </w:p>
        </w:tc>
      </w:tr>
      <w:tr w14:paraId="06275907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C2E5768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SI首点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37DC81F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SI Profile 的 Point0 之后首个可编程停点；40001 映射 CPU2 si_profile_first_point，不再复用普通分布最高点。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713281C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权限/范围：可写；1.0 ~ 65535.0</w:t>
            </w:r>
            <w:r>
              <w:br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单位/小数：mm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EDDF69C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默认值：100.0 mm</w:t>
            </w:r>
          </w:p>
        </w:tc>
      </w:tr>
      <w:tr w14:paraId="06275907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C2E5768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SI步距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37DC81F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SI Profile 从底部向上生成后续测点的间距；40002 映射 CPU2 si_profile_increment。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713281C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权限/范围：可写；1.0 ~ 65535.0</w:t>
            </w:r>
            <w:r>
              <w:br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单位/小数：mm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EDDF69C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默认值：1000.0 mm</w:t>
            </w:r>
          </w:p>
        </w:tc>
      </w:tr>
      <w:tr w14:paraId="06275907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C2E5768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SI停留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37DC81F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SI Profile 每个测点到位后的稳定等待时间；40003 映射 CPU2 si_profile_dwell_time。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713281C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权限/范围：可写；1 ~ 3600</w:t>
            </w:r>
            <w:r>
              <w:br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单位/小数：s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EDDF69C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默认值：10 s</w:t>
            </w:r>
          </w:p>
        </w:tc>
      </w:tr>
      <w:tr w14:paraId="06275907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C2E5768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SI探底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37DC81F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SI Profile 探底频次；1 表示每次探底，N 表示每 N 次执行一次真实探底。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713281C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权限/范围：可写；1 ~ 1000</w:t>
            </w:r>
            <w:r>
              <w:br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单位/小数：次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EDDF69C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默认值：1 次</w:t>
            </w:r>
          </w:p>
        </w:tc>
      </w:tr>
    </w:tbl>
    <w:p>
      <w:pPr>
        <w:pStyle w:val="5"/>
      </w:pPr>
      <w:r>
        <w:t>6.10.2 SI参数 / 自动Profile</w:t>
      </w:r>
    </w:p>
    <w:p>
      <w:pPr/>
      <w:r>
        <w:t>菜单路径：参数配置 -&gt; 测量参数 -&gt; SI参数 -&gt; 自动Profile。</w:t>
      </w:r>
    </w:p>
    <w:p>
      <w:pPr>
        <w:pStyle w:val="15"/>
      </w:pPr>
      <w:r>
        <w:t>表 6-10-2 测量参数 / SI参数 / 自动Profile</w:t>
      </w:r>
    </w:p>
    <w:tbl>
      <w:tblPr>
        <w:tblStyle w:val="34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50"/>
        <w:gridCol w:w="3950"/>
        <w:gridCol w:w="2550"/>
        <w:gridCol w:w="1088"/>
      </w:tblGrid>
      <w:tr w14:paraId="38372413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 w:val="true"/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ACBC716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参数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17622F9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说明与备注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1DF8AC3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配置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D3C3823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默认值/现场设置值</w:t>
            </w:r>
          </w:p>
        </w:tc>
      </w:tr>
      <w:tr w14:paraId="06275907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C2E5768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SI周期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37DC81F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自动 Profile 周期；关闭自动 Profile 时仍保持 1~65535 min 参数范围，40010 不写 0。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713281C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权限/范围：可写；1 ~ 65535</w:t>
            </w:r>
            <w:r>
              <w:br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单位/小数：min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EDDF69C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默认值：60 min</w:t>
            </w:r>
          </w:p>
        </w:tc>
      </w:tr>
      <w:tr w14:paraId="06275907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C2E5768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SI自动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37DC81F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自动 Profile 使能；启用后 CPU3 按 RTC、SI时、SI分和 SI周期调度。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713281C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权限/范围：可写；0=否；1=是</w:t>
            </w:r>
            <w:r>
              <w:br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EDDF69C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默认值：0（否）</w:t>
            </w:r>
          </w:p>
        </w:tc>
      </w:tr>
      <w:tr w14:paraId="06275907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C2E5768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SI时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37DC81F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自动 Profile 起始小时。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713281C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 ~ 23</w:t>
            </w:r>
            <w:r>
              <w:br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单位/小数：h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EDDF69C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 h</w:t>
            </w:r>
          </w:p>
        </w:tc>
      </w:tr>
      <w:tr w14:paraId="06275907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C2E5768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SI分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37DC81F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自动 Profile 起始分钟。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713281C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 ~ 59</w:t>
            </w:r>
            <w:r>
              <w:br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单位/小数：min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EDDF69C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 min</w:t>
            </w:r>
          </w:p>
        </w:tc>
      </w:tr>
    </w:tbl>
    <w:p>
      <w:pPr>
        <w:pStyle w:val="5"/>
      </w:pPr>
      <w:r>
        <w:t>6.10.3 SI参数 / 报警限值</w:t>
      </w:r>
    </w:p>
    <w:p>
      <w:pPr/>
      <w:r>
        <w:t>菜单路径：参数配置 -&gt; 测量参数 -&gt; SI参数 -&gt; 报警限值。</w:t>
      </w:r>
    </w:p>
    <w:p>
      <w:pPr>
        <w:pStyle w:val="15"/>
      </w:pPr>
      <w:r>
        <w:t>表 6-10-3 测量参数 / SI参数 / 报警限值</w:t>
      </w:r>
    </w:p>
    <w:tbl>
      <w:tblPr>
        <w:tblStyle w:val="34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50"/>
        <w:gridCol w:w="3950"/>
        <w:gridCol w:w="2550"/>
        <w:gridCol w:w="1088"/>
      </w:tblGrid>
      <w:tr w14:paraId="38372413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 w:val="true"/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ACBC716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参数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17622F9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说明与备注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1DF8AC3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配置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D3C3823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默认值/现场设置值</w:t>
            </w:r>
          </w:p>
        </w:tc>
      </w:tr>
      <w:tr w14:paraId="06275907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C2E5768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SI低密限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37DC81F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SI 当前密度低报警阈值；阈值 0 仍为有效阈值，无效密度不参与报警判断。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713281C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 ~ 65535</w:t>
            </w:r>
            <w:r>
              <w:br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单位/小数：kg/m3 / 小数2位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EDDF69C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默认值：0.00 kg/m3</w:t>
            </w:r>
          </w:p>
        </w:tc>
      </w:tr>
      <w:tr w14:paraId="06275907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C2E5768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SI高密限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37DC81F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SI 当前密度高报警阈值；用于 CPU3 SI 报警合成。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713281C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 ~ 65535</w:t>
            </w:r>
            <w:r>
              <w:br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单位/小数：kg/m3 / 小数2位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EDDF69C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默认值：0.00 kg/m3</w:t>
            </w:r>
          </w:p>
        </w:tc>
      </w:tr>
      <w:tr w14:paraId="06275907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C2E5768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SI低温限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37DC81F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SI 当前温度低报警阈值；按 int16 补码保存，可为负温度。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713281C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权限/范围：可写；-327.68 ~ 327.67</w:t>
            </w:r>
            <w:r>
              <w:br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单位/小数：℃ / 小数2位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EDDF69C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默认值：0.00 ℃</w:t>
            </w:r>
          </w:p>
        </w:tc>
      </w:tr>
      <w:tr w14:paraId="06275907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C2E5768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SI高温限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37DC81F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SI 当前温度高报警阈值；按 int16 补码保存，可为负温度。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713281C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权限/范围：可写；-327.68 ~ 327.67</w:t>
            </w:r>
            <w:r>
              <w:br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单位/小数：℃ / 小数2位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EDDF69C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默认值：0.00 ℃</w:t>
            </w:r>
          </w:p>
        </w:tc>
      </w:tr>
      <w:tr w14:paraId="06275907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C2E5768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SI LL液位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37DC81F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SI LL 液位报警阈值。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713281C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 ~ 65535</w:t>
            </w:r>
            <w:r>
              <w:br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单位/小数：mm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EDDF69C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 mm</w:t>
            </w:r>
          </w:p>
        </w:tc>
      </w:tr>
      <w:tr w14:paraId="06275907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C2E5768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SI HH液位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37DC81F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SI HH 液位报警阈值。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713281C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 ~ 65535</w:t>
            </w:r>
            <w:r>
              <w:br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单位/小数：mm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EDDF69C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 mm</w:t>
            </w:r>
          </w:p>
        </w:tc>
      </w:tr>
      <w:tr w14:paraId="06275907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C2E5768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SI低液位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37DC81F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SI 低液位报警阈值。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713281C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 ~ 65535</w:t>
            </w:r>
            <w:r>
              <w:br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单位/小数：mm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EDDF69C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 mm</w:t>
            </w:r>
          </w:p>
        </w:tc>
      </w:tr>
      <w:tr w14:paraId="06275907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C2E5768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SI高液位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37DC81F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SI 高液位报警阈值。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713281C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 ~ 65535</w:t>
            </w:r>
            <w:r>
              <w:br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单位/小数：mm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EDDF69C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 mm</w:t>
            </w:r>
          </w:p>
        </w:tc>
      </w:tr>
      <w:tr w14:paraId="06275907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C2E5768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SI温差限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37DC81F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SI Profile 相邻点温度偏差报警阈值。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713281C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 ~ 65535</w:t>
            </w:r>
            <w:r>
              <w:br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单位/小数：℃ / 小数2位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EDDF69C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默认值：0.00 ℃</w:t>
            </w:r>
          </w:p>
        </w:tc>
      </w:tr>
      <w:tr w14:paraId="06275907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C2E5768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SI密差限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37DC81F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SI Profile 相邻点密度偏差报警阈值。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713281C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 ~ 65535</w:t>
            </w:r>
            <w:r>
              <w:br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单位/小数：kg/m3 / 小数2位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EDDF69C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默认值：0.00 kg/m3</w:t>
            </w:r>
          </w:p>
        </w:tc>
      </w:tr>
    </w:tbl>
    <w:p w14:paraId="46AB58A3">
      <w:pPr>
        <w:pStyle w:val="4"/>
        <w:keepNext/>
        <w:pageBreakBefore w:val="0"/>
        <w:pBdr>
          <w:left w:val="single" w:color="2A6F8E" w:sz="8" w:space="4"/>
        </w:pBdr>
        <w:shd w:val="clear" w:fill="F8FAFC"/>
        <w:spacing w:before="160" w:after="80" w:line="240" w:lineRule="auto"/>
      </w:pPr>
      <w:r>
        <w:rPr>
          <w:rFonts w:ascii="Calibri" w:hAnsi="Calibri" w:eastAsia="微软雅黑" w:cs="Calibri"/>
          <w:b/>
          <w:color w:val="164A61"/>
          <w:sz w:val="22"/>
        </w:rPr>
        <w:t>6.11 测量参数 / 修正参数</w:t>
      </w:r>
    </w:p>
    <w:p w14:paraId="0BD33A15">
      <w:pPr>
        <w:keepNext/>
        <w:spacing w:before="0" w:after="100" w:line="259" w:lineRule="auto"/>
      </w:pPr>
      <w:r>
        <w:rPr>
          <w:rFonts w:ascii="Calibri" w:hAnsi="Calibri" w:eastAsia="微软雅黑" w:cs="Calibri"/>
          <w:color w:val="1E2834"/>
          <w:sz w:val="20"/>
        </w:rPr>
        <w:t>菜单路径：参数配置 -&gt; 测量参数 -&gt; 修正参数。</w:t>
      </w:r>
    </w:p>
    <w:p w14:paraId="347D077F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6-11 测量参数 / 修正参数</w:t>
      </w:r>
    </w:p>
    <w:tbl>
      <w:tblPr>
        <w:tblStyle w:val="34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50"/>
        <w:gridCol w:w="3950"/>
        <w:gridCol w:w="2550"/>
        <w:gridCol w:w="1088"/>
      </w:tblGrid>
      <w:tr w14:paraId="4EBAF04E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 w:val="true"/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BE5871F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参数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B4F366F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说明与备注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CDE41AC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配置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DF9FAF5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默认值/现场设置值</w:t>
            </w:r>
          </w:p>
        </w:tc>
      </w:tr>
      <w:tr w14:paraId="213AAD66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A323A39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磁通量D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C6D118A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密度测量的密度修正值，用于修正密度结果；协议 13 起实际修正量为 (raw - 100000) / 100。 | 备注：参数原始默认值为 100000；显示/计算时按偏移量换算。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937DA5C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 | 单位/小数：kg/m3 / 小数2位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D697195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默认值：100000（修正量 0.00 kg/m3）</w:t>
            </w:r>
          </w:p>
        </w:tc>
      </w:tr>
      <w:tr w14:paraId="2641E7E3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BE5B4F8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磁通量T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278496F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温度测量的磁通量或温度修正值，用于修正温度结果；实际修正量为(raw - 1000) / 10。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备注：参数原始默认值为 1000；显示/计算时按偏移量换算。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523355C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单位/小数：℃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FF19D45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默认值：1000（修正量 0.0 ℃）</w:t>
            </w:r>
          </w:p>
        </w:tc>
      </w:tr>
      <w:tr w14:paraId="35FA0669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986ECC1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上次液位修正液位（修正液位）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70FB224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记录上次液位修正时的液位，用于尺带补偿参考。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82DC81D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单位/小数：mm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597FB6A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默认值：0.0 mm</w:t>
            </w:r>
          </w:p>
        </w:tc>
      </w:tr>
      <w:tr w14:paraId="77E01D57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07587C1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气相温度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32B4D81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尺带温度补偿使用的罐内气相温度。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048BACB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单位/小数：℃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4AD42A9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默认值：0.0 ℃</w:t>
            </w:r>
          </w:p>
        </w:tc>
      </w:tr>
      <w:tr w14:paraId="15030C78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37160DE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尺带伸缩率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6B411B8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尺带热胀冷缩补偿系数，用于修正长度换算。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7CFA423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小数6位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EA124FD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</w:t>
            </w:r>
          </w:p>
        </w:tc>
      </w:tr>
      <w:tr w14:paraId="16C48497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76AEAE6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标定尺带温度（尺带温度）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8F0B021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尺带标定时的基准温度，用于温度补偿计算。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08A1989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单位/小数：℃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150B0D4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默认值：0.0 ℃</w:t>
            </w:r>
          </w:p>
        </w:tc>
      </w:tr>
    </w:tbl>
    <w:p w14:paraId="2539B1E1">
      <w:pPr>
        <w:spacing w:before="0" w:after="100" w:line="259" w:lineRule="auto"/>
      </w:pPr>
    </w:p>
    <w:p w14:paraId="361A8630">
      <w:pPr>
        <w:pStyle w:val="4"/>
        <w:keepNext/>
        <w:pageBreakBefore w:val="0"/>
        <w:pBdr>
          <w:left w:val="single" w:color="2A6F8E" w:sz="8" w:space="4"/>
        </w:pBdr>
        <w:shd w:val="clear" w:fill="F8FAFC"/>
        <w:spacing w:before="160" w:after="80" w:line="240" w:lineRule="auto"/>
      </w:pPr>
      <w:r>
        <w:rPr>
          <w:rFonts w:ascii="Calibri" w:hAnsi="Calibri" w:eastAsia="微软雅黑" w:cs="Calibri"/>
          <w:b/>
          <w:color w:val="164A61"/>
          <w:sz w:val="22"/>
        </w:rPr>
        <w:t>6.12 输出配置 / 继电器报警输出</w:t>
      </w:r>
    </w:p>
    <w:p w14:paraId="665DD612">
      <w:pPr>
        <w:keepNext/>
        <w:spacing w:before="0" w:after="100" w:line="259" w:lineRule="auto"/>
      </w:pPr>
      <w:r>
        <w:rPr>
          <w:rFonts w:ascii="Calibri" w:hAnsi="Calibri" w:eastAsia="微软雅黑" w:cs="Calibri"/>
          <w:color w:val="1E2834"/>
          <w:sz w:val="20"/>
        </w:rPr>
        <w:t>继电器报警输出按 K1~K4 分页。每路包含“通道设置”“报警配置”“报警状态”。通道设置：工作模式、输出报警组合、接点类型；报警配置：报警模式、无效值报警策略、报警取值源、HH/H/L/LL、滞回、阻尼系数、清除锁存报警；报警状态只读显示报警值、各级报警、任意报警和清锁存状态，不下发参数。</w:t>
      </w:r>
    </w:p>
    <w:p w14:paraId="5A9316E9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6-12 输出配置 / 继电器报警输出</w:t>
      </w:r>
    </w:p>
    <w:tbl>
      <w:tblPr>
        <w:tblStyle w:val="34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50"/>
        <w:gridCol w:w="3950"/>
        <w:gridCol w:w="2550"/>
        <w:gridCol w:w="1088"/>
      </w:tblGrid>
      <w:tr w14:paraId="67DC3AF5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 w:val="true"/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856E9D4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参数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583F904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说明与备注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EE5D9E1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配置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EEAA113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默认值/现场设置值</w:t>
            </w:r>
          </w:p>
        </w:tc>
      </w:tr>
      <w:tr w14:paraId="25D5C3BF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A669D5B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K1工作模式（工作模式）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E00C2D7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启用或禁用该路继电器报警输出。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957384C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权限/范围：可写；0=禁用；1=无源输出</w:t>
              <w:br/>
              <w:t>单位/小数：- / 整数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094BF3C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默认值：0（禁用）</w:t>
            </w:r>
          </w:p>
        </w:tc>
      </w:tr>
      <w:tr w14:paraId="2745264F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2B22163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K1输出报警组合（报警组合）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837EAB7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选择继电器报警输出跟随的报警组合。</w:t>
              <w:br/>
              <w:t>备注：按继电器报警输出运行态聚合后驱动输出。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3040DE0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权限/范围：可写；0=无；1=高报；2=高高报；3=高/高高；4=低报；5=低低报；6=低/低低；7=全部报警</w:t>
              <w:br/>
              <w:t>单位/小数：- / 整数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F80682C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默认值：0（无）</w:t>
            </w:r>
          </w:p>
        </w:tc>
      </w:tr>
      <w:tr w14:paraId="723C2DF5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6A5E27E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K1接点类型（接点类型）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071EF5F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设置继电器常开/常闭输出极性。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09E1F26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权限/范围：可写；0=常开；1=常闭</w:t>
              <w:br/>
              <w:t>单位/小数：- / 整数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9831DAF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默认值：0（常开）</w:t>
            </w:r>
          </w:p>
        </w:tc>
      </w:tr>
      <w:tr w14:paraId="2063261B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3A51FC4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K1报警模式（报警模式）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6913B4A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设置阈值报警模式。</w:t>
              <w:br/>
              <w:t>备注：Latch 为锁存报警。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BAF46FB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权限/范围：可写；0=关闭；1=开启；2=Latch</w:t>
              <w:br/>
              <w:t>单位/小数：- / 整数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E94E50C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默认值：0（关）</w:t>
            </w:r>
          </w:p>
        </w:tc>
      </w:tr>
      <w:tr w14:paraId="6A963A12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4A28E90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K1无效值报警策略（无效报警）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CAD8CA7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报警源无效时的故障报警策略。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81D940F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权限/范围：可写；0=无报警；1=高高/高；2=高；3=低；4=低低/低；5=全部</w:t>
              <w:br/>
              <w:t>单位/小数：- / 整数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E2542CA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默认值：0（无报警）</w:t>
            </w:r>
          </w:p>
        </w:tc>
      </w:tr>
      <w:tr w14:paraId="53D45AF9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19E4D68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K1报警取值源（报警源）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139C620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选择该路继电器比较的数据来源。</w:t>
              <w:br/>
              <w:t>备注：4=无时该路释放输出。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82D3FB0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权限/范围：可写；0=储罐液位；1=液相温度；2=水位；3=浮子位置；4=无</w:t>
              <w:br/>
              <w:t>单位/小数：- / 整数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CBFA7CD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默认值：0（储罐液位）</w:t>
            </w:r>
          </w:p>
        </w:tc>
      </w:tr>
      <w:tr w14:paraId="47282703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2475752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K1高高报警阈值（HH阈值）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036DF2A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 HH 报警阈值。</w:t>
              <w:br/>
              <w:t>备注：32 位浮点保持寄存器。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290E8E4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  <w:br/>
              <w:t>单位/小数：- / 小数1位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6602BE6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默认值：0.0</w:t>
            </w:r>
          </w:p>
        </w:tc>
      </w:tr>
      <w:tr w14:paraId="4B504439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7C41E6E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K1高报警阈值（H阈值）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CBC373F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 H 报警阈值。</w:t>
              <w:br/>
              <w:t>备注：32 位浮点保持寄存器。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324D580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  <w:br/>
              <w:t>单位/小数：- / 小数1位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E8351F3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默认值：0.0</w:t>
            </w:r>
          </w:p>
        </w:tc>
      </w:tr>
      <w:tr w14:paraId="16AE55EF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B518655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K1低报警阈值（L阈值）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DDF7AF9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 L 报警阈值。</w:t>
              <w:br/>
              <w:t>备注：32 位浮点保持寄存器。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2C22EAD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  <w:br/>
              <w:t>单位/小数：- / 小数1位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C8C1D8A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默认值：0.0</w:t>
            </w:r>
          </w:p>
        </w:tc>
      </w:tr>
      <w:tr w14:paraId="56A02350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B37BBA4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K1低低报警阈值（LL阈值）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53304F7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 LL 报警阈值。</w:t>
              <w:br/>
              <w:t>备注：32 位浮点保持寄存器。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7E5D7FA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  <w:br/>
              <w:t>单位/小数：- / 小数1位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FF23353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默认值：0.0</w:t>
            </w:r>
          </w:p>
        </w:tc>
      </w:tr>
      <w:tr w14:paraId="734EA12B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B6D46C0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K1报警滞回（报警滞回）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7532B84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设置报警释放回差。</w:t>
              <w:br/>
              <w:t>备注：用于抑制阈值附近抖动。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9FEF05E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  <w:br/>
              <w:t>单位/小数：- / 小数1位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49B0A60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默认值：0.0</w:t>
            </w:r>
          </w:p>
        </w:tc>
      </w:tr>
      <w:tr w14:paraId="32AAA025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2EBBF4D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K1阻尼系数（阻尼系数）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177F3FF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继电器报警输出阻尼系数配置参数。</w:t>
              <w:br/>
              <w:t>备注：当前作为配置字段保留同步。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475B94C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  <w:br/>
              <w:t>单位/小数：- / 整数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FE58F6D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</w:t>
            </w:r>
          </w:p>
        </w:tc>
      </w:tr>
      <w:tr w14:paraId="55506BBC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473C7D0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K1清除锁存报警（清除锁存）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7124621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清除该路锁存报警命令。</w:t>
              <w:br/>
              <w:t>备注：CPU2 消费后清回 0，不持久化到 FRAM。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957B54F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权限/范围：可写；0=否；1=是</w:t>
              <w:br/>
              <w:t>单位/小数：- / 整数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E45AE6F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默认值：0（不清除锁存报警）</w:t>
            </w:r>
          </w:p>
        </w:tc>
      </w:tr>
      <w:tr w14:paraId="76D90758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9C00E46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K1报警状态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2BED7BB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查看该路继电器报警输出运行态。</w:t>
              <w:br/>
              <w:t>备注：来自 CPU2 输入寄存器快照；上下键浏览，返回键回到该路继电器菜单，不触发参数下发。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EF0F34E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权限/范围：只读；报警值、HH、H、HH/H、L、LL、LL/L、任意报警、清锁存状态</w:t>
              <w:br/>
              <w:t>单位/小数：- / 小数1位或状态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9F8E3B8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默认值：-</w:t>
            </w:r>
          </w:p>
        </w:tc>
      </w:tr>
      <w:tr w14:paraId="6D2C766D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F3291B0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K2工作模式（工作模式）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F44C2A7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启用或禁用该路继电器报警输出。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C1B41ED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权限/范围：可写；0=禁用；1=无源输出</w:t>
              <w:br/>
              <w:t>单位/小数：- / 整数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8844E34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默认值：0（禁用）</w:t>
            </w:r>
          </w:p>
        </w:tc>
      </w:tr>
      <w:tr w14:paraId="39111390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2E145CC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K2输出报警组合（报警组合）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8952185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选择继电器报警输出跟随的报警组合。</w:t>
              <w:br/>
              <w:t>备注：按继电器报警输出运行态聚合后驱动输出。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91A288A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权限/范围：可写；0=无；1=高报；2=高高报；3=高/高高；4=低报；5=低低报；6=低/低低；7=全部报警</w:t>
              <w:br/>
              <w:t>单位/小数：- / 整数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21AC685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默认值：0（无）</w:t>
            </w:r>
          </w:p>
        </w:tc>
      </w:tr>
      <w:tr w14:paraId="121CB89A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B13DAE6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K2接点类型（接点类型）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0BE72F0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设置继电器常开/常闭输出极性。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A16C5D0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权限/范围：可写；0=常开；1=常闭</w:t>
              <w:br/>
              <w:t>单位/小数：- / 整数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1103CCA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默认值：0（常开）</w:t>
            </w:r>
          </w:p>
        </w:tc>
      </w:tr>
      <w:tr w14:paraId="084F7062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5432409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K2报警模式（报警模式）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4AF4C86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设置阈值报警模式。</w:t>
              <w:br/>
              <w:t>备注：Latch 为锁存报警。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3591EE5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权限/范围：可写；0=关闭；1=开启；2=Latch</w:t>
              <w:br/>
              <w:t>单位/小数：- / 整数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33AB0F6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默认值：0（关）</w:t>
            </w:r>
          </w:p>
        </w:tc>
      </w:tr>
      <w:tr w14:paraId="7513A075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D5B0C48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K2无效值报警策略（无效报警）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5470288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报警源无效时的故障报警策略。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20A5801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权限/范围：可写；0=无报警；1=高高/高；2=高；3=低；4=低低/低；5=全部</w:t>
              <w:br/>
              <w:t>单位/小数：- / 整数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096EA1F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默认值：0（无报警）</w:t>
            </w:r>
          </w:p>
        </w:tc>
      </w:tr>
      <w:tr w14:paraId="18935091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62CEE3F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K2报警取值源（报警源）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BCC2CCF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选择该路继电器比较的数据来源。</w:t>
              <w:br/>
              <w:t>备注：4=无时该路释放输出。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D2D54FA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权限/范围：可写；0=储罐液位；1=液相温度；2=水位；3=浮子位置；4=无</w:t>
              <w:br/>
              <w:t>单位/小数：- / 整数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11ABC2D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默认值：0（储罐液位）</w:t>
            </w:r>
          </w:p>
        </w:tc>
      </w:tr>
      <w:tr w14:paraId="6B6E669E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EB5CCF5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K2高高报警阈值（HH阈值）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36FD5F3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 HH 报警阈值。</w:t>
              <w:br/>
              <w:t>备注：32 位浮点保持寄存器。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8A46FBA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  <w:br/>
              <w:t>单位/小数：- / 小数1位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5C354EB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默认值：0.0</w:t>
            </w:r>
          </w:p>
        </w:tc>
      </w:tr>
      <w:tr w14:paraId="5784BC7B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19D046E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K2高报警阈值（H阈值）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20B021A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 H 报警阈值。</w:t>
              <w:br/>
              <w:t>备注：32 位浮点保持寄存器。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2A12FF1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  <w:br/>
              <w:t>单位/小数：- / 小数1位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62400E8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默认值：0.0</w:t>
            </w:r>
          </w:p>
        </w:tc>
      </w:tr>
      <w:tr w14:paraId="42B5F14D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8716D2E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K2低报警阈值（L阈值）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0DE8291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 L 报警阈值。</w:t>
              <w:br/>
              <w:t>备注：32 位浮点保持寄存器。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34E5054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  <w:br/>
              <w:t>单位/小数：- / 小数1位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7FB203C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默认值：0.0</w:t>
            </w:r>
          </w:p>
        </w:tc>
      </w:tr>
      <w:tr w14:paraId="737DC0A2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BAAA876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K2低低报警阈值（LL阈值）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5D30C1D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 LL 报警阈值。</w:t>
              <w:br/>
              <w:t>备注：32 位浮点保持寄存器。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3A4A3F0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  <w:br/>
              <w:t>单位/小数：- / 小数1位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841D406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默认值：0.0</w:t>
            </w:r>
          </w:p>
        </w:tc>
      </w:tr>
      <w:tr w14:paraId="7F3C4BE6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7F21BC8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K2报警滞回（报警滞回）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3056DD7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设置报警释放回差。</w:t>
              <w:br/>
              <w:t>备注：用于抑制阈值附近抖动。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BECE01A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  <w:br/>
              <w:t>单位/小数：- / 小数1位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6757936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默认值：0.0</w:t>
            </w:r>
          </w:p>
        </w:tc>
      </w:tr>
      <w:tr w14:paraId="03C075DB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805B497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K2阻尼系数（阻尼系数）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29E6CDA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继电器报警输出阻尼系数配置参数。</w:t>
              <w:br/>
              <w:t>备注：当前作为配置字段保留同步。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3C34B8F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  <w:br/>
              <w:t>单位/小数：- / 整数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F32DD1E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</w:t>
            </w:r>
          </w:p>
        </w:tc>
      </w:tr>
      <w:tr w14:paraId="7254FBD3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C55A752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K2清除锁存报警（清除锁存）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4429CA3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清除该路锁存报警命令。</w:t>
              <w:br/>
              <w:t>备注：CPU2 消费后清回 0，不持久化到 FRAM。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0F8CD9A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权限/范围：可写；0=否；1=是</w:t>
              <w:br/>
              <w:t>单位/小数：- / 整数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E2D17DB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默认值：0（不清除锁存报警）</w:t>
            </w:r>
          </w:p>
        </w:tc>
      </w:tr>
      <w:tr w14:paraId="6C3FA9BC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441E604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K2报警状态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0B576CB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查看该路继电器报警输出运行态。</w:t>
              <w:br/>
              <w:t>备注：来自 CPU2 输入寄存器快照；上下键浏览，返回键回到该路继电器菜单，不触发参数下发。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112B63F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权限/范围：只读；报警值、HH、H、HH/H、L、LL、LL/L、任意报警、清锁存状态</w:t>
              <w:br/>
              <w:t>单位/小数：- / 小数1位或状态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DF140D0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默认值：-</w:t>
            </w:r>
          </w:p>
        </w:tc>
      </w:tr>
      <w:tr w14:paraId="3777D676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C33DE3B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K3工作模式（工作模式）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2323397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启用或禁用该路继电器报警输出。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0E651F2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权限/范围：可写；0=禁用；1=无源输出</w:t>
              <w:br/>
              <w:t>单位/小数：- / 整数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0E1A919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默认值：0（禁用）</w:t>
            </w:r>
          </w:p>
        </w:tc>
      </w:tr>
      <w:tr w14:paraId="02E9E375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350D883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K3输出报警组合（报警组合）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C50021F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选择继电器报警输出跟随的报警组合。</w:t>
              <w:br/>
              <w:t>备注：按继电器报警输出运行态聚合后驱动输出。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C39C79A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权限/范围：可写；0=无；1=高报；2=高高报；3=高/高高；4=低报；5=低低报；6=低/低低；7=全部报警</w:t>
              <w:br/>
              <w:t>单位/小数：- / 整数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5F05B1B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默认值：0（无）</w:t>
            </w:r>
          </w:p>
        </w:tc>
      </w:tr>
      <w:tr w14:paraId="2C6B84C7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8CB5D07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K3接点类型（接点类型）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31EC7C8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设置继电器常开/常闭输出极性。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C8F62C7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权限/范围：可写；0=常开；1=常闭</w:t>
              <w:br/>
              <w:t>单位/小数：- / 整数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2EBA482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默认值：0（常开）</w:t>
            </w:r>
          </w:p>
        </w:tc>
      </w:tr>
      <w:tr w14:paraId="20BDE7AC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843A79C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K3报警模式（报警模式）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E3C06E6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设置阈值报警模式。</w:t>
              <w:br/>
              <w:t>备注：Latch 为锁存报警。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FE59384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权限/范围：可写；0=关闭；1=开启；2=Latch</w:t>
              <w:br/>
              <w:t>单位/小数：- / 整数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017B9A5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默认值：0（关）</w:t>
            </w:r>
          </w:p>
        </w:tc>
      </w:tr>
      <w:tr w14:paraId="10EF7595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92ADC54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K3无效值报警策略（无效报警）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C40F1C0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报警源无效时的故障报警策略。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2F34D9A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权限/范围：可写；0=无报警；1=高高/高；2=高；3=低；4=低低/低；5=全部</w:t>
              <w:br/>
              <w:t>单位/小数：- / 整数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5AA1AA9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默认值：0（无报警）</w:t>
            </w:r>
          </w:p>
        </w:tc>
      </w:tr>
      <w:tr w14:paraId="2C252E60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5197EB9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K3报警取值源（报警源）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7169F09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选择该路继电器比较的数据来源。</w:t>
              <w:br/>
              <w:t>备注：4=无时该路释放输出。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3EFA6B9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权限/范围：可写；0=储罐液位；1=液相温度；2=水位；3=浮子位置；4=无</w:t>
              <w:br/>
              <w:t>单位/小数：- / 整数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5C4C1C0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默认值：0（储罐液位）</w:t>
            </w:r>
          </w:p>
        </w:tc>
      </w:tr>
      <w:tr w14:paraId="078ED7C3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0C5E8DB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K3高高报警阈值（HH阈值）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5F48D71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 HH 报警阈值。</w:t>
              <w:br/>
              <w:t>备注：32 位浮点保持寄存器。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EFAA4E6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  <w:br/>
              <w:t>单位/小数：- / 小数1位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7616DCC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默认值：0.0</w:t>
            </w:r>
          </w:p>
        </w:tc>
      </w:tr>
      <w:tr w14:paraId="26FCC995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F92F7DD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K3高报警阈值（H阈值）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03DA475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 H 报警阈值。</w:t>
              <w:br/>
              <w:t>备注：32 位浮点保持寄存器。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F81DD02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  <w:br/>
              <w:t>单位/小数：- / 小数1位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6021262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默认值：0.0</w:t>
            </w:r>
          </w:p>
        </w:tc>
      </w:tr>
      <w:tr w14:paraId="3F63CD38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D73AE70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K3低报警阈值（L阈值）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DF7980D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 L 报警阈值。</w:t>
              <w:br/>
              <w:t>备注：32 位浮点保持寄存器。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115658F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  <w:br/>
              <w:t>单位/小数：- / 小数1位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158E1D5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默认值：0.0</w:t>
            </w:r>
          </w:p>
        </w:tc>
      </w:tr>
      <w:tr w14:paraId="38A50D01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5FA7545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K3低低报警阈值（LL阈值）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DAD9460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 LL 报警阈值。</w:t>
              <w:br/>
              <w:t>备注：32 位浮点保持寄存器。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06D079E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  <w:br/>
              <w:t>单位/小数：- / 小数1位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7105406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默认值：0.0</w:t>
            </w:r>
          </w:p>
        </w:tc>
      </w:tr>
      <w:tr w14:paraId="20332BD5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6655168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K3报警滞回（报警滞回）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3C974B7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设置报警释放回差。</w:t>
              <w:br/>
              <w:t>备注：用于抑制阈值附近抖动。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9C422F9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  <w:br/>
              <w:t>单位/小数：- / 小数1位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68470F8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默认值：0.0</w:t>
            </w:r>
          </w:p>
        </w:tc>
      </w:tr>
      <w:tr w14:paraId="231372AF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450A913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K3阻尼系数（阻尼系数）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A7C9C3B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继电器报警输出阻尼系数配置参数。</w:t>
              <w:br/>
              <w:t>备注：当前作为配置字段保留同步。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D261569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  <w:br/>
              <w:t>单位/小数：- / 整数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BBBD73F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</w:t>
            </w:r>
          </w:p>
        </w:tc>
      </w:tr>
      <w:tr w14:paraId="32F2CEC3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9E733F7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K3清除锁存报警（清除锁存）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9F567D9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清除该路锁存报警命令。</w:t>
              <w:br/>
              <w:t>备注：CPU2 消费后清回 0，不持久化到 FRAM。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D98E274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权限/范围：可写；0=否；1=是</w:t>
              <w:br/>
              <w:t>单位/小数：- / 整数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6B38E74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默认值：0（不清除锁存报警）</w:t>
            </w:r>
          </w:p>
        </w:tc>
      </w:tr>
      <w:tr w14:paraId="4444E68A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9BB70CD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K3报警状态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3EB2F62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查看该路继电器报警输出运行态。</w:t>
              <w:br/>
              <w:t>备注：来自 CPU2 输入寄存器快照；上下键浏览，返回键回到该路继电器菜单，不触发参数下发。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CCCA7A7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权限/范围：只读；报警值、HH、H、HH/H、L、LL、LL/L、任意报警、清锁存状态</w:t>
              <w:br/>
              <w:t>单位/小数：- / 小数1位或状态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F3D518C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默认值：-</w:t>
            </w:r>
          </w:p>
        </w:tc>
      </w:tr>
      <w:tr w14:paraId="6811464F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FA406E8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K4工作模式（工作模式）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3C07727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启用或禁用该路继电器报警输出。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F318092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权限/范围：可写；0=禁用；1=无源输出</w:t>
              <w:br/>
              <w:t>单位/小数：- / 整数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D0D1D47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默认值：0（禁用）</w:t>
            </w:r>
          </w:p>
        </w:tc>
      </w:tr>
      <w:tr w14:paraId="307FB84B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B4B0C58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K4输出报警组合（报警组合）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D848796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选择继电器报警输出跟随的报警组合。</w:t>
              <w:br/>
              <w:t>备注：按继电器报警输出运行态聚合后驱动输出。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2D299C1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权限/范围：可写；0=无；1=高报；2=高高报；3=高/高高；4=低报；5=低低报；6=低/低低；7=全部报警</w:t>
              <w:br/>
              <w:t>单位/小数：- / 整数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A3B0DA2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默认值：0（无）</w:t>
            </w:r>
          </w:p>
        </w:tc>
      </w:tr>
      <w:tr w14:paraId="596DDF2C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0284EBF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K4接点类型（接点类型）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7E16879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设置继电器常开/常闭输出极性。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B173029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权限/范围：可写；0=常开；1=常闭</w:t>
              <w:br/>
              <w:t>单位/小数：- / 整数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C5F0F54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默认值：0（常开）</w:t>
            </w:r>
          </w:p>
        </w:tc>
      </w:tr>
      <w:tr w14:paraId="4AA3FFC8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2F6D218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K4报警模式（报警模式）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A3C612A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设置阈值报警模式。</w:t>
              <w:br/>
              <w:t>备注：Latch 为锁存报警。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62AF22F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权限/范围：可写；0=关闭；1=开启；2=Latch</w:t>
              <w:br/>
              <w:t>单位/小数：- / 整数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441DDAC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默认值：0（关）</w:t>
            </w:r>
          </w:p>
        </w:tc>
      </w:tr>
      <w:tr w14:paraId="32550209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276B630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K4无效值报警策略（无效报警）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C08C0C9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报警源无效时的故障报警策略。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A7B92E2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权限/范围：可写；0=无报警；1=高高/高；2=高；3=低；4=低低/低；5=全部</w:t>
              <w:br/>
              <w:t>单位/小数：- / 整数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C83AD22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默认值：0（无报警）</w:t>
            </w:r>
          </w:p>
        </w:tc>
      </w:tr>
      <w:tr w14:paraId="36C71F86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D9AEC3B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K4报警取值源（报警源）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D4A641C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选择该路继电器比较的数据来源。</w:t>
              <w:br/>
              <w:t>备注：4=无时该路释放输出。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1594586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权限/范围：可写；0=储罐液位；1=液相温度；2=水位；3=浮子位置；4=无</w:t>
              <w:br/>
              <w:t>单位/小数：- / 整数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5A82FBC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默认值：0（储罐液位）</w:t>
            </w:r>
          </w:p>
        </w:tc>
      </w:tr>
      <w:tr w14:paraId="743C2F1F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7BAE7AB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K4高高报警阈值（HH阈值）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0395045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 HH 报警阈值。</w:t>
              <w:br/>
              <w:t>备注：32 位浮点保持寄存器。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70C715F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  <w:br/>
              <w:t>单位/小数：- / 小数1位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8C623A4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默认值：0.0</w:t>
            </w:r>
          </w:p>
        </w:tc>
      </w:tr>
      <w:tr w14:paraId="3A420927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412AF95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K4高报警阈值（H阈值）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9EC7A36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 H 报警阈值。</w:t>
              <w:br/>
              <w:t>备注：32 位浮点保持寄存器。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BEC6EA5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  <w:br/>
              <w:t>单位/小数：- / 小数1位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D600342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默认值：0.0</w:t>
            </w:r>
          </w:p>
        </w:tc>
      </w:tr>
      <w:tr w14:paraId="43D33A6A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A46DF31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K4低报警阈值（L阈值）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0B72663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 L 报警阈值。</w:t>
              <w:br/>
              <w:t>备注：32 位浮点保持寄存器。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5721952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  <w:br/>
              <w:t>单位/小数：- / 小数1位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D887B76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默认值：0.0</w:t>
            </w:r>
          </w:p>
        </w:tc>
      </w:tr>
      <w:tr w14:paraId="58FDF37D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9A68E8B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K4低低报警阈值（LL阈值）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C4A5EE7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 LL 报警阈值。</w:t>
              <w:br/>
              <w:t>备注：32 位浮点保持寄存器。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FC0885E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  <w:br/>
              <w:t>单位/小数：- / 小数1位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B82C87A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默认值：0.0</w:t>
            </w:r>
          </w:p>
        </w:tc>
      </w:tr>
      <w:tr w14:paraId="0FED7505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0F53F98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K4报警滞回（报警滞回）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D3DD4CB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设置报警释放回差。</w:t>
              <w:br/>
              <w:t>备注：用于抑制阈值附近抖动。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6DE1D93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  <w:br/>
              <w:t>单位/小数：- / 小数1位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72C6467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默认值：0.0</w:t>
            </w:r>
          </w:p>
        </w:tc>
      </w:tr>
      <w:tr w14:paraId="79149D22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9D0773D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K4阻尼系数（阻尼系数）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6EE541B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继电器报警输出阻尼系数配置参数。</w:t>
              <w:br/>
              <w:t>备注：当前作为配置字段保留同步。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0FC7A1E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</w:t>
              <w:br/>
              <w:t>单位/小数：- / 整数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7869950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</w:t>
            </w:r>
          </w:p>
        </w:tc>
      </w:tr>
      <w:tr w14:paraId="32AC4F74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770B0E9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K4清除锁存报警（清除锁存）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96515E9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清除该路锁存报警命令。</w:t>
              <w:br/>
              <w:t>备注：CPU2 消费后清回 0，不持久化到 FRAM。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2319A3A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权限/范围：可写；0=否；1=是</w:t>
              <w:br/>
              <w:t>单位/小数：- / 整数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CBAD19D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默认值：0（不清除锁存报警）</w:t>
            </w:r>
          </w:p>
        </w:tc>
      </w:tr>
      <w:tr w14:paraId="32CD4A59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6751E80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K4报警状态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E2C1ACA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查看该路继电器报警输出运行态。</w:t>
              <w:br/>
              <w:t>备注：来自 CPU2 输入寄存器快照；上下键浏览，返回键回到该路继电器菜单，不触发参数下发。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A0B12EB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权限/范围：只读；报警值、HH、H、HH/H、L、LL、LL/L、任意报警、清锁存状态</w:t>
              <w:br/>
              <w:t>单位/小数：- / 小数1位或状态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2C9B917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默认值：-</w:t>
            </w:r>
          </w:p>
        </w:tc>
      </w:tr>
    </w:tbl>
    <w:p w14:paraId="24190300">
      <w:pPr>
        <w:spacing w:before="0" w:after="100" w:line="259" w:lineRule="auto"/>
      </w:pPr>
    </w:p>
    <w:p w14:paraId="4864B6D7">
      <w:pPr>
        <w:pStyle w:val="4"/>
        <w:keepNext/>
        <w:pageBreakBefore w:val="0"/>
        <w:pBdr>
          <w:left w:val="single" w:color="2A6F8E" w:sz="8" w:space="4"/>
        </w:pBdr>
        <w:shd w:val="clear" w:fill="F8FAFC"/>
        <w:spacing w:before="160" w:after="80" w:line="240" w:lineRule="auto"/>
      </w:pPr>
      <w:r>
        <w:rPr>
          <w:rFonts w:ascii="Calibri" w:hAnsi="Calibri" w:eastAsia="微软雅黑" w:cs="Calibri"/>
          <w:b/>
          <w:color w:val="164A61"/>
          <w:sz w:val="22"/>
        </w:rPr>
        <w:t>6.13 输出配置 / AO输出</w:t>
      </w:r>
    </w:p>
    <w:p w14:paraId="424476F2">
      <w:pPr>
        <w:keepNext/>
        <w:spacing w:before="0" w:after="100" w:line="259" w:lineRule="auto"/>
      </w:pPr>
      <w:r>
        <w:t>AO 输出页包含 AO起点液位、AO终点液位、AO正常起点电流、AO正常终点电流、AO高报警液位、AO低报警液位、AO初始电流、AO高位电流、AO低位电流、AO故障电流、AO调试电流和 AO输出使能。出厂默认关闭 AO 输出使能；打开后 CPU2 才驱动 AO 输出并刷新 AO 运行态。AO 正常起点/终点电流允许正向或反向映射；AO 高报警液位默认等于液位罐高，AO 低报警液位默认 0，报警阈值与继电器 K1~K4 阈值独立。</w:t>
      </w:r>
    </w:p>
    <w:p w14:paraId="543806C8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6-13 输出配置 / AO 输出</w:t>
      </w:r>
    </w:p>
    <w:tbl>
      <w:tblPr>
        <w:tblStyle w:val="34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50"/>
        <w:gridCol w:w="3950"/>
        <w:gridCol w:w="2550"/>
        <w:gridCol w:w="1088"/>
      </w:tblGrid>
      <w:tr w14:paraId="6B62A1B5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 w:val="true"/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3547BA9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参数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6C7C907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说明与备注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FE3AEAF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配置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AC84F56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默认值/现场设置值</w:t>
            </w:r>
          </w:p>
        </w:tc>
      </w:tr>
      <w:tr w14:paraId="6D2EBCE8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F2E72E6">
            <w:r>
              <w:t>AO起点液位（起点液位）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0EF20EA">
            <w:r>
              <w:t>设置正常输出起点电流对应的液位点。 | 备注：协议 11 起复用原 reserved24；协议 13 继续沿用该字段；单位 0.1mm，屏幕按 mm 显示 1 位小数。</w:t>
            </w:r>
            <w:r/>
            <w:r/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2A6FE32">
            <w:r>
              <w:t>权限/范围：可写；建议 0 &lt;= 起点液位 &lt; 终点液位 &lt;= 液位罐高</w:t>
            </w:r>
            <w:r>
              <w:br w:type="textWrapping"/>
            </w:r>
            <w:r>
              <w:t>单位/小数：mm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F4E0A4D">
            <w:r>
              <w:t>默认值：0.0 mm</w:t>
            </w:r>
          </w:p>
        </w:tc>
      </w:tr>
      <w:tr w14:paraId="57ADA5CD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5B70C2D">
            <w:r>
              <w:t>AO终点液位（终点液位）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76D35DE">
            <w:r>
              <w:t>设置正常输出终点电流对应的液位点。 | 备注：协议 11 起复用原 reserved25；协议 13 继续沿用该字段；单位 0.1mm，屏幕按 mm 显示 1 位小数。</w:t>
            </w:r>
            <w:r/>
            <w:r/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D42265D">
            <w:r>
              <w:t>权限/范围：可写；建议 0 &lt;= 起点液位 &lt; 终点液位 &lt;= 液位罐高</w:t>
            </w:r>
            <w:r>
              <w:br w:type="textWrapping"/>
            </w:r>
            <w:r>
              <w:t>单位/小数：mm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D76988C">
            <w:r>
              <w:t>默认值：液位罐高（当前默认 20000.0 mm）</w:t>
            </w:r>
          </w:p>
        </w:tc>
      </w:tr>
      <w:tr w14:paraId="683C4149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7B578A0">
            <w:r>
              <w:t>AO正常起点电流（起点电流）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69A51D3">
            <w:r>
              <w:t>正常液位量程起点对应的电流值。</w:t>
            </w:r>
            <w:r>
              <w:br w:type="textWrapping"/>
            </w:r>
            <w:r>
              <w:t>备注：默认 4.00mA；允许大于终点电流以实现 20mA-&gt;4mA 反向输出。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78BAB0B">
            <w:r>
              <w:t>权限/范围：可写；4.00 ~ 20.00；起点/终点可反向，二者不能相等</w:t>
            </w:r>
            <w:r>
              <w:br w:type="textWrapping"/>
            </w:r>
            <w:r>
              <w:t>单位/小数：mA</w:t>
            </w:r>
            <w:r>
              <w:br w:type="textWrapping"/>
            </w:r>
            <w:r>
              <w:t>小数2位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A8F041F">
            <w:r>
              <w:t>默认值：4.00 mA</w:t>
            </w:r>
          </w:p>
        </w:tc>
      </w:tr>
      <w:tr w14:paraId="71A77940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A9C0894">
            <w:r>
              <w:t>AO正常终点电流（终点电流）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4933899">
            <w:r>
              <w:t>正常液位量程终点对应的电流值。</w:t>
            </w:r>
            <w:r>
              <w:br w:type="textWrapping"/>
            </w:r>
            <w:r>
              <w:t>备注：默认 20.00mA；允许小于起点电流以实现 20mA-&gt;4mA 反向输出。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B9B81CF">
            <w:r>
              <w:t>权限/范围：可写；4.00 ~ 20.00；起点/终点可反向，二者不能相等</w:t>
            </w:r>
            <w:r>
              <w:br w:type="textWrapping"/>
            </w:r>
            <w:r>
              <w:t>单位/小数：mA</w:t>
            </w:r>
            <w:r>
              <w:br w:type="textWrapping"/>
            </w:r>
            <w:r>
              <w:t>小数2位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F9E1E4E">
            <w:r>
              <w:t>默认值：20.00 mA</w:t>
            </w:r>
          </w:p>
        </w:tc>
      </w:tr>
      <w:tr w14:paraId="18FBBA79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910203D">
            <w:r>
              <w:t>AO高报警液位（高报液位）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C3AB875">
            <w:r>
              <w:t>AO 独立高报警液位阈值。 | 备注：0 表示关闭高报警；默认值为液位罐高。触发后输出 AO高位电流，不读取继电器 K1~K4 HH/H 运行态；与低报警重叠或超过罐高时写参后归一化。</w:t>
            </w:r>
            <w:r/>
            <w:r/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78FA3B6">
            <w:r>
              <w:t>权限/范围：可写；0 表示关闭；非 0 时建议 0 &lt; 低报警液位 &lt; 高报警液位 &lt;= 液位罐高</w:t>
            </w:r>
            <w:r>
              <w:br w:type="textWrapping"/>
            </w:r>
            <w:r>
              <w:t>单位/小数：mm</w:t>
            </w:r>
            <w:r>
              <w:br w:type="textWrapping"/>
            </w:r>
            <w:r>
              <w:t>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D2C97D4">
            <w:r>
              <w:t>默认值：液位罐高（当前默认 20000.0 mm）</w:t>
            </w:r>
          </w:p>
        </w:tc>
      </w:tr>
      <w:tr w14:paraId="2A6E9A54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44144D8">
            <w:r>
              <w:t>AO低报警液位（低报液位）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D796C8C">
            <w:r>
              <w:t>AO 独立低报警液位阈值。 | 备注：0 表示关闭低报警；触发后输出 AO低位电流；与高报警重叠或超过罐高时写参后归一化。</w:t>
            </w:r>
            <w:r/>
            <w:r/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A92EC2E">
            <w:r>
              <w:t>权限/范围：可写；0 表示关闭；非 0 时建议 0 &lt; 低报警液位 &lt; 高报警液位 &lt;= 液位罐高</w:t>
            </w:r>
            <w:r>
              <w:br w:type="textWrapping"/>
            </w:r>
            <w:r>
              <w:t>单位/小数：mm</w:t>
            </w:r>
            <w:r>
              <w:br w:type="textWrapping"/>
            </w:r>
            <w:r>
              <w:t>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51D56DE">
            <w:r>
              <w:t>默认值：0（不启用）</w:t>
            </w:r>
          </w:p>
        </w:tc>
      </w:tr>
      <w:tr w14:paraId="19567A64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F7698D0">
            <w:r>
              <w:t>AO初始电流（初始电流）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B1CBAFF">
            <w:r>
              <w:t>设备启动、AO 未获得有效液位或未进入测量前输出的初始电流。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5C36858">
            <w:r>
              <w:t>权限/范围：可写；3.20 ~ 24.00</w:t>
            </w:r>
            <w:r>
              <w:br w:type="textWrapping"/>
            </w:r>
            <w:r>
              <w:t>单位/小数：mA / 小数2位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3514DCA">
            <w:r>
              <w:t>默认值：4.00 mA</w:t>
            </w:r>
          </w:p>
        </w:tc>
      </w:tr>
      <w:tr w14:paraId="25AC6AF2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B22462B">
            <w:r>
              <w:t>AO高位电流（高位电流）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0EB7FBB">
            <w:r>
              <w:t>AO 高报警触发后的输出电流。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0881D88">
            <w:r>
              <w:t>权限/范围：可写；3.20 ~ 24.00</w:t>
            </w:r>
            <w:r>
              <w:br w:type="textWrapping"/>
            </w:r>
            <w:r>
              <w:t>单位/小数：mA / 小数2位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5C9052F">
            <w:r>
              <w:t>默认值：20.00 mA</w:t>
            </w:r>
          </w:p>
        </w:tc>
      </w:tr>
      <w:tr w14:paraId="3F831B3C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2418BD8">
            <w:r>
              <w:t>AO低位电流（低位电流）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194F062">
            <w:r>
              <w:t>AO 低报警触发后的输出电流。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1411157">
            <w:r>
              <w:t>权限/范围：可写；3.20 ~ 24.00</w:t>
            </w:r>
            <w:r>
              <w:br w:type="textWrapping"/>
            </w:r>
            <w:r>
              <w:t>单位/小数：mA / 小数2位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63A5380">
            <w:r>
              <w:t>默认值：4.00 mA</w:t>
            </w:r>
          </w:p>
        </w:tc>
      </w:tr>
      <w:tr w14:paraId="002E26D0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41478D8">
            <w:r>
              <w:t>AO故障电流（故障电流）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0B6FD6C">
            <w:r>
              <w:t>系统存在真实故障码时输出的故障电流。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0783034">
            <w:r>
              <w:t>权限/范围：可写；3.20 ~ 24.00</w:t>
            </w:r>
            <w:r>
              <w:br w:type="textWrapping"/>
            </w:r>
            <w:r>
              <w:t>单位/小数：mA / 小数2位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DE39C81">
            <w:r>
              <w:t>默认值：22.00 mA</w:t>
            </w:r>
          </w:p>
        </w:tc>
      </w:tr>
      <w:tr w14:paraId="593D7986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</w:tcPr>
          <w:p w14:paraId="14BBA813">
            <w:r>
              <w:t>AO调试电流（调试电流）</w:t>
            </w:r>
          </w:p>
        </w:tc>
        <w:tc>
          <w:tcPr>
            <w:tcW w:w="3950" w:type="dxa"/>
          </w:tcPr>
          <w:p w14:paraId="38921C7C">
            <w:r>
              <w:t>调试模式下指定输出的电流值。</w:t>
            </w:r>
          </w:p>
        </w:tc>
        <w:tc>
          <w:tcPr>
            <w:tcW w:w="2550" w:type="dxa"/>
          </w:tcPr>
          <w:p w14:paraId="04638229">
            <w:r>
              <w:t>权限/范围：可写；3.20 ~ 24.00</w:t>
            </w:r>
            <w:r>
              <w:br w:type="textWrapping"/>
            </w:r>
            <w:r>
              <w:t>单位/小数：mA / 小数2位</w:t>
            </w:r>
          </w:p>
        </w:tc>
        <w:tc>
          <w:tcPr>
            <w:tcW w:w="1088" w:type="dxa"/>
          </w:tcPr>
          <w:p w14:paraId="39AEF11F">
            <w:r>
              <w:t>默认值：12.00 mA</w:t>
            </w:r>
          </w:p>
        </w:tc>
      </w:tr>
      <w:tr w14:paraId="2E8497C6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</w:tcPr>
          <w:p w14:paraId="14F9504A">
            <w:r>
              <w:t>AO输出使能</w:t>
            </w:r>
          </w:p>
        </w:tc>
        <w:tc>
          <w:tcPr>
            <w:tcW w:w="3950" w:type="dxa"/>
          </w:tcPr>
          <w:p w14:paraId="78FB87A5">
            <w:r>
              <w:t>控制 CPU2 是否启用 AO 模拟电流输出。</w:t>
            </w:r>
            <w:r>
              <w:br w:type="textWrapping"/>
            </w:r>
            <w:r>
              <w:t>备注：当前出厂默认关闭，避免未接电流环时上报 AO 故障；启用后才驱动 AO 输出并刷新运行态。</w:t>
            </w:r>
          </w:p>
        </w:tc>
        <w:tc>
          <w:tcPr>
            <w:tcW w:w="2550" w:type="dxa"/>
          </w:tcPr>
          <w:p w14:paraId="24F39F81">
            <w:r>
              <w:t>权限/范围：可写；0=关闭；1=启用</w:t>
            </w:r>
            <w:r>
              <w:br w:type="textWrapping"/>
            </w:r>
            <w:r>
              <w:t>单位/小数：- / 整数</w:t>
            </w:r>
          </w:p>
        </w:tc>
        <w:tc>
          <w:tcPr>
            <w:tcW w:w="1088" w:type="dxa"/>
          </w:tcPr>
          <w:p w14:paraId="59079F70">
            <w:r>
              <w:t>默认值：0（关闭）</w:t>
            </w:r>
          </w:p>
        </w:tc>
      </w:tr>
    </w:tbl>
    <w:p w14:paraId="4DD754DB">
      <w:pPr>
        <w:spacing w:before="0" w:after="100" w:line="259" w:lineRule="auto"/>
      </w:pPr>
    </w:p>
    <w:p w14:paraId="6A33DEC0">
      <w:pPr>
        <w:pStyle w:val="4"/>
        <w:keepNext/>
        <w:pageBreakBefore w:val="0"/>
        <w:pBdr>
          <w:left w:val="single" w:color="2A6F8E" w:sz="8" w:space="4"/>
        </w:pBdr>
        <w:shd w:val="clear" w:fill="F8FAFC"/>
        <w:spacing w:before="160" w:after="80" w:line="240" w:lineRule="auto"/>
      </w:pPr>
      <w:r>
        <w:rPr>
          <w:rFonts w:ascii="Calibri" w:hAnsi="Calibri" w:eastAsia="微软雅黑" w:cs="Calibri"/>
          <w:b/>
          <w:color w:val="164A61"/>
          <w:sz w:val="22"/>
        </w:rPr>
        <w:t>6.14 通信设置 / COM1配置</w:t>
      </w:r>
    </w:p>
    <w:p w14:paraId="295264BC">
      <w:pPr>
        <w:keepNext/>
        <w:spacing w:before="0" w:after="100" w:line="259" w:lineRule="auto"/>
      </w:pPr>
      <w:r>
        <w:rPr>
          <w:rFonts w:ascii="Calibri" w:hAnsi="Calibri" w:eastAsia="微软雅黑" w:cs="Calibri"/>
          <w:color w:val="1E2834"/>
          <w:sz w:val="20"/>
        </w:rPr>
        <w:t>菜单路径：参数配置 -&gt; 通信设置 -&gt; COM1配置。顺序为协议、波特率、数据位、校验、停止位。默认计量仪/DSM 协议：4800 8N1；切换协议时带出推荐串口参数，物理串口参数仍可手动保存。</w:t>
      </w:r>
    </w:p>
    <w:p w14:paraId="2E62BED0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6-14 通信设置 / COM1 配置</w:t>
      </w:r>
    </w:p>
    <w:tbl>
      <w:tblPr>
        <w:tblStyle w:val="34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2699"/>
        <w:gridCol w:w="4418"/>
        <w:gridCol w:w="995"/>
      </w:tblGrid>
      <w:tr w14:paraId="0E4DBECB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 w:val="true"/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5AD652D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参数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437BB08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说明与备注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37CB51C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配置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8E484D4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默认值/现场设置值</w:t>
            </w:r>
          </w:p>
        </w:tc>
      </w:tr>
      <w:tr w14:paraId="20604DF2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67BB93D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COM1协议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A6F6458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设置COM1使用的通讯协议。 备注：默认计量仪/DSM：4800 8N1；切换协议时自动带出推荐串口参数，随后可手动覆盖波特率、校验和停止位并保存。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A013C87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权限/范围：可写；0=计量仪协议；1=瓦锡兰协议；2=LTD协议；5=SI7000协议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3956786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默认值：0（计量仪协议/DSM）</w:t>
            </w:r>
          </w:p>
        </w:tc>
      </w:tr>
      <w:tr w14:paraId="77FA93BE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56DBB33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COM1波特率（C1波特率）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8ECBEC9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设置COM1的通讯速率。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35C1EF5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权限/范围：可写；1200/2400/4800/9600/19200/38400/57600/115200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83092CF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默认值：4800</w:t>
            </w:r>
          </w:p>
        </w:tc>
      </w:tr>
      <w:tr w14:paraId="50F4D8D6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3AE5295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COM1数据位（C1数据位）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DA6F9E6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设置COM1的数据位长度。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953C563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权限/范围：可写；0=8位；1=9位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7AFEC23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默认值：0（8位）</w:t>
            </w:r>
          </w:p>
        </w:tc>
      </w:tr>
      <w:tr w14:paraId="6BBE92F5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1ABC398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COM1校验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D5CD3BC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设置COM1的校验方式。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07FAEA2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权限/范围：可写；0=无校验；1=偶校验；2=奇校验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9DB156A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默认值：0（无校验）</w:t>
            </w:r>
          </w:p>
        </w:tc>
      </w:tr>
      <w:tr w14:paraId="145230F5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BA0C5E5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COM1停止位（C1停止位）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C70A55F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设置COM1的停止位。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883013C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权限/范围：可写；0=1位；1=2位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C3D0A12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默认值：0（1位）</w:t>
            </w:r>
          </w:p>
        </w:tc>
      </w:tr>
    </w:tbl>
    <w:p w14:paraId="4FC9CEF0">
      <w:pPr>
        <w:spacing w:before="0" w:after="100" w:line="259" w:lineRule="auto"/>
      </w:pPr>
    </w:p>
    <w:p w14:paraId="7EB648F0">
      <w:pPr>
        <w:pStyle w:val="4"/>
        <w:keepNext/>
        <w:pageBreakBefore w:val="0"/>
        <w:pBdr>
          <w:left w:val="single" w:color="2A6F8E" w:sz="8" w:space="4"/>
        </w:pBdr>
        <w:shd w:val="clear" w:fill="F8FAFC"/>
        <w:spacing w:before="160" w:after="80" w:line="240" w:lineRule="auto"/>
      </w:pPr>
      <w:r>
        <w:rPr>
          <w:rFonts w:ascii="Calibri" w:hAnsi="Calibri" w:eastAsia="微软雅黑" w:cs="Calibri"/>
          <w:b/>
          <w:color w:val="164A61"/>
          <w:sz w:val="22"/>
        </w:rPr>
        <w:t>6.15 通信设置 / COM2配置</w:t>
      </w:r>
    </w:p>
    <w:p w14:paraId="61B4288B">
      <w:pPr>
        <w:keepNext/>
        <w:spacing w:before="0" w:after="100" w:line="259" w:lineRule="auto"/>
      </w:pPr>
      <w:r>
        <w:rPr>
          <w:rFonts w:ascii="Calibri" w:hAnsi="Calibri" w:eastAsia="微软雅黑" w:cs="Calibri"/>
          <w:color w:val="1E2834"/>
          <w:sz w:val="20"/>
        </w:rPr>
        <w:t>菜单路径：参数配置 -&gt; 通信设置 -&gt; COM2配置。顺序为协议、波特率、数据位、校验、停止位。默认瓦锡兰协议：2400 8E1；切换协议时带出推荐串口参数，物理串口参数仍可手动保存。</w:t>
      </w:r>
    </w:p>
    <w:p w14:paraId="4E9211A2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6-15 通信设置 / COM2 配置</w:t>
      </w:r>
    </w:p>
    <w:tbl>
      <w:tblPr>
        <w:tblStyle w:val="34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63"/>
        <w:gridCol w:w="2745"/>
        <w:gridCol w:w="4418"/>
        <w:gridCol w:w="912"/>
      </w:tblGrid>
      <w:tr w14:paraId="6289417B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 w:val="true"/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878CC0E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参数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2F6FB56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说明与备注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CCADF72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配置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2507FCE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默认值/现场设置值</w:t>
            </w:r>
          </w:p>
        </w:tc>
      </w:tr>
      <w:tr w14:paraId="7CD27903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8402A4F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COM2协议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C36F010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设置COM2使用的通讯协议。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备注：瓦锡兰协议：COM2 2400 8E1；切换协议时自动带出推荐串口参数，随后可手动覆盖波特率、校验和停止位并保存。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4F846F8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权限/范围：可写；0=计量仪协议；1=瓦锡兰协议；2=LTD协议；5=SI7000协议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B41383A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默认值：1（瓦锡兰协议）</w:t>
            </w:r>
          </w:p>
        </w:tc>
      </w:tr>
      <w:tr w14:paraId="4D644237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5898717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COM2波特率（C2波特率）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850B71B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设置COM2的通讯速率。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276AFCF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权限/范围：可写；1200/2400/4800/9600/19200/38400/57600/115200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42C4768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默认值：2400</w:t>
            </w:r>
          </w:p>
        </w:tc>
      </w:tr>
      <w:tr w14:paraId="6D25F223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FDA10C9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COM2数据位（C2数据位）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1AB0A8E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设置COM2的数据位长度。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5CBB7CA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权限/范围：可写；0=8位；1=9位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BF5FCE9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默认值：0（8位）</w:t>
            </w:r>
          </w:p>
        </w:tc>
      </w:tr>
      <w:tr w14:paraId="406C4976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01D26FA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COM2校验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B4CF6F7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设置COM2的校验方式。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46F924C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权限/范围：可写；0=无校验；1=偶校验；2=奇校验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5929CD5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默认值：1（偶校验）</w:t>
            </w:r>
          </w:p>
        </w:tc>
      </w:tr>
      <w:tr w14:paraId="2DFEFF3D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9CC03E6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COM2停止位（C2停止位）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4099F8F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设置COM2的停止位。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F089AD7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权限/范围：可写；0=1位；1=2位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D8A983D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默认值：0（1位）</w:t>
            </w:r>
          </w:p>
        </w:tc>
      </w:tr>
    </w:tbl>
    <w:p w14:paraId="46422814">
      <w:pPr>
        <w:spacing w:before="0" w:after="100" w:line="259" w:lineRule="auto"/>
      </w:pPr>
    </w:p>
    <w:p w14:paraId="39FE7863">
      <w:pPr>
        <w:pStyle w:val="4"/>
        <w:keepNext/>
        <w:pageBreakBefore w:val="0"/>
        <w:pBdr>
          <w:left w:val="single" w:color="2A6F8E" w:sz="8" w:space="4"/>
        </w:pBdr>
        <w:shd w:val="clear" w:fill="F8FAFC"/>
        <w:spacing w:before="160" w:after="80" w:line="240" w:lineRule="auto"/>
      </w:pPr>
      <w:r>
        <w:rPr>
          <w:rFonts w:ascii="Calibri" w:hAnsi="Calibri" w:eastAsia="微软雅黑" w:cs="Calibri"/>
          <w:b/>
          <w:color w:val="164A61"/>
          <w:sz w:val="22"/>
        </w:rPr>
        <w:t>6.16 通信设置 / COM3配置</w:t>
      </w:r>
    </w:p>
    <w:p w14:paraId="6C60A5ED">
      <w:pPr>
        <w:keepNext/>
        <w:spacing w:before="0" w:after="100" w:line="259" w:lineRule="auto"/>
      </w:pPr>
      <w:r>
        <w:rPr>
          <w:rFonts w:ascii="Calibri" w:hAnsi="Calibri" w:eastAsia="微软雅黑" w:cs="Calibri"/>
          <w:color w:val="1E2834"/>
          <w:sz w:val="20"/>
        </w:rPr>
        <w:t>菜单路径：参数配置 -&gt; 通信设置 -&gt; COM3配置。顺序为协议、波特率、数据位、校验、停止位。默认瓦锡兰协议：2400 8E1；切换协议时带出推荐串口参数，物理串口参数仍可手动保存。</w:t>
      </w:r>
    </w:p>
    <w:p w14:paraId="2A6F23F9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6-16 通信设置 / COM3 配置</w:t>
      </w:r>
    </w:p>
    <w:tbl>
      <w:tblPr>
        <w:tblStyle w:val="34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63"/>
        <w:gridCol w:w="2745"/>
        <w:gridCol w:w="4418"/>
        <w:gridCol w:w="912"/>
      </w:tblGrid>
      <w:tr w14:paraId="58FA706F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 w:val="true"/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40839E2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参数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772D85A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说明与备注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686A1A3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配置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C771A20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默认值/现场设置值</w:t>
            </w:r>
          </w:p>
        </w:tc>
      </w:tr>
      <w:tr w14:paraId="066294F5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8E930F2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COM3协议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24F19EC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设置COM3使用的通讯协议。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备注：瓦锡兰协议：COM3 2400 8E1；切换协议时自动带出推荐串口参数，随后可手动覆盖波特率、校验和停止位并保存。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859B4C1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权限/范围：可写；0=计量仪协议；1=瓦锡兰协议；2=LTD协议；5=SI7000协议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C65165F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默认值：1（瓦锡兰协议）</w:t>
            </w:r>
          </w:p>
        </w:tc>
      </w:tr>
      <w:tr w14:paraId="139E2616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B1B0CF6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COM3波特率（C3波特率）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667DB4A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设置COM3的通讯速率。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F1013BE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权限/范围：可写；1200/2400/4800/9600/19200/38400/57600/115200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1F15A24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默认值：2400</w:t>
            </w:r>
          </w:p>
        </w:tc>
      </w:tr>
      <w:tr w14:paraId="353BD64E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FC06497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COM3数据位（C3数据位）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1CBAE23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设置COM3的数据位长度。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8F9894A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权限/范围：可写；0=8位；1=9位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9AF6740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默认值：0（8位）</w:t>
            </w:r>
          </w:p>
        </w:tc>
      </w:tr>
      <w:tr w14:paraId="0BCAA031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23D0DCE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COM3校验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9C78CE8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设置COM3的校验方式。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4EEB590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权限/范围：可写；0=无校验；1=偶校验；2=奇校验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A2E8A51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默认值：1（偶校验）</w:t>
            </w:r>
          </w:p>
        </w:tc>
      </w:tr>
      <w:tr w14:paraId="30A84E40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AF50951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COM3停止位（C3停止位）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41D8E19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设置COM3的停止位。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8EDD004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权限/范围：可写；0=1位；1=2位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096C2B8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默认值：0（1位）</w:t>
            </w:r>
          </w:p>
        </w:tc>
      </w:tr>
    </w:tbl>
    <w:p w14:paraId="31838128">
      <w:pPr>
        <w:spacing w:before="0" w:after="100" w:line="259" w:lineRule="auto"/>
      </w:pPr>
    </w:p>
    <w:p w14:paraId="74D53206">
      <w:pPr>
        <w:pStyle w:val="4"/>
        <w:keepNext/>
        <w:pageBreakBefore w:val="0"/>
        <w:pBdr>
          <w:left w:val="single" w:color="2A6F8E" w:sz="8" w:space="4"/>
        </w:pBdr>
        <w:shd w:val="clear" w:fill="F8FAFC"/>
        <w:spacing w:before="160" w:after="80" w:line="240" w:lineRule="auto"/>
      </w:pPr>
      <w:r>
        <w:rPr>
          <w:rFonts w:ascii="Calibri" w:hAnsi="Calibri" w:eastAsia="微软雅黑" w:cs="Calibri"/>
          <w:b/>
          <w:color w:val="164A61"/>
          <w:sz w:val="22"/>
        </w:rPr>
        <w:t>6.17 显示设置 / 显示基础与直接入口</w:t>
      </w:r>
    </w:p>
    <w:p w14:paraId="76939BA2">
      <w:pPr>
        <w:keepNext/>
        <w:spacing w:before="0" w:after="100" w:line="259" w:lineRule="auto"/>
      </w:pPr>
      <w:r>
        <w:rPr>
          <w:rFonts w:ascii="Calibri" w:hAnsi="Calibri" w:eastAsia="微软雅黑" w:cs="Calibri"/>
          <w:color w:val="1E2834"/>
          <w:sz w:val="20"/>
        </w:rPr>
        <w:t>菜单路径：参数配置 -&gt; 显示设置。一级入口包含显示基础、语言、屏幕密码、数据源与手输值；显示基础子页包含小数点位数、息屏开关、屏幕亮度。CPU3 程序版本位于维护设置 -&gt; 设备信息。</w:t>
      </w:r>
    </w:p>
    <w:p w14:paraId="3915F86D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6-16 显示设置 / 显示基础与直接入口</w:t>
      </w:r>
    </w:p>
    <w:tbl>
      <w:tblPr>
        <w:tblStyle w:val="34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50"/>
        <w:gridCol w:w="3950"/>
        <w:gridCol w:w="2550"/>
        <w:gridCol w:w="1088"/>
      </w:tblGrid>
      <w:tr w14:paraId="431BF5C6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 w:val="true"/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4B4950E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参数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774F5A7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说明与备注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329EF2B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配置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33D3C0F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默认值/现场设置值</w:t>
            </w:r>
          </w:p>
        </w:tc>
      </w:tr>
      <w:tr w14:paraId="4790EC20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B008618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显示基础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5FEF6D4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显示基础子页入口，进入后可设置小数点位数、息屏开关和屏幕亮度。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20F8D14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权限/范围：入口；下级参数可写 | 单位/小数：-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2A479C9">
            <w:r>
              <w:t>默认值：下级参数见本表</w:t>
            </w:r>
          </w:p>
        </w:tc>
      </w:tr>
      <w:tr w14:paraId="010C4820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83A2C12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语言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E0A22A6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选择屏幕显示语言；该项为显示设置一级直接入口。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3627D17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权限/范围：可写；0=中文；1=英文 | 单位/小数：- / 整数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E64CBBF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默认值：0（中文）</w:t>
            </w:r>
          </w:p>
        </w:tc>
      </w:tr>
      <w:tr w14:paraId="66BD0EA5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D29806A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屏幕密码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882BCA1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设置进入屏幕菜单时使用的密码；该项为显示设置一级直接入口。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9093787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 ~ 9999 | 单位/小数：- / 整数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B4FE7EA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</w:t>
            </w:r>
          </w:p>
        </w:tc>
      </w:tr>
      <w:tr w14:paraId="37005EA6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84FD555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小数点位数（小数点位）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000C8DF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设置屏幕显示数值的小数位数，位于显示基础子页。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74DA37D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权限/范围：可写；0/1/2/3/4 位 | 单位/小数：位 / 整数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827D3F3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默认值：2</w:t>
            </w:r>
          </w:p>
        </w:tc>
      </w:tr>
      <w:tr w14:paraId="19C6E2B8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406A2A9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息屏开关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37C3B47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控制屏幕是否启用息屏功能，位于显示基础子页。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D4F290A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权限/范围：可写；0=否；1=是 | 单位/小数：- / 整数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F7134A1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默认值：0（否）</w:t>
            </w:r>
          </w:p>
        </w:tc>
      </w:tr>
      <w:tr w14:paraId="4E4FEBCC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139CB0C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屏幕亮度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39C44E7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设置 OLED 屏幕亮度挡位，位于显示基础子页；保存后立即应用到 OLED 对比度。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86BB00C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权限/范围：可写；0=低；1=中低；2=中；3=中高；4=高 | 单位/小数：- / 整数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15ED201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默认值：1（中低）</w:t>
            </w:r>
          </w:p>
        </w:tc>
      </w:tr>
    </w:tbl>
    <w:p w14:paraId="697332F7">
      <w:pPr>
        <w:spacing w:before="0" w:after="100" w:line="259" w:lineRule="auto"/>
      </w:pPr>
    </w:p>
    <w:p w14:paraId="31DAA083">
      <w:pPr>
        <w:pStyle w:val="4"/>
        <w:keepNext/>
        <w:pageBreakBefore w:val="0"/>
        <w:pBdr>
          <w:left w:val="single" w:color="2A6F8E" w:sz="8" w:space="4"/>
        </w:pBdr>
        <w:shd w:val="clear" w:fill="F8FAFC"/>
        <w:spacing w:before="160" w:after="80" w:line="240" w:lineRule="auto"/>
      </w:pPr>
      <w:r>
        <w:rPr>
          <w:rFonts w:ascii="Calibri" w:hAnsi="Calibri" w:eastAsia="微软雅黑" w:cs="Calibri"/>
          <w:b/>
          <w:color w:val="164A61"/>
          <w:sz w:val="22"/>
        </w:rPr>
        <w:t>6.18 显示设置 / 数据源与手输值</w:t>
      </w:r>
    </w:p>
    <w:p w14:paraId="298DE929">
      <w:pPr>
        <w:keepNext/>
        <w:spacing w:before="0" w:after="100" w:line="259" w:lineRule="auto"/>
      </w:pPr>
      <w:r>
        <w:rPr>
          <w:rFonts w:ascii="Calibri" w:hAnsi="Calibri" w:eastAsia="微软雅黑" w:cs="Calibri"/>
          <w:color w:val="1E2834"/>
          <w:sz w:val="20"/>
        </w:rPr>
        <w:t>菜单路径：参数配置 -&gt; 显示设置 -&gt; 数据源与手输值。下级按液位、水位、密度、温度分组。</w:t>
      </w:r>
    </w:p>
    <w:p w14:paraId="25419F2F">
      <w:pPr>
        <w:pStyle w:val="5"/>
        <w:keepNext/>
        <w:pageBreakBefore w:val="0"/>
        <w:pBdr>
          <w:bottom w:val="single" w:color="D9E2EA" w:sz="4" w:space="2"/>
        </w:pBdr>
        <w:spacing w:before="100" w:after="60" w:line="252" w:lineRule="auto"/>
      </w:pPr>
      <w:r>
        <w:rPr>
          <w:rFonts w:ascii="Calibri" w:hAnsi="Calibri" w:eastAsia="微软雅黑" w:cs="Calibri"/>
          <w:b/>
          <w:color w:val="164A61"/>
          <w:sz w:val="20"/>
        </w:rPr>
        <w:t>数据源与手输值 / 液位</w:t>
      </w:r>
    </w:p>
    <w:p w14:paraId="3723473F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6-18-1 显示设置 / 数据源与手输值 / 液位</w:t>
      </w:r>
    </w:p>
    <w:tbl>
      <w:tblPr>
        <w:tblStyle w:val="34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50"/>
        <w:gridCol w:w="3950"/>
        <w:gridCol w:w="2550"/>
        <w:gridCol w:w="1088"/>
      </w:tblGrid>
      <w:tr w14:paraId="206F12F9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 w:val="true"/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8CD5AC3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参数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5C3C3B7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说明与备注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8E1E7DD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配置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7C58ED3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默认值/现场设置值</w:t>
            </w:r>
          </w:p>
        </w:tc>
      </w:tr>
      <w:tr w14:paraId="72BB7527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7C05710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液位数据源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CCBD70D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选择液位显示和上传数据来自实测值或手输值。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8994F16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权限/范围：可写；0=设备测量；1=手工输入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532402E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默认值：0（设备测量）</w:t>
            </w:r>
          </w:p>
        </w:tc>
      </w:tr>
      <w:tr w14:paraId="4B67F019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2961046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液位手输值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8DC4BCE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液位数据源选择手输时使用的显示和上传值。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1575A82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 ~ 999999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单位/小数：mm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EF6BB99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color w:val="1E2834"/>
                <w:sz w:val="17"/>
              </w:rPr>
              <w:t>默认值：0.0 mm</w:t>
            </w:r>
          </w:p>
        </w:tc>
      </w:tr>
    </w:tbl>
    <w:p w14:paraId="6EAE1D8D">
      <w:pPr>
        <w:spacing w:before="0" w:after="100" w:line="259" w:lineRule="auto"/>
      </w:pPr>
    </w:p>
    <w:p w14:paraId="2E7BD0DF">
      <w:pPr>
        <w:pStyle w:val="5"/>
        <w:keepNext/>
        <w:pageBreakBefore w:val="0"/>
        <w:pBdr>
          <w:bottom w:val="single" w:color="D9E2EA" w:sz="4" w:space="2"/>
        </w:pBdr>
        <w:spacing w:before="100" w:after="60" w:line="252" w:lineRule="auto"/>
      </w:pPr>
      <w:r>
        <w:rPr>
          <w:rFonts w:ascii="Calibri" w:hAnsi="Calibri" w:eastAsia="微软雅黑" w:cs="Calibri"/>
          <w:b/>
          <w:color w:val="164A61"/>
          <w:sz w:val="20"/>
        </w:rPr>
        <w:t>数据源与手输值 / 水位</w:t>
      </w:r>
    </w:p>
    <w:p w14:paraId="659F7784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6-18-2 显示设置 / 数据源与手输值 / 水位</w:t>
      </w:r>
    </w:p>
    <w:tbl>
      <w:tblPr>
        <w:tblStyle w:val="34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50"/>
        <w:gridCol w:w="3950"/>
        <w:gridCol w:w="2550"/>
        <w:gridCol w:w="1088"/>
      </w:tblGrid>
      <w:tr w14:paraId="0DD80C50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 w:val="true"/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F491B83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参数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5880A94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说明与备注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92A53CF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配置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2CDAD2E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默认值/现场设置值</w:t>
            </w:r>
          </w:p>
        </w:tc>
      </w:tr>
      <w:tr w14:paraId="508AB747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879D765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水位数据源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BA38A45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选择水位显示和上传数据来自实测值或手输值。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73B6D8E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权限/范围：可写；0=设备测量；1=手工输入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93A71D7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默认值：0（设备测量）</w:t>
            </w:r>
          </w:p>
        </w:tc>
      </w:tr>
      <w:tr w14:paraId="0B2232A6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3A9564E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水位手输值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ACA4C60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水位数据源选择手输时使用的显示和上传值。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C25099D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 ~ 999999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单位/小数：mm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453F6E7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color w:val="1E2834"/>
                <w:sz w:val="17"/>
              </w:rPr>
              <w:t>默认值：0.0 mm</w:t>
            </w:r>
          </w:p>
        </w:tc>
      </w:tr>
    </w:tbl>
    <w:p w14:paraId="15FA55A9">
      <w:pPr>
        <w:spacing w:before="0" w:after="100" w:line="259" w:lineRule="auto"/>
      </w:pPr>
    </w:p>
    <w:p w14:paraId="173D519B">
      <w:pPr>
        <w:pStyle w:val="5"/>
        <w:keepNext/>
        <w:pageBreakBefore w:val="0"/>
        <w:pBdr>
          <w:bottom w:val="single" w:color="D9E2EA" w:sz="4" w:space="2"/>
        </w:pBdr>
        <w:spacing w:before="100" w:after="60" w:line="252" w:lineRule="auto"/>
      </w:pPr>
      <w:r>
        <w:rPr>
          <w:rFonts w:ascii="Calibri" w:hAnsi="Calibri" w:eastAsia="微软雅黑" w:cs="Calibri"/>
          <w:b/>
          <w:color w:val="164A61"/>
          <w:sz w:val="20"/>
        </w:rPr>
        <w:t>数据源与手输值 / 密度</w:t>
      </w:r>
    </w:p>
    <w:p w14:paraId="7CE64124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6-18-3 显示设置 / 数据源与手输值 / 密度</w:t>
      </w:r>
    </w:p>
    <w:tbl>
      <w:tblPr>
        <w:tblStyle w:val="34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50"/>
        <w:gridCol w:w="3950"/>
        <w:gridCol w:w="2550"/>
        <w:gridCol w:w="1088"/>
      </w:tblGrid>
      <w:tr w14:paraId="38E07CEB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 w:val="true"/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EDBD4BF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参数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9F26F25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说明与备注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21F1787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配置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ADCDD81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默认值/现场设置值</w:t>
            </w:r>
          </w:p>
        </w:tc>
      </w:tr>
      <w:tr w14:paraId="643DA6B5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6AEC388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密度数据源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4ADAFFF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选择密度显示和上传数据来自实测值或手输值。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5DE41CE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权限/范围：可写；0=设备测量；1=手工输入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939E9CF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默认值：0（设备测量）</w:t>
            </w:r>
          </w:p>
        </w:tc>
      </w:tr>
      <w:tr w14:paraId="56CA942C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5A0AA6E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密度手输值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36E5E3C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密度数据源选择手输时使用的显示和上传值。 | 备注：协议 13 起手输密度按 raw / 100 显示；raw=100000 表示 1000.00 kg/m3。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CD509B4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 ~ 200000 | 单位/小数：kg/m3 / 小数2位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C6447DF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默认值：0.00 kg/m3</w:t>
            </w:r>
          </w:p>
        </w:tc>
      </w:tr>
      <w:tr w14:paraId="03CD0ED0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31FAA19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上传手输密度（上传密度）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CC8D097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控制手输密度值是否参与上传。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2F078B7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权限/范围：可写；0=关闭；1=开启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83B2C9E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默认值：0（关闭）</w:t>
            </w:r>
          </w:p>
        </w:tc>
      </w:tr>
    </w:tbl>
    <w:p w14:paraId="38708E2C">
      <w:pPr>
        <w:spacing w:before="0" w:after="100" w:line="259" w:lineRule="auto"/>
      </w:pPr>
    </w:p>
    <w:p w14:paraId="33AE072D">
      <w:pPr>
        <w:pStyle w:val="5"/>
        <w:keepNext/>
        <w:pageBreakBefore w:val="0"/>
        <w:pBdr>
          <w:bottom w:val="single" w:color="D9E2EA" w:sz="4" w:space="2"/>
        </w:pBdr>
        <w:spacing w:before="100" w:after="60" w:line="252" w:lineRule="auto"/>
      </w:pPr>
      <w:r>
        <w:rPr>
          <w:rFonts w:ascii="Calibri" w:hAnsi="Calibri" w:eastAsia="微软雅黑" w:cs="Calibri"/>
          <w:b/>
          <w:color w:val="164A61"/>
          <w:sz w:val="20"/>
        </w:rPr>
        <w:t>数据源与手输值 / 温度</w:t>
      </w:r>
    </w:p>
    <w:p w14:paraId="4FAD78F8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6-18-4 显示设置 / 数据源与手输值 / 温度</w:t>
      </w:r>
    </w:p>
    <w:tbl>
      <w:tblPr>
        <w:tblStyle w:val="34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50"/>
        <w:gridCol w:w="3950"/>
        <w:gridCol w:w="2550"/>
        <w:gridCol w:w="1088"/>
      </w:tblGrid>
      <w:tr w14:paraId="22F41530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 w:val="true"/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79B69E4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参数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3B1515A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说明与备注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6CB4A8D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配置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42CA08C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默认值/现场设置值</w:t>
            </w:r>
          </w:p>
        </w:tc>
      </w:tr>
      <w:tr w14:paraId="3F9D40F8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7C93C5F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温度数据源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CA427D4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选择温度显示和上传数据来自实测值或手输值。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AE4F327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权限/范围：可写；0=设备测量；1=手工输入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27FAE5B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默认值：0（设备测量）</w:t>
            </w:r>
          </w:p>
        </w:tc>
      </w:tr>
      <w:tr w14:paraId="2FAB4C4A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6EEFD48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温度手输值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AD9A71F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温度数据源选择手输时使用的显示和上传值。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4324BD2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权限/范围：可写；-500 ~ 2000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单位/小数：℃ / 小数1位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51266B0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color w:val="1E2834"/>
                <w:sz w:val="17"/>
              </w:rPr>
              <w:t>默认值：0.0 ℃</w:t>
            </w:r>
          </w:p>
        </w:tc>
      </w:tr>
    </w:tbl>
    <w:p w14:paraId="3F596F7A">
      <w:pPr>
        <w:spacing w:before="0" w:after="100" w:line="259" w:lineRule="auto"/>
      </w:pPr>
    </w:p>
    <w:p w14:paraId="5035F5D8">
      <w:pPr>
        <w:pStyle w:val="4"/>
        <w:keepNext/>
        <w:pageBreakBefore w:val="0"/>
        <w:pBdr>
          <w:left w:val="single" w:color="2A6F8E" w:sz="8" w:space="4"/>
        </w:pBdr>
        <w:shd w:val="clear" w:fill="F8FAFC"/>
        <w:spacing w:before="160" w:after="80" w:line="240" w:lineRule="auto"/>
      </w:pPr>
      <w:r>
        <w:rPr>
          <w:rFonts w:ascii="Calibri" w:hAnsi="Calibri" w:eastAsia="微软雅黑" w:cs="Calibri"/>
          <w:b/>
          <w:color w:val="164A61"/>
          <w:sz w:val="22"/>
        </w:rPr>
        <w:t>6.19 维护设置 / 设备信息</w:t>
      </w:r>
    </w:p>
    <w:p w14:paraId="7F6BE7E1">
      <w:pPr>
        <w:keepNext/>
        <w:spacing w:before="0" w:after="100" w:line="259" w:lineRule="auto"/>
      </w:pPr>
      <w:r>
        <w:rPr>
          <w:rFonts w:ascii="Calibri" w:hAnsi="Calibri" w:eastAsia="微软雅黑" w:cs="Calibri"/>
          <w:color w:val="1E2834"/>
          <w:sz w:val="20"/>
        </w:rPr>
        <w:t>菜单路径：参数配置 -&gt; 维护设置 -&gt; 设备信息。</w:t>
      </w:r>
    </w:p>
    <w:p w14:paraId="3C2F18A5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6-19 维护设置 / 设备信息</w:t>
      </w:r>
    </w:p>
    <w:tbl>
      <w:tblPr>
        <w:tblStyle w:val="34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13"/>
        <w:gridCol w:w="3890"/>
        <w:gridCol w:w="2502"/>
        <w:gridCol w:w="1233"/>
      </w:tblGrid>
      <w:tr w14:paraId="30050A75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 w:val="true"/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E73DDFB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参数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D56972A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说明与备注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64A1252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配置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105CB80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默认值/现场设置值</w:t>
            </w:r>
          </w:p>
        </w:tc>
      </w:tr>
      <w:tr w14:paraId="745B121F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0D00E6B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传感器类型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E3F7896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用于识别当前传感器类别，程序按该类别解释测量数据并辅助维护判断。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89CB4AF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权限/范围：只读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2812108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默认值：12（一体机传感器）</w:t>
            </w:r>
          </w:p>
        </w:tc>
      </w:tr>
      <w:tr w14:paraId="35E0D3A8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45CC965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传感器编号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56AB72B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记录传感器身份，用于现场追溯和通讯识别。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1BE9E25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权限/范围：只读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CF32C5C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默认值：1234567</w:t>
            </w:r>
          </w:p>
        </w:tc>
      </w:tr>
      <w:tr w14:paraId="04E97C30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048494A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传感器软件版本（传感器版本）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E0FC03A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显示传感器端程序版本，便于维护核对。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80BB919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权限/范围：只读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Vx.x.x.x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C65A2D3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默认值：0x00010001（屏幕显示 V0.1.0.1）</w:t>
            </w:r>
          </w:p>
        </w:tc>
      </w:tr>
      <w:tr w14:paraId="6E4599BE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0AE038B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CPU2程序版本（C2版本）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62A8F0D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显示主控程序版本，便于版本核对。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C63BED9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权限/范围：只读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Vx.x.x.x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>
            <w:r>
              <w:t>默认值：当前 CPU2 固件版本（当前版本 V1.21.0.0）</w:t>
            </w:r>
          </w:p>
        </w:tc>
      </w:tr>
      <w:tr w14:paraId="6E4599BE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0AE038B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CPU3程序版本（C3版本）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662A8F0D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显示 CPU3 显示板程序版本，便于版本核对。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C63BED9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权限/范围：只读 | 单位/小数：- / Vx.x.x.x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>
            <w:r>
              <w:t>默认值：当前 CPU3 固件版本（当前版本 V1.19.0.0）</w:t>
            </w:r>
          </w:p>
        </w:tc>
      </w:tr>
      <w:tr w14:paraId="1B3A5233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DAB48B2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协议版本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D4691D7">
            <w:r>
              <w:t>显示 CPU2/CPU3 共享协议版本，用于核对两侧参数和寄存器语义是否匹配。</w:t>
            </w:r>
            <w:r>
              <w:br/>
            </w:r>
            <w:r>
              <w:t>备注：协议 13 将内部密度 raw 升级为 kg/m3 x100；协议 14 新增 SI Profile 独立命令、SI参数三级菜单和 profile_source 来源判定。CPU2 V1.21.0.0 / CPU3 V1.19.0.0 使用协议版本 14。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EBC86B9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权限/范围：只读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900B0C7">
            <w:r>
              <w:t>默认值：14（当前共享协议版本）</w:t>
            </w:r>
          </w:p>
        </w:tc>
      </w:tr>
    </w:tbl>
    <w:p w14:paraId="61DC61A8">
      <w:pPr>
        <w:spacing w:before="0" w:after="100" w:line="259" w:lineRule="auto"/>
      </w:pPr>
    </w:p>
    <w:p w14:paraId="6A25265A">
      <w:pPr>
        <w:pStyle w:val="4"/>
        <w:keepNext/>
        <w:pageBreakBefore w:val="0"/>
        <w:pBdr>
          <w:left w:val="single" w:color="2A6F8E" w:sz="8" w:space="4"/>
        </w:pBdr>
        <w:shd w:val="clear" w:fill="F8FAFC"/>
        <w:spacing w:before="160" w:after="80" w:line="240" w:lineRule="auto"/>
      </w:pPr>
      <w:r>
        <w:rPr>
          <w:rFonts w:ascii="Calibri" w:hAnsi="Calibri" w:eastAsia="微软雅黑" w:cs="Calibri"/>
          <w:b/>
          <w:color w:val="164A61"/>
          <w:sz w:val="22"/>
        </w:rPr>
        <w:t>6.20 维护设置 / 参数校验与RTC设置</w:t>
      </w:r>
    </w:p>
    <w:p w14:paraId="4F361C90">
      <w:pPr>
        <w:keepNext/>
        <w:spacing w:before="0" w:after="100" w:line="259" w:lineRule="auto"/>
      </w:pPr>
      <w:r>
        <w:rPr>
          <w:rFonts w:ascii="Calibri" w:hAnsi="Calibri" w:eastAsia="微软雅黑" w:cs="Calibri"/>
          <w:color w:val="1E2834"/>
          <w:sz w:val="20"/>
        </w:rPr>
        <w:t>菜单路径：参数配置 -&gt; 维护设置 -&gt; 参数校验；参数配置 -&gt; 维护设置 -&gt; RTC设置。参数校验页查看 CPU2 参数存储元信息；RTC 设置页校准 CPU3 本机日期时间。</w:t>
      </w:r>
    </w:p>
    <w:p w14:paraId="7D27FA57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6-20 维护设置 / 参数校验与 RTC 设置</w:t>
      </w:r>
    </w:p>
    <w:tbl>
      <w:tblPr>
        <w:tblStyle w:val="34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0"/>
        <w:gridCol w:w="3275"/>
        <w:gridCol w:w="2290"/>
        <w:gridCol w:w="2263"/>
      </w:tblGrid>
      <w:tr w14:paraId="776480F6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 w:val="true"/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207D174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参数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67C7687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说明与备注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B028E16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配置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8AB8254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默认值/现场设置值</w:t>
            </w:r>
          </w:p>
        </w:tc>
      </w:tr>
      <w:tr w14:paraId="4785F62F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6B2FD24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参数版本号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AACF934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用于判断参数结构版本是否匹配。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0D20BC2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权限/范围：只读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5787716B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默认值：3（当前 CPU2 参数结构版本）</w:t>
            </w:r>
          </w:p>
        </w:tc>
      </w:tr>
      <w:tr w14:paraId="2ED0BEDE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6606D3F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结构体大小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0F32A54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用于校验参数区长度是否与程序一致。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DD60924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权限/范围：只读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整数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7FB7B96D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默认值：运行时写入 sizeof(DeviceParameters)</w:t>
            </w:r>
          </w:p>
        </w:tc>
      </w:tr>
      <w:tr w14:paraId="5F59F470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9CDDD8F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魔术字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03404F18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用于判断参数存储区是否有效。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7C758FA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权限/范围：只读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0xXXXXXXXX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414D0FC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默认值：0x4C54444D（LTDM）</w:t>
            </w:r>
          </w:p>
        </w:tc>
      </w:tr>
      <w:tr w14:paraId="76B0E79E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E41DB3E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参数CRC32（CRC）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B0435EA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用于校验参数内容是否被破坏。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D50A87C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权限/范围：只读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单位/小数：- / 0xXXXXXXXX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59D7635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默认值：保存时计算</w:t>
            </w:r>
          </w:p>
        </w:tc>
      </w:tr>
      <w:tr w14:paraId="3707A26D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44ED7B4E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RTC设置</w:t>
            </w:r>
          </w:p>
        </w:tc>
        <w:tc>
          <w:tcPr>
            <w:tcW w:w="39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39FEF3F2">
            <w:pPr>
              <w:spacing w:before="0" w:after="0" w:line="24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6"/>
              </w:rPr>
              <w:t>设置 CPU3 本机日期时间，供 SI7000 当前时间寄存器和 profile 时间戳使用。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6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6"/>
              </w:rPr>
              <w:t>备注：维护设置独立页面；上/下键调整当前字段，确认进入下一字段，秒字段确认保存，返回键回退字段或退出。</w:t>
            </w:r>
          </w:p>
        </w:tc>
        <w:tc>
          <w:tcPr>
            <w:tcW w:w="25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21FAD5F4">
            <w:pPr>
              <w:spacing w:before="0" w:after="0" w:line="235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权限/范围：可操作；年 2000~2099，月 1~12，日按月份/闰年限制，时 0~23，分秒 0~59</w:t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br w:type="textWrapping"/>
            </w: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单位/小数：yyyy-MM-dd HH:mm:ss</w:t>
            </w:r>
          </w:p>
        </w:tc>
        <w:tc>
          <w:tcPr>
            <w:tcW w:w="10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74" w:type="dxa"/>
              <w:left w:w="110" w:type="dxa"/>
              <w:bottom w:w="74" w:type="dxa"/>
              <w:right w:w="110" w:type="dxa"/>
            </w:tcMar>
            <w:vAlign w:val="center"/>
          </w:tcPr>
          <w:p w14:paraId="1658AADF">
            <w:pPr>
              <w:spacing w:before="0" w:after="0" w:line="240" w:lineRule="auto"/>
              <w:jc w:val="center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默认值：2026-01-01 00:00:00（未校时状态）</w:t>
            </w:r>
          </w:p>
        </w:tc>
      </w:tr>
    </w:tbl>
    <w:p w14:paraId="64387112">
      <w:pPr>
        <w:spacing w:before="0" w:after="100" w:line="259" w:lineRule="auto"/>
      </w:pPr>
    </w:p>
    <w:p w14:paraId="7A969687">
      <w:pPr>
        <w:pStyle w:val="3"/>
        <w:keepNext/>
        <w:pageBreakBefore w:val="0"/>
        <w:pBdr>
          <w:left w:val="single" w:color="B6862D" w:sz="18" w:space="6"/>
          <w:bottom w:val="single" w:color="2A6F8E" w:sz="6" w:space="4"/>
        </w:pBdr>
        <w:spacing w:before="280" w:after="140" w:line="240" w:lineRule="auto"/>
      </w:pPr>
      <w:bookmarkStart w:id="25" w:name="_Toc20182"/>
      <w:r>
        <w:rPr>
          <w:rFonts w:ascii="Calibri" w:hAnsi="Calibri" w:eastAsia="微软雅黑" w:cs="Calibri"/>
          <w:b/>
          <w:color w:val="164A61"/>
          <w:sz w:val="29"/>
        </w:rPr>
        <w:t>七、语言菜单与参数保护</w:t>
      </w:r>
      <w:bookmarkEnd w:id="25"/>
    </w:p>
    <w:p w14:paraId="7211DDDC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7 语言菜单与参数保护</w:t>
      </w:r>
    </w:p>
    <w:tbl>
      <w:tblPr>
        <w:tblStyle w:val="35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50"/>
        <w:gridCol w:w="7488"/>
      </w:tblGrid>
      <w:tr w14:paraId="06CEFA9C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 w:val="true"/>
          <w:jc w:val="center"/>
          <w:cantSplit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02EF84ED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菜单项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503F679D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说明</w:t>
            </w:r>
          </w:p>
        </w:tc>
      </w:tr>
      <w:tr w14:paraId="72197597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17DE3446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中文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599001A7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切换为中文显示。</w:t>
            </w:r>
          </w:p>
        </w:tc>
      </w:tr>
      <w:tr w14:paraId="650D71C2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622E84B9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英文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020268DC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切换为英文显示。</w:t>
            </w:r>
          </w:p>
        </w:tc>
      </w:tr>
      <w:tr w14:paraId="21041FFB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4C65FE58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退出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6A879A43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返回主菜单。</w:t>
            </w:r>
          </w:p>
        </w:tc>
      </w:tr>
      <w:tr w14:paraId="13246581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71D36FFD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参数保护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5E994E5D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危险参数不新增维护权限；运行策略、电机/编码换算、罐高/罐底、水位关键阈值、通信串口参数和恢复出厂设置保存前增加“参数保护”额外确认。</w:t>
            </w:r>
          </w:p>
        </w:tc>
      </w:tr>
    </w:tbl>
    <w:p w14:paraId="13096DC4">
      <w:pPr>
        <w:spacing w:before="0" w:after="100" w:line="259" w:lineRule="auto"/>
      </w:pPr>
    </w:p>
    <w:p w14:paraId="64AC9AB9">
      <w:pPr>
        <w:spacing w:before="0" w:after="100" w:line="259" w:lineRule="auto"/>
      </w:pPr>
    </w:p>
    <w:p w14:paraId="41117FF2">
      <w:pPr>
        <w:pStyle w:val="3"/>
        <w:keepNext/>
        <w:pageBreakBefore w:val="0"/>
        <w:pBdr>
          <w:left w:val="single" w:color="B6862D" w:sz="18" w:space="6"/>
          <w:bottom w:val="single" w:color="2A6F8E" w:sz="6" w:space="4"/>
        </w:pBdr>
        <w:spacing w:before="280" w:after="140" w:line="240" w:lineRule="auto"/>
      </w:pPr>
      <w:bookmarkStart w:id="26" w:name="_Toc1019"/>
      <w:r>
        <w:rPr>
          <w:rFonts w:ascii="Calibri" w:hAnsi="Calibri" w:eastAsia="微软雅黑" w:cs="Calibri"/>
          <w:b/>
          <w:color w:val="164A61"/>
          <w:sz w:val="29"/>
        </w:rPr>
        <w:t>八、显示和维护说明</w:t>
      </w:r>
      <w:bookmarkEnd w:id="26"/>
    </w:p>
    <w:p w14:paraId="21F7ACB3">
      <w:pPr>
        <w:pStyle w:val="15"/>
        <w:keepNext/>
        <w:spacing w:before="60" w:after="40" w:line="240" w:lineRule="auto"/>
        <w:jc w:val="center"/>
      </w:pPr>
      <w:r>
        <w:rPr>
          <w:rFonts w:ascii="Calibri" w:hAnsi="Calibri" w:eastAsia="微软雅黑" w:cs="Calibri"/>
          <w:b/>
          <w:color w:val="2A6F8E"/>
          <w:sz w:val="17"/>
        </w:rPr>
        <w:t>表 8 显示和维护说明</w:t>
      </w:r>
    </w:p>
    <w:tbl>
      <w:tblPr>
        <w:tblStyle w:val="35"/>
        <w:tblW w:w="9638" w:type="dxa"/>
        <w:jc w:val="center"/>
        <w:tblBorders>
          <w:top w:val="single" w:color="B7C7D6" w:sz="4" w:space="0"/>
          <w:left w:val="single" w:color="B7C7D6" w:sz="4" w:space="0"/>
          <w:bottom w:val="single" w:color="B7C7D6" w:sz="4" w:space="0"/>
          <w:right w:val="single" w:color="B7C7D6" w:sz="4" w:space="0"/>
          <w:insideH w:val="single" w:color="B7C7D6" w:sz="4" w:space="0"/>
          <w:insideV w:val="single" w:color="B7C7D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18"/>
        <w:gridCol w:w="7620"/>
      </w:tblGrid>
      <w:tr w14:paraId="44EB32DA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 w:val="true"/>
          <w:jc w:val="center"/>
          <w:cantSplit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73EE9C48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主题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E6F0F5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2242B710">
            <w:pPr>
              <w:spacing w:before="0" w:after="0" w:line="247" w:lineRule="auto"/>
              <w:jc w:val="center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说明</w:t>
            </w:r>
          </w:p>
        </w:tc>
      </w:tr>
      <w:tr w14:paraId="50562227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08E32939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选项型参数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01D14D50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上电默认指令、液位/水位测量方式、分布测顺序/模式、数据源、语言、屏幕亮度、COM 参数、继电器 K1~K4 配置、AO 输出使能、SI自动按候选项显示；越界值显示“非法配置”。</w:t>
            </w:r>
          </w:p>
        </w:tc>
      </w:tr>
      <w:tr w14:paraId="38268128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3124DDED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通信协议联动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125F43F7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6"/>
              </w:rPr>
              <w:t>切换计量仪/DSM、瓦锡兰、LTD、SI7000 协议时带出推荐串口参数：计量仪/DSM 为 4800 8N1，瓦锡兰为 2400 8E1，LTD 为 115200 8N1，SI7000 为 9600 8O1。带出后仍可手动改波特率、数据位、校验和停止位。</w:t>
            </w:r>
          </w:p>
        </w:tc>
      </w:tr>
      <w:tr w14:paraId="2EF300C1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5180735F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只读参数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0793E4E8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6"/>
              </w:rPr>
              <w:t>CPU2/CPU3 版本、协议版本、参数版本、结构体大小、魔术字和 CRC 只用于现场核对。继电器 K1~K4 报警状态页只显示 CPU2 上报的报警运行态，不作为参数写入页。</w:t>
            </w:r>
          </w:p>
        </w:tc>
      </w:tr>
      <w:tr w14:paraId="18EB9C5B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3306F607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继电器字段名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>
            <w:r/>
            <w:r>
              <w:rPr>
                <w:rFonts w:ascii="宋体" w:hAnsi="宋体" w:eastAsia="宋体"/>
                <w:sz w:val="18"/>
              </w:rPr>
              <w:t>正文按当前屏幕字段名写：输出报警组合、无效值报警策略、报警取值源、阻尼系数、清除锁存报警。旧称“数字源/故障值/报警源/阻值”不再作为正文名称。</w:t>
            </w:r>
          </w:p>
        </w:tc>
      </w:tr>
      <w:tr w14:paraId="468970D9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65B9CE80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参数保护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1097644F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运行策略、电机/编码换算、罐高/罐底、水位关键阈值、通信串口参数和恢复出厂设置保存前增加“参数保护”确认；不额外开放维护权限。</w:t>
            </w:r>
          </w:p>
        </w:tc>
      </w:tr>
      <w:tr w14:paraId="7C01FC51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3DF202EC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读取部件参数页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5A9DD3D1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color w:val="1E2834"/>
                <w:sz w:val="17"/>
              </w:rPr>
              <w:t>读取完成后显示 CPU2 debug_data 快照：位置、扭力、温度、频率、电容、X/Y 角、当前连接 MAC 和蓝牙 RSSI。MAC 无效显示 MAC N/A，RSSI 无效显示 RSSI:N/A；V1.17.0.0 起 RSSI 查询失败不阻断主流程。</w:t>
            </w:r>
          </w:p>
        </w:tc>
      </w:tr>
      <w:tr w14:paraId="783455D8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598C65D8">
            <w:r>
              <w:t>AO 输出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FFFFF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54034EEB">
            <w:r>
              <w:t>AO 输出页包含 AO起点液位、AO终点液位、正常起点/终点电流、独立高/低报警液位、状态电流和 AO输出使能。协议 13 继续沿用 AO 液位量程和报警阈值语义；继电器 K1~K4 HH/H 或 L/LL 状态不覆盖 AO 报警电流。</w:t>
            </w:r>
          </w:p>
        </w:tc>
      </w:tr>
      <w:tr w14:paraId="7F9B019F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7B4FBE6C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RTC 设置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6DA57D0B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 w:val="0"/>
                <w:color w:val="1E2834"/>
                <w:sz w:val="17"/>
              </w:rPr>
              <w:t>维护设置下新增 RTC 设置页面。状态行显示 RTC LSE/RTC LSI/RTC UNSET/RTC ERR；确认键逐字段前进，秒字段确认保存，返回键逐字段后退或退出。</w:t>
            </w:r>
          </w:p>
        </w:tc>
      </w:tr>
      <w:tr w14:paraId="7660B222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150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56E0C736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b/>
                <w:color w:val="1E2834"/>
                <w:sz w:val="17"/>
              </w:rPr>
              <w:t>固定点 Jog 定位</w:t>
            </w:r>
          </w:p>
        </w:tc>
        <w:tc>
          <w:tcPr>
            <w:tcW w:w="7488" w:type="dxa"/>
            <w:tcBorders>
              <w:top w:val="single" w:color="D9E2EA" w:sz="4" w:space="0"/>
              <w:left w:val="single" w:color="D9E2EA" w:sz="4" w:space="0"/>
              <w:bottom w:val="single" w:color="D9E2EA" w:sz="4" w:space="0"/>
              <w:right w:val="single" w:color="D9E2EA" w:sz="4" w:space="0"/>
            </w:tcBorders>
            <w:shd w:val="clear" w:color="auto" w:fill="FBFCFD"/>
            <w:tcMar>
              <w:top w:w="68" w:type="dxa"/>
              <w:left w:w="115" w:type="dxa"/>
              <w:bottom w:w="68" w:type="dxa"/>
              <w:right w:w="115" w:type="dxa"/>
            </w:tcMar>
            <w:vAlign w:val="center"/>
          </w:tcPr>
          <w:p w14:paraId="3DB7D353">
            <w:pPr>
              <w:spacing w:before="0" w:after="0" w:line="250" w:lineRule="auto"/>
              <w:jc w:val="left"/>
            </w:pPr>
            <w:r>
              <w:rPr>
                <w:rFonts w:ascii="微软雅黑" w:hAnsi="微软雅黑" w:eastAsia="微软雅黑" w:cs="微软雅黑"/>
                <w:color w:val="1E2834"/>
                <w:sz w:val="17"/>
              </w:rPr>
              <w:t>CPU2 V1.16.2.0 起，正式单点测量、固定点监测、密度分布逐点移动、运行到指定位置、瓦锡兰测点和测后回监测点使用 Jog 两段减速定位。菜单名称、入口层级、操作码、共享协议版本和参数存储布局不变。</w:t>
            </w:r>
          </w:p>
        </w:tc>
      </w:tr>
      <w:tr w14:paraId="2335E207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150" w:type="dxa"/>
          </w:tcPr>
          <w:p w14:paraId="75DEA8CE">
            <w:pPr>
              <w:spacing w:after="0"/>
            </w:pPr>
            <w:r>
              <w:rPr>
                <w:rFonts w:ascii="微软雅黑" w:hAnsi="微软雅黑" w:eastAsia="微软雅黑" w:cs="微软雅黑"/>
                <w:color w:val="1E2834"/>
                <w:sz w:val="17"/>
              </w:rPr>
              <w:t>尺带厚度型号</w:t>
            </w:r>
          </w:p>
        </w:tc>
        <w:tc>
          <w:tcPr>
            <w:tcW w:w="8030" w:type="dxa"/>
          </w:tcPr>
          <w:p w14:paraId="40D7269A">
            <w:pPr>
              <w:spacing w:after="0"/>
            </w:pPr>
            <w:r>
              <w:rPr>
                <w:rFonts w:ascii="微软雅黑" w:hAnsi="微软雅黑" w:eastAsia="微软雅黑" w:cs="微软雅黑"/>
                <w:color w:val="1E2834"/>
                <w:sz w:val="17"/>
              </w:rPr>
              <w:t>CPU3 V1.16.0.0 起，尺带厚度详情页提供 PET 0.300mm、PEEK 0.500mm、ETFE 1.100mm 和手输选项。屏幕侧只是增加候选项，保存时仍写入原尺带厚度字段；共享协议、参数地址、CPU2 参数存储版本不变。</w:t>
            </w:r>
          </w:p>
        </w:tc>
      </w:tr>
      <w:tr w14:paraId="41484429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150" w:type="dxa"/>
          </w:tcPr>
          <w:p w14:paraId="361C4437">
            <w:pPr>
              <w:spacing w:after="0"/>
            </w:pPr>
            <w:r>
              <w:rPr>
                <w:rFonts w:ascii="微软雅黑" w:hAnsi="微软雅黑" w:eastAsia="微软雅黑" w:cs="微软雅黑"/>
                <w:color w:val="1E2834"/>
                <w:sz w:val="17"/>
              </w:rPr>
              <w:t>蓝牙链路口径</w:t>
            </w:r>
          </w:p>
        </w:tc>
        <w:tc>
          <w:tcPr>
            <w:tcW w:w="8030" w:type="dxa"/>
          </w:tcPr>
          <w:p w14:paraId="363DA68A">
            <w:pPr>
              <w:spacing w:after="0"/>
            </w:pPr>
            <w:r>
              <w:rPr>
                <w:rFonts w:ascii="微软雅黑" w:hAnsi="微软雅黑" w:eastAsia="微软雅黑" w:cs="微软雅黑"/>
                <w:color w:val="1E2834"/>
                <w:sz w:val="17"/>
              </w:rPr>
              <w:t>CPU2 V1.17.0.0 起，原无线主机/从机探测按 CH9141K 蓝牙主机、蓝牙从机状态查询解释。WIRELESS_HOST_COMM_TIMEOUT 和 WIRELESS_SLAVE_COMM_TIMEOUT 数值不变，现场含义分别为蓝牙主机查询失败、蓝牙从机未连接或无响应。</w:t>
            </w:r>
          </w:p>
        </w:tc>
      </w:tr>
      <w:tr w14:paraId="72B90482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18" w:type="dxa"/>
          </w:tcPr>
          <w:p w14:paraId="0153F854">
            <w:r>
              <w:t>协议 14 兼容性</w:t>
            </w:r>
          </w:p>
        </w:tc>
        <w:tc>
          <w:tcPr>
            <w:tcW w:w="7620" w:type="dxa"/>
          </w:tcPr>
          <w:p w14:paraId="1D254193">
            <w:r>
              <w:t>CPU2/CPU3 必须同步支持协议版本 14 才能正确解释 CMD_SI_PROFILE、SI profile 参数、profile_source 共享状态和 40001~40023 新语义。协议 13 的 CPU3 会把 0x0004 Profile 桥接到普通分布测量，不能与协议 14 的 CPU2 混用。协议 13 起内部密度 raw 为 kg/m3 x100；协议 12 起命令 115 和状态 0x002F/0x802F 均为保留。</w:t>
            </w:r>
          </w:p>
        </w:tc>
      </w:tr>
      <w:tr w14:paraId="72B90482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18" w:type="dxa"/>
          </w:tcPr>
          <w:p w14:paraId="0153F854">
            <w:r>
              <w:t>CPU3 本机参数</w:t>
            </w:r>
          </w:p>
        </w:tc>
        <w:tc>
          <w:tcPr>
            <w:tcW w:w="7620" w:type="dxa"/>
          </w:tcPr>
          <w:p w14:paraId="1D254193">
            <w:r>
              <w:t>CPU3 本机显示/通信/SI 参数 FRAM 版本为 0x0006；加载 0x0003、0x0004 或 0x0005 时会迁移到 V6，CPU3 本机参数保存只写本地 FRAM 并刷新运行态，不受 CPU2 测量状态限制；CPU2 参数仍按设备状态限制写入。</w:t>
            </w:r>
          </w:p>
        </w:tc>
      </w:tr>
      <w:tr w14:paraId="72B90482">
        <w:tblPrEx>
          <w:tblBorders>
            <w:top w:val="single" w:color="B7C7D6" w:sz="4" w:space="0"/>
            <w:left w:val="single" w:color="B7C7D6" w:sz="4" w:space="0"/>
            <w:bottom w:val="single" w:color="B7C7D6" w:sz="4" w:space="0"/>
            <w:right w:val="single" w:color="B7C7D6" w:sz="4" w:space="0"/>
            <w:insideH w:val="single" w:color="B7C7D6" w:sz="4" w:space="0"/>
            <w:insideV w:val="single" w:color="B7C7D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  <w:cantSplit/>
        </w:trPr>
        <w:tc>
          <w:tcPr>
            <w:tcW w:w="2018" w:type="dxa"/>
          </w:tcPr>
          <w:p w14:paraId="0153F854">
            <w:r>
              <w:t>菜单空闲退出</w:t>
            </w:r>
          </w:p>
        </w:tc>
        <w:tc>
          <w:tcPr>
            <w:tcW w:w="7620" w:type="dxa"/>
          </w:tcPr>
          <w:p w14:paraId="1D254193">
            <w:r>
              <w:t>CPU3 普通菜单页 120 秒无按键自动退出到状态页；电机运行监控页和扭力等待页不参与普通菜单空闲退出，避免打断业务等待。</w:t>
            </w:r>
          </w:p>
        </w:tc>
      </w:tr>
      <w:tr>
        <w:trPr>
          <w:cantSplit/>
        </w:trPr>
        <w:tc>
          <w:tcPr>
            <w:tcW w:type="dxa" w:w="2018"/>
          </w:tcPr>
          <w:p>
            <w:r/>
            <w:r>
              <w:rPr>
                <w:rFonts w:ascii="宋体" w:hAnsi="宋体" w:eastAsia="宋体"/>
                <w:sz w:val="18"/>
              </w:rPr>
              <w:t>现场查找顺序</w:t>
            </w:r>
          </w:p>
        </w:tc>
        <w:tc>
          <w:tcPr>
            <w:tcW w:type="dxa" w:w="7620"/>
          </w:tcPr>
          <w:p>
            <w:r/>
            <w:r>
              <w:rPr>
                <w:rFonts w:ascii="宋体" w:hAnsi="宋体" w:eastAsia="宋体"/>
                <w:sz w:val="18"/>
              </w:rPr>
              <w:t>先看维护设置中的设备信息，确认 CPU2/CPU3 版本和共享协议版本；再按问题类型进入测量命令、参数配置、输出配置、通信设置或显示设置。修改显示、通信、输出参数后，应回主界面、状态页或对应只读页复核一次。</w:t>
            </w:r>
          </w:p>
        </w:tc>
      </w:tr>
      <w:tr>
        <w:trPr>
          <w:cantSplit/>
        </w:trPr>
        <w:tc>
          <w:tcPr>
            <w:tcW w:type="dxa" w:w="2018"/>
          </w:tcPr>
          <w:p>
            <w:r/>
            <w:r>
              <w:rPr>
                <w:rFonts w:ascii="宋体" w:hAnsi="宋体" w:eastAsia="宋体"/>
                <w:sz w:val="18"/>
              </w:rPr>
              <w:t>常见误判</w:t>
            </w:r>
          </w:p>
        </w:tc>
        <w:tc>
          <w:tcPr>
            <w:tcW w:type="dxa" w:w="7620"/>
          </w:tcPr>
          <w:p>
            <w:r/>
            <w:r>
              <w:rPr>
                <w:rFonts w:ascii="宋体" w:hAnsi="宋体" w:eastAsia="宋体"/>
                <w:sz w:val="18"/>
              </w:rPr>
              <w:t>标定液位、修正液位、标定水位、标定罐高、单点测量位置和电机运行距离属于测量或调试过程输入，不在参数配置首页；语言在主菜单和显示设置均可进入；继电器报警状态页只读，不触发参数下发。</w:t>
            </w:r>
          </w:p>
        </w:tc>
      </w:tr>
      <w:tr>
        <w:trPr>
          <w:cantSplit/>
        </w:trPr>
        <w:tc>
          <w:tcPr>
            <w:tcW w:type="dxa" w:w="2018"/>
          </w:tcPr>
          <w:p>
            <w:r>
              <w:t>SI参数</w:t>
            </w:r>
          </w:p>
        </w:tc>
        <w:tc>
          <w:tcPr>
            <w:tcW w:type="dxa" w:w="7620"/>
          </w:tcPr>
          <w:p>
            <w:r>
              <w:t>参数配置 -&gt; 测量参数 -&gt; SI参数 下分 Profile参数、自动Profile、报警限值。SI首点/步距/停留/探底属于 CPU2 SI profile 参数；SI周期/自动/时/分和报警限值属于 CPU3 本机参数。</w:t>
            </w:r>
          </w:p>
        </w:tc>
      </w:tr>
    </w:tbl>
    <w:p w14:paraId="08264554">
      <w:pPr>
        <w:spacing w:before="0" w:after="100" w:line="259" w:lineRule="auto"/>
      </w:pPr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1906" w:h="16838"/>
      <w:pgMar w:top="879" w:right="1049" w:bottom="879" w:left="1049" w:header="397" w:footer="386" w:gutter="0"/>
      <w:cols w:space="720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7380F05">
    <w:pPr>
      <w:jc w:val="right"/>
    </w:pPr>
    <w:r>
      <w:rPr>
        <w:rFonts w:ascii="Calibri" w:hAnsi="Calibri" w:eastAsia="微软雅黑" w:cs="Calibri"/>
        <w:color w:val="687386"/>
        <w:sz w:val="16"/>
      </w:rPr>
      <w:t xml:space="preserve">第 </w:t>
    </w:r>
    <w:r>
      <w:rPr>
        <w:rFonts w:ascii="Calibri" w:hAnsi="Calibri" w:eastAsia="微软雅黑" w:cs="Calibri"/>
        <w:color w:val="687386"/>
        <w:sz w:val="16"/>
      </w:rPr>
      <w:fldChar w:fldCharType="begin"/>
    </w:r>
    <w:r>
      <w:rPr>
        <w:rFonts w:ascii="Calibri" w:hAnsi="Calibri" w:eastAsia="微软雅黑" w:cs="Calibri"/>
        <w:color w:val="687386"/>
        <w:sz w:val="16"/>
      </w:rPr>
      <w:instrText xml:space="preserve"> PAGE </w:instrText>
    </w:r>
    <w:r>
      <w:rPr>
        <w:rFonts w:ascii="Calibri" w:hAnsi="Calibri" w:eastAsia="微软雅黑" w:cs="Calibri"/>
        <w:color w:val="687386"/>
        <w:sz w:val="16"/>
      </w:rPr>
      <w:fldChar w:fldCharType="separate"/>
    </w:r>
    <w:r>
      <w:rPr>
        <w:rFonts w:ascii="Calibri" w:hAnsi="Calibri" w:eastAsia="微软雅黑" w:cs="Calibri"/>
        <w:color w:val="687386"/>
        <w:sz w:val="16"/>
      </w:rPr>
      <w:t>1</w:t>
    </w:r>
    <w:r>
      <w:rPr>
        <w:rFonts w:ascii="Calibri" w:hAnsi="Calibri" w:eastAsia="微软雅黑" w:cs="Calibri"/>
        <w:color w:val="687386"/>
        <w:sz w:val="16"/>
      </w:rPr>
      <w:fldChar w:fldCharType="end"/>
    </w:r>
    <w:r>
      <w:rPr>
        <w:rFonts w:ascii="Calibri" w:hAnsi="Calibri" w:eastAsia="微软雅黑" w:cs="Calibri"/>
        <w:color w:val="687386"/>
        <w:sz w:val="16"/>
      </w:rPr>
      <w:t xml:space="preserve"> 页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634D102"/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175896E"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C0BE17A">
    <w:pPr>
      <w:pBdr>
        <w:bottom w:val="single" w:color="E9EEF3" w:sz="2" w:space="3"/>
      </w:pBdr>
      <w:tabs>
        <w:tab w:val="right" w:pos="9638"/>
      </w:tabs>
      <w:spacing w:after="20"/>
    </w:pPr>
    <w:r>
      <w:rPr>
        <w:rFonts w:ascii="Calibri" w:hAnsi="Calibri" w:eastAsia="微软雅黑" w:cs="Calibri"/>
        <w:b/>
        <w:color w:val="687386"/>
        <w:sz w:val="16"/>
      </w:rPr>
      <w:t>LNG 计量仪屏幕菜单</w:t>
    </w:r>
    <w:r>
      <w:rPr>
        <w:rFonts w:ascii="Calibri" w:hAnsi="Calibri" w:eastAsia="微软雅黑" w:cs="Calibri"/>
        <w:b/>
        <w:color w:val="687386"/>
        <w:sz w:val="16"/>
      </w:rPr>
      <w:tab/>
    </w:r>
    <w:r>
      <w:rPr>
        <w:rFonts w:ascii="Calibri" w:hAnsi="Calibri" w:eastAsia="微软雅黑" w:cs="Calibri"/>
        <w:b/>
        <w:color w:val="687386"/>
        <w:sz w:val="16"/>
      </w:rPr>
      <w:t>现场核对版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7603E76"/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2FBEE0E"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updateFields w:val="true"/>
  <w:zoom w:percent="14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8422C20"/>
    <w:rsid w:val="24F35D16"/>
    <w:rsid w:val="31AC3C3F"/>
    <w:rsid w:val="41660D96"/>
    <w:rsid w:val="51270DC8"/>
    <w:rsid w:val="60A1533F"/>
    <w:rsid w:val="73C473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name="toc 1"/>
    <w:lsdException w:qFormat="1"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0" w:after="60" w:line="259" w:lineRule="auto"/>
    </w:pPr>
    <w:rPr>
      <w:rFonts w:ascii="微软雅黑" w:hAnsi="微软雅黑" w:eastAsia="微软雅黑" w:cstheme="minorBidi"/>
      <w:color w:val="1E2834"/>
      <w:sz w:val="19"/>
      <w:szCs w:val="22"/>
      <w:lang w:val="en-US" w:eastAsia="en-US" w:bidi="ar-SA"/>
    </w:rPr>
  </w:style>
  <w:style w:type="paragraph" w:styleId="3">
    <w:name w:val="heading 1"/>
    <w:basedOn w:val="1"/>
    <w:next w:val="1"/>
    <w:link w:val="140"/>
    <w:qFormat/>
    <w:uiPriority w:val="9"/>
    <w:pPr>
      <w:keepNext/>
      <w:keepLines/>
      <w:spacing w:before="200" w:after="80" w:line="245" w:lineRule="auto"/>
      <w:outlineLvl w:val="0"/>
    </w:pPr>
    <w:rPr>
      <w:rFonts w:asciiTheme="majorHAnsi" w:hAnsiTheme="majorHAnsi" w:eastAsiaTheme="majorEastAsia" w:cstheme="majorBidi"/>
      <w:b/>
      <w:bCs/>
      <w:color w:val="164A61"/>
      <w:sz w:val="29"/>
      <w:szCs w:val="28"/>
    </w:rPr>
  </w:style>
  <w:style w:type="paragraph" w:styleId="4">
    <w:name w:val="heading 2"/>
    <w:basedOn w:val="1"/>
    <w:next w:val="1"/>
    <w:link w:val="141"/>
    <w:unhideWhenUsed/>
    <w:qFormat/>
    <w:uiPriority w:val="9"/>
    <w:pPr>
      <w:keepNext/>
      <w:keepLines/>
      <w:spacing w:before="200" w:after="80" w:line="245" w:lineRule="auto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2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2"/>
    <w:unhideWhenUsed/>
    <w:qFormat/>
    <w:uiPriority w:val="9"/>
    <w:pPr>
      <w:keepNext/>
      <w:keepLines/>
      <w:spacing w:before="200" w:after="80" w:line="245" w:lineRule="auto"/>
      <w:outlineLvl w:val="2"/>
    </w:pPr>
    <w:rPr>
      <w:rFonts w:asciiTheme="majorHAnsi" w:hAnsiTheme="majorHAnsi" w:eastAsiaTheme="majorEastAsia" w:cstheme="majorBidi"/>
      <w:b/>
      <w:bCs/>
      <w:color w:val="4F81BD" w:themeColor="accent1"/>
      <w:sz w:val="2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7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4">
    <w:name w:val="Default Paragraph Font"/>
    <w:semiHidden/>
    <w:unhideWhenUsed/>
    <w:qFormat/>
    <w:uiPriority w:val="1"/>
  </w:style>
  <w:style w:type="table" w:default="1" w:styleId="3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9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keepNext/>
      <w:spacing w:before="80" w:after="60" w:line="245" w:lineRule="auto"/>
    </w:pPr>
    <w:rPr>
      <w:rFonts w:ascii="微软雅黑" w:hAnsi="微软雅黑" w:eastAsia="微软雅黑" w:cs="Calibri"/>
      <w:b/>
      <w:bCs/>
      <w:color w:val="4F81BD" w:themeColor="accent1"/>
      <w:sz w:val="17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8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6"/>
    <w:unhideWhenUsed/>
    <w:qFormat/>
    <w:uiPriority w:val="99"/>
    <w:pPr>
      <w:spacing w:after="120"/>
    </w:pPr>
    <w:rPr>
      <w:rFonts w:ascii="Arial" w:hAnsi="Arial" w:eastAsia="微软雅黑"/>
      <w:color w:val="232323"/>
      <w:sz w:val="18"/>
    </w:r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8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7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toc 1"/>
    <w:basedOn w:val="1"/>
    <w:next w:val="1"/>
    <w:semiHidden/>
    <w:unhideWhenUsed/>
    <w:qFormat/>
    <w:uiPriority w:val="39"/>
  </w:style>
  <w:style w:type="paragraph" w:styleId="27">
    <w:name w:val="Subtitle"/>
    <w:basedOn w:val="1"/>
    <w:next w:val="1"/>
    <w:link w:val="144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8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9">
    <w:name w:val="toc 2"/>
    <w:basedOn w:val="1"/>
    <w:next w:val="1"/>
    <w:semiHidden/>
    <w:unhideWhenUsed/>
    <w:qFormat/>
    <w:uiPriority w:val="39"/>
    <w:pPr>
      <w:ind w:left="420" w:leftChars="200"/>
    </w:pPr>
  </w:style>
  <w:style w:type="paragraph" w:styleId="30">
    <w:name w:val="Body Text 2"/>
    <w:basedOn w:val="1"/>
    <w:link w:val="147"/>
    <w:unhideWhenUsed/>
    <w:qFormat/>
    <w:uiPriority w:val="99"/>
    <w:pPr>
      <w:spacing w:after="120" w:line="480" w:lineRule="auto"/>
    </w:pPr>
  </w:style>
  <w:style w:type="paragraph" w:styleId="31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2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3">
    <w:name w:val="Title"/>
    <w:basedOn w:val="1"/>
    <w:next w:val="1"/>
    <w:link w:val="143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5">
    <w:name w:val="Table Grid"/>
    <w:basedOn w:val="34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6">
    <w:name w:val="Light Shading"/>
    <w:basedOn w:val="34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7">
    <w:name w:val="Light Shading Accent 1"/>
    <w:basedOn w:val="34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8">
    <w:name w:val="Light Shading Accent 2"/>
    <w:basedOn w:val="34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9">
    <w:name w:val="Light Shading Accent 3"/>
    <w:basedOn w:val="34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0">
    <w:name w:val="Light Shading Accent 4"/>
    <w:basedOn w:val="34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1">
    <w:name w:val="Light Shading Accent 5"/>
    <w:basedOn w:val="34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2">
    <w:name w:val="Light Shading Accent 6"/>
    <w:basedOn w:val="34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3">
    <w:name w:val="Light List"/>
    <w:basedOn w:val="34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4">
    <w:name w:val="Light List Accent 1"/>
    <w:basedOn w:val="34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5">
    <w:name w:val="Light List Accent 2"/>
    <w:basedOn w:val="34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6">
    <w:name w:val="Light List Accent 3"/>
    <w:basedOn w:val="34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7">
    <w:name w:val="Light List Accent 4"/>
    <w:basedOn w:val="34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8">
    <w:name w:val="Light List Accent 5"/>
    <w:basedOn w:val="34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9">
    <w:name w:val="Light List Accent 6"/>
    <w:basedOn w:val="34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0">
    <w:name w:val="Light Grid"/>
    <w:basedOn w:val="34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1">
    <w:name w:val="Light Grid Accent 1"/>
    <w:basedOn w:val="34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2">
    <w:name w:val="Light Grid Accent 2"/>
    <w:basedOn w:val="34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3">
    <w:name w:val="Light Grid Accent 3"/>
    <w:basedOn w:val="34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4">
    <w:name w:val="Light Grid Accent 4"/>
    <w:basedOn w:val="34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5">
    <w:name w:val="Light Grid Accent 5"/>
    <w:basedOn w:val="34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6">
    <w:name w:val="Light Grid Accent 6"/>
    <w:basedOn w:val="34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7">
    <w:name w:val="Medium Shading 1"/>
    <w:basedOn w:val="34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1"/>
    <w:basedOn w:val="34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2"/>
    <w:basedOn w:val="34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3"/>
    <w:basedOn w:val="34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4"/>
    <w:basedOn w:val="34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5"/>
    <w:basedOn w:val="34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6"/>
    <w:basedOn w:val="34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2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1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2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3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4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5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6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List 1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2">
    <w:name w:val="Medium List 1 Accent 1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3">
    <w:name w:val="Medium List 1 Accent 2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4">
    <w:name w:val="Medium List 1 Accent 3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5">
    <w:name w:val="Medium List 1 Accent 4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6">
    <w:name w:val="Medium List 1 Accent 5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7">
    <w:name w:val="Medium List 1 Accent 6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8">
    <w:name w:val="Medium List 2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1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2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3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4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5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6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Grid 1"/>
    <w:basedOn w:val="34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6">
    <w:name w:val="Medium Grid 1 Accent 1"/>
    <w:basedOn w:val="34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7">
    <w:name w:val="Medium Grid 1 Accent 2"/>
    <w:basedOn w:val="34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8">
    <w:name w:val="Medium Grid 1 Accent 3"/>
    <w:basedOn w:val="34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9">
    <w:name w:val="Medium Grid 1 Accent 4"/>
    <w:basedOn w:val="34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0">
    <w:name w:val="Medium Grid 1 Accent 5"/>
    <w:basedOn w:val="34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1">
    <w:name w:val="Medium Grid 1 Accent 6"/>
    <w:basedOn w:val="34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2">
    <w:name w:val="Medium Grid 2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1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2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3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4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5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6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3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0">
    <w:name w:val="Medium Grid 3 Accent 1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1">
    <w:name w:val="Medium Grid 3 Accent 2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2">
    <w:name w:val="Medium Grid 3 Accent 3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3">
    <w:name w:val="Medium Grid 3 Accent 4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4">
    <w:name w:val="Medium Grid 3 Accent 5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5">
    <w:name w:val="Medium Grid 3 Accent 6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6">
    <w:name w:val="Dark List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7">
    <w:name w:val="Dark List Accent 1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8">
    <w:name w:val="Dark List Accent 2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9">
    <w:name w:val="Dark List Accent 3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0">
    <w:name w:val="Dark List Accent 4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1">
    <w:name w:val="Dark List Accent 5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2">
    <w:name w:val="Dark List Accent 6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3">
    <w:name w:val="Colorful Shading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1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2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3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7">
    <w:name w:val="Colorful Shading Accent 4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Shading Accent 5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6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List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1">
    <w:name w:val="Colorful List Accent 1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2">
    <w:name w:val="Colorful List Accent 2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3">
    <w:name w:val="Colorful List Accent 3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4">
    <w:name w:val="Colorful List Accent 4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5">
    <w:name w:val="Colorful List Accent 5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6">
    <w:name w:val="Colorful List Accent 6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7">
    <w:name w:val="Colorful Grid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8">
    <w:name w:val="Colorful Grid Accent 1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9">
    <w:name w:val="Colorful Grid Accent 2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0">
    <w:name w:val="Colorful Grid Accent 3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1">
    <w:name w:val="Colorful Grid Accent 4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2">
    <w:name w:val="Colorful Grid Accent 5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3">
    <w:name w:val="Colorful Grid Accent 6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5">
    <w:name w:val="Strong"/>
    <w:basedOn w:val="134"/>
    <w:qFormat/>
    <w:uiPriority w:val="22"/>
    <w:rPr>
      <w:b/>
      <w:bCs/>
    </w:rPr>
  </w:style>
  <w:style w:type="character" w:styleId="136">
    <w:name w:val="Emphasis"/>
    <w:basedOn w:val="134"/>
    <w:qFormat/>
    <w:uiPriority w:val="20"/>
    <w:rPr>
      <w:i/>
      <w:iCs/>
    </w:rPr>
  </w:style>
  <w:style w:type="character" w:customStyle="1" w:styleId="137">
    <w:name w:val="Header Char"/>
    <w:basedOn w:val="134"/>
    <w:link w:val="25"/>
    <w:qFormat/>
    <w:uiPriority w:val="99"/>
  </w:style>
  <w:style w:type="character" w:customStyle="1" w:styleId="138">
    <w:name w:val="Footer Char"/>
    <w:basedOn w:val="134"/>
    <w:link w:val="24"/>
    <w:qFormat/>
    <w:uiPriority w:val="99"/>
  </w:style>
  <w:style w:type="paragraph" w:styleId="139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40">
    <w:name w:val="Heading 1 Char"/>
    <w:basedOn w:val="134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1">
    <w:name w:val="Heading 2 Char"/>
    <w:basedOn w:val="134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2">
    <w:name w:val="Heading 3 Char"/>
    <w:basedOn w:val="134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3">
    <w:name w:val="Title Char"/>
    <w:basedOn w:val="134"/>
    <w:link w:val="33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4">
    <w:name w:val="Subtitle Char"/>
    <w:basedOn w:val="134"/>
    <w:link w:val="27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5">
    <w:name w:val="List Paragraph"/>
    <w:basedOn w:val="1"/>
    <w:qFormat/>
    <w:uiPriority w:val="34"/>
    <w:pPr>
      <w:ind w:left="720"/>
      <w:contextualSpacing/>
    </w:pPr>
  </w:style>
  <w:style w:type="character" w:customStyle="1" w:styleId="146">
    <w:name w:val="Body Text Char"/>
    <w:basedOn w:val="134"/>
    <w:link w:val="19"/>
    <w:qFormat/>
    <w:uiPriority w:val="99"/>
  </w:style>
  <w:style w:type="character" w:customStyle="1" w:styleId="147">
    <w:name w:val="Body Text 2 Char"/>
    <w:basedOn w:val="134"/>
    <w:link w:val="30"/>
    <w:qFormat/>
    <w:uiPriority w:val="99"/>
  </w:style>
  <w:style w:type="character" w:customStyle="1" w:styleId="148">
    <w:name w:val="Body Text 3 Char"/>
    <w:basedOn w:val="134"/>
    <w:link w:val="17"/>
    <w:qFormat/>
    <w:uiPriority w:val="99"/>
    <w:rPr>
      <w:sz w:val="16"/>
      <w:szCs w:val="16"/>
    </w:rPr>
  </w:style>
  <w:style w:type="character" w:customStyle="1" w:styleId="149">
    <w:name w:val="Macro Text Char"/>
    <w:basedOn w:val="134"/>
    <w:link w:val="2"/>
    <w:qFormat/>
    <w:uiPriority w:val="99"/>
    <w:rPr>
      <w:rFonts w:ascii="Courier" w:hAnsi="Courier"/>
      <w:sz w:val="20"/>
      <w:szCs w:val="20"/>
    </w:rPr>
  </w:style>
  <w:style w:type="paragraph" w:styleId="150">
    <w:name w:val="Quote"/>
    <w:basedOn w:val="1"/>
    <w:next w:val="1"/>
    <w:link w:val="151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1">
    <w:name w:val="Quote Char"/>
    <w:basedOn w:val="134"/>
    <w:link w:val="150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2">
    <w:name w:val="Heading 4 Char"/>
    <w:basedOn w:val="134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3">
    <w:name w:val="Heading 5 Char"/>
    <w:basedOn w:val="134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4">
    <w:name w:val="Heading 6 Char"/>
    <w:basedOn w:val="134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5">
    <w:name w:val="Heading 7 Char"/>
    <w:basedOn w:val="134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6">
    <w:name w:val="Heading 8 Char"/>
    <w:basedOn w:val="134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7">
    <w:name w:val="Heading 9 Char"/>
    <w:basedOn w:val="134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8">
    <w:name w:val="Intense Quote"/>
    <w:basedOn w:val="1"/>
    <w:next w:val="1"/>
    <w:link w:val="159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9">
    <w:name w:val="Intense Quote Char"/>
    <w:basedOn w:val="134"/>
    <w:link w:val="158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Emphasis"/>
    <w:basedOn w:val="134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1">
    <w:name w:val="Intense Emphasis"/>
    <w:basedOn w:val="134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2">
    <w:name w:val="Subtle Reference"/>
    <w:basedOn w:val="134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3">
    <w:name w:val="Intense Reference"/>
    <w:basedOn w:val="134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4">
    <w:name w:val="Book Title"/>
    <w:basedOn w:val="134"/>
    <w:qFormat/>
    <w:uiPriority w:val="33"/>
    <w:rPr>
      <w:b/>
      <w:bCs/>
      <w:smallCaps/>
      <w:spacing w:val="5"/>
    </w:rPr>
  </w:style>
  <w:style w:type="paragraph" w:customStyle="1" w:styleId="165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customXml" Target="../customXml/item1.xml"/><Relationship Id="rId12" Type="http://schemas.openxmlformats.org/officeDocument/2006/relationships/numbering" Target="numbering.xml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27</Pages>
  <Words>2109</Words>
  <Characters>3107</Characters>
  <Lines>0</Lines>
  <Paragraphs>0</Paragraphs>
  <TotalTime>4</TotalTime>
  <ScaleCrop>false</ScaleCrop>
  <LinksUpToDate>false</LinksUpToDate>
  <CharactersWithSpaces>3384</CharactersWithSpaces>
  <Application>WPS Office_12.1.0.26884_F1E327BC-269C-435d-A152-05C5408002CA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现场核对版</dc:description>
  <cp:lastModifiedBy>admin</cp:lastModifiedBy>
  <dcterms:modified xsi:type="dcterms:W3CDTF">2026-06-26T07:07:36Z</dcterms:modified>
  <dc:subject>CPU2 V1.17.0.0 / CPU3 V1.16.0.0 / 共享协议版本10</dc:subject>
  <dc:title>LNG计量仪屏幕菜单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eyJoZGlkIjoiMDVkYThhNzYyODYyMjdhNTRmYmUyZjBlOThlODQwMDkiLCJ1c2VySWQiOiIxMjA0MTQyODE0In0=</vt:lpwstr>
  </property>
  <property fmtid="{D5CDD505-2E9C-101B-9397-08002B2CF9AE}" pid="3" name="KSOProductBuildVer">
    <vt:lpwstr>2052-12.1.0.26884</vt:lpwstr>
  </property>
  <property fmtid="{D5CDD505-2E9C-101B-9397-08002B2CF9AE}" pid="4" name="ICV">
    <vt:lpwstr>8129ECBF267341D795AB5EFD4945F95A_12</vt:lpwstr>
  </property>
</Properties>
</file>