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YaHei" w:hAnsi="Microsoft YaHei" w:eastAsia="Microsoft YaHei"/>
          <w:b/>
          <w:sz w:val="20"/>
        </w:rPr>
        <w:t>LNG计量仪屏幕菜单整理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</w:r>
      <w:r>
        <w:rPr>
          <w:rFonts w:ascii="Microsoft YaHei" w:hAnsi="Microsoft YaHei" w:eastAsia="Microsoft YaHei"/>
          <w:sz w:val="20"/>
        </w:rPr>
        <w:t>依据当前设备程序重新整理，适用于对外说明屏幕菜单结构、参数含义和现场设置值。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</w:r>
      <w:r>
        <w:rPr>
          <w:rFonts w:ascii="Microsoft YaHei" w:hAnsi="Microsoft YaHei" w:eastAsia="Microsoft YaHei"/>
          <w:sz w:val="20"/>
        </w:rPr>
        <w:t>本版按对外说明口径整理，仅保留菜单名称、参数含义、权限范围、单位和现场设置值。生成日期：2026-05-09。</w:t>
      </w:r>
    </w:p>
    <w:p>
      <w:pPr>
        <w:pStyle w:val="Heading1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5"/>
        </w:rPr>
        <w:t>一、进入方式与按键逻辑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2268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菜单入口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非罐区操作界面下长按确认键约 3 秒进入菜单。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密码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进入菜单后输入屏幕密码，通过后进入主菜单。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方向键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菜单中上下键切换条目；参数页用于移动光标、修改数值或切换候选项。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确认键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进入当前菜单项、执行命令或保存当前编辑。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返回/退出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各级菜单包含“退出”或“返回主菜单”条目，用于返回上级或退出菜单。</w:t>
            </w:r>
          </w:p>
        </w:tc>
      </w:tr>
    </w:tbl>
    <w:p>
      <w:pPr>
        <w:pStyle w:val="Heading1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5"/>
        </w:rPr>
        <w:t>二、主界面显示项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2268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显示项</w:t>
            </w:r>
          </w:p>
        </w:tc>
        <w:tc>
          <w:tcPr>
            <w:tcW w:type="dxa" w:w="7370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运行状态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默认主界面显示设备状态。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油高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显示液位/油高。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水高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显示水位，不满足条件时显示横线。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密度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显示密度或修正密度。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温度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显示平均温度。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位置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显示浮子/设备当前位置。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称重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显示称重值。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频率/电容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依据设备参数切换显示频率或电容。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X轴角度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 X 轴角度。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Y轴角度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 Y 轴角度。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罐高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罐高数据有效时显示罐高。</w:t>
            </w:r>
          </w:p>
        </w:tc>
      </w:tr>
    </w:tbl>
    <w:p>
      <w:pPr>
        <w:pStyle w:val="Heading1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5"/>
        </w:rPr>
        <w:t>三、菜单总览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835"/>
        <w:gridCol w:w="4649"/>
      </w:tblGrid>
      <w:tr>
        <w:trPr>
          <w:tblHeader w:val="true"/>
        </w:trPr>
        <w:tc>
          <w:tcPr>
            <w:tcW w:type="dxa" w:w="215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一级菜单</w:t>
            </w:r>
          </w:p>
        </w:tc>
        <w:tc>
          <w:tcPr>
            <w:tcW w:type="dxa" w:w="2835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下级内容</w:t>
            </w:r>
          </w:p>
        </w:tc>
        <w:tc>
          <w:tcPr>
            <w:tcW w:type="dxa" w:w="4649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测量命令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16 个测量命令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液位、水位、罐高、密度、区间密度和读取部件参数等测量流程。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参数配置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 个参数组，131 个当前可见参数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参数明细按设备功能分组展示，便于现场查看和配置。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调试指令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15 个调试/标定命令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上/下行、强制控制、零点/液位/水位/罐高标定、称重采集和维护模式。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语言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中文、英文、退出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切换屏幕显示语言。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退出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无下级菜单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退出屏幕菜单。</w:t>
            </w:r>
          </w:p>
        </w:tc>
      </w:tr>
    </w:tbl>
    <w:p>
      <w:pPr>
        <w:pStyle w:val="Heading1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5"/>
        </w:rPr>
        <w:t>四、测量命令菜单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2268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菜单项</w:t>
            </w:r>
          </w:p>
        </w:tc>
        <w:tc>
          <w:tcPr>
            <w:tcW w:type="dxa" w:w="7370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说明/现场设置值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提零点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执行零点提升流程。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液位测量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启动液位单次测量。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水位单次测量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启动水位单次测量。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罐高测量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启动罐高测量流程。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密度单点测量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在指定位置执行一次密度测量。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密度单点监测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对单点密度执行连续监测。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综合测量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综合执行液位、水位、密度等测量任务。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水位跟随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启动水位跟随测量。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浮子运行到高度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控制浮子运行到指定高度。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分布测量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执行密度分布测量。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国标分布测量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执行国标密度分布测量。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密度每米测量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按每米间隔执行密度测量。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区间密度测量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按设定区间执行密度测量。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瓦锡兰区间密度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执行瓦锡兰区间密度测量流程。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读取部件参数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读取部件参数信息。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退出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返回主菜单。</w:t>
            </w:r>
          </w:p>
        </w:tc>
      </w:tr>
    </w:tbl>
    <w:p>
      <w:pPr>
        <w:pStyle w:val="Heading1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5"/>
        </w:rPr>
        <w:t>五、调试指令菜单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2268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菜单项</w:t>
            </w:r>
          </w:p>
        </w:tc>
        <w:tc>
          <w:tcPr>
            <w:tcW w:type="dxa" w:w="7370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说明/现场设置值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上行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点动/执行上行控制。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下行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点动/执行下行控制。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强制上行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强制执行上行控制。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强制下行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强制执行下行控制。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强制提零点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强制执行提零点控制。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标定零点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进入零点标定流程。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标定液位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进入液位标定流程。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修正液位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进入液位修正流程。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标定水位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进入水位标定流程。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标定罐高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进入罐高标定流程。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获取空载称重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采集空载称重值。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获取满载称重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采集满载称重值。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恢复出厂设置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执行恢复出厂设置。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进入维护模式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进入维护/工厂模式。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退出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返回主菜单。</w:t>
            </w:r>
          </w:p>
        </w:tc>
      </w:tr>
    </w:tbl>
    <w:p>
      <w:pPr>
        <w:pStyle w:val="Heading1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5"/>
        </w:rPr>
        <w:t>六、参数配置菜单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参数配置按设备功能分组展示；本文件仅保留对外可见的参数名称、参数含义、权限、范围、单位和现场设置值。</w:t>
      </w:r>
      <w:r>
        <w:rPr>
          <w:rFonts w:ascii="Microsoft YaHei" w:hAnsi="Microsoft YaHei" w:eastAsia="Microsoft YaHei"/>
          <w:sz w:val="20"/>
        </w:rPr>
      </w:r>
    </w:p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基础信息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设备版本、默认命令、标定值和调试运行输入等基础/命令相关参数。（当前可见参数 18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传感器类型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用于识别当前传感器类别，程序按该类别解释测量数据并辅助维护判断。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传感器编号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记录传感器身份，用于现场追溯和通讯识别。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传感器软件版本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显示传感器端程序版本，便于维护核对。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小数3位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软件版本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显示主控程序版本，便于版本核对。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小数3位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上电默认指令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设定设备上电后默认进入或保持的工作命令。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故障自动回零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控制故障处理后是否自动执行回零流程。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故障停止测量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控制发生故障时是否中止当前测量流程。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标定液位值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液位标定时使用的现场基准值，用于校正液位结果。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标定水位值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水位标定时使用的现场基准值，用于校正水位结果。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标定罐高值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罐高标定时使用的现场基准值，用于更新罐高。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单点测量位置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单点密度测量时传感器移动到的目标高度。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单点监测位置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单点监测模式下传感器长期停留的监测高度。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修正液位值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液位修正流程使用的参考液位，用于位置补偿。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电机运行位置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定点运行命令使用的目标位置。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电机上行距离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上行调试命令使用的移动距离。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电机下行距离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下行调试命令使用的移动距离。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电机上行距离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上行调试命令使用的移动距离。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电机下行距离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下行调试命令使用的移动距离。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电机与编码参数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电机运行限值、速度、编码器和位置计算参数。（当前可见参数 8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位置源自动切换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控制测量流程是否在编码轮和电机步进位置源之间自动切换。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电机运行电流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设置电机驱动运行电流，影响电机力矩和发热。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 ~ 31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编码轮周长mm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用于把编码轮脉冲换算为尺带移动长度。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小数3位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电机最大速度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限制电机运行速度，供自动测量和调试运动使用。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首圈周长mm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尺带模型的首圈周长，用于卷绕长度补偿。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尺带厚度mm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尺带模型的厚度参数，用于卷绕半径补偿。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小数3位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记步模式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选择位置计算来源，使用编码轮或电机步进计数。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电机局部周长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电机步进记步模式下使用的局部尺带周长。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50000 ~ 5000000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小数3位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称重参数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称重基准、上下限和碰撞保护判断参数。（当前可见参数 8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空载重量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记录空载称重基准，用于判断浮子和探头状态。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空载重量上限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空载标定或检查时允许的最大值。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空载重量下限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空载标定或检查时允许的最小值。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满载重量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记录满载称重基准，碰撞和零点判断以此为参考。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满载重量上限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满载标定或检查时允许的最大值。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满载重量下限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满载标定或检查时允许的最小值。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碰撞上限比率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上行时重量变重判定的比例阈值，用于碰撞保护。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%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碰撞下限比率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下行时重量变轻判定的比例阈值，用于碰撞或失重保护。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%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零点参数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零点判断、零点偏差和找零后动作参数。（当前可见参数 4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零点阈值比例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在满载重量基础上形成零点判断阈值。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%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称重忽略区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靠近零点的距离范围内不做碰撞称重判断。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零点最大偏差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回零后允许的位置偏差，超出时提示零点异常。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找零下行距离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找零结束后向下移动的距离，用于离开零点区域。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液位参数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液位测量、跟随判断、盲区和稳定确认参数。（当前可见参数 9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液位罐高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液位计算使用的罐高基准，位置换算以此为上限。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液位探头距差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修正液位传感器与实际测点之间的距离差。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液位盲区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罐底附近不可作为有效液位的区域，同时限制密度测点下限。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找油阈值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判断探头进入液体时的频率或信号变化阈值。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滞后阈值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判断液位信号稳定的滞后阈值，减少抖动误判。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液位测量方式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选择液位跟随算法，决定按频率、密度或振动管方式判断。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液位跟随频率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固定频率跟随方式下使用的目标频率。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HZ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液位跟随密度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密度换算跟随方式下使用的目标密度。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kg/m3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液位滞后时间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液位跟随稳定后等待确认的时间。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水位参数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水位测量、盲区、电容阈值和结果修正参数。（当前可见参数 9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水位罐高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水位测量使用的罐高基准。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水位测量方式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选择水位判断方式，决定水位传感信号的处理逻辑。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水位盲区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罐底附近不作为有效水位判断的区域。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水位电容阈值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判断到水界面时的电容变化阈值。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小数3位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水位电容滞回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水位判断的回差阈值，避免临界点反复跳变。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小数3位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最大下行距离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水位测量时允许向下搜索的最大距离。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零点电容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水位传感器零点电容基准，用于相对变化判断。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水位稳定阈值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判断水位结果稳定所需的波动范围。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水位修正值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对最终水位结果进行现场偏差修正。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罐高参数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罐底检测、罐高更新和编码器修正参数。（当前可见参数 8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罐底检测模式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选择罐底识别方式，决定使用角度、称重或组合判断。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罐底角度阈值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角度方式检测罐底时使用的触发阈值。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罐底称重阈值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称重方式检测罐底时使用的触发阈值。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更新罐高标志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控制罐底测量完成后是否更新罐高参数。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实高最大偏差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实测罐高与已有罐高允许的最大偏差。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初始罐高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保存测量前的罐高基准，便于比较实测结果。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当前罐高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保存最近一次测得或使用的罐高值。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罐底后编码器修正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控制罐底测量完成后是否修正编码器位置。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磁通量参数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密度/温度修正和尺带温度补偿参数。（当前可见参数 6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磁通量D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密度测量的磁通量或密度修正值，用于修正密度结果。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磁通量T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温度测量的磁通量或温度修正值，用于修正温度结果。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上次液位修正液位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记录上次液位修正时的液位，用于尺带补偿参考。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气相温度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尺带温度补偿使用的罐内气相温度。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尺带伸缩率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尺带热胀冷缩补偿系数，用于修正长度换算。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小数6位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标定尺带温度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尺带标定时的基准温度，用于温度补偿计算。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密度测量参数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密度分布、区间测量和测点生成参数。（当前可见参数 12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是否测罐底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控制密度分布或区间流程前是否先测罐底。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是否测水位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控制密度分布或区间流程中是否同时测水位。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是否测单点密度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控制分布测量流程是否包含单点密度测量。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分布测顺序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设置分布测量点的执行顺序。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分布测模式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选择分布密度测量的点位生成方式。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分布测点数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设置分布密度测量的测点数量。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 ~ 99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分布点间距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按等距方式生成测点时使用的点间距离。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顶点距液面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限定分布测量最高点与液面的距离。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底点距罐底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限定分布测量最低点与罐底的距离。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分布点悬停(s)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每个密度测点到位后的稳定等待时间。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600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区间测量上限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区间密度测量的上边界位置。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区间测量下限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区间密度测量的下边界位置。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瓦锡兰参数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瓦锡兰区间测量和分段密度计算参数。（当前可见参数 4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密度点上限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瓦锡兰区间密度测量的最高测点位置。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密度点下限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瓦锡兰区间密度测量的最低测点位置。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密度点间距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瓦锡兰区间测量各密度点之间的间隔。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最高点距液面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限制最高密度测点与液面的安全距离。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开关量报警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开关量高低液位报警和第三状态阈值。（当前可见参数 3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高液位报警（DO）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设置开关量高液位报警触发值。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低液位报警（DO）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设置开关量低液位报警触发值。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第三状态阈值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设置开关量第三状态判断阈值。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模拟量输出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模拟量输出量程、报警电流和状态电流参数。（当前可见参数 9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输出范围起点电流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模拟量输出量程下限对应的电流值。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输出范围终点电流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模拟量输出量程上限对应的电流值。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高限报警（AO）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模拟量高限报警对应的电流值。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低限报警（AO）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模拟量低限报警对应的电流值。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初始电流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设备启动或未进入测量前输出的初始电流。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高位电流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高位状态下模拟输出的电流值。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低位电流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低位状态下模拟输出的电流值。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故障电流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故障状态下模拟输出的电流值。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调试电流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调试模式下指定输出的电流值。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3000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 / 小数2位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校验信息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参数版本、结构大小和存储校验信息。（当前可见参数 4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参数版本号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用于判断参数结构版本是否匹配。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结构体大小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用于校验参数区长度是否与程序一致。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魔术字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用于判断参数存储区是否有效。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参数CRC32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用于校验参数内容是否被破坏。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显示屏版本信息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显示屏本机程序和语言配置。（当前可见参数 2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屏幕程序版本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显示屏本机程序版本，用于维护核对。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语言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选择屏幕显示语言。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数据源设置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</w:r>
      <w:r>
        <w:rPr>
          <w:rFonts w:ascii="Microsoft YaHei" w:hAnsi="Microsoft YaHei" w:eastAsia="Microsoft YaHei"/>
          <w:sz w:val="20"/>
        </w:rPr>
        <w:t>显示屏各测量量的数据来源设置。（当前可见参数 4 项）</w:t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液位数据源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选择液位显示和上传数据来自实测值或手输值。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0（CPU3）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水位数据源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选择水位显示和上传数据来自实测值或手输值。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0（CPU3）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密度数据源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选择密度显示和上传数据来自实测值或手输值。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0（CPU3）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温度数据源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选择温度显示和上传数据来自实测值或手输值。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0（CPU3）</w:t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数据源手输值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</w:r>
      <w:r>
        <w:rPr>
          <w:rFonts w:ascii="Microsoft YaHei" w:hAnsi="Microsoft YaHei" w:eastAsia="Microsoft YaHei"/>
          <w:sz w:val="20"/>
        </w:rPr>
        <w:t>手动数据源模式下使用的显示值。（当前可见参数 5 项）</w:t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液位手输值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液位数据源选择手输时使用的显示和上传值。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-999999 ~ 999999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水位手输值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水位数据源选择手输时使用的显示和上传值。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-999999 ~ 999999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mm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密度手输值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密度数据源选择手输时使用的显示和上传值。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2000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kg/m3 / 小数3位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密度手输上传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控制手输密度值是否参与上传。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温度手输值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温度数据源选择手输时使用的显示和上传值。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-500 ~ 2000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℃ / 小数1位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显示设置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</w:r>
      <w:r>
        <w:rPr>
          <w:rFonts w:ascii="Microsoft YaHei" w:hAnsi="Microsoft YaHei" w:eastAsia="Microsoft YaHei"/>
          <w:sz w:val="20"/>
        </w:rPr>
        <w:t>屏幕密码、语言和小数位数。（当前可见参数 3 项）</w:t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小数点位数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设置屏幕显示数值的小数位数。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屏幕密码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设置进入屏幕菜单时使用的密码。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9999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按现场配置填写。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是否息屏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控制屏幕是否启用息屏功能。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COM1配置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COM1通讯参数。（当前可见参数 5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COM1波特率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设置COM1的通讯速率。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4800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COM1数据位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设置COM1的数据位长度。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COM1校验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设置COM1的校验方式。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0（无）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COM1停止位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设置COM1的停止位。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0（1位）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COM1协议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设置COM1使用的通讯协议。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1（DSM）</w:t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COM2配置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COM2通讯参数。（当前可见参数 5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COM2波特率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设置COM2的通讯速率。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4800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COM2数据位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设置COM2的数据位长度。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COM2校验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设置COM2的校验方式。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0（无）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COM2停止位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设置COM2的停止位。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0（1位）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COM2协议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设置COM2使用的通讯协议。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2（Wartsila）</w:t>
            </w:r>
          </w:p>
        </w:tc>
      </w:tr>
    </w:tbl>
    <w:p>
      <w:pPr>
        <w:pStyle w:val="Heading2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3"/>
        </w:rPr>
        <w:t>COM3配置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  <w:t>COM3通讯参数。（当前可见参数 5 项）</w:t>
      </w:r>
      <w:r>
        <w:rPr>
          <w:rFonts w:ascii="Microsoft YaHei" w:hAnsi="Microsoft YaHei" w:eastAsia="Microsoft YaHei"/>
          <w:sz w:val="20"/>
        </w:rPr>
      </w:r>
    </w:p>
    <w:tbl>
      <w:tblPr>
        <w:tblStyle w:val="TableGrid"/>
        <w:tblW w:type="dxa" w:w="964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657"/>
        <w:gridCol w:w="624"/>
        <w:gridCol w:w="1276"/>
        <w:gridCol w:w="1191"/>
        <w:gridCol w:w="1446"/>
      </w:tblGrid>
      <w:tr>
        <w:trPr>
          <w:tblHeader w:val="true"/>
        </w:trPr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参数名称</w:t>
            </w:r>
          </w:p>
        </w:tc>
        <w:tc>
          <w:tcPr>
            <w:tcW w:type="dxa" w:w="3657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参数含义</w:t>
            </w:r>
          </w:p>
        </w:tc>
        <w:tc>
          <w:tcPr>
            <w:tcW w:type="dxa" w:w="624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127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范围/选项</w:t>
            </w:r>
          </w:p>
        </w:tc>
        <w:tc>
          <w:tcPr>
            <w:tcW w:type="dxa" w:w="1191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单位/小数</w:t>
            </w:r>
          </w:p>
        </w:tc>
        <w:tc>
          <w:tcPr>
            <w:tcW w:type="dxa" w:w="1446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现场设置值/备注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COM3波特率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设置COM3的通讯速率。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4800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COM3数据位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设置COM3的数据位长度。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COM3校验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设置COM3的校验方式。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0（无）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COM3停止位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设置COM3的停止位。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2（2位）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COM3协议</w:t>
            </w:r>
          </w:p>
        </w:tc>
        <w:tc>
          <w:tcPr>
            <w:tcW w:type="dxa" w:w="3657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设置COM3使用的通讯协议。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可写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 ~ 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 / 整数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2（Wartsila）</w:t>
            </w:r>
          </w:p>
        </w:tc>
      </w:tr>
    </w:tbl>
    <w:p>
      <w:pPr>
        <w:pStyle w:val="Heading1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5"/>
        </w:rPr>
        <w:t>七、语言菜单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2268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菜单项</w:t>
            </w:r>
          </w:p>
        </w:tc>
        <w:tc>
          <w:tcPr>
            <w:tcW w:type="dxa" w:w="7370"/>
            <w:vAlign w:val="center"/>
            <w:shd w:fill="4472C4"/>
          </w:tcPr>
          <w:p>
            <w:pPr>
              <w:spacing w:before="0" w:after="0" w:line="247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中文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切换为中文显示。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英文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切换为英文显示。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退出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返回主菜单。</w:t>
            </w:r>
          </w:p>
        </w:tc>
      </w:tr>
    </w:tbl>
    <w:p>
      <w:pPr>
        <w:pStyle w:val="Heading1"/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sz w:val="25"/>
        </w:rPr>
        <w:t>八、整理口径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</w:r>
      <w:r>
        <w:rPr>
          <w:rFonts w:ascii="Microsoft YaHei" w:hAnsi="Microsoft YaHei" w:eastAsia="Microsoft YaHei"/>
          <w:sz w:val="20"/>
        </w:rPr>
        <w:t>本文件以当前设备实际可见菜单为准。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</w:r>
      <w:r>
        <w:rPr>
          <w:rFonts w:ascii="Microsoft YaHei" w:hAnsi="Microsoft YaHei" w:eastAsia="Microsoft YaHei"/>
          <w:sz w:val="20"/>
        </w:rPr>
        <w:t>参数列表按屏幕菜单顺序排列。</w:t>
      </w:r>
    </w:p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sz w:val="20"/>
        </w:rPr>
      </w:r>
      <w:r>
        <w:rPr>
          <w:rFonts w:ascii="Microsoft YaHei" w:hAnsi="Microsoft YaHei" w:eastAsia="Microsoft YaHei"/>
          <w:sz w:val="20"/>
        </w:rPr>
        <w:t>“现场设置值/备注”优先保留原文档内容；没有对应项时补充默认值、选项或用途说明。</w:t>
      </w:r>
    </w:p>
    <w:sectPr w:rsidR="00FC693F" w:rsidRPr="0006063C" w:rsidSect="00034616">
      <w:pgSz w:w="11906" w:h="16838"/>
      <w:pgMar w:top="709" w:right="652" w:bottom="709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