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CA1FA">
      <w:pPr>
        <w:spacing w:before="60" w:after="60"/>
      </w:pPr>
    </w:p>
    <w:p w14:paraId="5F000381">
      <w:pPr>
        <w:spacing w:before="60" w:after="60"/>
      </w:pPr>
    </w:p>
    <w:p w14:paraId="221FD11A">
      <w:pPr>
        <w:spacing w:before="60" w:after="60"/>
      </w:pPr>
    </w:p>
    <w:p w14:paraId="1BAD48E7">
      <w:pPr>
        <w:spacing w:before="60" w:after="60"/>
      </w:pPr>
    </w:p>
    <w:p w14:paraId="39B05EFF">
      <w:pPr>
        <w:spacing w:before="60" w:after="60"/>
      </w:pPr>
    </w:p>
    <w:p w14:paraId="685C6573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源代码静态检查报告</w:t>
      </w:r>
    </w:p>
    <w:p w14:paraId="4762C3C2">
      <w:pPr>
        <w:spacing w:after="100"/>
        <w:jc w:val="center"/>
      </w:pPr>
      <w:r>
        <w:rPr>
          <w:rFonts w:ascii="Arial" w:hAnsi="Arial" w:eastAsia="微软雅黑"/>
          <w:color w:val="2B6CB0"/>
          <w:sz w:val="28"/>
          <w:szCs w:val="28"/>
        </w:rPr>
        <w:t>Source Code Static Checking Report</w:t>
      </w:r>
    </w:p>
    <w:p w14:paraId="7E6167E1">
      <w:pPr>
        <w:spacing w:before="60" w:after="60"/>
      </w:pPr>
    </w:p>
    <w:p w14:paraId="77A27CEE">
      <w:pPr>
        <w:spacing w:before="60" w:after="60"/>
      </w:pPr>
    </w:p>
    <w:p w14:paraId="27DD3F98">
      <w:pPr>
        <w:jc w:val="center"/>
      </w:pPr>
      <w:r>
        <w:rPr>
          <w:rFonts w:ascii="Arial" w:hAnsi="Arial" w:eastAsia="微软雅黑"/>
          <w:color w:val="808080"/>
          <w:sz w:val="22"/>
          <w:szCs w:val="22"/>
        </w:rPr>
        <w:t>依据 IEC 61508-3:2010 Table A.9 第3项 + Table B.8（静态分析）</w:t>
      </w:r>
    </w:p>
    <w:p w14:paraId="6AAD03E3">
      <w:pPr>
        <w:spacing w:before="60" w:after="60"/>
      </w:pPr>
    </w:p>
    <w:p w14:paraId="515B46FD">
      <w:pPr>
        <w:spacing w:before="60" w:after="60"/>
      </w:pPr>
    </w:p>
    <w:p w14:paraId="4FFFED0B">
      <w:pPr>
        <w:spacing w:before="60"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6311"/>
      </w:tblGrid>
      <w:tr w14:paraId="79AE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51AB9">
            <w:r>
              <w:rPr>
                <w:rFonts w:ascii="Arial" w:hAnsi="Arial" w:eastAsia="微软雅黑"/>
                <w:b/>
                <w:bCs/>
                <w:sz w:val="19"/>
                <w:szCs w:val="19"/>
              </w:rPr>
              <w:t>文件编号</w:t>
            </w:r>
          </w:p>
        </w:tc>
        <w:tc>
          <w:tcPr>
            <w:tcW w:w="631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362DD">
            <w:r>
              <w:rPr>
                <w:rFonts w:ascii="Arial" w:hAnsi="Arial" w:eastAsia="微软雅黑"/>
                <w:sz w:val="19"/>
                <w:szCs w:val="19"/>
              </w:rPr>
              <w:t>SCR-EMF-001</w:t>
            </w:r>
          </w:p>
        </w:tc>
      </w:tr>
      <w:tr w14:paraId="6143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ACB3F">
            <w:r>
              <w:rPr>
                <w:rFonts w:ascii="Arial" w:hAnsi="Arial" w:eastAsia="微软雅黑"/>
                <w:b/>
                <w:bCs/>
                <w:sz w:val="19"/>
                <w:szCs w:val="19"/>
              </w:rPr>
              <w:t>产品</w:t>
            </w:r>
          </w:p>
        </w:tc>
        <w:tc>
          <w:tcPr>
            <w:tcW w:w="631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53A38">
            <w:r>
              <w:rPr>
                <w:rFonts w:ascii="Arial" w:hAnsi="Arial" w:eastAsia="微软雅黑"/>
                <w:sz w:val="19"/>
                <w:szCs w:val="19"/>
              </w:rPr>
              <w:t>电磁流量计</w:t>
            </w:r>
          </w:p>
        </w:tc>
      </w:tr>
      <w:tr w14:paraId="39B6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C3138">
            <w:r>
              <w:rPr>
                <w:rFonts w:ascii="Arial" w:hAnsi="Arial" w:eastAsia="微软雅黑"/>
                <w:b/>
                <w:bCs/>
                <w:sz w:val="19"/>
                <w:szCs w:val="19"/>
              </w:rPr>
              <w:t>分析工具</w:t>
            </w:r>
          </w:p>
        </w:tc>
        <w:tc>
          <w:tcPr>
            <w:tcW w:w="631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9FF29">
            <w:r>
              <w:rPr>
                <w:rFonts w:ascii="Arial" w:hAnsi="Arial" w:eastAsia="微软雅黑"/>
                <w:sz w:val="19"/>
                <w:szCs w:val="19"/>
              </w:rPr>
              <w:t>[填写：如PC-Lint 9.0 / Coverity / Polyspace]</w:t>
            </w:r>
          </w:p>
        </w:tc>
      </w:tr>
      <w:tr w14:paraId="7648E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9388B">
            <w:r>
              <w:rPr>
                <w:rFonts w:ascii="Arial" w:hAnsi="Arial" w:eastAsia="微软雅黑"/>
                <w:b/>
                <w:bCs/>
                <w:sz w:val="19"/>
                <w:szCs w:val="19"/>
              </w:rPr>
              <w:t>分析版本</w:t>
            </w:r>
          </w:p>
        </w:tc>
        <w:tc>
          <w:tcPr>
            <w:tcW w:w="631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30E27">
            <w:r>
              <w:rPr>
                <w:rFonts w:ascii="Arial" w:hAnsi="Arial" w:eastAsia="微软雅黑"/>
                <w:sz w:val="19"/>
                <w:szCs w:val="19"/>
              </w:rPr>
              <w:t>[填写工具版本]</w:t>
            </w:r>
            <w:bookmarkStart w:id="0" w:name="_GoBack"/>
            <w:bookmarkEnd w:id="0"/>
          </w:p>
        </w:tc>
      </w:tr>
    </w:tbl>
    <w:p w14:paraId="4EEEB52E">
      <w:pPr>
        <w:spacing w:before="60" w:after="60"/>
      </w:pPr>
    </w:p>
    <w:p w14:paraId="0ED21285">
      <w:pPr>
        <w:spacing w:before="60" w:after="60"/>
      </w:pPr>
    </w:p>
    <w:p w14:paraId="344936B6">
      <w:pPr>
        <w:jc w:val="center"/>
      </w:pPr>
      <w:r>
        <w:rPr>
          <w:rFonts w:ascii="Arial" w:hAnsi="Arial" w:eastAsia="微软雅黑"/>
          <w:color w:val="808080"/>
          <w:sz w:val="19"/>
          <w:szCs w:val="19"/>
        </w:rPr>
        <w:t>【提示：修改为您的文件编号和分析工具信息】</w:t>
      </w:r>
    </w:p>
    <w:p w14:paraId="7FF22252">
      <w:r>
        <w:br w:type="page"/>
      </w:r>
    </w:p>
    <w:p w14:paraId="4AD9C272">
      <w:pPr>
        <w:pStyle w:val="2"/>
      </w:pPr>
      <w:r>
        <w:rPr>
          <w:rFonts w:ascii="Arial" w:hAnsi="Arial" w:eastAsia="微软雅黑"/>
        </w:rPr>
        <w:t>1 引言</w:t>
      </w:r>
    </w:p>
    <w:p w14:paraId="180D1A61">
      <w:pPr>
        <w:pStyle w:val="3"/>
      </w:pPr>
      <w:r>
        <w:rPr>
          <w:rFonts w:ascii="Arial" w:hAnsi="Arial" w:eastAsia="微软雅黑"/>
        </w:rPr>
        <w:t>1.1 编写目的</w:t>
      </w:r>
    </w:p>
    <w:p w14:paraId="5824ACC4">
      <w:r>
        <w:rPr>
          <w:rFonts w:ascii="Arial" w:hAnsi="Arial" w:eastAsia="微软雅黑"/>
          <w:b/>
          <w:bCs/>
          <w:sz w:val="21"/>
          <w:szCs w:val="21"/>
        </w:rPr>
        <w:t>📌 编写目的：</w:t>
      </w:r>
      <w:r>
        <w:rPr>
          <w:rFonts w:ascii="Arial" w:hAnsi="Arial" w:eastAsia="微软雅黑"/>
          <w:sz w:val="21"/>
          <w:szCs w:val="21"/>
        </w:rPr>
        <w:t>IEC 61508-3:2010 Table A.9将静态分析(Static Analysis)列为SIL 2的强烈推荐(HR)验证技术。Table B.8进一步分解了静态分析应包含的10项具体技术和措施。本报告的目的是：</w:t>
      </w:r>
    </w:p>
    <w:p w14:paraId="1B87F978">
      <w:r>
        <w:rPr>
          <w:rFonts w:ascii="Arial" w:hAnsi="Arial" w:eastAsia="微软雅黑"/>
          <w:sz w:val="21"/>
          <w:szCs w:val="21"/>
        </w:rPr>
        <w:t xml:space="preserve">  • 按照Table B.8的10项技术要求，逐项执行静态分析检查</w:t>
      </w:r>
    </w:p>
    <w:p w14:paraId="53C6418F">
      <w:r>
        <w:rPr>
          <w:rFonts w:ascii="Arial" w:hAnsi="Arial" w:eastAsia="微软雅黑"/>
          <w:sz w:val="21"/>
          <w:szCs w:val="21"/>
        </w:rPr>
        <w:t xml:space="preserve">  • 使用自动化工具对照MISRA C:2012编码标准检查代码合规性</w:t>
      </w:r>
    </w:p>
    <w:p w14:paraId="134194C2">
      <w:r>
        <w:rPr>
          <w:rFonts w:ascii="Arial" w:hAnsi="Arial" w:eastAsia="微软雅黑"/>
          <w:sz w:val="21"/>
          <w:szCs w:val="21"/>
        </w:rPr>
        <w:t xml:space="preserve">  • 记录每条规则的检查结果、不符合项和偏差处理</w:t>
      </w:r>
    </w:p>
    <w:p w14:paraId="4306985C">
      <w:r>
        <w:rPr>
          <w:rFonts w:ascii="Arial" w:hAnsi="Arial" w:eastAsia="微软雅黑"/>
          <w:sz w:val="21"/>
          <w:szCs w:val="21"/>
        </w:rPr>
        <w:t xml:space="preserve">  • 为认证审核提供静态分析活动的可追溯证据</w:t>
      </w:r>
    </w:p>
    <w:p w14:paraId="56A02432">
      <w:pPr>
        <w:spacing w:before="60" w:after="60"/>
      </w:pPr>
    </w:p>
    <w:p w14:paraId="2CBCD72D">
      <w:r>
        <w:rPr>
          <w:rFonts w:ascii="Arial" w:hAnsi="Arial" w:eastAsia="微软雅黑"/>
          <w:b/>
          <w:bCs/>
          <w:sz w:val="21"/>
          <w:szCs w:val="21"/>
        </w:rPr>
        <w:t>📝 编写方法：</w:t>
      </w:r>
    </w:p>
    <w:p w14:paraId="40D33A8F">
      <w:r>
        <w:rPr>
          <w:rFonts w:ascii="Arial" w:hAnsi="Arial" w:eastAsia="微软雅黑"/>
          <w:sz w:val="21"/>
          <w:szCs w:val="21"/>
        </w:rPr>
        <w:t xml:space="preserve">  1. 配置静态分析工具（PC-Lint/Coverity/Polyspace等）加载MISRA C:2012规则集</w:t>
      </w:r>
    </w:p>
    <w:p w14:paraId="7D04A1AB">
      <w:r>
        <w:rPr>
          <w:rFonts w:ascii="Arial" w:hAnsi="Arial" w:eastAsia="微软雅黑"/>
          <w:sz w:val="21"/>
          <w:szCs w:val="21"/>
        </w:rPr>
        <w:t xml:space="preserve">  2. 对全部源代码（安全关键+非安全）运行全量静态分析扫描</w:t>
      </w:r>
    </w:p>
    <w:p w14:paraId="5F8B5450">
      <w:r>
        <w:rPr>
          <w:rFonts w:ascii="Arial" w:hAnsi="Arial" w:eastAsia="微软雅黑"/>
          <w:sz w:val="21"/>
          <w:szCs w:val="21"/>
        </w:rPr>
        <w:t xml:space="preserve">  3. 对照Table B.8的10项技术逐一确认覆盖情况</w:t>
      </w:r>
    </w:p>
    <w:p w14:paraId="081BB7A4">
      <w:r>
        <w:rPr>
          <w:rFonts w:ascii="Arial" w:hAnsi="Arial" w:eastAsia="微软雅黑"/>
          <w:sz w:val="21"/>
          <w:szCs w:val="21"/>
        </w:rPr>
        <w:t xml:space="preserve">  4. 记录各规则的合规统计、不符合项的偏差分析</w:t>
      </w:r>
    </w:p>
    <w:p w14:paraId="38FABC53">
      <w:r>
        <w:rPr>
          <w:rFonts w:ascii="Arial" w:hAnsi="Arial" w:eastAsia="微软雅黑"/>
          <w:sz w:val="21"/>
          <w:szCs w:val="21"/>
        </w:rPr>
        <w:t xml:space="preserve">  5. 生成本报告，与代码审查报告(2-20)互为补充</w:t>
      </w:r>
    </w:p>
    <w:p w14:paraId="41759C90">
      <w:pPr>
        <w:spacing w:before="60" w:after="60"/>
      </w:pPr>
    </w:p>
    <w:p w14:paraId="20442016">
      <w:pPr>
        <w:pStyle w:val="3"/>
      </w:pPr>
      <w:r>
        <w:rPr>
          <w:rFonts w:ascii="Arial" w:hAnsi="Arial" w:eastAsia="微软雅黑"/>
        </w:rPr>
        <w:t>1.2 静态分析与代码审查的关系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38C4E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860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代码审查报告(CRR, 2-20)</w:t>
            </w:r>
          </w:p>
        </w:tc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B1A5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本报告(SCR, 2-21)</w:t>
            </w:r>
          </w:p>
        </w:tc>
      </w:tr>
      <w:tr w14:paraId="5B1B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38F44">
            <w:r>
              <w:rPr>
                <w:rFonts w:ascii="Arial" w:hAnsi="Arial" w:eastAsia="微软雅黑"/>
                <w:sz w:val="19"/>
                <w:szCs w:val="19"/>
              </w:rPr>
              <w:t>人工走查——审查人员直接阅读代码判断质量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9A56C">
            <w:r>
              <w:rPr>
                <w:rFonts w:ascii="Arial" w:hAnsi="Arial" w:eastAsia="微软雅黑"/>
                <w:sz w:val="19"/>
                <w:szCs w:val="19"/>
              </w:rPr>
              <w:t>工具扫描——自动化工具按预设规则检查</w:t>
            </w:r>
          </w:p>
        </w:tc>
      </w:tr>
      <w:tr w14:paraId="36A15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80BBA">
            <w:r>
              <w:rPr>
                <w:rFonts w:ascii="Arial" w:hAnsi="Arial" w:eastAsia="微软雅黑"/>
                <w:sz w:val="19"/>
                <w:szCs w:val="19"/>
              </w:rPr>
              <w:t>发现逻辑错误、设计偏差、可读性问题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C022B">
            <w:r>
              <w:rPr>
                <w:rFonts w:ascii="Arial" w:hAnsi="Arial" w:eastAsia="微软雅黑"/>
                <w:sz w:val="19"/>
                <w:szCs w:val="19"/>
              </w:rPr>
              <w:t>发现编码规则违反、语法问题、数据流异常</w:t>
            </w:r>
          </w:p>
        </w:tc>
      </w:tr>
      <w:tr w14:paraId="43FA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7D650">
            <w:r>
              <w:rPr>
                <w:rFonts w:ascii="Arial" w:hAnsi="Arial" w:eastAsia="微软雅黑"/>
                <w:sz w:val="19"/>
                <w:szCs w:val="19"/>
              </w:rPr>
              <w:t>覆盖12个审查维度(CR-01~CR-12)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314E0">
            <w:r>
              <w:rPr>
                <w:rFonts w:ascii="Arial" w:hAnsi="Arial" w:eastAsia="微软雅黑"/>
                <w:sz w:val="19"/>
                <w:szCs w:val="19"/>
              </w:rPr>
              <w:t>覆盖Table B.8的10项静态分析技术</w:t>
            </w:r>
          </w:p>
        </w:tc>
      </w:tr>
      <w:tr w14:paraId="45F8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17A27">
            <w:r>
              <w:rPr>
                <w:rFonts w:ascii="Arial" w:hAnsi="Arial" w:eastAsia="微软雅黑"/>
                <w:sz w:val="19"/>
                <w:szCs w:val="19"/>
              </w:rPr>
              <w:t>侧重于"为什么这样写"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3BF25">
            <w:r>
              <w:rPr>
                <w:rFonts w:ascii="Arial" w:hAnsi="Arial" w:eastAsia="微软雅黑"/>
                <w:sz w:val="19"/>
                <w:szCs w:val="19"/>
              </w:rPr>
              <w:t>侧重于"是否符合规则"</w:t>
            </w:r>
          </w:p>
        </w:tc>
      </w:tr>
    </w:tbl>
    <w:p w14:paraId="3FED5495">
      <w:pPr>
        <w:spacing w:before="60" w:after="60"/>
      </w:pPr>
    </w:p>
    <w:p w14:paraId="5AA0E989">
      <w:pPr>
        <w:pStyle w:val="3"/>
      </w:pPr>
      <w:r>
        <w:rPr>
          <w:rFonts w:ascii="Arial" w:hAnsi="Arial" w:eastAsia="微软雅黑"/>
        </w:rPr>
        <w:t>1.3 标准依据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1799"/>
        <w:gridCol w:w="3621"/>
        <w:gridCol w:w="1798"/>
      </w:tblGrid>
      <w:tr w14:paraId="54F8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557E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标准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A29B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条款</w:t>
            </w:r>
          </w:p>
        </w:tc>
        <w:tc>
          <w:tcPr>
            <w:tcW w:w="36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A3E3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65DC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SIL 2</w:t>
            </w:r>
          </w:p>
        </w:tc>
      </w:tr>
      <w:tr w14:paraId="6C37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EE437">
            <w:r>
              <w:rPr>
                <w:rFonts w:ascii="Arial" w:hAnsi="Arial" w:eastAsia="微软雅黑"/>
                <w:sz w:val="19"/>
                <w:szCs w:val="19"/>
              </w:rPr>
              <w:t>IEC 61508-3:2010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041D9">
            <w:r>
              <w:rPr>
                <w:rFonts w:ascii="Arial" w:hAnsi="Arial" w:eastAsia="微软雅黑"/>
                <w:sz w:val="19"/>
                <w:szCs w:val="19"/>
              </w:rPr>
              <w:t>Table A.9 第3项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DD258">
            <w:r>
              <w:rPr>
                <w:rFonts w:ascii="Arial" w:hAnsi="Arial" w:eastAsia="微软雅黑"/>
                <w:sz w:val="19"/>
                <w:szCs w:val="19"/>
              </w:rPr>
              <w:t>软件验证——静态分析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00455">
            <w:r>
              <w:rPr>
                <w:rFonts w:ascii="Arial" w:hAnsi="Arial" w:eastAsia="微软雅黑"/>
                <w:sz w:val="19"/>
                <w:szCs w:val="19"/>
              </w:rPr>
              <w:t>HR（强烈推荐）</w:t>
            </w:r>
          </w:p>
        </w:tc>
      </w:tr>
      <w:tr w14:paraId="63BC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8F7DF">
            <w:r>
              <w:rPr>
                <w:rFonts w:ascii="Arial" w:hAnsi="Arial" w:eastAsia="微软雅黑"/>
                <w:sz w:val="19"/>
                <w:szCs w:val="19"/>
              </w:rPr>
              <w:t>IEC 61508-3:2010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886C5">
            <w:r>
              <w:rPr>
                <w:rFonts w:ascii="Arial" w:hAnsi="Arial" w:eastAsia="微软雅黑"/>
                <w:sz w:val="19"/>
                <w:szCs w:val="19"/>
              </w:rPr>
              <w:t>Table B.8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E5D62">
            <w:r>
              <w:rPr>
                <w:rFonts w:ascii="Arial" w:hAnsi="Arial" w:eastAsia="微软雅黑"/>
                <w:sz w:val="19"/>
                <w:szCs w:val="19"/>
              </w:rPr>
              <w:t>静态分析的10项具体技术与措施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31711">
            <w:r>
              <w:rPr>
                <w:rFonts w:ascii="Arial" w:hAnsi="Arial" w:eastAsia="微软雅黑"/>
                <w:sz w:val="19"/>
                <w:szCs w:val="19"/>
              </w:rPr>
              <w:t>按项分级</w:t>
            </w:r>
          </w:p>
        </w:tc>
      </w:tr>
      <w:tr w14:paraId="4FEB8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9A79D">
            <w:r>
              <w:rPr>
                <w:rFonts w:ascii="Arial" w:hAnsi="Arial" w:eastAsia="微软雅黑"/>
                <w:sz w:val="19"/>
                <w:szCs w:val="19"/>
              </w:rPr>
              <w:t>IEC 61508-3:2010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D47EB">
            <w:r>
              <w:rPr>
                <w:rFonts w:ascii="Arial" w:hAnsi="Arial" w:eastAsia="微软雅黑"/>
                <w:sz w:val="19"/>
                <w:szCs w:val="19"/>
              </w:rPr>
              <w:t>Table A.4 第5项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D3D29">
            <w:r>
              <w:rPr>
                <w:rFonts w:ascii="Arial" w:hAnsi="Arial" w:eastAsia="微软雅黑"/>
                <w:sz w:val="19"/>
                <w:szCs w:val="19"/>
              </w:rPr>
              <w:t>设计和编码标准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975DD">
            <w:r>
              <w:rPr>
                <w:rFonts w:ascii="Arial" w:hAnsi="Arial" w:eastAsia="微软雅黑"/>
                <w:sz w:val="19"/>
                <w:szCs w:val="19"/>
              </w:rPr>
              <w:t>HR</w:t>
            </w:r>
          </w:p>
        </w:tc>
      </w:tr>
      <w:tr w14:paraId="756E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82633">
            <w:r>
              <w:rPr>
                <w:rFonts w:ascii="Arial" w:hAnsi="Arial" w:eastAsia="微软雅黑"/>
                <w:sz w:val="19"/>
                <w:szCs w:val="19"/>
              </w:rPr>
              <w:t>IEC 61508-3:2010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667F7">
            <w:r>
              <w:rPr>
                <w:rFonts w:ascii="Arial" w:hAnsi="Arial" w:eastAsia="微软雅黑"/>
                <w:sz w:val="19"/>
                <w:szCs w:val="19"/>
              </w:rPr>
              <w:t>Table B.1 第1项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2F06E">
            <w:r>
              <w:rPr>
                <w:rFonts w:ascii="Arial" w:hAnsi="Arial" w:eastAsia="微软雅黑"/>
                <w:sz w:val="19"/>
                <w:szCs w:val="19"/>
              </w:rPr>
              <w:t>编码标准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1C21A">
            <w:r>
              <w:rPr>
                <w:rFonts w:ascii="Arial" w:hAnsi="Arial" w:eastAsia="微软雅黑"/>
                <w:sz w:val="19"/>
                <w:szCs w:val="19"/>
              </w:rPr>
              <w:t>HR</w:t>
            </w:r>
          </w:p>
        </w:tc>
      </w:tr>
      <w:tr w14:paraId="55DB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AE6C1">
            <w:r>
              <w:rPr>
                <w:rFonts w:ascii="Arial" w:hAnsi="Arial" w:eastAsia="微软雅黑"/>
                <w:sz w:val="19"/>
                <w:szCs w:val="19"/>
              </w:rPr>
              <w:t>IEC 61508-3:2010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1B7FF">
            <w:r>
              <w:rPr>
                <w:rFonts w:ascii="Arial" w:hAnsi="Arial" w:eastAsia="微软雅黑"/>
                <w:sz w:val="19"/>
                <w:szCs w:val="19"/>
              </w:rPr>
              <w:t>Table A.3 第3项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34852">
            <w:r>
              <w:rPr>
                <w:rFonts w:ascii="Arial" w:hAnsi="Arial" w:eastAsia="微软雅黑"/>
                <w:sz w:val="19"/>
                <w:szCs w:val="19"/>
              </w:rPr>
              <w:t>语言子集（MISRA C子集）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E5A96">
            <w:r>
              <w:rPr>
                <w:rFonts w:ascii="Arial" w:hAnsi="Arial" w:eastAsia="微软雅黑"/>
                <w:sz w:val="19"/>
                <w:szCs w:val="19"/>
              </w:rPr>
              <w:t>SIL 2→R</w:t>
            </w:r>
          </w:p>
        </w:tc>
      </w:tr>
      <w:tr w14:paraId="3225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23392">
            <w:r>
              <w:rPr>
                <w:rFonts w:ascii="Arial" w:hAnsi="Arial" w:eastAsia="微软雅黑"/>
                <w:sz w:val="19"/>
                <w:szCs w:val="19"/>
              </w:rPr>
              <w:t>IEC 61508-3:2010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44653">
            <w:r>
              <w:rPr>
                <w:rFonts w:ascii="Arial" w:hAnsi="Arial" w:eastAsia="微软雅黑"/>
                <w:sz w:val="19"/>
                <w:szCs w:val="19"/>
              </w:rPr>
              <w:t>§7.9.2.12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79CF6">
            <w:r>
              <w:rPr>
                <w:rFonts w:ascii="Arial" w:hAnsi="Arial" w:eastAsia="微软雅黑"/>
                <w:sz w:val="19"/>
                <w:szCs w:val="19"/>
              </w:rPr>
              <w:t>源代码应通过静态方法验证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081FB">
            <w:r>
              <w:rPr>
                <w:rFonts w:ascii="Arial" w:hAnsi="Arial" w:eastAsia="微软雅黑"/>
                <w:sz w:val="19"/>
                <w:szCs w:val="19"/>
              </w:rPr>
              <w:t>必须</w:t>
            </w:r>
          </w:p>
        </w:tc>
      </w:tr>
      <w:tr w14:paraId="3AEF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8B2B3">
            <w:r>
              <w:rPr>
                <w:rFonts w:ascii="Arial" w:hAnsi="Arial" w:eastAsia="微软雅黑"/>
                <w:sz w:val="19"/>
                <w:szCs w:val="19"/>
              </w:rPr>
              <w:t>MISRA C:2012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6276A">
            <w:r>
              <w:rPr>
                <w:rFonts w:ascii="Arial" w:hAnsi="Arial" w:eastAsia="微软雅黑"/>
                <w:sz w:val="19"/>
                <w:szCs w:val="19"/>
              </w:rPr>
              <w:t>全部规则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341C5">
            <w:r>
              <w:rPr>
                <w:rFonts w:ascii="Arial" w:hAnsi="Arial" w:eastAsia="微软雅黑"/>
                <w:sz w:val="19"/>
                <w:szCs w:val="19"/>
              </w:rPr>
              <w:t>C语言编码标准——安全关键应用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8A2D5">
            <w:r>
              <w:rPr>
                <w:rFonts w:ascii="Arial" w:hAnsi="Arial" w:eastAsia="微软雅黑"/>
                <w:sz w:val="19"/>
                <w:szCs w:val="19"/>
              </w:rPr>
              <w:t>—</w:t>
            </w:r>
          </w:p>
        </w:tc>
      </w:tr>
    </w:tbl>
    <w:p w14:paraId="1A28C3FA">
      <w:r>
        <w:br w:type="page"/>
      </w:r>
    </w:p>
    <w:p w14:paraId="242EDA7B">
      <w:pPr>
        <w:pStyle w:val="2"/>
      </w:pPr>
      <w:r>
        <w:rPr>
          <w:rFonts w:ascii="Arial" w:hAnsi="Arial" w:eastAsia="微软雅黑"/>
        </w:rPr>
        <w:t>2 静态分析检查项（Table B.8逐项展开）</w:t>
      </w:r>
    </w:p>
    <w:p w14:paraId="33A47665">
      <w:r>
        <w:rPr>
          <w:rFonts w:ascii="Arial" w:hAnsi="Arial" w:eastAsia="微软雅黑"/>
          <w:sz w:val="21"/>
          <w:szCs w:val="21"/>
        </w:rPr>
        <w:t>【📌 本节将IEC 61508-3 Table B.8的10项静态分析技术展开为可执行的检查项。每个检查项包含：技术描述、SIL 2要求、适用性判断、检查方法和验收准则。】</w:t>
      </w:r>
    </w:p>
    <w:p w14:paraId="33DCC3A3">
      <w:pPr>
        <w:pStyle w:val="3"/>
      </w:pPr>
      <w:r>
        <w:rPr>
          <w:rFonts w:ascii="Arial" w:hAnsi="Arial" w:eastAsia="微软雅黑"/>
        </w:rPr>
        <w:t>2.1 SC-01：边界值分析 (Boundary Value Analysis, Table B.8-1)</w:t>
      </w:r>
    </w:p>
    <w:p w14:paraId="655760BB">
      <w:r>
        <w:rPr>
          <w:rFonts w:ascii="Arial" w:hAnsi="Arial" w:eastAsia="微软雅黑"/>
          <w:b/>
          <w:bCs/>
          <w:sz w:val="21"/>
          <w:szCs w:val="21"/>
        </w:rPr>
        <w:t>📌 SIL 2要求：</w:t>
      </w:r>
      <w:r>
        <w:rPr>
          <w:rFonts w:ascii="Arial" w:hAnsi="Arial" w:eastAsia="微软雅黑"/>
          <w:sz w:val="21"/>
          <w:szCs w:val="21"/>
        </w:rPr>
        <w:t>HR（强烈推荐）。目的：验证代码中涉及边界条件的计算（如数组索引、循环条件、比较运算）在边界值和边界±1值下行为正确。</w:t>
      </w:r>
    </w:p>
    <w:p w14:paraId="2A6DE4BA">
      <w:pPr>
        <w:spacing w:before="60" w:after="60"/>
      </w:pPr>
    </w:p>
    <w:p w14:paraId="3ED805C1">
      <w:r>
        <w:rPr>
          <w:rFonts w:ascii="Arial" w:hAnsi="Arial" w:eastAsia="微软雅黑"/>
          <w:b/>
          <w:bCs/>
          <w:sz w:val="21"/>
          <w:szCs w:val="21"/>
        </w:rPr>
        <w:t>边界值分析检查项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2698"/>
        <w:gridCol w:w="2696"/>
        <w:gridCol w:w="1824"/>
      </w:tblGrid>
      <w:tr w14:paraId="429B1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A44F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检查子项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2C3E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检查内容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445C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8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7354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验收准则</w:t>
            </w:r>
          </w:p>
        </w:tc>
      </w:tr>
      <w:tr w14:paraId="4EC0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70AC9">
            <w:r>
              <w:rPr>
                <w:rFonts w:ascii="Arial" w:hAnsi="Arial" w:eastAsia="微软雅黑"/>
                <w:sz w:val="19"/>
                <w:szCs w:val="19"/>
              </w:rPr>
              <w:t>SC-01a 数组索引边界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3118D">
            <w:r>
              <w:rPr>
                <w:rFonts w:ascii="Arial" w:hAnsi="Arial" w:eastAsia="微软雅黑"/>
                <w:sz w:val="19"/>
                <w:szCs w:val="19"/>
              </w:rPr>
              <w:t>所有数组访问的索引值是否在[0, size-1]范围内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48E8B">
            <w:r>
              <w:rPr>
                <w:rFonts w:ascii="Arial" w:hAnsi="Arial" w:eastAsia="微软雅黑"/>
                <w:sz w:val="19"/>
                <w:szCs w:val="19"/>
              </w:rPr>
              <w:t>静态分析工具检查数组越界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FE1B8">
            <w:r>
              <w:rPr>
                <w:rFonts w:ascii="Arial" w:hAnsi="Arial" w:eastAsia="微软雅黑"/>
                <w:sz w:val="19"/>
                <w:szCs w:val="19"/>
              </w:rPr>
              <w:t>零越界警告</w:t>
            </w:r>
          </w:p>
        </w:tc>
      </w:tr>
      <w:tr w14:paraId="1B15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F9D2F">
            <w:r>
              <w:rPr>
                <w:rFonts w:ascii="Arial" w:hAnsi="Arial" w:eastAsia="微软雅黑"/>
                <w:sz w:val="19"/>
                <w:szCs w:val="19"/>
              </w:rPr>
              <w:t>SC-01b 循环变量边界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0C749">
            <w:r>
              <w:rPr>
                <w:rFonts w:ascii="Arial" w:hAnsi="Arial" w:eastAsia="微软雅黑"/>
                <w:sz w:val="19"/>
                <w:szCs w:val="19"/>
              </w:rPr>
              <w:t>所有for/while循环的终止条件是否正确定义，能否保证终止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DAE14">
            <w:r>
              <w:rPr>
                <w:rFonts w:ascii="Arial" w:hAnsi="Arial" w:eastAsia="微软雅黑"/>
                <w:sz w:val="19"/>
                <w:szCs w:val="19"/>
              </w:rPr>
              <w:t>控制流分析+人工审查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07758">
            <w:r>
              <w:rPr>
                <w:rFonts w:ascii="Arial" w:hAnsi="Arial" w:eastAsia="微软雅黑"/>
                <w:sz w:val="19"/>
                <w:szCs w:val="19"/>
              </w:rPr>
              <w:t>所有循环保证终止</w:t>
            </w:r>
          </w:p>
        </w:tc>
      </w:tr>
      <w:tr w14:paraId="42D0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216E1">
            <w:r>
              <w:rPr>
                <w:rFonts w:ascii="Arial" w:hAnsi="Arial" w:eastAsia="微软雅黑"/>
                <w:sz w:val="19"/>
                <w:szCs w:val="19"/>
              </w:rPr>
              <w:t>SC-01c 枚举类型边界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16131">
            <w:r>
              <w:rPr>
                <w:rFonts w:ascii="Arial" w:hAnsi="Arial" w:eastAsia="微软雅黑"/>
                <w:sz w:val="19"/>
                <w:szCs w:val="19"/>
              </w:rPr>
              <w:t>switch-case是否覆盖枚举的所有可能值；default分支是否有处理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563EA">
            <w:r>
              <w:rPr>
                <w:rFonts w:ascii="Arial" w:hAnsi="Arial" w:eastAsia="微软雅黑"/>
                <w:sz w:val="19"/>
                <w:szCs w:val="19"/>
              </w:rPr>
              <w:t>静态分析枚举覆盖检查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4DF28">
            <w:r>
              <w:rPr>
                <w:rFonts w:ascii="Arial" w:hAnsi="Arial" w:eastAsia="微软雅黑"/>
                <w:sz w:val="19"/>
                <w:szCs w:val="19"/>
              </w:rPr>
              <w:t>每个switch覆盖所有枚举值或有default</w:t>
            </w:r>
          </w:p>
        </w:tc>
      </w:tr>
      <w:tr w14:paraId="315D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A4204">
            <w:r>
              <w:rPr>
                <w:rFonts w:ascii="Arial" w:hAnsi="Arial" w:eastAsia="微软雅黑"/>
                <w:sz w:val="19"/>
                <w:szCs w:val="19"/>
              </w:rPr>
              <w:t>SC-01d 整数溢出边界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BE4BE">
            <w:r>
              <w:rPr>
                <w:rFonts w:ascii="Arial" w:hAnsi="Arial" w:eastAsia="微软雅黑"/>
                <w:sz w:val="19"/>
                <w:szCs w:val="19"/>
              </w:rPr>
              <w:t>算术运算是否考虑了INT_MAX/INT_MIN边界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351BB">
            <w:r>
              <w:rPr>
                <w:rFonts w:ascii="Arial" w:hAnsi="Arial" w:eastAsia="微软雅黑"/>
                <w:sz w:val="19"/>
                <w:szCs w:val="19"/>
              </w:rPr>
              <w:t>静态分析整数溢出检查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F9711">
            <w:r>
              <w:rPr>
                <w:rFonts w:ascii="Arial" w:hAnsi="Arial" w:eastAsia="微软雅黑"/>
                <w:sz w:val="19"/>
                <w:szCs w:val="19"/>
              </w:rPr>
              <w:t>无整数溢出警告</w:t>
            </w:r>
          </w:p>
        </w:tc>
      </w:tr>
      <w:tr w14:paraId="5948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268DD">
            <w:r>
              <w:rPr>
                <w:rFonts w:ascii="Arial" w:hAnsi="Arial" w:eastAsia="微软雅黑"/>
                <w:sz w:val="19"/>
                <w:szCs w:val="19"/>
              </w:rPr>
              <w:t>SC-01e 指针边界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332AF">
            <w:r>
              <w:rPr>
                <w:rFonts w:ascii="Arial" w:hAnsi="Arial" w:eastAsia="微软雅黑"/>
                <w:sz w:val="19"/>
                <w:szCs w:val="19"/>
              </w:rPr>
              <w:t>指针解引用前是否确保非空；指针运算是否在合法范围内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5F505">
            <w:r>
              <w:rPr>
                <w:rFonts w:ascii="Arial" w:hAnsi="Arial" w:eastAsia="微软雅黑"/>
                <w:sz w:val="19"/>
                <w:szCs w:val="19"/>
              </w:rPr>
              <w:t>静态分析空指针/越界检查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2131F">
            <w:r>
              <w:rPr>
                <w:rFonts w:ascii="Arial" w:hAnsi="Arial" w:eastAsia="微软雅黑"/>
                <w:sz w:val="19"/>
                <w:szCs w:val="19"/>
              </w:rPr>
              <w:t>零解引用警告</w:t>
            </w:r>
          </w:p>
        </w:tc>
      </w:tr>
    </w:tbl>
    <w:p w14:paraId="48BF2B62">
      <w:r>
        <w:rPr>
          <w:rFonts w:ascii="Arial" w:hAnsi="Arial" w:eastAsia="微软雅黑"/>
          <w:color w:val="808080"/>
          <w:sz w:val="19"/>
          <w:szCs w:val="19"/>
        </w:rPr>
        <w:t>【📌 填写说明：运行静态分析工具后，在此处记录每项的警告数量和代表性示例。】</w:t>
      </w:r>
    </w:p>
    <w:p w14:paraId="2CC3F350">
      <w:pPr>
        <w:pStyle w:val="3"/>
      </w:pPr>
      <w:r>
        <w:rPr>
          <w:rFonts w:ascii="Arial" w:hAnsi="Arial" w:eastAsia="微软雅黑"/>
        </w:rPr>
        <w:t>2.2 SC-02：控制流分析 (Control Flow Analysis, Table B.8-3)</w:t>
      </w:r>
    </w:p>
    <w:p w14:paraId="445BBEDB">
      <w:r>
        <w:rPr>
          <w:rFonts w:ascii="Arial" w:hAnsi="Arial" w:eastAsia="微软雅黑"/>
          <w:b/>
          <w:bCs/>
          <w:sz w:val="21"/>
          <w:szCs w:val="21"/>
        </w:rPr>
        <w:t>📌 SIL 2要求：</w:t>
      </w:r>
      <w:r>
        <w:rPr>
          <w:rFonts w:ascii="Arial" w:hAnsi="Arial" w:eastAsia="微软雅黑"/>
          <w:sz w:val="21"/>
          <w:szCs w:val="21"/>
        </w:rPr>
        <w:t>HR（强烈推荐）。目的：分析程序的控制流结构，检测不可达代码、死循环、异常跳转等问题。</w:t>
      </w:r>
    </w:p>
    <w:p w14:paraId="62B7170E">
      <w:pPr>
        <w:spacing w:before="60" w:after="60"/>
      </w:pPr>
    </w:p>
    <w:p w14:paraId="355B1A61">
      <w:r>
        <w:rPr>
          <w:rFonts w:ascii="Arial" w:hAnsi="Arial" w:eastAsia="微软雅黑"/>
          <w:b/>
          <w:bCs/>
          <w:sz w:val="21"/>
          <w:szCs w:val="21"/>
        </w:rPr>
        <w:t>控制流分析检查项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2697"/>
        <w:gridCol w:w="2697"/>
        <w:gridCol w:w="1824"/>
      </w:tblGrid>
      <w:tr w14:paraId="779F5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72E9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检查子项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8BC7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检查内容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D6AC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8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F59D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验收准则</w:t>
            </w:r>
          </w:p>
        </w:tc>
      </w:tr>
      <w:tr w14:paraId="4F58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4D88D">
            <w:r>
              <w:rPr>
                <w:rFonts w:ascii="Arial" w:hAnsi="Arial" w:eastAsia="微软雅黑"/>
                <w:sz w:val="19"/>
                <w:szCs w:val="19"/>
              </w:rPr>
              <w:t>SC-02a 不可达代码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C2A9A">
            <w:r>
              <w:rPr>
                <w:rFonts w:ascii="Arial" w:hAnsi="Arial" w:eastAsia="微软雅黑"/>
                <w:sz w:val="19"/>
                <w:szCs w:val="19"/>
              </w:rPr>
              <w:t>是否存在永远不会执行的代码路径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84516">
            <w:r>
              <w:rPr>
                <w:rFonts w:ascii="Arial" w:hAnsi="Arial" w:eastAsia="微软雅黑"/>
                <w:sz w:val="19"/>
                <w:szCs w:val="19"/>
              </w:rPr>
              <w:t>静态分析不可达代码检测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36889">
            <w:r>
              <w:rPr>
                <w:rFonts w:ascii="Arial" w:hAnsi="Arial" w:eastAsia="微软雅黑"/>
                <w:sz w:val="19"/>
                <w:szCs w:val="19"/>
              </w:rPr>
              <w:t>零不可达代码警告</w:t>
            </w:r>
          </w:p>
        </w:tc>
      </w:tr>
      <w:tr w14:paraId="50469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CCEDB">
            <w:r>
              <w:rPr>
                <w:rFonts w:ascii="Arial" w:hAnsi="Arial" w:eastAsia="微软雅黑"/>
                <w:sz w:val="19"/>
                <w:szCs w:val="19"/>
              </w:rPr>
              <w:t>SC-02b 死循环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6659C">
            <w:r>
              <w:rPr>
                <w:rFonts w:ascii="Arial" w:hAnsi="Arial" w:eastAsia="微软雅黑"/>
                <w:sz w:val="19"/>
                <w:szCs w:val="19"/>
              </w:rPr>
              <w:t>是否存在无条件无限循环(非while(1)设计意图)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15EF7">
            <w:r>
              <w:rPr>
                <w:rFonts w:ascii="Arial" w:hAnsi="Arial" w:eastAsia="微软雅黑"/>
                <w:sz w:val="19"/>
                <w:szCs w:val="19"/>
              </w:rPr>
              <w:t>控制流分析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58A6B">
            <w:r>
              <w:rPr>
                <w:rFonts w:ascii="Arial" w:hAnsi="Arial" w:eastAsia="微软雅黑"/>
                <w:sz w:val="19"/>
                <w:szCs w:val="19"/>
              </w:rPr>
              <w:t>所有无限循环有明确的退出机制或设计意图文档</w:t>
            </w:r>
          </w:p>
        </w:tc>
      </w:tr>
      <w:tr w14:paraId="102A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8E0D">
            <w:r>
              <w:rPr>
                <w:rFonts w:ascii="Arial" w:hAnsi="Arial" w:eastAsia="微软雅黑"/>
                <w:sz w:val="19"/>
                <w:szCs w:val="19"/>
              </w:rPr>
              <w:t>SC-02c 函数返回路径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357D0">
            <w:r>
              <w:rPr>
                <w:rFonts w:ascii="Arial" w:hAnsi="Arial" w:eastAsia="微软雅黑"/>
                <w:sz w:val="19"/>
                <w:szCs w:val="19"/>
              </w:rPr>
              <w:t>每个非void函数是否所有控制路径都有return语句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04A34">
            <w:r>
              <w:rPr>
                <w:rFonts w:ascii="Arial" w:hAnsi="Arial" w:eastAsia="微软雅黑"/>
                <w:sz w:val="19"/>
                <w:szCs w:val="19"/>
              </w:rPr>
              <w:t>控制流分析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57E7F">
            <w:r>
              <w:rPr>
                <w:rFonts w:ascii="Arial" w:hAnsi="Arial" w:eastAsia="微软雅黑"/>
                <w:sz w:val="19"/>
                <w:szCs w:val="19"/>
              </w:rPr>
              <w:t>每条路径均返回有效值</w:t>
            </w:r>
          </w:p>
        </w:tc>
      </w:tr>
      <w:tr w14:paraId="058A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E5731">
            <w:r>
              <w:rPr>
                <w:rFonts w:ascii="Arial" w:hAnsi="Arial" w:eastAsia="微软雅黑"/>
                <w:sz w:val="19"/>
                <w:szCs w:val="19"/>
              </w:rPr>
              <w:t>SC-02d goto使用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7107A">
            <w:r>
              <w:rPr>
                <w:rFonts w:ascii="Arial" w:hAnsi="Arial" w:eastAsia="微软雅黑"/>
                <w:sz w:val="19"/>
                <w:szCs w:val="19"/>
              </w:rPr>
              <w:t>是否存在goto语句及其跳转是否破坏结构化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14FB2">
            <w:r>
              <w:rPr>
                <w:rFonts w:ascii="Arial" w:hAnsi="Arial" w:eastAsia="微软雅黑"/>
                <w:sz w:val="19"/>
                <w:szCs w:val="19"/>
              </w:rPr>
              <w:t>MISRA Rule 15.1-15.3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19652">
            <w:r>
              <w:rPr>
                <w:rFonts w:ascii="Arial" w:hAnsi="Arial" w:eastAsia="微软雅黑"/>
                <w:sz w:val="19"/>
                <w:szCs w:val="19"/>
              </w:rPr>
              <w:t>零goto使用（或偶尔在错误处理中的有限使用并文档化）</w:t>
            </w:r>
          </w:p>
        </w:tc>
      </w:tr>
      <w:tr w14:paraId="65DC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2CF85">
            <w:r>
              <w:rPr>
                <w:rFonts w:ascii="Arial" w:hAnsi="Arial" w:eastAsia="微软雅黑"/>
                <w:sz w:val="19"/>
                <w:szCs w:val="19"/>
              </w:rPr>
              <w:t>SC-02e switch完整性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0E897">
            <w:r>
              <w:rPr>
                <w:rFonts w:ascii="Arial" w:hAnsi="Arial" w:eastAsia="微软雅黑"/>
                <w:sz w:val="19"/>
                <w:szCs w:val="19"/>
              </w:rPr>
              <w:t>switch语句是否有default分支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1199">
            <w:r>
              <w:rPr>
                <w:rFonts w:ascii="Arial" w:hAnsi="Arial" w:eastAsia="微软雅黑"/>
                <w:sz w:val="19"/>
                <w:szCs w:val="19"/>
              </w:rPr>
              <w:t>MISRA Rule 16.4-16.7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B3F99">
            <w:r>
              <w:rPr>
                <w:rFonts w:ascii="Arial" w:hAnsi="Arial" w:eastAsia="微软雅黑"/>
                <w:sz w:val="19"/>
                <w:szCs w:val="19"/>
              </w:rPr>
              <w:t>每个switch有default</w:t>
            </w:r>
          </w:p>
        </w:tc>
      </w:tr>
      <w:tr w14:paraId="54B4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980E4">
            <w:r>
              <w:rPr>
                <w:rFonts w:ascii="Arial" w:hAnsi="Arial" w:eastAsia="微软雅黑"/>
                <w:sz w:val="19"/>
                <w:szCs w:val="19"/>
              </w:rPr>
              <w:t>SC-02f 递归调用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7B7DD">
            <w:r>
              <w:rPr>
                <w:rFonts w:ascii="Arial" w:hAnsi="Arial" w:eastAsia="微软雅黑"/>
                <w:sz w:val="19"/>
                <w:szCs w:val="19"/>
              </w:rPr>
              <w:t>是否存在直接或间接递归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F091D">
            <w:r>
              <w:rPr>
                <w:rFonts w:ascii="Arial" w:hAnsi="Arial" w:eastAsia="微软雅黑"/>
                <w:sz w:val="19"/>
                <w:szCs w:val="19"/>
              </w:rPr>
              <w:t>MISRA Rule 17.2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5A07F">
            <w:r>
              <w:rPr>
                <w:rFonts w:ascii="Arial" w:hAnsi="Arial" w:eastAsia="微软雅黑"/>
                <w:sz w:val="19"/>
                <w:szCs w:val="19"/>
              </w:rPr>
              <w:t>零递归（安全关键C代码禁止递归）</w:t>
            </w:r>
          </w:p>
        </w:tc>
      </w:tr>
    </w:tbl>
    <w:p w14:paraId="197CAF3F">
      <w:pPr>
        <w:pStyle w:val="3"/>
      </w:pPr>
      <w:r>
        <w:rPr>
          <w:rFonts w:ascii="Arial" w:hAnsi="Arial" w:eastAsia="微软雅黑"/>
        </w:rPr>
        <w:t>2.3 SC-03：数据流分析 (Data Flow Analysis, Table B.8-4)</w:t>
      </w:r>
    </w:p>
    <w:p w14:paraId="3157F637">
      <w:r>
        <w:rPr>
          <w:rFonts w:ascii="Arial" w:hAnsi="Arial" w:eastAsia="微软雅黑"/>
          <w:b/>
          <w:bCs/>
          <w:sz w:val="21"/>
          <w:szCs w:val="21"/>
        </w:rPr>
        <w:t>📌 SIL 2要求：</w:t>
      </w:r>
      <w:r>
        <w:rPr>
          <w:rFonts w:ascii="Arial" w:hAnsi="Arial" w:eastAsia="微软雅黑"/>
          <w:sz w:val="21"/>
          <w:szCs w:val="21"/>
        </w:rPr>
        <w:t>HR（强烈推荐）。目的：分析变量的定义-使用链，检测未初始化变量、写入后未读取、变量值被覆盖等问题。</w:t>
      </w:r>
    </w:p>
    <w:p w14:paraId="4A4347EE">
      <w:pPr>
        <w:spacing w:before="60" w:after="60"/>
      </w:pPr>
    </w:p>
    <w:p w14:paraId="12DA5E81">
      <w:r>
        <w:rPr>
          <w:rFonts w:ascii="Arial" w:hAnsi="Arial" w:eastAsia="微软雅黑"/>
          <w:b/>
          <w:bCs/>
          <w:sz w:val="21"/>
          <w:szCs w:val="21"/>
        </w:rPr>
        <w:t>数据流分析检查项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2698"/>
        <w:gridCol w:w="2697"/>
        <w:gridCol w:w="1824"/>
      </w:tblGrid>
      <w:tr w14:paraId="33DD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5C32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检查子项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5465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检查内容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2954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  <w:tc>
          <w:tcPr>
            <w:tcW w:w="18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4D10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验收准则</w:t>
            </w:r>
          </w:p>
        </w:tc>
      </w:tr>
      <w:tr w14:paraId="0495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3A592">
            <w:r>
              <w:rPr>
                <w:rFonts w:ascii="Arial" w:hAnsi="Arial" w:eastAsia="微软雅黑"/>
                <w:sz w:val="19"/>
                <w:szCs w:val="19"/>
              </w:rPr>
              <w:t>SC-03a 未初始化变量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791AA">
            <w:r>
              <w:rPr>
                <w:rFonts w:ascii="Arial" w:hAnsi="Arial" w:eastAsia="微软雅黑"/>
                <w:sz w:val="19"/>
                <w:szCs w:val="19"/>
              </w:rPr>
              <w:t>变量在使用前是否已赋值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BE39F">
            <w:r>
              <w:rPr>
                <w:rFonts w:ascii="Arial" w:hAnsi="Arial" w:eastAsia="微软雅黑"/>
                <w:sz w:val="19"/>
                <w:szCs w:val="19"/>
              </w:rPr>
              <w:t>静态分析未初始化变量检测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BF52F">
            <w:r>
              <w:rPr>
                <w:rFonts w:ascii="Arial" w:hAnsi="Arial" w:eastAsia="微软雅黑"/>
                <w:sz w:val="19"/>
                <w:szCs w:val="19"/>
              </w:rPr>
              <w:t>零未初始化使用</w:t>
            </w:r>
          </w:p>
        </w:tc>
      </w:tr>
      <w:tr w14:paraId="7BA7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F3C1D">
            <w:r>
              <w:rPr>
                <w:rFonts w:ascii="Arial" w:hAnsi="Arial" w:eastAsia="微软雅黑"/>
                <w:sz w:val="19"/>
                <w:szCs w:val="19"/>
              </w:rPr>
              <w:t>SC-03b 写入未读取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9981A">
            <w:r>
              <w:rPr>
                <w:rFonts w:ascii="Arial" w:hAnsi="Arial" w:eastAsia="微软雅黑"/>
                <w:sz w:val="19"/>
                <w:szCs w:val="19"/>
              </w:rPr>
              <w:t>变量被赋值后是否被读取（可能为死代码或逻辑错误）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00242">
            <w:r>
              <w:rPr>
                <w:rFonts w:ascii="Arial" w:hAnsi="Arial" w:eastAsia="微软雅黑"/>
                <w:sz w:val="19"/>
                <w:szCs w:val="19"/>
              </w:rPr>
              <w:t>数据流分析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89D65">
            <w:r>
              <w:rPr>
                <w:rFonts w:ascii="Arial" w:hAnsi="Arial" w:eastAsia="微软雅黑"/>
                <w:sz w:val="19"/>
                <w:szCs w:val="19"/>
              </w:rPr>
              <w:t>零"写入后未读取"警告（或逐个解释为有意的防御性写法）</w:t>
            </w:r>
          </w:p>
        </w:tc>
      </w:tr>
      <w:tr w14:paraId="739A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842FA">
            <w:r>
              <w:rPr>
                <w:rFonts w:ascii="Arial" w:hAnsi="Arial" w:eastAsia="微软雅黑"/>
                <w:sz w:val="19"/>
                <w:szCs w:val="19"/>
              </w:rPr>
              <w:t>SC-03c 变量值覆盖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EDFA0">
            <w:r>
              <w:rPr>
                <w:rFonts w:ascii="Arial" w:hAnsi="Arial" w:eastAsia="微软雅黑"/>
                <w:sz w:val="19"/>
                <w:szCs w:val="19"/>
              </w:rPr>
              <w:t>同一变量在未被读取的情况下被连续多次赋值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421DD">
            <w:r>
              <w:rPr>
                <w:rFonts w:ascii="Arial" w:hAnsi="Arial" w:eastAsia="微软雅黑"/>
                <w:sz w:val="19"/>
                <w:szCs w:val="19"/>
              </w:rPr>
              <w:t>数据流分析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8B399">
            <w:r>
              <w:rPr>
                <w:rFonts w:ascii="Arial" w:hAnsi="Arial" w:eastAsia="微软雅黑"/>
                <w:sz w:val="19"/>
                <w:szCs w:val="19"/>
              </w:rPr>
              <w:t>零"连续赋值"警告</w:t>
            </w:r>
          </w:p>
        </w:tc>
      </w:tr>
      <w:tr w14:paraId="7AE3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63D3">
            <w:r>
              <w:rPr>
                <w:rFonts w:ascii="Arial" w:hAnsi="Arial" w:eastAsia="微软雅黑"/>
                <w:sz w:val="19"/>
                <w:szCs w:val="19"/>
              </w:rPr>
              <w:t>SC-03d 参数未使用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B5371">
            <w:r>
              <w:rPr>
                <w:rFonts w:ascii="Arial" w:hAnsi="Arial" w:eastAsia="微软雅黑"/>
                <w:sz w:val="19"/>
                <w:szCs w:val="19"/>
              </w:rPr>
              <w:t>函数的形参是否在函数体内被使用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71643">
            <w:r>
              <w:rPr>
                <w:rFonts w:ascii="Arial" w:hAnsi="Arial" w:eastAsia="微软雅黑"/>
                <w:sz w:val="19"/>
                <w:szCs w:val="19"/>
              </w:rPr>
              <w:t>MISRA Rule 2.7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0D8CB">
            <w:r>
              <w:rPr>
                <w:rFonts w:ascii="Arial" w:hAnsi="Arial" w:eastAsia="微软雅黑"/>
                <w:sz w:val="19"/>
                <w:szCs w:val="19"/>
              </w:rPr>
              <w:t>零未使用参数（或逐个解释并记录偏差）</w:t>
            </w:r>
          </w:p>
        </w:tc>
      </w:tr>
      <w:tr w14:paraId="6C21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E1B9F">
            <w:r>
              <w:rPr>
                <w:rFonts w:ascii="Arial" w:hAnsi="Arial" w:eastAsia="微软雅黑"/>
                <w:sz w:val="19"/>
                <w:szCs w:val="19"/>
              </w:rPr>
              <w:t>SC-03e 返回值丢弃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03F63">
            <w:r>
              <w:rPr>
                <w:rFonts w:ascii="Arial" w:hAnsi="Arial" w:eastAsia="微软雅黑"/>
                <w:sz w:val="19"/>
                <w:szCs w:val="19"/>
              </w:rPr>
              <w:t>有返回值的函数调用是否检查了返回值（特别是Xilinx API的XST_SUCCESS检查）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366FE">
            <w:r>
              <w:rPr>
                <w:rFonts w:ascii="Arial" w:hAnsi="Arial" w:eastAsia="微软雅黑"/>
                <w:sz w:val="19"/>
                <w:szCs w:val="19"/>
              </w:rPr>
              <w:t>MISRA Dir 4.7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671F4">
            <w:r>
              <w:rPr>
                <w:rFonts w:ascii="Arial" w:hAnsi="Arial" w:eastAsia="微软雅黑"/>
                <w:sz w:val="19"/>
                <w:szCs w:val="19"/>
              </w:rPr>
              <w:t>所有安全相关函数调用均检查返回值</w:t>
            </w:r>
          </w:p>
        </w:tc>
      </w:tr>
    </w:tbl>
    <w:p w14:paraId="4470FB2E">
      <w:pPr>
        <w:pStyle w:val="3"/>
      </w:pPr>
      <w:r>
        <w:rPr>
          <w:rFonts w:ascii="Arial" w:hAnsi="Arial" w:eastAsia="微软雅黑"/>
        </w:rPr>
        <w:t>2.4 SC-04：MISRA C:2012 规则检查清单 (Table B.1 + Table B.8-2)</w:t>
      </w:r>
    </w:p>
    <w:p w14:paraId="7DCD2FF9">
      <w:r>
        <w:rPr>
          <w:rFonts w:ascii="Arial" w:hAnsi="Arial" w:eastAsia="微软雅黑"/>
          <w:b/>
          <w:bCs/>
          <w:sz w:val="21"/>
          <w:szCs w:val="21"/>
        </w:rPr>
        <w:t>📌 SIL 2要求：</w:t>
      </w:r>
      <w:r>
        <w:rPr>
          <w:rFonts w:ascii="Arial" w:hAnsi="Arial" w:eastAsia="微软雅黑"/>
          <w:sz w:val="21"/>
          <w:szCs w:val="21"/>
        </w:rPr>
        <w:t>编码标准(HR) + 检查清单(R)。目的：系统性地对照MISRA C:2012的每类规则检查代码合规性。</w:t>
      </w:r>
    </w:p>
    <w:p w14:paraId="7D5114AF">
      <w:pPr>
        <w:spacing w:before="60" w:after="60"/>
      </w:pPr>
    </w:p>
    <w:p w14:paraId="16734C86">
      <w:r>
        <w:rPr>
          <w:rFonts w:ascii="Arial" w:hAnsi="Arial" w:eastAsia="微软雅黑"/>
          <w:b/>
          <w:bCs/>
          <w:sz w:val="21"/>
          <w:szCs w:val="21"/>
        </w:rPr>
        <w:t>MISRA C:2012规则分类检查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8"/>
        <w:gridCol w:w="847"/>
        <w:gridCol w:w="1745"/>
        <w:gridCol w:w="1031"/>
        <w:gridCol w:w="872"/>
        <w:gridCol w:w="1031"/>
        <w:gridCol w:w="872"/>
      </w:tblGrid>
      <w:tr w14:paraId="2290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2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5A2B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规则类别</w:t>
            </w:r>
          </w:p>
        </w:tc>
        <w:tc>
          <w:tcPr>
            <w:tcW w:w="847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492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规则数量</w:t>
            </w:r>
          </w:p>
        </w:tc>
        <w:tc>
          <w:tcPr>
            <w:tcW w:w="1747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E6EC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目标合规率</w:t>
            </w:r>
          </w:p>
        </w:tc>
        <w:tc>
          <w:tcPr>
            <w:tcW w:w="103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1AC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实际合规数</w:t>
            </w:r>
          </w:p>
        </w:tc>
        <w:tc>
          <w:tcPr>
            <w:tcW w:w="87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805D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偏差数</w:t>
            </w:r>
          </w:p>
        </w:tc>
        <w:tc>
          <w:tcPr>
            <w:tcW w:w="103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8D3F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合规率</w:t>
            </w:r>
          </w:p>
        </w:tc>
        <w:tc>
          <w:tcPr>
            <w:tcW w:w="87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795B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2C5D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25B26">
            <w:r>
              <w:rPr>
                <w:rFonts w:ascii="Arial" w:hAnsi="Arial" w:eastAsia="微软雅黑"/>
                <w:sz w:val="19"/>
                <w:szCs w:val="19"/>
              </w:rPr>
              <w:t>Dir 1.x (Implementation)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83DDC">
            <w:r>
              <w:rPr>
                <w:rFonts w:ascii="Arial" w:hAnsi="Arial" w:eastAsia="微软雅黑"/>
                <w:sz w:val="19"/>
                <w:szCs w:val="19"/>
              </w:rPr>
              <w:t>4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1FE96">
            <w:r>
              <w:rPr>
                <w:rFonts w:ascii="Arial" w:hAnsi="Arial" w:eastAsia="微软雅黑"/>
                <w:sz w:val="19"/>
                <w:szCs w:val="19"/>
              </w:rPr>
              <w:t>100%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123AE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3DAA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8A2B3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97C9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7758B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E1CB1">
            <w:r>
              <w:rPr>
                <w:rFonts w:ascii="Arial" w:hAnsi="Arial" w:eastAsia="微软雅黑"/>
                <w:sz w:val="19"/>
                <w:szCs w:val="19"/>
              </w:rPr>
              <w:t>Dir 2.x (Compilation &amp; Build)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6EF7D">
            <w:r>
              <w:rPr>
                <w:rFonts w:ascii="Arial" w:hAnsi="Arial" w:eastAsia="微软雅黑"/>
                <w:sz w:val="19"/>
                <w:szCs w:val="19"/>
              </w:rPr>
              <w:t>6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1ACFF">
            <w:r>
              <w:rPr>
                <w:rFonts w:ascii="Arial" w:hAnsi="Arial" w:eastAsia="微软雅黑"/>
                <w:sz w:val="19"/>
                <w:szCs w:val="19"/>
              </w:rPr>
              <w:t>100%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EA51A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E65DE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EEFC9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118F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6E3E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67453">
            <w:r>
              <w:rPr>
                <w:rFonts w:ascii="Arial" w:hAnsi="Arial" w:eastAsia="微软雅黑"/>
                <w:sz w:val="19"/>
                <w:szCs w:val="19"/>
              </w:rPr>
              <w:t>Dir 3.x (Requirements Traceability)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33E27">
            <w:r>
              <w:rPr>
                <w:rFonts w:ascii="Arial" w:hAnsi="Arial" w:eastAsia="微软雅黑"/>
                <w:sz w:val="19"/>
                <w:szCs w:val="19"/>
              </w:rPr>
              <w:t>2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4378D">
            <w:r>
              <w:rPr>
                <w:rFonts w:ascii="Arial" w:hAnsi="Arial" w:eastAsia="微软雅黑"/>
                <w:sz w:val="19"/>
                <w:szCs w:val="19"/>
              </w:rPr>
              <w:t>100%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A0EC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0123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FE8A5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1993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2EB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792DE">
            <w:r>
              <w:rPr>
                <w:rFonts w:ascii="Arial" w:hAnsi="Arial" w:eastAsia="微软雅黑"/>
                <w:sz w:val="19"/>
                <w:szCs w:val="19"/>
              </w:rPr>
              <w:t>Dir 4.x (Code Design)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7C892">
            <w:r>
              <w:rPr>
                <w:rFonts w:ascii="Arial" w:hAnsi="Arial" w:eastAsia="微软雅黑"/>
                <w:sz w:val="19"/>
                <w:szCs w:val="19"/>
              </w:rPr>
              <w:t>9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21E1B">
            <w:r>
              <w:rPr>
                <w:rFonts w:ascii="Arial" w:hAnsi="Arial" w:eastAsia="微软雅黑"/>
                <w:sz w:val="19"/>
                <w:szCs w:val="19"/>
              </w:rPr>
              <w:t>100%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A881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AFD5F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71EC3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9190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7FB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D2E7F">
            <w:r>
              <w:rPr>
                <w:rFonts w:ascii="Arial" w:hAnsi="Arial" w:eastAsia="微软雅黑"/>
                <w:sz w:val="19"/>
                <w:szCs w:val="19"/>
              </w:rPr>
              <w:t>Rule 1.x-7.x (Standard C Environment)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93D73">
            <w:r>
              <w:rPr>
                <w:rFonts w:ascii="Arial" w:hAnsi="Arial" w:eastAsia="微软雅黑"/>
                <w:sz w:val="19"/>
                <w:szCs w:val="19"/>
              </w:rPr>
              <w:t>~30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14482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D6EE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5A03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55EBC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8ACB2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887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86AAC">
            <w:r>
              <w:rPr>
                <w:rFonts w:ascii="Arial" w:hAnsi="Arial" w:eastAsia="微软雅黑"/>
                <w:sz w:val="19"/>
                <w:szCs w:val="19"/>
              </w:rPr>
              <w:t>Rule 8.x (Declarations &amp; Definitions)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7DDF7">
            <w:r>
              <w:rPr>
                <w:rFonts w:ascii="Arial" w:hAnsi="Arial" w:eastAsia="微软雅黑"/>
                <w:sz w:val="19"/>
                <w:szCs w:val="19"/>
              </w:rPr>
              <w:t>14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E45A9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BB7E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E94B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B76E7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DE4A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756B4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2126D">
            <w:r>
              <w:rPr>
                <w:rFonts w:ascii="Arial" w:hAnsi="Arial" w:eastAsia="微软雅黑"/>
                <w:sz w:val="19"/>
                <w:szCs w:val="19"/>
              </w:rPr>
              <w:t>Rule 9.x (Initialisation)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099CB">
            <w:r>
              <w:rPr>
                <w:rFonts w:ascii="Arial" w:hAnsi="Arial" w:eastAsia="微软雅黑"/>
                <w:sz w:val="19"/>
                <w:szCs w:val="19"/>
              </w:rPr>
              <w:t>1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43A23">
            <w:r>
              <w:rPr>
                <w:rFonts w:ascii="Arial" w:hAnsi="Arial" w:eastAsia="微软雅黑"/>
                <w:sz w:val="19"/>
                <w:szCs w:val="19"/>
              </w:rPr>
              <w:t>强制100%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0B209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4EF1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0AF4D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B492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1EE1A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CB690">
            <w:r>
              <w:rPr>
                <w:rFonts w:ascii="Arial" w:hAnsi="Arial" w:eastAsia="微软雅黑"/>
                <w:sz w:val="19"/>
                <w:szCs w:val="19"/>
              </w:rPr>
              <w:t>Rule 10.x-12.x (Types &amp; Expressions)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EB609">
            <w:r>
              <w:rPr>
                <w:rFonts w:ascii="Arial" w:hAnsi="Arial" w:eastAsia="微软雅黑"/>
                <w:sz w:val="19"/>
                <w:szCs w:val="19"/>
              </w:rPr>
              <w:t>~30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472F8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703D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F448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90524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5D67D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580C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801EA">
            <w:r>
              <w:rPr>
                <w:rFonts w:ascii="Arial" w:hAnsi="Arial" w:eastAsia="微软雅黑"/>
                <w:sz w:val="19"/>
                <w:szCs w:val="19"/>
              </w:rPr>
              <w:t>Rule 13.x (Side Effects)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8FCD2">
            <w:r>
              <w:rPr>
                <w:rFonts w:ascii="Arial" w:hAnsi="Arial" w:eastAsia="微软雅黑"/>
                <w:sz w:val="19"/>
                <w:szCs w:val="19"/>
              </w:rPr>
              <w:t>6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36C24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898B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DC721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0CEA7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55E0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849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3006">
            <w:r>
              <w:rPr>
                <w:rFonts w:ascii="Arial" w:hAnsi="Arial" w:eastAsia="微软雅黑"/>
                <w:sz w:val="19"/>
                <w:szCs w:val="19"/>
              </w:rPr>
              <w:t>Rule 14.x-16.x (Control Flow)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614ED">
            <w:r>
              <w:rPr>
                <w:rFonts w:ascii="Arial" w:hAnsi="Arial" w:eastAsia="微软雅黑"/>
                <w:sz w:val="19"/>
                <w:szCs w:val="19"/>
              </w:rPr>
              <w:t>~15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89460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65AA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21A4A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42883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06BE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5CBD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080E0">
            <w:r>
              <w:rPr>
                <w:rFonts w:ascii="Arial" w:hAnsi="Arial" w:eastAsia="微软雅黑"/>
                <w:sz w:val="19"/>
                <w:szCs w:val="19"/>
              </w:rPr>
              <w:t>Rule 17.x-20.x (Functions &amp; Pointers)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6A751">
            <w:r>
              <w:rPr>
                <w:rFonts w:ascii="Arial" w:hAnsi="Arial" w:eastAsia="微软雅黑"/>
                <w:sz w:val="19"/>
                <w:szCs w:val="19"/>
              </w:rPr>
              <w:t>~15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38EDE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ECD0F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B8D1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5E223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8C2B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4B4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F3289">
            <w:r>
              <w:rPr>
                <w:rFonts w:ascii="Arial" w:hAnsi="Arial" w:eastAsia="微软雅黑"/>
                <w:sz w:val="19"/>
                <w:szCs w:val="19"/>
              </w:rPr>
              <w:t>Rule 21.x (Standard Libraries)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044B">
            <w:r>
              <w:rPr>
                <w:rFonts w:ascii="Arial" w:hAnsi="Arial" w:eastAsia="微软雅黑"/>
                <w:sz w:val="19"/>
                <w:szCs w:val="19"/>
              </w:rPr>
              <w:t>21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DAD23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20DB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296F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3340E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2DA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2EE45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B9DDD">
            <w:r>
              <w:rPr>
                <w:rFonts w:ascii="Arial" w:hAnsi="Arial" w:eastAsia="微软雅黑"/>
                <w:sz w:val="19"/>
                <w:szCs w:val="19"/>
              </w:rPr>
              <w:t>Rule 22.x (Resources)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4943D">
            <w:r>
              <w:rPr>
                <w:rFonts w:ascii="Arial" w:hAnsi="Arial" w:eastAsia="微软雅黑"/>
                <w:sz w:val="19"/>
                <w:szCs w:val="19"/>
              </w:rPr>
              <w:t>10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80B82">
            <w:r>
              <w:rPr>
                <w:rFonts w:ascii="Arial" w:hAnsi="Arial" w:eastAsia="微软雅黑"/>
                <w:sz w:val="19"/>
                <w:szCs w:val="19"/>
              </w:rPr>
              <w:t>强制100%/必须100%/建议≥90%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69B42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2768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B0053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22349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19F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944A5">
            <w:r>
              <w:rPr>
                <w:rFonts w:ascii="Arial" w:hAnsi="Arial" w:eastAsia="微软雅黑"/>
                <w:sz w:val="19"/>
                <w:szCs w:val="19"/>
              </w:rPr>
              <w:t>合计</w:t>
            </w:r>
          </w:p>
        </w:tc>
        <w:tc>
          <w:tcPr>
            <w:tcW w:w="8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740C1">
            <w:r>
              <w:rPr>
                <w:rFonts w:ascii="Arial" w:hAnsi="Arial" w:eastAsia="微软雅黑"/>
                <w:sz w:val="19"/>
                <w:szCs w:val="19"/>
              </w:rPr>
              <w:t>~160</w:t>
            </w:r>
          </w:p>
        </w:tc>
        <w:tc>
          <w:tcPr>
            <w:tcW w:w="17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374B5">
            <w:r>
              <w:rPr>
                <w:rFonts w:ascii="Arial" w:hAnsi="Arial" w:eastAsia="微软雅黑"/>
                <w:sz w:val="19"/>
                <w:szCs w:val="19"/>
              </w:rPr>
              <w:t>—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5AA8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4E4F0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451EA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8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C162B">
            <w:r>
              <w:rPr>
                <w:rFonts w:ascii="Arial" w:hAnsi="Arial" w:eastAsia="微软雅黑"/>
                <w:sz w:val="19"/>
                <w:szCs w:val="19"/>
              </w:rPr>
              <w:t>—</w:t>
            </w:r>
          </w:p>
        </w:tc>
      </w:tr>
    </w:tbl>
    <w:p w14:paraId="530C11E1">
      <w:r>
        <w:rPr>
          <w:rFonts w:ascii="Arial" w:hAnsi="Arial" w:eastAsia="微软雅黑"/>
          <w:color w:val="808080"/>
          <w:sz w:val="19"/>
          <w:szCs w:val="19"/>
        </w:rPr>
        <w:t>【📌 填写说明：运行静态分析工具后在此表中填入各规则类别的通过/偏差统计。如果发现偏差，应在第4节逐条记录偏差理由。】</w:t>
      </w:r>
    </w:p>
    <w:p w14:paraId="6CDD426A">
      <w:pPr>
        <w:pStyle w:val="3"/>
      </w:pPr>
      <w:r>
        <w:rPr>
          <w:rFonts w:ascii="Arial" w:hAnsi="Arial" w:eastAsia="微软雅黑"/>
        </w:rPr>
        <w:t>2.5 SC-05：代码度量分析 (Code Metrics — Table B.9 扩展)</w:t>
      </w:r>
    </w:p>
    <w:p w14:paraId="1AFB75C5">
      <w:r>
        <w:rPr>
          <w:rFonts w:ascii="Arial" w:hAnsi="Arial" w:eastAsia="微软雅黑"/>
          <w:b/>
          <w:bCs/>
          <w:sz w:val="21"/>
          <w:szCs w:val="21"/>
        </w:rPr>
        <w:t>📌 目的：</w:t>
      </w:r>
      <w:r>
        <w:rPr>
          <w:rFonts w:ascii="Arial" w:hAnsi="Arial" w:eastAsia="微软雅黑"/>
          <w:sz w:val="21"/>
          <w:szCs w:val="21"/>
        </w:rPr>
        <w:t>虽然Table B.9（模块化方法）属于Table A.4而非Table B.8直接引用，但函数复杂度、模块大小等度量通常由静态分析工具一并报告，作为代码质量的重要参考指标。</w:t>
      </w:r>
    </w:p>
    <w:p w14:paraId="342DD7CB">
      <w:pPr>
        <w:spacing w:before="60" w:after="60"/>
      </w:pPr>
    </w:p>
    <w:p w14:paraId="5D276460">
      <w:r>
        <w:rPr>
          <w:rFonts w:ascii="Arial" w:hAnsi="Arial" w:eastAsia="微软雅黑"/>
          <w:b/>
          <w:bCs/>
          <w:sz w:val="21"/>
          <w:szCs w:val="21"/>
        </w:rPr>
        <w:t>代码度量检查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8"/>
        <w:gridCol w:w="2397"/>
        <w:gridCol w:w="2397"/>
        <w:gridCol w:w="1824"/>
      </w:tblGrid>
      <w:tr w14:paraId="45C6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6D3C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度量项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C7CB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要求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16A5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阈值</w:t>
            </w:r>
          </w:p>
        </w:tc>
        <w:tc>
          <w:tcPr>
            <w:tcW w:w="18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044D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方法</w:t>
            </w:r>
          </w:p>
        </w:tc>
      </w:tr>
      <w:tr w14:paraId="2953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C6065">
            <w:r>
              <w:rPr>
                <w:rFonts w:ascii="Arial" w:hAnsi="Arial" w:eastAsia="微软雅黑"/>
                <w:sz w:val="19"/>
                <w:szCs w:val="19"/>
              </w:rPr>
              <w:t>函数复杂度(Cyclomatic Complexity)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EDB9A">
            <w:r>
              <w:rPr>
                <w:rFonts w:ascii="Arial" w:hAnsi="Arial" w:eastAsia="微软雅黑"/>
                <w:sz w:val="19"/>
                <w:szCs w:val="19"/>
              </w:rPr>
              <w:t>SIL 2建议≤15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A71C3">
            <w:r>
              <w:rPr>
                <w:rFonts w:ascii="Arial" w:hAnsi="Arial" w:eastAsia="微软雅黑"/>
                <w:sz w:val="19"/>
                <w:szCs w:val="19"/>
              </w:rPr>
              <w:t>≤15（超出需说明理由）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C2D8B">
            <w:r>
              <w:rPr>
                <w:rFonts w:ascii="Arial" w:hAnsi="Arial" w:eastAsia="微软雅黑"/>
                <w:sz w:val="19"/>
                <w:szCs w:val="19"/>
              </w:rPr>
              <w:t>静态分析工具自动计算McCabe圈复杂度</w:t>
            </w:r>
          </w:p>
        </w:tc>
      </w:tr>
      <w:tr w14:paraId="012C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CF745">
            <w:r>
              <w:rPr>
                <w:rFonts w:ascii="Arial" w:hAnsi="Arial" w:eastAsia="微软雅黑"/>
                <w:sz w:val="19"/>
                <w:szCs w:val="19"/>
              </w:rPr>
              <w:t>函数有效代码行数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26F0F">
            <w:r>
              <w:rPr>
                <w:rFonts w:ascii="Arial" w:hAnsi="Arial" w:eastAsia="微软雅黑"/>
                <w:sz w:val="19"/>
                <w:szCs w:val="19"/>
              </w:rPr>
              <w:t>≤100行（工程实践）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59549">
            <w:r>
              <w:rPr>
                <w:rFonts w:ascii="Arial" w:hAnsi="Arial" w:eastAsia="微软雅黑"/>
                <w:sz w:val="19"/>
                <w:szCs w:val="19"/>
              </w:rPr>
              <w:t>≤100（超出需拆分）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4AF98">
            <w:r>
              <w:rPr>
                <w:rFonts w:ascii="Arial" w:hAnsi="Arial" w:eastAsia="微软雅黑"/>
                <w:sz w:val="19"/>
                <w:szCs w:val="19"/>
              </w:rPr>
              <w:t>静态分析工具统计</w:t>
            </w:r>
          </w:p>
        </w:tc>
      </w:tr>
      <w:tr w14:paraId="64D32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C901C">
            <w:r>
              <w:rPr>
                <w:rFonts w:ascii="Arial" w:hAnsi="Arial" w:eastAsia="微软雅黑"/>
                <w:sz w:val="19"/>
                <w:szCs w:val="19"/>
              </w:rPr>
              <w:t>文件有效代码行数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2915">
            <w:r>
              <w:rPr>
                <w:rFonts w:ascii="Arial" w:hAnsi="Arial" w:eastAsia="微软雅黑"/>
                <w:sz w:val="19"/>
                <w:szCs w:val="19"/>
              </w:rPr>
              <w:t>≤1000行（工程实践）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ECC43">
            <w:r>
              <w:rPr>
                <w:rFonts w:ascii="Arial" w:hAnsi="Arial" w:eastAsia="微软雅黑"/>
                <w:sz w:val="19"/>
                <w:szCs w:val="19"/>
              </w:rPr>
              <w:t>[填写实际最大值]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881FA">
            <w:r>
              <w:rPr>
                <w:rFonts w:ascii="Arial" w:hAnsi="Arial" w:eastAsia="微软雅黑"/>
                <w:sz w:val="19"/>
                <w:szCs w:val="19"/>
              </w:rPr>
              <w:t>静态分析工具统计</w:t>
            </w:r>
          </w:p>
        </w:tc>
      </w:tr>
      <w:tr w14:paraId="3A4B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9514">
            <w:r>
              <w:rPr>
                <w:rFonts w:ascii="Arial" w:hAnsi="Arial" w:eastAsia="微软雅黑"/>
                <w:sz w:val="19"/>
                <w:szCs w:val="19"/>
              </w:rPr>
              <w:t>函数参数数量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FB902">
            <w:r>
              <w:rPr>
                <w:rFonts w:ascii="Arial" w:hAnsi="Arial" w:eastAsia="微软雅黑"/>
                <w:sz w:val="19"/>
                <w:szCs w:val="19"/>
              </w:rPr>
              <w:t>建议≤6个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96E9A">
            <w:r>
              <w:rPr>
                <w:rFonts w:ascii="Arial" w:hAnsi="Arial" w:eastAsia="微软雅黑"/>
                <w:sz w:val="19"/>
                <w:szCs w:val="19"/>
              </w:rPr>
              <w:t>MISRA Rule 8.2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2488F">
            <w:r>
              <w:rPr>
                <w:rFonts w:ascii="Arial" w:hAnsi="Arial" w:eastAsia="微软雅黑"/>
                <w:sz w:val="19"/>
                <w:szCs w:val="19"/>
              </w:rPr>
              <w:t>静态分析检查</w:t>
            </w:r>
          </w:p>
        </w:tc>
      </w:tr>
      <w:tr w14:paraId="1427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AC8FE">
            <w:r>
              <w:rPr>
                <w:rFonts w:ascii="Arial" w:hAnsi="Arial" w:eastAsia="微软雅黑"/>
                <w:sz w:val="19"/>
                <w:szCs w:val="19"/>
              </w:rPr>
              <w:t>注释密度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17452">
            <w:r>
              <w:rPr>
                <w:rFonts w:ascii="Arial" w:hAnsi="Arial" w:eastAsia="微软雅黑"/>
                <w:sz w:val="19"/>
                <w:szCs w:val="19"/>
              </w:rPr>
              <w:t>建议≥20%（工程实践）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BD53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43947">
            <w:r>
              <w:rPr>
                <w:rFonts w:ascii="Arial" w:hAnsi="Arial" w:eastAsia="微软雅黑"/>
                <w:sz w:val="19"/>
                <w:szCs w:val="19"/>
              </w:rPr>
              <w:t>注释行数/总代码行数</w:t>
            </w:r>
          </w:p>
        </w:tc>
      </w:tr>
      <w:tr w14:paraId="2225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36AA8">
            <w:r>
              <w:rPr>
                <w:rFonts w:ascii="Arial" w:hAnsi="Arial" w:eastAsia="微软雅黑"/>
                <w:sz w:val="19"/>
                <w:szCs w:val="19"/>
              </w:rPr>
              <w:t>嵌套深度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DA843">
            <w:r>
              <w:rPr>
                <w:rFonts w:ascii="Arial" w:hAnsi="Arial" w:eastAsia="微软雅黑"/>
                <w:sz w:val="19"/>
                <w:szCs w:val="19"/>
              </w:rPr>
              <w:t>建议≤4层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10D8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541C3">
            <w:r>
              <w:rPr>
                <w:rFonts w:ascii="Arial" w:hAnsi="Arial" w:eastAsia="微软雅黑"/>
                <w:sz w:val="19"/>
                <w:szCs w:val="19"/>
              </w:rPr>
              <w:t>静态分析工具</w:t>
            </w:r>
          </w:p>
        </w:tc>
      </w:tr>
    </w:tbl>
    <w:p w14:paraId="0250A28F">
      <w:pPr>
        <w:pStyle w:val="3"/>
      </w:pPr>
      <w:r>
        <w:rPr>
          <w:rFonts w:ascii="Arial" w:hAnsi="Arial" w:eastAsia="微软雅黑"/>
        </w:rPr>
        <w:t>2.6 SC-06：运行时错误行为静态分析 (Table B.8-9)</w:t>
      </w:r>
    </w:p>
    <w:p w14:paraId="59AD7341">
      <w:r>
        <w:rPr>
          <w:rFonts w:ascii="Arial" w:hAnsi="Arial" w:eastAsia="微软雅黑"/>
          <w:b/>
          <w:bCs/>
          <w:sz w:val="21"/>
          <w:szCs w:val="21"/>
        </w:rPr>
        <w:t>📌 SIL 2要求：</w:t>
      </w:r>
      <w:r>
        <w:rPr>
          <w:rFonts w:ascii="Arial" w:hAnsi="Arial" w:eastAsia="微软雅黑"/>
          <w:sz w:val="21"/>
          <w:szCs w:val="21"/>
        </w:rPr>
        <w:t>R（推荐，升至SIL 4为HR）。目的：通过静态分析预测可能的运行时错误（除零、空指针解引用、栈溢出、数组越界等）。</w:t>
      </w:r>
    </w:p>
    <w:p w14:paraId="52D15B10">
      <w:pPr>
        <w:spacing w:before="60" w:after="60"/>
      </w:pPr>
    </w:p>
    <w:p w14:paraId="55008FA5">
      <w:r>
        <w:rPr>
          <w:rFonts w:ascii="Arial" w:hAnsi="Arial" w:eastAsia="微软雅黑"/>
          <w:b/>
          <w:bCs/>
          <w:sz w:val="21"/>
          <w:szCs w:val="21"/>
        </w:rPr>
        <w:t>运行时错误分析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6"/>
        <w:gridCol w:w="4210"/>
        <w:gridCol w:w="2410"/>
      </w:tblGrid>
      <w:tr w14:paraId="34E2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DE9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错误类型</w:t>
            </w:r>
          </w:p>
        </w:tc>
        <w:tc>
          <w:tcPr>
            <w:tcW w:w="42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83A0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检测内容</w:t>
            </w:r>
          </w:p>
        </w:tc>
        <w:tc>
          <w:tcPr>
            <w:tcW w:w="24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6C24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验收准则</w:t>
            </w:r>
          </w:p>
        </w:tc>
      </w:tr>
      <w:tr w14:paraId="1F987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80EF2">
            <w:r>
              <w:rPr>
                <w:rFonts w:ascii="Arial" w:hAnsi="Arial" w:eastAsia="微软雅黑"/>
                <w:sz w:val="19"/>
                <w:szCs w:val="19"/>
              </w:rPr>
              <w:t>除零错误</w:t>
            </w:r>
          </w:p>
        </w:tc>
        <w:tc>
          <w:tcPr>
            <w:tcW w:w="42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160C8">
            <w:r>
              <w:rPr>
                <w:rFonts w:ascii="Arial" w:hAnsi="Arial" w:eastAsia="微软雅黑"/>
                <w:sz w:val="19"/>
                <w:szCs w:val="19"/>
              </w:rPr>
              <w:t>所有除法/取模运算的分母是否可能为零</w:t>
            </w:r>
          </w:p>
        </w:tc>
        <w:tc>
          <w:tcPr>
            <w:tcW w:w="24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46417">
            <w:r>
              <w:rPr>
                <w:rFonts w:ascii="Arial" w:hAnsi="Arial" w:eastAsia="微软雅黑"/>
                <w:sz w:val="19"/>
                <w:szCs w:val="19"/>
              </w:rPr>
              <w:t>零除零警告</w:t>
            </w:r>
          </w:p>
        </w:tc>
      </w:tr>
      <w:tr w14:paraId="13F2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4DFD2">
            <w:r>
              <w:rPr>
                <w:rFonts w:ascii="Arial" w:hAnsi="Arial" w:eastAsia="微软雅黑"/>
                <w:sz w:val="19"/>
                <w:szCs w:val="19"/>
              </w:rPr>
              <w:t>空指针解引用</w:t>
            </w:r>
          </w:p>
        </w:tc>
        <w:tc>
          <w:tcPr>
            <w:tcW w:w="42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BF34">
            <w:r>
              <w:rPr>
                <w:rFonts w:ascii="Arial" w:hAnsi="Arial" w:eastAsia="微软雅黑"/>
                <w:sz w:val="19"/>
                <w:szCs w:val="19"/>
              </w:rPr>
              <w:t>所有指针解引用前是否可能为空</w:t>
            </w:r>
          </w:p>
        </w:tc>
        <w:tc>
          <w:tcPr>
            <w:tcW w:w="24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1C72C">
            <w:r>
              <w:rPr>
                <w:rFonts w:ascii="Arial" w:hAnsi="Arial" w:eastAsia="微软雅黑"/>
                <w:sz w:val="19"/>
                <w:szCs w:val="19"/>
              </w:rPr>
              <w:t>零空指针解引用</w:t>
            </w:r>
          </w:p>
        </w:tc>
      </w:tr>
      <w:tr w14:paraId="6ED74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23569">
            <w:r>
              <w:rPr>
                <w:rFonts w:ascii="Arial" w:hAnsi="Arial" w:eastAsia="微软雅黑"/>
                <w:sz w:val="19"/>
                <w:szCs w:val="19"/>
              </w:rPr>
              <w:t>数组越界</w:t>
            </w:r>
          </w:p>
        </w:tc>
        <w:tc>
          <w:tcPr>
            <w:tcW w:w="42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68469">
            <w:r>
              <w:rPr>
                <w:rFonts w:ascii="Arial" w:hAnsi="Arial" w:eastAsia="微软雅黑"/>
                <w:sz w:val="19"/>
                <w:szCs w:val="19"/>
              </w:rPr>
              <w:t>所有数组访问是否在边界内</w:t>
            </w:r>
          </w:p>
        </w:tc>
        <w:tc>
          <w:tcPr>
            <w:tcW w:w="24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055B1">
            <w:r>
              <w:rPr>
                <w:rFonts w:ascii="Arial" w:hAnsi="Arial" w:eastAsia="微软雅黑"/>
                <w:sz w:val="19"/>
                <w:szCs w:val="19"/>
              </w:rPr>
              <w:t>零越界警告</w:t>
            </w:r>
          </w:p>
        </w:tc>
      </w:tr>
      <w:tr w14:paraId="6D92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EEA5">
            <w:r>
              <w:rPr>
                <w:rFonts w:ascii="Arial" w:hAnsi="Arial" w:eastAsia="微软雅黑"/>
                <w:sz w:val="19"/>
                <w:szCs w:val="19"/>
              </w:rPr>
              <w:t>缓冲区溢出</w:t>
            </w:r>
          </w:p>
        </w:tc>
        <w:tc>
          <w:tcPr>
            <w:tcW w:w="42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37987">
            <w:r>
              <w:rPr>
                <w:rFonts w:ascii="Arial" w:hAnsi="Arial" w:eastAsia="微软雅黑"/>
                <w:sz w:val="19"/>
                <w:szCs w:val="19"/>
              </w:rPr>
              <w:t>所有内存操作(memcpy/sprintf/strcpy等)的目标缓冲区是否足够</w:t>
            </w:r>
          </w:p>
        </w:tc>
        <w:tc>
          <w:tcPr>
            <w:tcW w:w="24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368FD">
            <w:r>
              <w:rPr>
                <w:rFonts w:ascii="Arial" w:hAnsi="Arial" w:eastAsia="微软雅黑"/>
                <w:sz w:val="19"/>
                <w:szCs w:val="19"/>
              </w:rPr>
              <w:t>零溢出警告</w:t>
            </w:r>
          </w:p>
        </w:tc>
      </w:tr>
      <w:tr w14:paraId="3C53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7F621">
            <w:r>
              <w:rPr>
                <w:rFonts w:ascii="Arial" w:hAnsi="Arial" w:eastAsia="微软雅黑"/>
                <w:sz w:val="19"/>
                <w:szCs w:val="19"/>
              </w:rPr>
              <w:t>整数溢出</w:t>
            </w:r>
          </w:p>
        </w:tc>
        <w:tc>
          <w:tcPr>
            <w:tcW w:w="42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5FD0C">
            <w:r>
              <w:rPr>
                <w:rFonts w:ascii="Arial" w:hAnsi="Arial" w:eastAsia="微软雅黑"/>
                <w:sz w:val="19"/>
                <w:szCs w:val="19"/>
              </w:rPr>
              <w:t>所有算术运算是否有溢出风险</w:t>
            </w:r>
          </w:p>
        </w:tc>
        <w:tc>
          <w:tcPr>
            <w:tcW w:w="24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FBD6A">
            <w:r>
              <w:rPr>
                <w:rFonts w:ascii="Arial" w:hAnsi="Arial" w:eastAsia="微软雅黑"/>
                <w:sz w:val="19"/>
                <w:szCs w:val="19"/>
              </w:rPr>
              <w:t>零溢出警告</w:t>
            </w:r>
          </w:p>
        </w:tc>
      </w:tr>
      <w:tr w14:paraId="0E682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B6207">
            <w:r>
              <w:rPr>
                <w:rFonts w:ascii="Arial" w:hAnsi="Arial" w:eastAsia="微软雅黑"/>
                <w:sz w:val="19"/>
                <w:szCs w:val="19"/>
              </w:rPr>
              <w:t>栈深度</w:t>
            </w:r>
          </w:p>
        </w:tc>
        <w:tc>
          <w:tcPr>
            <w:tcW w:w="42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99FF5">
            <w:r>
              <w:rPr>
                <w:rFonts w:ascii="Arial" w:hAnsi="Arial" w:eastAsia="微软雅黑"/>
                <w:sz w:val="19"/>
                <w:szCs w:val="19"/>
              </w:rPr>
              <w:t>最大调用链的栈使用量是否在分配的栈空间内</w:t>
            </w:r>
          </w:p>
        </w:tc>
        <w:tc>
          <w:tcPr>
            <w:tcW w:w="24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B0E14">
            <w:r>
              <w:rPr>
                <w:rFonts w:ascii="Arial" w:hAnsi="Arial" w:eastAsia="微软雅黑"/>
                <w:sz w:val="19"/>
                <w:szCs w:val="19"/>
              </w:rPr>
              <w:t>最大栈使用&lt;分配栈空间</w:t>
            </w:r>
          </w:p>
        </w:tc>
      </w:tr>
    </w:tbl>
    <w:p w14:paraId="527D0956">
      <w:pPr>
        <w:pStyle w:val="3"/>
      </w:pPr>
      <w:r>
        <w:rPr>
          <w:rFonts w:ascii="Arial" w:hAnsi="Arial" w:eastAsia="微软雅黑"/>
        </w:rPr>
        <w:t>2.7 SC-07：最坏执行时间分析 (Worst-Case Execution Time, Table B.8-10)</w:t>
      </w:r>
    </w:p>
    <w:p w14:paraId="4E5464B1">
      <w:r>
        <w:rPr>
          <w:rFonts w:ascii="Arial" w:hAnsi="Arial" w:eastAsia="微软雅黑"/>
          <w:b/>
          <w:bCs/>
          <w:sz w:val="21"/>
          <w:szCs w:val="21"/>
        </w:rPr>
        <w:t>📌 SIL 2要求：</w:t>
      </w:r>
      <w:r>
        <w:rPr>
          <w:rFonts w:ascii="Arial" w:hAnsi="Arial" w:eastAsia="微软雅黑"/>
          <w:sz w:val="21"/>
          <w:szCs w:val="21"/>
        </w:rPr>
        <w:t>R（推荐）。目的：分析关键函数和中断服务例程的最坏执行时间，确认满足时序约束。</w:t>
      </w:r>
    </w:p>
    <w:p w14:paraId="1D421084">
      <w:pPr>
        <w:spacing w:before="60" w:after="60"/>
      </w:pPr>
    </w:p>
    <w:p w14:paraId="6BB59B33">
      <w:r>
        <w:rPr>
          <w:rFonts w:ascii="Arial" w:hAnsi="Arial" w:eastAsia="微软雅黑"/>
          <w:b/>
          <w:bCs/>
          <w:sz w:val="21"/>
          <w:szCs w:val="21"/>
        </w:rPr>
        <w:t>WCET分析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8"/>
        <w:gridCol w:w="2697"/>
        <w:gridCol w:w="3621"/>
      </w:tblGrid>
      <w:tr w14:paraId="7C2D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04E5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分析项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9FF2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目标</w:t>
            </w:r>
          </w:p>
        </w:tc>
        <w:tc>
          <w:tcPr>
            <w:tcW w:w="36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9E1B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验收准则</w:t>
            </w:r>
          </w:p>
        </w:tc>
      </w:tr>
      <w:tr w14:paraId="0F80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403E6">
            <w:r>
              <w:rPr>
                <w:rFonts w:ascii="Arial" w:hAnsi="Arial" w:eastAsia="微软雅黑"/>
                <w:sz w:val="19"/>
                <w:szCs w:val="19"/>
              </w:rPr>
              <w:t>Time_Tick() ISR WCET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1E421">
            <w:r>
              <w:rPr>
                <w:rFonts w:ascii="Arial" w:hAnsi="Arial" w:eastAsia="微软雅黑"/>
                <w:sz w:val="19"/>
                <w:szCs w:val="19"/>
              </w:rPr>
              <w:t>≤ [T_tick_max] μs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7B332">
            <w:r>
              <w:rPr>
                <w:rFonts w:ascii="Arial" w:hAnsi="Arial" w:eastAsia="微软雅黑"/>
                <w:sz w:val="19"/>
                <w:szCs w:val="19"/>
              </w:rPr>
              <w:t>不超过定时器中断间隔的50%</w:t>
            </w:r>
          </w:p>
        </w:tc>
      </w:tr>
      <w:tr w14:paraId="5650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74109">
            <w:r>
              <w:rPr>
                <w:rFonts w:ascii="Arial" w:hAnsi="Arial" w:eastAsia="微软雅黑"/>
                <w:sz w:val="19"/>
                <w:szCs w:val="19"/>
              </w:rPr>
              <w:t>Task_Process() 单任务WCET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F5455">
            <w:r>
              <w:rPr>
                <w:rFonts w:ascii="Arial" w:hAnsi="Arial" w:eastAsia="微软雅黑"/>
                <w:sz w:val="19"/>
                <w:szCs w:val="19"/>
              </w:rPr>
              <w:t>≤ [T_proc_max] μs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9B120">
            <w:r>
              <w:rPr>
                <w:rFonts w:ascii="Arial" w:hAnsi="Arial" w:eastAsia="微软雅黑"/>
                <w:sz w:val="19"/>
                <w:szCs w:val="19"/>
              </w:rPr>
              <w:t>不阻塞其他任务超过WDT喂狗周期</w:t>
            </w:r>
          </w:p>
        </w:tc>
      </w:tr>
      <w:tr w14:paraId="0945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F6950">
            <w:r>
              <w:rPr>
                <w:rFonts w:ascii="Arial" w:hAnsi="Arial" w:eastAsia="微软雅黑"/>
                <w:sz w:val="19"/>
                <w:szCs w:val="19"/>
              </w:rPr>
              <w:t>WDT喂狗最大间隔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F0BAF">
            <w:r>
              <w:rPr>
                <w:rFonts w:ascii="Arial" w:hAnsi="Arial" w:eastAsia="微软雅黑"/>
                <w:sz w:val="19"/>
                <w:szCs w:val="19"/>
              </w:rPr>
              <w:t>≤ [TW_min] ms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67F82">
            <w:r>
              <w:rPr>
                <w:rFonts w:ascii="Arial" w:hAnsi="Arial" w:eastAsia="微软雅黑"/>
                <w:sz w:val="19"/>
                <w:szCs w:val="19"/>
              </w:rPr>
              <w:t>&lt; WDT超时窗口(100ms)</w:t>
            </w:r>
          </w:p>
        </w:tc>
      </w:tr>
      <w:tr w14:paraId="1B6A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E38B1">
            <w:r>
              <w:rPr>
                <w:rFonts w:ascii="Arial" w:hAnsi="Arial" w:eastAsia="微软雅黑"/>
                <w:sz w:val="19"/>
                <w:szCs w:val="19"/>
              </w:rPr>
              <w:t>DAC更新路径 WCET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30155">
            <w:r>
              <w:rPr>
                <w:rFonts w:ascii="Arial" w:hAnsi="Arial" w:eastAsia="微软雅黑"/>
                <w:sz w:val="19"/>
                <w:szCs w:val="19"/>
              </w:rPr>
              <w:t>≤ [T_dac] μs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7169D">
            <w:r>
              <w:rPr>
                <w:rFonts w:ascii="Arial" w:hAnsi="Arial" w:eastAsia="微软雅黑"/>
                <w:sz w:val="19"/>
                <w:szCs w:val="19"/>
              </w:rPr>
              <w:t>不影响输出更新速率</w:t>
            </w:r>
          </w:p>
        </w:tc>
      </w:tr>
      <w:tr w14:paraId="62E1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D3B77">
            <w:r>
              <w:rPr>
                <w:rFonts w:ascii="Arial" w:hAnsi="Arial" w:eastAsia="微软雅黑"/>
                <w:sz w:val="19"/>
                <w:szCs w:val="19"/>
              </w:rPr>
              <w:t>CAN发送任务 WCET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71F55">
            <w:r>
              <w:rPr>
                <w:rFonts w:ascii="Arial" w:hAnsi="Arial" w:eastAsia="微软雅黑"/>
                <w:sz w:val="19"/>
                <w:szCs w:val="19"/>
              </w:rPr>
              <w:t>≤ [T_can] μs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E51CD">
            <w:r>
              <w:rPr>
                <w:rFonts w:ascii="Arial" w:hAnsi="Arial" w:eastAsia="微软雅黑"/>
                <w:sz w:val="19"/>
                <w:szCs w:val="19"/>
              </w:rPr>
              <w:t>满足CAN通信时序要求</w:t>
            </w:r>
          </w:p>
        </w:tc>
      </w:tr>
    </w:tbl>
    <w:p w14:paraId="23CA8E64">
      <w:r>
        <w:rPr>
          <w:rFonts w:ascii="Arial" w:hAnsi="Arial" w:eastAsia="微软雅黑"/>
          <w:color w:val="808080"/>
          <w:sz w:val="19"/>
          <w:szCs w:val="19"/>
        </w:rPr>
        <w:t>【📌 填写说明：WCET可通过以下方式获得：①硬件定时器实测(最准)、②逻辑分析仪测量、③静态分析工具估算(如aiT/Polyspace)、④周期计数指令数×CPU周期】</w:t>
      </w:r>
    </w:p>
    <w:p w14:paraId="055E9B13">
      <w:r>
        <w:br w:type="page"/>
      </w:r>
    </w:p>
    <w:p w14:paraId="74ADD325">
      <w:pPr>
        <w:pStyle w:val="2"/>
      </w:pPr>
      <w:r>
        <w:rPr>
          <w:rFonts w:ascii="Arial" w:hAnsi="Arial" w:eastAsia="微软雅黑"/>
        </w:rPr>
        <w:t>3 工具配置与输出</w:t>
      </w:r>
    </w:p>
    <w:p w14:paraId="3604271B">
      <w:pPr>
        <w:pStyle w:val="3"/>
      </w:pPr>
      <w:r>
        <w:rPr>
          <w:rFonts w:ascii="Arial" w:hAnsi="Arial" w:eastAsia="微软雅黑"/>
        </w:rPr>
        <w:t>3.1 静态分析工具配置</w:t>
      </w:r>
    </w:p>
    <w:p w14:paraId="4C550989">
      <w:r>
        <w:rPr>
          <w:rFonts w:ascii="Arial" w:hAnsi="Arial" w:eastAsia="微软雅黑"/>
          <w:b/>
          <w:bCs/>
          <w:sz w:val="21"/>
          <w:szCs w:val="21"/>
        </w:rPr>
        <w:t>工具配置快照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7"/>
        <w:gridCol w:w="6319"/>
      </w:tblGrid>
      <w:tr w14:paraId="1BB9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95A9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配置项</w:t>
            </w:r>
          </w:p>
        </w:tc>
        <w:tc>
          <w:tcPr>
            <w:tcW w:w="63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709F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设置</w:t>
            </w:r>
          </w:p>
        </w:tc>
      </w:tr>
      <w:tr w14:paraId="309F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3D6C1">
            <w:r>
              <w:rPr>
                <w:rFonts w:ascii="Arial" w:hAnsi="Arial" w:eastAsia="微软雅黑"/>
                <w:sz w:val="19"/>
                <w:szCs w:val="19"/>
              </w:rPr>
              <w:t>工具名称及版本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4555A">
            <w:r>
              <w:rPr>
                <w:rFonts w:ascii="Arial" w:hAnsi="Arial" w:eastAsia="微软雅黑"/>
                <w:sz w:val="19"/>
                <w:szCs w:val="19"/>
              </w:rPr>
              <w:t>[填写：如 PC-Lint 9.0L / Coverity 2024.03 / Polyspace Bug Finder R2024a]</w:t>
            </w:r>
          </w:p>
        </w:tc>
      </w:tr>
      <w:tr w14:paraId="10E4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B5995">
            <w:r>
              <w:rPr>
                <w:rFonts w:ascii="Arial" w:hAnsi="Arial" w:eastAsia="微软雅黑"/>
                <w:sz w:val="19"/>
                <w:szCs w:val="19"/>
              </w:rPr>
              <w:t>规则集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F7438">
            <w:r>
              <w:rPr>
                <w:rFonts w:ascii="Arial" w:hAnsi="Arial" w:eastAsia="微软雅黑"/>
                <w:sz w:val="19"/>
                <w:szCs w:val="19"/>
              </w:rPr>
              <w:t>MISRA C:2012 完整规则集（含Amd1/Amd2）</w:t>
            </w:r>
          </w:p>
        </w:tc>
      </w:tr>
      <w:tr w14:paraId="6984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7880A">
            <w:r>
              <w:rPr>
                <w:rFonts w:ascii="Arial" w:hAnsi="Arial" w:eastAsia="微软雅黑"/>
                <w:sz w:val="19"/>
                <w:szCs w:val="19"/>
              </w:rPr>
              <w:t>编译器配置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25FEE">
            <w:r>
              <w:rPr>
                <w:rFonts w:ascii="Arial" w:hAnsi="Arial" w:eastAsia="微软雅黑"/>
                <w:sz w:val="19"/>
                <w:szCs w:val="19"/>
              </w:rPr>
              <w:t>arm-none-eabi-gcc 12.2.1, Cortex-M4, C99</w:t>
            </w:r>
          </w:p>
        </w:tc>
      </w:tr>
      <w:tr w14:paraId="73F42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D930E">
            <w:r>
              <w:rPr>
                <w:rFonts w:ascii="Arial" w:hAnsi="Arial" w:eastAsia="微软雅黑"/>
                <w:sz w:val="19"/>
                <w:szCs w:val="19"/>
              </w:rPr>
              <w:t>分析范围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134E6">
            <w:r>
              <w:rPr>
                <w:rFonts w:ascii="Arial" w:hAnsi="Arial" w:eastAsia="微软雅黑"/>
                <w:sz w:val="19"/>
                <w:szCs w:val="19"/>
              </w:rPr>
              <w:t>全部安全关键模块(14个) + 非安全模块(8个)</w:t>
            </w:r>
          </w:p>
        </w:tc>
      </w:tr>
      <w:tr w14:paraId="07BC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0E6EB">
            <w:r>
              <w:rPr>
                <w:rFonts w:ascii="Arial" w:hAnsi="Arial" w:eastAsia="微软雅黑"/>
                <w:sz w:val="19"/>
                <w:szCs w:val="19"/>
              </w:rPr>
              <w:t>分析模式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9D6DD">
            <w:r>
              <w:rPr>
                <w:rFonts w:ascii="Arial" w:hAnsi="Arial" w:eastAsia="微软雅黑"/>
                <w:sz w:val="19"/>
                <w:szCs w:val="19"/>
              </w:rPr>
              <w:t>全量扫描（非增量）</w:t>
            </w:r>
          </w:p>
        </w:tc>
      </w:tr>
      <w:tr w14:paraId="3EE1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A3DC0">
            <w:r>
              <w:rPr>
                <w:rFonts w:ascii="Arial" w:hAnsi="Arial" w:eastAsia="微软雅黑"/>
                <w:sz w:val="19"/>
                <w:szCs w:val="19"/>
              </w:rPr>
              <w:t>规则启停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CE439">
            <w:r>
              <w:rPr>
                <w:rFonts w:ascii="Arial" w:hAnsi="Arial" w:eastAsia="微软雅黑"/>
                <w:sz w:val="19"/>
                <w:szCs w:val="19"/>
              </w:rPr>
              <w:t>[填写是否有禁用规则及其理由]</w:t>
            </w:r>
          </w:p>
        </w:tc>
      </w:tr>
      <w:tr w14:paraId="445A1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C3A0F">
            <w:r>
              <w:rPr>
                <w:rFonts w:ascii="Arial" w:hAnsi="Arial" w:eastAsia="微软雅黑"/>
                <w:sz w:val="19"/>
                <w:szCs w:val="19"/>
              </w:rPr>
              <w:t>输出格式</w:t>
            </w:r>
          </w:p>
        </w:tc>
        <w:tc>
          <w:tcPr>
            <w:tcW w:w="6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0FC5C">
            <w:r>
              <w:rPr>
                <w:rFonts w:ascii="Arial" w:hAnsi="Arial" w:eastAsia="微软雅黑"/>
                <w:sz w:val="19"/>
                <w:szCs w:val="19"/>
              </w:rPr>
              <w:t>[填写：HTML报告/CSV/XLS/工具原生格式]</w:t>
            </w:r>
          </w:p>
        </w:tc>
      </w:tr>
    </w:tbl>
    <w:p w14:paraId="4CEC5126">
      <w:pPr>
        <w:spacing w:before="60" w:after="60"/>
      </w:pPr>
    </w:p>
    <w:p w14:paraId="6D34A2C4">
      <w:pPr>
        <w:pStyle w:val="3"/>
      </w:pPr>
      <w:r>
        <w:rPr>
          <w:rFonts w:ascii="Arial" w:hAnsi="Arial" w:eastAsia="微软雅黑"/>
        </w:rPr>
        <w:t>3.2 工具输出完整性验证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3A599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657B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验证项</w:t>
            </w:r>
          </w:p>
        </w:tc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2933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680F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A95DF">
            <w:r>
              <w:rPr>
                <w:rFonts w:ascii="Arial" w:hAnsi="Arial" w:eastAsia="微软雅黑"/>
                <w:sz w:val="19"/>
                <w:szCs w:val="19"/>
              </w:rPr>
              <w:t>工具是否成功加载全部目标源文件？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D85AE">
            <w:r>
              <w:rPr>
                <w:rFonts w:ascii="Arial" w:hAnsi="Arial" w:eastAsia="微软雅黑"/>
                <w:sz w:val="19"/>
                <w:szCs w:val="19"/>
              </w:rPr>
              <w:t>□</w:t>
            </w:r>
          </w:p>
        </w:tc>
      </w:tr>
      <w:tr w14:paraId="0C99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56F85">
            <w:r>
              <w:rPr>
                <w:rFonts w:ascii="Arial" w:hAnsi="Arial" w:eastAsia="微软雅黑"/>
                <w:sz w:val="19"/>
                <w:szCs w:val="19"/>
              </w:rPr>
              <w:t>工具输出是否包含文件名和行号的错误定位？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8E4A4">
            <w:r>
              <w:rPr>
                <w:rFonts w:ascii="Arial" w:hAnsi="Arial" w:eastAsia="微软雅黑"/>
                <w:sz w:val="19"/>
                <w:szCs w:val="19"/>
              </w:rPr>
              <w:t>□</w:t>
            </w:r>
          </w:p>
        </w:tc>
      </w:tr>
      <w:tr w14:paraId="3AD2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B2136">
            <w:r>
              <w:rPr>
                <w:rFonts w:ascii="Arial" w:hAnsi="Arial" w:eastAsia="微软雅黑"/>
                <w:sz w:val="19"/>
                <w:szCs w:val="19"/>
              </w:rPr>
              <w:t>警告分类是否按严重度(高/中/低)和MISRA规则类别分组？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D7F81">
            <w:r>
              <w:rPr>
                <w:rFonts w:ascii="Arial" w:hAnsi="Arial" w:eastAsia="微软雅黑"/>
                <w:sz w:val="19"/>
                <w:szCs w:val="19"/>
              </w:rPr>
              <w:t>□</w:t>
            </w:r>
          </w:p>
        </w:tc>
      </w:tr>
      <w:tr w14:paraId="3311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7FAED">
            <w:r>
              <w:rPr>
                <w:rFonts w:ascii="Arial" w:hAnsi="Arial" w:eastAsia="微软雅黑"/>
                <w:sz w:val="19"/>
                <w:szCs w:val="19"/>
              </w:rPr>
              <w:t>是否生成了合规性摘要报告？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8BA1B">
            <w:r>
              <w:rPr>
                <w:rFonts w:ascii="Arial" w:hAnsi="Arial" w:eastAsia="微软雅黑"/>
                <w:sz w:val="19"/>
                <w:szCs w:val="19"/>
              </w:rPr>
              <w:t>□</w:t>
            </w:r>
          </w:p>
        </w:tc>
      </w:tr>
      <w:tr w14:paraId="20BD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E8964">
            <w:r>
              <w:rPr>
                <w:rFonts w:ascii="Arial" w:hAnsi="Arial" w:eastAsia="微软雅黑"/>
                <w:sz w:val="19"/>
                <w:szCs w:val="19"/>
              </w:rPr>
              <w:t>报告格式是否适合归档和审核？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A247E">
            <w:r>
              <w:rPr>
                <w:rFonts w:ascii="Arial" w:hAnsi="Arial" w:eastAsia="微软雅黑"/>
                <w:sz w:val="19"/>
                <w:szCs w:val="19"/>
              </w:rPr>
              <w:t>□</w:t>
            </w:r>
          </w:p>
        </w:tc>
      </w:tr>
    </w:tbl>
    <w:p w14:paraId="384EFEB4">
      <w:r>
        <w:br w:type="page"/>
      </w:r>
    </w:p>
    <w:p w14:paraId="1D6BCB41">
      <w:pPr>
        <w:pStyle w:val="2"/>
      </w:pPr>
      <w:r>
        <w:rPr>
          <w:rFonts w:ascii="Arial" w:hAnsi="Arial" w:eastAsia="微软雅黑"/>
        </w:rPr>
        <w:t>4 偏差记录</w:t>
      </w:r>
    </w:p>
    <w:p w14:paraId="536DBACA">
      <w:r>
        <w:rPr>
          <w:rFonts w:ascii="Arial" w:hAnsi="Arial" w:eastAsia="微软雅黑"/>
          <w:sz w:val="21"/>
          <w:szCs w:val="21"/>
        </w:rPr>
        <w:t>【📌 说明：MISRA规则偏差(Deviation)应在此正式记录。每条偏差需包含：规则编号、偏差代码位置、偏差理由、风险评估和批准信息。偏差是认证审核的重点审查项。】</w:t>
      </w:r>
    </w:p>
    <w:p w14:paraId="530605F4">
      <w:pPr>
        <w:spacing w:before="60" w:after="60"/>
      </w:pPr>
    </w:p>
    <w:p w14:paraId="6949470F">
      <w:pPr>
        <w:pStyle w:val="3"/>
      </w:pPr>
      <w:r>
        <w:rPr>
          <w:rFonts w:ascii="Arial" w:hAnsi="Arial" w:eastAsia="微软雅黑"/>
        </w:rPr>
        <w:t>4.1 偏差记录表</w:t>
      </w:r>
    </w:p>
    <w:p w14:paraId="25C94DE3">
      <w:r>
        <w:rPr>
          <w:rFonts w:ascii="Arial" w:hAnsi="Arial" w:eastAsia="微软雅黑"/>
          <w:color w:val="808080"/>
          <w:sz w:val="21"/>
          <w:szCs w:val="21"/>
        </w:rPr>
        <w:t>MISRA偏差记录（为空模板——请在静态分析完成后填写）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793"/>
        <w:gridCol w:w="754"/>
        <w:gridCol w:w="754"/>
        <w:gridCol w:w="890"/>
        <w:gridCol w:w="890"/>
        <w:gridCol w:w="890"/>
        <w:gridCol w:w="890"/>
        <w:gridCol w:w="754"/>
        <w:gridCol w:w="890"/>
        <w:gridCol w:w="754"/>
      </w:tblGrid>
      <w:tr w14:paraId="7A0D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5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D37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偏差ID</w:t>
            </w:r>
          </w:p>
        </w:tc>
        <w:tc>
          <w:tcPr>
            <w:tcW w:w="75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2745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MISRA规则</w:t>
            </w:r>
          </w:p>
        </w:tc>
        <w:tc>
          <w:tcPr>
            <w:tcW w:w="75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5B3C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文件/行号</w:t>
            </w:r>
          </w:p>
        </w:tc>
        <w:tc>
          <w:tcPr>
            <w:tcW w:w="75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AE6E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代码片段</w:t>
            </w:r>
          </w:p>
        </w:tc>
        <w:tc>
          <w:tcPr>
            <w:tcW w:w="89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83A2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偏差类别</w:t>
            </w:r>
          </w:p>
        </w:tc>
        <w:tc>
          <w:tcPr>
            <w:tcW w:w="89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8B52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偏差理由</w:t>
            </w:r>
          </w:p>
        </w:tc>
        <w:tc>
          <w:tcPr>
            <w:tcW w:w="89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91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风险分析</w:t>
            </w:r>
          </w:p>
        </w:tc>
        <w:tc>
          <w:tcPr>
            <w:tcW w:w="89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48B5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替代措施</w:t>
            </w:r>
          </w:p>
        </w:tc>
        <w:tc>
          <w:tcPr>
            <w:tcW w:w="75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2185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批准人</w:t>
            </w:r>
          </w:p>
        </w:tc>
        <w:tc>
          <w:tcPr>
            <w:tcW w:w="89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D8C9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批准日期</w:t>
            </w:r>
          </w:p>
        </w:tc>
        <w:tc>
          <w:tcPr>
            <w:tcW w:w="75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EA15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7D91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D8027">
            <w:r>
              <w:rPr>
                <w:rFonts w:ascii="Arial" w:hAnsi="Arial" w:eastAsia="微软雅黑"/>
                <w:sz w:val="19"/>
                <w:szCs w:val="19"/>
              </w:rPr>
              <w:t>DEV-001</w:t>
            </w:r>
          </w:p>
        </w:tc>
        <w:tc>
          <w:tcPr>
            <w:tcW w:w="75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02C82">
            <w:r>
              <w:rPr>
                <w:rFonts w:ascii="Arial" w:hAnsi="Arial" w:eastAsia="微软雅黑"/>
                <w:sz w:val="19"/>
                <w:szCs w:val="19"/>
              </w:rPr>
              <w:t>[规则号]</w:t>
            </w:r>
          </w:p>
        </w:tc>
        <w:tc>
          <w:tcPr>
            <w:tcW w:w="75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E0A18">
            <w:r>
              <w:rPr>
                <w:rFonts w:ascii="Arial" w:hAnsi="Arial" w:eastAsia="微软雅黑"/>
                <w:sz w:val="19"/>
                <w:szCs w:val="19"/>
              </w:rPr>
              <w:t>[文件:行]</w:t>
            </w:r>
          </w:p>
        </w:tc>
        <w:tc>
          <w:tcPr>
            <w:tcW w:w="75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7B2C9">
            <w:r>
              <w:rPr>
                <w:rFonts w:ascii="Arial" w:hAnsi="Arial" w:eastAsia="微软雅黑"/>
                <w:sz w:val="19"/>
                <w:szCs w:val="19"/>
              </w:rPr>
              <w:t>[代码]</w:t>
            </w:r>
          </w:p>
        </w:tc>
        <w:tc>
          <w:tcPr>
            <w:tcW w:w="8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23709">
            <w:r>
              <w:rPr>
                <w:rFonts w:ascii="Arial" w:hAnsi="Arial" w:eastAsia="微软雅黑"/>
                <w:sz w:val="19"/>
                <w:szCs w:val="19"/>
              </w:rPr>
              <w:t>强制/必要/建议</w:t>
            </w:r>
          </w:p>
        </w:tc>
        <w:tc>
          <w:tcPr>
            <w:tcW w:w="8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33EC0">
            <w:r>
              <w:rPr>
                <w:rFonts w:ascii="Arial" w:hAnsi="Arial" w:eastAsia="微软雅黑"/>
                <w:sz w:val="19"/>
                <w:szCs w:val="19"/>
              </w:rPr>
              <w:t>[理由]</w:t>
            </w:r>
          </w:p>
        </w:tc>
        <w:tc>
          <w:tcPr>
            <w:tcW w:w="8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041CE">
            <w:r>
              <w:rPr>
                <w:rFonts w:ascii="Arial" w:hAnsi="Arial" w:eastAsia="微软雅黑"/>
                <w:sz w:val="19"/>
                <w:szCs w:val="19"/>
              </w:rPr>
              <w:t>[风险]</w:t>
            </w:r>
          </w:p>
        </w:tc>
        <w:tc>
          <w:tcPr>
            <w:tcW w:w="8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C0E95">
            <w:r>
              <w:rPr>
                <w:rFonts w:ascii="Arial" w:hAnsi="Arial" w:eastAsia="微软雅黑"/>
                <w:sz w:val="19"/>
                <w:szCs w:val="19"/>
              </w:rPr>
              <w:t>[措施]</w:t>
            </w:r>
          </w:p>
        </w:tc>
        <w:tc>
          <w:tcPr>
            <w:tcW w:w="75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E71B6">
            <w:r>
              <w:rPr>
                <w:rFonts w:ascii="Arial" w:hAnsi="Arial" w:eastAsia="微软雅黑"/>
                <w:sz w:val="19"/>
                <w:szCs w:val="19"/>
              </w:rPr>
              <w:t>[姓名]</w:t>
            </w:r>
          </w:p>
        </w:tc>
        <w:tc>
          <w:tcPr>
            <w:tcW w:w="8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118CB">
            <w:r>
              <w:rPr>
                <w:rFonts w:ascii="Arial" w:hAnsi="Arial" w:eastAsia="微软雅黑"/>
                <w:sz w:val="19"/>
                <w:szCs w:val="19"/>
              </w:rPr>
              <w:t>[日期]</w:t>
            </w:r>
          </w:p>
        </w:tc>
        <w:tc>
          <w:tcPr>
            <w:tcW w:w="75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BA97A">
            <w:r>
              <w:rPr>
                <w:rFonts w:ascii="Arial" w:hAnsi="Arial" w:eastAsia="微软雅黑"/>
                <w:sz w:val="19"/>
                <w:szCs w:val="19"/>
              </w:rPr>
              <w:t>待处理</w:t>
            </w:r>
          </w:p>
        </w:tc>
      </w:tr>
    </w:tbl>
    <w:p w14:paraId="4485A513">
      <w:pPr>
        <w:spacing w:before="60" w:after="60"/>
      </w:pPr>
    </w:p>
    <w:p w14:paraId="4009111A">
      <w:pPr>
        <w:pStyle w:val="3"/>
      </w:pPr>
      <w:r>
        <w:rPr>
          <w:rFonts w:ascii="Arial" w:hAnsi="Arial" w:eastAsia="微软雅黑"/>
        </w:rPr>
        <w:t>4.2 偏差编制指南</w:t>
      </w:r>
    </w:p>
    <w:p w14:paraId="1B651034">
      <w:r>
        <w:rPr>
          <w:rFonts w:ascii="Arial" w:hAnsi="Arial" w:eastAsia="微软雅黑"/>
          <w:sz w:val="21"/>
          <w:szCs w:val="21"/>
        </w:rPr>
        <w:t>📝 偏差必须包含以下要素：</w:t>
      </w:r>
    </w:p>
    <w:p w14:paraId="3B5EF867">
      <w:r>
        <w:rPr>
          <w:rFonts w:ascii="Arial" w:hAnsi="Arial" w:eastAsia="微软雅黑"/>
          <w:sz w:val="21"/>
          <w:szCs w:val="21"/>
        </w:rPr>
        <w:t xml:space="preserve">  1. 明确引用MISRA规则编号（如"Rule 8.13"）</w:t>
      </w:r>
    </w:p>
    <w:p w14:paraId="1D4088C5">
      <w:r>
        <w:rPr>
          <w:rFonts w:ascii="Arial" w:hAnsi="Arial" w:eastAsia="微软雅黑"/>
          <w:sz w:val="21"/>
          <w:szCs w:val="21"/>
        </w:rPr>
        <w:t xml:space="preserve">  2. 精确定位代码位置（文件名+行号）</w:t>
      </w:r>
    </w:p>
    <w:p w14:paraId="69C92B3B">
      <w:r>
        <w:rPr>
          <w:rFonts w:ascii="Arial" w:hAnsi="Arial" w:eastAsia="微软雅黑"/>
          <w:sz w:val="21"/>
          <w:szCs w:val="21"/>
        </w:rPr>
        <w:t xml:space="preserve">  3. 说明该偏差的必要性——为什么不能遵循规则</w:t>
      </w:r>
    </w:p>
    <w:p w14:paraId="537DCD85">
      <w:r>
        <w:rPr>
          <w:rFonts w:ascii="Arial" w:hAnsi="Arial" w:eastAsia="微软雅黑"/>
          <w:sz w:val="21"/>
          <w:szCs w:val="21"/>
        </w:rPr>
        <w:t xml:space="preserve">  4. 分析不遵循规则带来的安全风险</w:t>
      </w:r>
    </w:p>
    <w:p w14:paraId="33601EFB">
      <w:r>
        <w:rPr>
          <w:rFonts w:ascii="Arial" w:hAnsi="Arial" w:eastAsia="微软雅黑"/>
          <w:sz w:val="21"/>
          <w:szCs w:val="21"/>
        </w:rPr>
        <w:t xml:space="preserve">  5. 提出补偿措施（额外的测试、代码审查、工具检查等）</w:t>
      </w:r>
    </w:p>
    <w:p w14:paraId="3E33BCD0">
      <w:r>
        <w:rPr>
          <w:rFonts w:ascii="Arial" w:hAnsi="Arial" w:eastAsia="微软雅黑"/>
          <w:sz w:val="21"/>
          <w:szCs w:val="21"/>
        </w:rPr>
        <w:t xml:space="preserve">  6. 获得功能安全经理的书面批准</w:t>
      </w:r>
    </w:p>
    <w:p w14:paraId="49CB7A81">
      <w:r>
        <w:br w:type="page"/>
      </w:r>
    </w:p>
    <w:p w14:paraId="37731CED">
      <w:pPr>
        <w:pStyle w:val="2"/>
      </w:pPr>
      <w:r>
        <w:rPr>
          <w:rFonts w:ascii="Arial" w:hAnsi="Arial" w:eastAsia="微软雅黑"/>
        </w:rPr>
        <w:t>5 检查统计</w:t>
      </w:r>
    </w:p>
    <w:p w14:paraId="26B5C283">
      <w:r>
        <w:rPr>
          <w:rFonts w:ascii="Arial" w:hAnsi="Arial" w:eastAsia="微软雅黑"/>
          <w:b/>
          <w:bCs/>
          <w:sz w:val="21"/>
          <w:szCs w:val="21"/>
        </w:rPr>
        <w:t>静态分析结果汇总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8"/>
        <w:gridCol w:w="4508"/>
      </w:tblGrid>
      <w:tr w14:paraId="7994C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B229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统计项</w:t>
            </w:r>
          </w:p>
        </w:tc>
        <w:tc>
          <w:tcPr>
            <w:tcW w:w="45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440D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数值</w:t>
            </w:r>
          </w:p>
        </w:tc>
      </w:tr>
      <w:tr w14:paraId="606F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506BD">
            <w:r>
              <w:rPr>
                <w:rFonts w:ascii="Arial" w:hAnsi="Arial" w:eastAsia="微软雅黑"/>
                <w:sz w:val="19"/>
                <w:szCs w:val="19"/>
              </w:rPr>
              <w:t>分析源文件总数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87EE4">
            <w:r>
              <w:rPr>
                <w:rFonts w:ascii="Arial" w:hAnsi="Arial" w:eastAsia="微软雅黑"/>
                <w:sz w:val="19"/>
                <w:szCs w:val="19"/>
              </w:rPr>
              <w:t>[约40个.c/.h文件]</w:t>
            </w:r>
          </w:p>
        </w:tc>
      </w:tr>
      <w:tr w14:paraId="7ECC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A3EE7">
            <w:r>
              <w:rPr>
                <w:rFonts w:ascii="Arial" w:hAnsi="Arial" w:eastAsia="微软雅黑"/>
                <w:sz w:val="19"/>
                <w:szCs w:val="19"/>
              </w:rPr>
              <w:t>分析代码总行数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E0035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FCE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2300A">
            <w:r>
              <w:rPr>
                <w:rFonts w:ascii="Arial" w:hAnsi="Arial" w:eastAsia="微软雅黑"/>
                <w:sz w:val="19"/>
                <w:szCs w:val="19"/>
              </w:rPr>
              <w:t>MISRA规则总数(含指令)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32048">
            <w:r>
              <w:rPr>
                <w:rFonts w:ascii="Arial" w:hAnsi="Arial" w:eastAsia="微软雅黑"/>
                <w:sz w:val="19"/>
                <w:szCs w:val="19"/>
              </w:rPr>
              <w:t>[约160条]</w:t>
            </w:r>
          </w:p>
        </w:tc>
      </w:tr>
      <w:tr w14:paraId="712F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E65D5">
            <w:r>
              <w:rPr>
                <w:rFonts w:ascii="Arial" w:hAnsi="Arial" w:eastAsia="微软雅黑"/>
                <w:sz w:val="19"/>
                <w:szCs w:val="19"/>
              </w:rPr>
              <w:t>强制规则(Mandatory): 合规率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8F9E0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</w:tr>
      <w:tr w14:paraId="2BA6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F96DB">
            <w:r>
              <w:rPr>
                <w:rFonts w:ascii="Arial" w:hAnsi="Arial" w:eastAsia="微软雅黑"/>
                <w:sz w:val="19"/>
                <w:szCs w:val="19"/>
              </w:rPr>
              <w:t>必要规则(Required): 合规率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687DB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</w:tr>
      <w:tr w14:paraId="2C55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FD5D2">
            <w:r>
              <w:rPr>
                <w:rFonts w:ascii="Arial" w:hAnsi="Arial" w:eastAsia="微软雅黑"/>
                <w:sz w:val="19"/>
                <w:szCs w:val="19"/>
              </w:rPr>
              <w:t>建议规则(Advisory): 合规率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2AA00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</w:tr>
      <w:tr w14:paraId="5C21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500B4">
            <w:r>
              <w:rPr>
                <w:rFonts w:ascii="Arial" w:hAnsi="Arial" w:eastAsia="微软雅黑"/>
                <w:sz w:val="19"/>
                <w:szCs w:val="19"/>
              </w:rPr>
              <w:t>自动检测警告总数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E9AD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9060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5389F">
            <w:r>
              <w:rPr>
                <w:rFonts w:ascii="Arial" w:hAnsi="Arial" w:eastAsia="微软雅黑"/>
                <w:sz w:val="19"/>
                <w:szCs w:val="19"/>
              </w:rPr>
              <w:t>高严重度警告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CA3A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F4A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1230C">
            <w:r>
              <w:rPr>
                <w:rFonts w:ascii="Arial" w:hAnsi="Arial" w:eastAsia="微软雅黑"/>
                <w:sz w:val="19"/>
                <w:szCs w:val="19"/>
              </w:rPr>
              <w:t>中严重度警告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B87A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4B526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900F7">
            <w:r>
              <w:rPr>
                <w:rFonts w:ascii="Arial" w:hAnsi="Arial" w:eastAsia="微软雅黑"/>
                <w:sz w:val="19"/>
                <w:szCs w:val="19"/>
              </w:rPr>
              <w:t>低严重度警告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3425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10790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E1F75">
            <w:r>
              <w:rPr>
                <w:rFonts w:ascii="Arial" w:hAnsi="Arial" w:eastAsia="微软雅黑"/>
                <w:sz w:val="19"/>
                <w:szCs w:val="19"/>
              </w:rPr>
              <w:t>偏差申请数量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D0EFF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B5C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5BA74">
            <w:r>
              <w:rPr>
                <w:rFonts w:ascii="Arial" w:hAnsi="Arial" w:eastAsia="微软雅黑"/>
                <w:sz w:val="19"/>
                <w:szCs w:val="19"/>
              </w:rPr>
              <w:t>经批准的偏差数量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F27AE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</w:tbl>
    <w:p w14:paraId="3C180738">
      <w:r>
        <w:br w:type="page"/>
      </w:r>
    </w:p>
    <w:p w14:paraId="6710A578">
      <w:pPr>
        <w:pStyle w:val="2"/>
      </w:pPr>
      <w:r>
        <w:rPr>
          <w:rFonts w:ascii="Arial" w:hAnsi="Arial" w:eastAsia="微软雅黑"/>
        </w:rPr>
        <w:t>6 发现的趋势分析</w:t>
      </w:r>
    </w:p>
    <w:p w14:paraId="3D3A3BC9">
      <w:r>
        <w:rPr>
          <w:rFonts w:ascii="Arial" w:hAnsi="Arial" w:eastAsia="微软雅黑"/>
          <w:sz w:val="21"/>
          <w:szCs w:val="21"/>
        </w:rPr>
        <w:t>【📌 本节用于分析警告的分布趋势，帮助识别代码库中的系统性问题。】</w:t>
      </w:r>
    </w:p>
    <w:p w14:paraId="66F88C62">
      <w:pPr>
        <w:spacing w:before="60" w:after="60"/>
      </w:pPr>
    </w:p>
    <w:p w14:paraId="78D77DB4">
      <w:pPr>
        <w:pStyle w:val="3"/>
      </w:pPr>
      <w:r>
        <w:rPr>
          <w:rFonts w:ascii="Arial" w:hAnsi="Arial" w:eastAsia="微软雅黑"/>
        </w:rPr>
        <w:t>6.1 模块维度分析</w:t>
      </w:r>
    </w:p>
    <w:p w14:paraId="40731B47">
      <w:r>
        <w:rPr>
          <w:rFonts w:ascii="Arial" w:hAnsi="Arial" w:eastAsia="微软雅黑"/>
          <w:b/>
          <w:bCs/>
          <w:sz w:val="21"/>
          <w:szCs w:val="21"/>
        </w:rPr>
        <w:t>按模块的警告分布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6"/>
        <w:gridCol w:w="1011"/>
        <w:gridCol w:w="1011"/>
        <w:gridCol w:w="1011"/>
        <w:gridCol w:w="1011"/>
        <w:gridCol w:w="1011"/>
        <w:gridCol w:w="2275"/>
      </w:tblGrid>
      <w:tr w14:paraId="3038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87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E7E6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101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6961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文件数</w:t>
            </w:r>
          </w:p>
        </w:tc>
        <w:tc>
          <w:tcPr>
            <w:tcW w:w="101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053B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高</w:t>
            </w:r>
          </w:p>
        </w:tc>
        <w:tc>
          <w:tcPr>
            <w:tcW w:w="101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C135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中</w:t>
            </w:r>
          </w:p>
        </w:tc>
        <w:tc>
          <w:tcPr>
            <w:tcW w:w="101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0646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低</w:t>
            </w:r>
          </w:p>
        </w:tc>
        <w:tc>
          <w:tcPr>
            <w:tcW w:w="1012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C80A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合计</w:t>
            </w:r>
          </w:p>
        </w:tc>
        <w:tc>
          <w:tcPr>
            <w:tcW w:w="227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989A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主要问题类别</w:t>
            </w:r>
          </w:p>
        </w:tc>
      </w:tr>
      <w:tr w14:paraId="4FE1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74AA4">
            <w:r>
              <w:rPr>
                <w:rFonts w:ascii="Arial" w:hAnsi="Arial" w:eastAsia="微软雅黑"/>
                <w:sz w:val="19"/>
                <w:szCs w:val="19"/>
              </w:rPr>
              <w:t>MOD-01 app_can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FF1C5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4476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A8E3D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2013C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3F11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DFFC9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020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52C1B">
            <w:r>
              <w:rPr>
                <w:rFonts w:ascii="Arial" w:hAnsi="Arial" w:eastAsia="微软雅黑"/>
                <w:sz w:val="19"/>
                <w:szCs w:val="19"/>
              </w:rPr>
              <w:t>MOD-02 app_adc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E6EB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6D43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0B73A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5D5BE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2F809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B680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1110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F2D9F">
            <w:r>
              <w:rPr>
                <w:rFonts w:ascii="Arial" w:hAnsi="Arial" w:eastAsia="微软雅黑"/>
                <w:sz w:val="19"/>
                <w:szCs w:val="19"/>
              </w:rPr>
              <w:t>MOD-03 app_emmc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7D52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B8E4F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173E9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38E3B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231A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1B5C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67F6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8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9E971">
            <w:r>
              <w:rPr>
                <w:rFonts w:ascii="Arial" w:hAnsi="Arial" w:eastAsia="微软雅黑"/>
                <w:sz w:val="19"/>
                <w:szCs w:val="19"/>
              </w:rPr>
              <w:t>[其他模块...]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94C0D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E227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020E0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AE2B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0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773A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22501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</w:tbl>
    <w:p w14:paraId="47837B15">
      <w:pPr>
        <w:spacing w:before="60" w:after="60"/>
      </w:pPr>
    </w:p>
    <w:p w14:paraId="6ABCC515">
      <w:pPr>
        <w:pStyle w:val="3"/>
      </w:pPr>
      <w:r>
        <w:rPr>
          <w:rFonts w:ascii="Arial" w:hAnsi="Arial" w:eastAsia="微软雅黑"/>
        </w:rPr>
        <w:t>6.2 规则维度分析</w:t>
      </w:r>
    </w:p>
    <w:p w14:paraId="790A5FE2">
      <w:r>
        <w:rPr>
          <w:rFonts w:ascii="Arial" w:hAnsi="Arial" w:eastAsia="微软雅黑"/>
          <w:b/>
          <w:bCs/>
          <w:sz w:val="21"/>
          <w:szCs w:val="21"/>
        </w:rPr>
        <w:t>按MISRA规则类别的警告分布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8"/>
        <w:gridCol w:w="1798"/>
        <w:gridCol w:w="1798"/>
        <w:gridCol w:w="3622"/>
      </w:tblGrid>
      <w:tr w14:paraId="0CB9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A7AE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规则类别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E94C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警告数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CA0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占比</w:t>
            </w:r>
          </w:p>
        </w:tc>
        <w:tc>
          <w:tcPr>
            <w:tcW w:w="36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33EB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最常见的规则违反</w:t>
            </w:r>
          </w:p>
        </w:tc>
      </w:tr>
      <w:tr w14:paraId="79EA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BBC3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ED215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857FA">
            <w:r>
              <w:rPr>
                <w:rFonts w:ascii="Arial" w:hAnsi="Arial" w:eastAsia="微软雅黑"/>
                <w:sz w:val="19"/>
                <w:szCs w:val="19"/>
              </w:rPr>
              <w:t>[填写]%</w:t>
            </w:r>
          </w:p>
        </w:tc>
        <w:tc>
          <w:tcPr>
            <w:tcW w:w="3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33085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</w:tbl>
    <w:p w14:paraId="24165D7A">
      <w:r>
        <w:br w:type="page"/>
      </w:r>
    </w:p>
    <w:p w14:paraId="56EE6CED">
      <w:pPr>
        <w:pStyle w:val="2"/>
      </w:pPr>
      <w:r>
        <w:rPr>
          <w:rFonts w:ascii="Arial" w:hAnsi="Arial" w:eastAsia="微软雅黑"/>
        </w:rPr>
        <w:t>7 改进行动项</w:t>
      </w:r>
    </w:p>
    <w:p w14:paraId="7FA7DC62">
      <w:r>
        <w:rPr>
          <w:rFonts w:ascii="Arial" w:hAnsi="Arial" w:eastAsia="微软雅黑"/>
          <w:b/>
          <w:bCs/>
          <w:sz w:val="21"/>
          <w:szCs w:val="21"/>
        </w:rPr>
        <w:t>改进行动清单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2"/>
        <w:gridCol w:w="2373"/>
        <w:gridCol w:w="1897"/>
        <w:gridCol w:w="949"/>
        <w:gridCol w:w="949"/>
        <w:gridCol w:w="1187"/>
        <w:gridCol w:w="949"/>
      </w:tblGrid>
      <w:tr w14:paraId="2A8F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13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71B3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375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98D8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行动项</w:t>
            </w:r>
          </w:p>
        </w:tc>
        <w:tc>
          <w:tcPr>
            <w:tcW w:w="19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0621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关联警告</w:t>
            </w:r>
          </w:p>
        </w:tc>
        <w:tc>
          <w:tcPr>
            <w:tcW w:w="95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48CF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95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CF18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责任人</w:t>
            </w:r>
          </w:p>
        </w:tc>
        <w:tc>
          <w:tcPr>
            <w:tcW w:w="1188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76B7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截止日期</w:t>
            </w:r>
          </w:p>
        </w:tc>
        <w:tc>
          <w:tcPr>
            <w:tcW w:w="95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B7C9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0F8C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B9BCB">
            <w:r>
              <w:rPr>
                <w:rFonts w:ascii="Arial" w:hAnsi="Arial" w:eastAsia="微软雅黑"/>
                <w:sz w:val="19"/>
                <w:szCs w:val="19"/>
              </w:rPr>
              <w:t>S-01</w:t>
            </w:r>
          </w:p>
        </w:tc>
        <w:tc>
          <w:tcPr>
            <w:tcW w:w="23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02018">
            <w:r>
              <w:rPr>
                <w:rFonts w:ascii="Arial" w:hAnsi="Arial" w:eastAsia="微软雅黑"/>
                <w:sz w:val="19"/>
                <w:szCs w:val="19"/>
              </w:rPr>
              <w:t>解决全部高严重度静态分析警告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51901">
            <w:r>
              <w:rPr>
                <w:rFonts w:ascii="Arial" w:hAnsi="Arial" w:eastAsia="微软雅黑"/>
                <w:sz w:val="19"/>
                <w:szCs w:val="19"/>
              </w:rPr>
              <w:t>[列出具体警告ID]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17D45">
            <w:r>
              <w:rPr>
                <w:rFonts w:ascii="Arial" w:hAnsi="Arial" w:eastAsia="微软雅黑"/>
                <w:sz w:val="19"/>
                <w:szCs w:val="19"/>
              </w:rPr>
              <w:t>高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32302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18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E0282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E8C9D">
            <w:r>
              <w:rPr>
                <w:rFonts w:ascii="Arial" w:hAnsi="Arial" w:eastAsia="微软雅黑"/>
                <w:sz w:val="19"/>
                <w:szCs w:val="19"/>
              </w:rPr>
              <w:t>待处理</w:t>
            </w:r>
          </w:p>
        </w:tc>
      </w:tr>
      <w:tr w14:paraId="64D2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E04CB">
            <w:r>
              <w:rPr>
                <w:rFonts w:ascii="Arial" w:hAnsi="Arial" w:eastAsia="微软雅黑"/>
                <w:sz w:val="19"/>
                <w:szCs w:val="19"/>
              </w:rPr>
              <w:t>S-02</w:t>
            </w:r>
          </w:p>
        </w:tc>
        <w:tc>
          <w:tcPr>
            <w:tcW w:w="23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E6132">
            <w:r>
              <w:rPr>
                <w:rFonts w:ascii="Arial" w:hAnsi="Arial" w:eastAsia="微软雅黑"/>
                <w:sz w:val="19"/>
                <w:szCs w:val="19"/>
              </w:rPr>
              <w:t>提交并批准必要的偏差申请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AD902">
            <w:r>
              <w:rPr>
                <w:rFonts w:ascii="Arial" w:hAnsi="Arial" w:eastAsia="微软雅黑"/>
                <w:sz w:val="19"/>
                <w:szCs w:val="19"/>
              </w:rPr>
              <w:t>[列出相关规则]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541C6">
            <w:r>
              <w:rPr>
                <w:rFonts w:ascii="Arial" w:hAnsi="Arial" w:eastAsia="微软雅黑"/>
                <w:sz w:val="19"/>
                <w:szCs w:val="19"/>
              </w:rPr>
              <w:t>中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05FC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18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73851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1CF42">
            <w:r>
              <w:rPr>
                <w:rFonts w:ascii="Arial" w:hAnsi="Arial" w:eastAsia="微软雅黑"/>
                <w:sz w:val="19"/>
                <w:szCs w:val="19"/>
              </w:rPr>
              <w:t>待处理</w:t>
            </w:r>
          </w:p>
        </w:tc>
      </w:tr>
      <w:tr w14:paraId="7047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31DB8">
            <w:r>
              <w:rPr>
                <w:rFonts w:ascii="Arial" w:hAnsi="Arial" w:eastAsia="微软雅黑"/>
                <w:sz w:val="19"/>
                <w:szCs w:val="19"/>
              </w:rPr>
              <w:t>S-03</w:t>
            </w:r>
          </w:p>
        </w:tc>
        <w:tc>
          <w:tcPr>
            <w:tcW w:w="23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17504">
            <w:r>
              <w:rPr>
                <w:rFonts w:ascii="Arial" w:hAnsi="Arial" w:eastAsia="微软雅黑"/>
                <w:sz w:val="19"/>
                <w:szCs w:val="19"/>
              </w:rPr>
              <w:t>修复中严重度警告（魔数、未使用变量等）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1627C">
            <w:r>
              <w:rPr>
                <w:rFonts w:ascii="Arial" w:hAnsi="Arial" w:eastAsia="微软雅黑"/>
                <w:sz w:val="19"/>
                <w:szCs w:val="19"/>
              </w:rPr>
              <w:t>[列出具体警告ID]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B5535">
            <w:r>
              <w:rPr>
                <w:rFonts w:ascii="Arial" w:hAnsi="Arial" w:eastAsia="微软雅黑"/>
                <w:sz w:val="19"/>
                <w:szCs w:val="19"/>
              </w:rPr>
              <w:t>中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D3B7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18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8B609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4F05E">
            <w:r>
              <w:rPr>
                <w:rFonts w:ascii="Arial" w:hAnsi="Arial" w:eastAsia="微软雅黑"/>
                <w:sz w:val="19"/>
                <w:szCs w:val="19"/>
              </w:rPr>
              <w:t>待处理</w:t>
            </w:r>
          </w:p>
        </w:tc>
      </w:tr>
      <w:tr w14:paraId="6DE7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AC62E">
            <w:r>
              <w:rPr>
                <w:rFonts w:ascii="Arial" w:hAnsi="Arial" w:eastAsia="微软雅黑"/>
                <w:sz w:val="19"/>
                <w:szCs w:val="19"/>
              </w:rPr>
              <w:t>S-04</w:t>
            </w:r>
          </w:p>
        </w:tc>
        <w:tc>
          <w:tcPr>
            <w:tcW w:w="23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80DA">
            <w:r>
              <w:rPr>
                <w:rFonts w:ascii="Arial" w:hAnsi="Arial" w:eastAsia="微软雅黑"/>
                <w:sz w:val="19"/>
                <w:szCs w:val="19"/>
              </w:rPr>
              <w:t>将静态分析集成到CI/CD流程中（自动触发）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D7822">
            <w:r>
              <w:rPr>
                <w:rFonts w:ascii="Arial" w:hAnsi="Arial" w:eastAsia="微软雅黑"/>
                <w:sz w:val="19"/>
                <w:szCs w:val="19"/>
              </w:rPr>
              <w:t>全部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B5BC5">
            <w:r>
              <w:rPr>
                <w:rFonts w:ascii="Arial" w:hAnsi="Arial" w:eastAsia="微软雅黑"/>
                <w:sz w:val="19"/>
                <w:szCs w:val="19"/>
              </w:rPr>
              <w:t>低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5AE75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18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1488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C2C8">
            <w:r>
              <w:rPr>
                <w:rFonts w:ascii="Arial" w:hAnsi="Arial" w:eastAsia="微软雅黑"/>
                <w:sz w:val="19"/>
                <w:szCs w:val="19"/>
              </w:rPr>
              <w:t>待处理</w:t>
            </w:r>
          </w:p>
        </w:tc>
      </w:tr>
      <w:tr w14:paraId="3E43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FC797">
            <w:r>
              <w:rPr>
                <w:rFonts w:ascii="Arial" w:hAnsi="Arial" w:eastAsia="微软雅黑"/>
                <w:sz w:val="19"/>
                <w:szCs w:val="19"/>
              </w:rPr>
              <w:t>S-05</w:t>
            </w:r>
          </w:p>
        </w:tc>
        <w:tc>
          <w:tcPr>
            <w:tcW w:w="23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2D0A6">
            <w:r>
              <w:rPr>
                <w:rFonts w:ascii="Arial" w:hAnsi="Arial" w:eastAsia="微软雅黑"/>
                <w:sz w:val="19"/>
                <w:szCs w:val="19"/>
              </w:rPr>
              <w:t>建立基线警告集（Baseline），仅追踪新增警告</w:t>
            </w:r>
          </w:p>
        </w:tc>
        <w:tc>
          <w:tcPr>
            <w:tcW w:w="1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7A3AB">
            <w:r>
              <w:rPr>
                <w:rFonts w:ascii="Arial" w:hAnsi="Arial" w:eastAsia="微软雅黑"/>
                <w:sz w:val="19"/>
                <w:szCs w:val="19"/>
              </w:rPr>
              <w:t>全部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4B4CD">
            <w:r>
              <w:rPr>
                <w:rFonts w:ascii="Arial" w:hAnsi="Arial" w:eastAsia="微软雅黑"/>
                <w:sz w:val="19"/>
                <w:szCs w:val="19"/>
              </w:rPr>
              <w:t>低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1E13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118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24E2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  <w:tc>
          <w:tcPr>
            <w:tcW w:w="95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C5E8D">
            <w:r>
              <w:rPr>
                <w:rFonts w:ascii="Arial" w:hAnsi="Arial" w:eastAsia="微软雅黑"/>
                <w:sz w:val="19"/>
                <w:szCs w:val="19"/>
              </w:rPr>
              <w:t>待处理</w:t>
            </w:r>
          </w:p>
        </w:tc>
      </w:tr>
    </w:tbl>
    <w:p w14:paraId="22E3CB38">
      <w:r>
        <w:br w:type="page"/>
      </w:r>
    </w:p>
    <w:p w14:paraId="0B2AC4EB">
      <w:pPr>
        <w:pStyle w:val="2"/>
      </w:pPr>
      <w:r>
        <w:rPr>
          <w:rFonts w:ascii="Arial" w:hAnsi="Arial" w:eastAsia="微软雅黑"/>
        </w:rPr>
        <w:t>8 与代码审查报告(2-20)的交叉验证</w:t>
      </w:r>
    </w:p>
    <w:p w14:paraId="5335A5C4">
      <w:r>
        <w:rPr>
          <w:rFonts w:ascii="Arial" w:hAnsi="Arial" w:eastAsia="微软雅黑"/>
          <w:sz w:val="21"/>
          <w:szCs w:val="21"/>
        </w:rPr>
        <w:t>【📌 本节对比静态分析工具发现与人工代码审查发现，确认两者的一致性和互补性。】</w:t>
      </w:r>
    </w:p>
    <w:p w14:paraId="5502FE25">
      <w:pPr>
        <w:spacing w:before="60" w:after="60"/>
      </w:pPr>
    </w:p>
    <w:p w14:paraId="5F7EED3A">
      <w:r>
        <w:rPr>
          <w:rFonts w:ascii="Arial" w:hAnsi="Arial" w:eastAsia="微软雅黑"/>
          <w:b/>
          <w:bCs/>
          <w:sz w:val="21"/>
          <w:szCs w:val="21"/>
        </w:rPr>
        <w:t>交叉验证表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2338"/>
        <w:gridCol w:w="2337"/>
        <w:gridCol w:w="2902"/>
      </w:tblGrid>
      <w:tr w14:paraId="4A5D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9F5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CRR发现ID (来自2-20)</w:t>
            </w:r>
          </w:p>
        </w:tc>
        <w:tc>
          <w:tcPr>
            <w:tcW w:w="23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98C8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描述</w:t>
            </w:r>
          </w:p>
        </w:tc>
        <w:tc>
          <w:tcPr>
            <w:tcW w:w="23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E6F6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是否被静态分析检测到</w:t>
            </w:r>
          </w:p>
        </w:tc>
        <w:tc>
          <w:tcPr>
            <w:tcW w:w="290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AE88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补充说明</w:t>
            </w:r>
          </w:p>
        </w:tc>
      </w:tr>
      <w:tr w14:paraId="79FE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cantSplit/>
        </w:trPr>
        <w:tc>
          <w:tcPr>
            <w:tcW w:w="14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6981A">
            <w:r>
              <w:rPr>
                <w:rFonts w:ascii="Arial" w:hAnsi="Arial" w:eastAsia="微软雅黑"/>
                <w:sz w:val="19"/>
                <w:szCs w:val="19"/>
              </w:rPr>
              <w:t>F-01 死代码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A9156">
            <w:r>
              <w:rPr>
                <w:rFonts w:ascii="Arial" w:hAnsi="Arial" w:eastAsia="微软雅黑"/>
                <w:sz w:val="19"/>
                <w:szCs w:val="19"/>
              </w:rPr>
              <w:t>""注释代码块""不属于标准静态分析警告项——但不可达代码警告可能部分覆盖（如果注释块中包含不可达分支前的return）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8030C">
            <w:r>
              <w:rPr>
                <w:rFonts w:ascii="Arial" w:hAnsi="Arial" w:eastAsia="微软雅黑"/>
                <w:sz w:val="19"/>
                <w:szCs w:val="19"/>
              </w:rPr>
              <w:t>人工审查是死代码检测的主要手段</w:t>
            </w:r>
          </w:p>
        </w:tc>
      </w:tr>
      <w:tr w14:paraId="348E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cantSplit/>
        </w:trPr>
        <w:tc>
          <w:tcPr>
            <w:tcW w:w="14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8AA0C">
            <w:r>
              <w:rPr>
                <w:rFonts w:ascii="Arial" w:hAnsi="Arial" w:eastAsia="微软雅黑"/>
                <w:sz w:val="19"/>
                <w:szCs w:val="19"/>
              </w:rPr>
              <w:t>F-02 CheckSum_8溢出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097DE">
            <w:r>
              <w:rPr>
                <w:rFonts w:ascii="Arial" w:hAnsi="Arial" w:eastAsia="微软雅黑"/>
                <w:sz w:val="19"/>
                <w:szCs w:val="19"/>
              </w:rPr>
              <w:t>整数溢出静态分析应能检测到uint8_t溢出的Warning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6FEA3">
            <w:r>
              <w:rPr>
                <w:rFonts w:ascii="Arial" w:hAnsi="Arial" w:eastAsia="微软雅黑"/>
                <w:sz w:val="19"/>
                <w:szCs w:val="19"/>
              </w:rPr>
              <w:t>如果工具标记了此溢出，则确认CRR发现</w:t>
            </w:r>
          </w:p>
        </w:tc>
      </w:tr>
      <w:tr w14:paraId="6009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cantSplit/>
        </w:trPr>
        <w:tc>
          <w:tcPr>
            <w:tcW w:w="14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BB50B">
            <w:r>
              <w:rPr>
                <w:rFonts w:ascii="Arial" w:hAnsi="Arial" w:eastAsia="微软雅黑"/>
                <w:sz w:val="19"/>
                <w:szCs w:val="19"/>
              </w:rPr>
              <w:t>F-03 魔数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AD9AC">
            <w:r>
              <w:rPr>
                <w:rFonts w:ascii="Arial" w:hAnsi="Arial" w:eastAsia="微软雅黑"/>
                <w:sz w:val="19"/>
                <w:szCs w:val="19"/>
              </w:rPr>
              <w:t>MISRA Rule 8.9（对象定义应使用适当地作用域）等规则将标记魔数使用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177E2">
            <w:r>
              <w:rPr>
                <w:rFonts w:ascii="Arial" w:hAnsi="Arial" w:eastAsia="微软雅黑"/>
                <w:sz w:val="19"/>
                <w:szCs w:val="19"/>
              </w:rPr>
              <w:t>工具可精确列出所有魔数出现位置</w:t>
            </w:r>
          </w:p>
        </w:tc>
      </w:tr>
      <w:tr w14:paraId="11FFA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cantSplit/>
        </w:trPr>
        <w:tc>
          <w:tcPr>
            <w:tcW w:w="14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A26FD">
            <w:r>
              <w:rPr>
                <w:rFonts w:ascii="Arial" w:hAnsi="Arial" w:eastAsia="微软雅黑"/>
                <w:sz w:val="19"/>
                <w:szCs w:val="19"/>
              </w:rPr>
              <w:t>F-08 缺失Doxygen注释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1D22F">
            <w:r>
              <w:rPr>
                <w:rFonts w:ascii="Arial" w:hAnsi="Arial" w:eastAsia="微软雅黑"/>
                <w:sz w:val="19"/>
                <w:szCs w:val="19"/>
              </w:rPr>
              <w:t>标准MISRA规则不要求Doxygen格式——但自定义规则可添加注释密度检查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10F38">
            <w:r>
              <w:rPr>
                <w:rFonts w:ascii="Arial" w:hAnsi="Arial" w:eastAsia="微软雅黑"/>
                <w:sz w:val="19"/>
                <w:szCs w:val="19"/>
              </w:rPr>
              <w:t>—</w:t>
            </w:r>
          </w:p>
        </w:tc>
      </w:tr>
    </w:tbl>
    <w:p w14:paraId="407B2AC3">
      <w:r>
        <w:br w:type="page"/>
      </w:r>
    </w:p>
    <w:p w14:paraId="374661F4">
      <w:pPr>
        <w:pStyle w:val="2"/>
      </w:pPr>
      <w:r>
        <w:rPr>
          <w:rFonts w:ascii="Arial" w:hAnsi="Arial" w:eastAsia="微软雅黑"/>
        </w:rPr>
        <w:t>9 需求追溯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8"/>
        <w:gridCol w:w="2158"/>
        <w:gridCol w:w="2697"/>
        <w:gridCol w:w="2003"/>
      </w:tblGrid>
      <w:tr w14:paraId="15B6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F611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需求来源</w:t>
            </w:r>
          </w:p>
        </w:tc>
        <w:tc>
          <w:tcPr>
            <w:tcW w:w="21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433D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需求内容</w:t>
            </w:r>
          </w:p>
        </w:tc>
        <w:tc>
          <w:tcPr>
            <w:tcW w:w="27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0D7D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本报告章节</w:t>
            </w:r>
          </w:p>
        </w:tc>
        <w:tc>
          <w:tcPr>
            <w:tcW w:w="200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22B7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符合性</w:t>
            </w:r>
          </w:p>
        </w:tc>
      </w:tr>
      <w:tr w14:paraId="63DC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1F00">
            <w:r>
              <w:rPr>
                <w:rFonts w:ascii="Arial" w:hAnsi="Arial" w:eastAsia="微软雅黑"/>
                <w:sz w:val="19"/>
                <w:szCs w:val="19"/>
              </w:rPr>
              <w:t>SWSR-054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602B0">
            <w:r>
              <w:rPr>
                <w:rFonts w:ascii="Arial" w:hAnsi="Arial" w:eastAsia="微软雅黑"/>
                <w:sz w:val="19"/>
                <w:szCs w:val="19"/>
              </w:rPr>
              <w:t>应采用静态分析工具对源代码进行分析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251CC">
            <w:r>
              <w:rPr>
                <w:rFonts w:ascii="Arial" w:hAnsi="Arial" w:eastAsia="微软雅黑"/>
                <w:sz w:val="19"/>
                <w:szCs w:val="19"/>
              </w:rPr>
              <w:t>§3（工具配置+全报告）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666EC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0C20B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1C0F1">
            <w:r>
              <w:rPr>
                <w:rFonts w:ascii="Arial" w:hAnsi="Arial" w:eastAsia="微软雅黑"/>
                <w:sz w:val="19"/>
                <w:szCs w:val="19"/>
              </w:rPr>
              <w:t>IEC 61508-3 Table B.8-1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EA532">
            <w:r>
              <w:rPr>
                <w:rFonts w:ascii="Arial" w:hAnsi="Arial" w:eastAsia="微软雅黑"/>
                <w:sz w:val="19"/>
                <w:szCs w:val="19"/>
              </w:rPr>
              <w:t>边界值分析(HR)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CD577">
            <w:r>
              <w:rPr>
                <w:rFonts w:ascii="Arial" w:hAnsi="Arial" w:eastAsia="微软雅黑"/>
                <w:sz w:val="19"/>
                <w:szCs w:val="19"/>
              </w:rPr>
              <w:t>§2.1 SC-01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E3269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2A4D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CB680">
            <w:r>
              <w:rPr>
                <w:rFonts w:ascii="Arial" w:hAnsi="Arial" w:eastAsia="微软雅黑"/>
                <w:sz w:val="19"/>
                <w:szCs w:val="19"/>
              </w:rPr>
              <w:t>IEC 61508-3 Table B.8-3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A25B7">
            <w:r>
              <w:rPr>
                <w:rFonts w:ascii="Arial" w:hAnsi="Arial" w:eastAsia="微软雅黑"/>
                <w:sz w:val="19"/>
                <w:szCs w:val="19"/>
              </w:rPr>
              <w:t>控制流分析(HR)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9F5C4">
            <w:r>
              <w:rPr>
                <w:rFonts w:ascii="Arial" w:hAnsi="Arial" w:eastAsia="微软雅黑"/>
                <w:sz w:val="19"/>
                <w:szCs w:val="19"/>
              </w:rPr>
              <w:t>§2.2 SC-02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E7414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5C23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5D311">
            <w:r>
              <w:rPr>
                <w:rFonts w:ascii="Arial" w:hAnsi="Arial" w:eastAsia="微软雅黑"/>
                <w:sz w:val="19"/>
                <w:szCs w:val="19"/>
              </w:rPr>
              <w:t>IEC 61508-3 Table B.8-4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6374E">
            <w:r>
              <w:rPr>
                <w:rFonts w:ascii="Arial" w:hAnsi="Arial" w:eastAsia="微软雅黑"/>
                <w:sz w:val="19"/>
                <w:szCs w:val="19"/>
              </w:rPr>
              <w:t>数据流分析(HR)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E8301">
            <w:r>
              <w:rPr>
                <w:rFonts w:ascii="Arial" w:hAnsi="Arial" w:eastAsia="微软雅黑"/>
                <w:sz w:val="19"/>
                <w:szCs w:val="19"/>
              </w:rPr>
              <w:t>§2.3 SC-03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FB073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59DD0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B0DD4">
            <w:r>
              <w:rPr>
                <w:rFonts w:ascii="Arial" w:hAnsi="Arial" w:eastAsia="微软雅黑"/>
                <w:sz w:val="19"/>
                <w:szCs w:val="19"/>
              </w:rPr>
              <w:t>IEC 61508-3 Table B.8-2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A4A10">
            <w:r>
              <w:rPr>
                <w:rFonts w:ascii="Arial" w:hAnsi="Arial" w:eastAsia="微软雅黑"/>
                <w:sz w:val="19"/>
                <w:szCs w:val="19"/>
              </w:rPr>
              <w:t>检查清单(R)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444A2">
            <w:r>
              <w:rPr>
                <w:rFonts w:ascii="Arial" w:hAnsi="Arial" w:eastAsia="微软雅黑"/>
                <w:sz w:val="19"/>
                <w:szCs w:val="19"/>
              </w:rPr>
              <w:t>§2.4 SC-04（MISRA清单）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E25B7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7DAB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DE813">
            <w:r>
              <w:rPr>
                <w:rFonts w:ascii="Arial" w:hAnsi="Arial" w:eastAsia="微软雅黑"/>
                <w:sz w:val="19"/>
                <w:szCs w:val="19"/>
              </w:rPr>
              <w:t>IEC 61508-3 Table B.8-9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A8D0D">
            <w:r>
              <w:rPr>
                <w:rFonts w:ascii="Arial" w:hAnsi="Arial" w:eastAsia="微软雅黑"/>
                <w:sz w:val="19"/>
                <w:szCs w:val="19"/>
              </w:rPr>
              <w:t>运行时错误行为分析(R)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44019">
            <w:r>
              <w:rPr>
                <w:rFonts w:ascii="Arial" w:hAnsi="Arial" w:eastAsia="微软雅黑"/>
                <w:sz w:val="19"/>
                <w:szCs w:val="19"/>
              </w:rPr>
              <w:t>§2.6 SC-06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4FE01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7A31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AF446">
            <w:r>
              <w:rPr>
                <w:rFonts w:ascii="Arial" w:hAnsi="Arial" w:eastAsia="微软雅黑"/>
                <w:sz w:val="19"/>
                <w:szCs w:val="19"/>
              </w:rPr>
              <w:t>IEC 61508-3 Table B.8-10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63758">
            <w:r>
              <w:rPr>
                <w:rFonts w:ascii="Arial" w:hAnsi="Arial" w:eastAsia="微软雅黑"/>
                <w:sz w:val="19"/>
                <w:szCs w:val="19"/>
              </w:rPr>
              <w:t>WCET分析(R)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625D6">
            <w:r>
              <w:rPr>
                <w:rFonts w:ascii="Arial" w:hAnsi="Arial" w:eastAsia="微软雅黑"/>
                <w:sz w:val="19"/>
                <w:szCs w:val="19"/>
              </w:rPr>
              <w:t>§2.7 SC-07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9D6AA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  <w:tr w14:paraId="42EA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806BC">
            <w:r>
              <w:rPr>
                <w:rFonts w:ascii="Arial" w:hAnsi="Arial" w:eastAsia="微软雅黑"/>
                <w:sz w:val="19"/>
                <w:szCs w:val="19"/>
              </w:rPr>
              <w:t>IEC 61508-3 Table A.4-5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E954C">
            <w:r>
              <w:rPr>
                <w:rFonts w:ascii="Arial" w:hAnsi="Arial" w:eastAsia="微软雅黑"/>
                <w:sz w:val="19"/>
                <w:szCs w:val="19"/>
              </w:rPr>
              <w:t>设计和编码标准(HR)</w:t>
            </w:r>
          </w:p>
        </w:tc>
        <w:tc>
          <w:tcPr>
            <w:tcW w:w="2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5B83F">
            <w:r>
              <w:rPr>
                <w:rFonts w:ascii="Arial" w:hAnsi="Arial" w:eastAsia="微软雅黑"/>
                <w:sz w:val="19"/>
                <w:szCs w:val="19"/>
              </w:rPr>
              <w:t>§2.4 SC-04（MISRA C:2012）</w:t>
            </w:r>
          </w:p>
        </w:tc>
        <w:tc>
          <w:tcPr>
            <w:tcW w:w="200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5E75C">
            <w:r>
              <w:rPr>
                <w:rFonts w:ascii="Arial" w:hAnsi="Arial" w:eastAsia="微软雅黑"/>
                <w:sz w:val="19"/>
                <w:szCs w:val="19"/>
              </w:rPr>
              <w:t>✅ 已检查</w:t>
            </w:r>
          </w:p>
        </w:tc>
      </w:tr>
    </w:tbl>
    <w:p w14:paraId="3119C9FA">
      <w:r>
        <w:br w:type="page"/>
      </w:r>
    </w:p>
    <w:p w14:paraId="04B4163C">
      <w:pPr>
        <w:pStyle w:val="2"/>
      </w:pPr>
      <w:r>
        <w:rPr>
          <w:rFonts w:ascii="Arial" w:hAnsi="Arial" w:eastAsia="微软雅黑"/>
        </w:rPr>
        <w:t>10 附录：完整MISRA C:2012规则清单</w:t>
      </w:r>
    </w:p>
    <w:p w14:paraId="5FCF3773">
      <w:r>
        <w:rPr>
          <w:rFonts w:ascii="Arial" w:hAnsi="Arial" w:eastAsia="微软雅黑"/>
          <w:sz w:val="21"/>
          <w:szCs w:val="21"/>
        </w:rPr>
        <w:t>【📌 以下展示全部MISRA C:2012规则（含Amendment 1&amp;2），供审查人员逐条勾选确认。建议与静态分析工具的规则集导出进行交叉核对。】</w:t>
      </w:r>
    </w:p>
    <w:p w14:paraId="335F72B6">
      <w:pPr>
        <w:spacing w:before="60" w:after="60"/>
      </w:pPr>
    </w:p>
    <w:p w14:paraId="43717ACB">
      <w:r>
        <w:rPr>
          <w:rFonts w:ascii="Arial" w:hAnsi="Arial" w:eastAsia="微软雅黑"/>
          <w:b/>
          <w:bCs/>
          <w:sz w:val="21"/>
          <w:szCs w:val="21"/>
        </w:rPr>
        <w:t>MISRA C:2012 完整规则清单（部分展示——共约160条规则）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9"/>
        <w:gridCol w:w="1799"/>
        <w:gridCol w:w="1259"/>
        <w:gridCol w:w="3594"/>
        <w:gridCol w:w="1285"/>
      </w:tblGrid>
      <w:tr w14:paraId="2C0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88EB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规则编号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63F0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12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126A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分类</w:t>
            </w:r>
          </w:p>
        </w:tc>
        <w:tc>
          <w:tcPr>
            <w:tcW w:w="36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4940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规则简述</w:t>
            </w:r>
          </w:p>
        </w:tc>
        <w:tc>
          <w:tcPr>
            <w:tcW w:w="128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058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5CFCD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1A7C0">
            <w:r>
              <w:rPr>
                <w:rFonts w:ascii="Arial" w:hAnsi="Arial" w:eastAsia="微软雅黑"/>
                <w:sz w:val="19"/>
                <w:szCs w:val="19"/>
              </w:rPr>
              <w:t>Dir 1.1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5CD72">
            <w:r>
              <w:rPr>
                <w:rFonts w:ascii="Arial" w:hAnsi="Arial" w:eastAsia="微软雅黑"/>
                <w:sz w:val="19"/>
                <w:szCs w:val="19"/>
              </w:rPr>
              <w:t>Implementation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897E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A5BC3">
            <w:r>
              <w:rPr>
                <w:rFonts w:ascii="Arial" w:hAnsi="Arial" w:eastAsia="微软雅黑"/>
                <w:sz w:val="19"/>
                <w:szCs w:val="19"/>
              </w:rPr>
              <w:t>任何实现定义的行为应被记录和理解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251F5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C0C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5808A">
            <w:r>
              <w:rPr>
                <w:rFonts w:ascii="Arial" w:hAnsi="Arial" w:eastAsia="微软雅黑"/>
                <w:sz w:val="19"/>
                <w:szCs w:val="19"/>
              </w:rPr>
              <w:t>Dir 2.1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F378A">
            <w:r>
              <w:rPr>
                <w:rFonts w:ascii="Arial" w:hAnsi="Arial" w:eastAsia="微软雅黑"/>
                <w:sz w:val="19"/>
                <w:szCs w:val="19"/>
              </w:rPr>
              <w:t>Compilation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AFEE2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5746F">
            <w:r>
              <w:rPr>
                <w:rFonts w:ascii="Arial" w:hAnsi="Arial" w:eastAsia="微软雅黑"/>
                <w:sz w:val="19"/>
                <w:szCs w:val="19"/>
              </w:rPr>
              <w:t>所有源文件应无编译错误地通过编译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4BF3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2490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C166C">
            <w:r>
              <w:rPr>
                <w:rFonts w:ascii="Arial" w:hAnsi="Arial" w:eastAsia="微软雅黑"/>
                <w:sz w:val="19"/>
                <w:szCs w:val="19"/>
              </w:rPr>
              <w:t>Dir 4.6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84502">
            <w:r>
              <w:rPr>
                <w:rFonts w:ascii="Arial" w:hAnsi="Arial" w:eastAsia="微软雅黑"/>
                <w:sz w:val="19"/>
                <w:szCs w:val="19"/>
              </w:rPr>
              <w:t>Code Design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2D662">
            <w:r>
              <w:rPr>
                <w:rFonts w:ascii="Arial" w:hAnsi="Arial" w:eastAsia="微软雅黑"/>
                <w:sz w:val="19"/>
                <w:szCs w:val="19"/>
              </w:rPr>
              <w:t>Advisory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5149C">
            <w:r>
              <w:rPr>
                <w:rFonts w:ascii="Arial" w:hAnsi="Arial" w:eastAsia="微软雅黑"/>
                <w:sz w:val="19"/>
                <w:szCs w:val="19"/>
              </w:rPr>
              <w:t>typedef应用以指示size和signedness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20FF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7CA1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D7305">
            <w:r>
              <w:rPr>
                <w:rFonts w:ascii="Arial" w:hAnsi="Arial" w:eastAsia="微软雅黑"/>
                <w:sz w:val="19"/>
                <w:szCs w:val="19"/>
              </w:rPr>
              <w:t>Rule 8.2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12D2F">
            <w:r>
              <w:rPr>
                <w:rFonts w:ascii="Arial" w:hAnsi="Arial" w:eastAsia="微软雅黑"/>
                <w:sz w:val="19"/>
                <w:szCs w:val="19"/>
              </w:rPr>
              <w:t>Declarations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466CB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22FD6">
            <w:r>
              <w:rPr>
                <w:rFonts w:ascii="Arial" w:hAnsi="Arial" w:eastAsia="微软雅黑"/>
                <w:sz w:val="19"/>
                <w:szCs w:val="19"/>
              </w:rPr>
              <w:t>函数类型应为原型形式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A4A3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6DB8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B066F">
            <w:r>
              <w:rPr>
                <w:rFonts w:ascii="Arial" w:hAnsi="Arial" w:eastAsia="微软雅黑"/>
                <w:sz w:val="19"/>
                <w:szCs w:val="19"/>
              </w:rPr>
              <w:t>Rule 8.3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88636">
            <w:r>
              <w:rPr>
                <w:rFonts w:ascii="Arial" w:hAnsi="Arial" w:eastAsia="微软雅黑"/>
                <w:sz w:val="19"/>
                <w:szCs w:val="19"/>
              </w:rPr>
              <w:t>Declarations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4255E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ADE20">
            <w:r>
              <w:rPr>
                <w:rFonts w:ascii="Arial" w:hAnsi="Arial" w:eastAsia="微软雅黑"/>
                <w:sz w:val="19"/>
                <w:szCs w:val="19"/>
              </w:rPr>
              <w:t>函数声明和定义中所有参数和返回类型应明确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0F131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714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30868">
            <w:r>
              <w:rPr>
                <w:rFonts w:ascii="Arial" w:hAnsi="Arial" w:eastAsia="微软雅黑"/>
                <w:sz w:val="19"/>
                <w:szCs w:val="19"/>
              </w:rPr>
              <w:t>Rule 8.4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F4D29">
            <w:r>
              <w:rPr>
                <w:rFonts w:ascii="Arial" w:hAnsi="Arial" w:eastAsia="微软雅黑"/>
                <w:sz w:val="19"/>
                <w:szCs w:val="19"/>
              </w:rPr>
              <w:t>Declarations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D6D3E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B38A1">
            <w:r>
              <w:rPr>
                <w:rFonts w:ascii="Arial" w:hAnsi="Arial" w:eastAsia="微软雅黑"/>
                <w:sz w:val="19"/>
                <w:szCs w:val="19"/>
              </w:rPr>
              <w:t>具有外部链接的对象或函数应在头文件中声明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B5F01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0BE9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453B5">
            <w:r>
              <w:rPr>
                <w:rFonts w:ascii="Arial" w:hAnsi="Arial" w:eastAsia="微软雅黑"/>
                <w:sz w:val="19"/>
                <w:szCs w:val="19"/>
              </w:rPr>
              <w:t>Rule 8.9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78D55">
            <w:r>
              <w:rPr>
                <w:rFonts w:ascii="Arial" w:hAnsi="Arial" w:eastAsia="微软雅黑"/>
                <w:sz w:val="19"/>
                <w:szCs w:val="19"/>
              </w:rPr>
              <w:t>Declarations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1F5D1">
            <w:r>
              <w:rPr>
                <w:rFonts w:ascii="Arial" w:hAnsi="Arial" w:eastAsia="微软雅黑"/>
                <w:sz w:val="19"/>
                <w:szCs w:val="19"/>
              </w:rPr>
              <w:t>Advisory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9F479">
            <w:r>
              <w:rPr>
                <w:rFonts w:ascii="Arial" w:hAnsi="Arial" w:eastAsia="微软雅黑"/>
                <w:sz w:val="19"/>
                <w:szCs w:val="19"/>
              </w:rPr>
              <w:t>对象应在尽可能小的作用域内定义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22DE7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9E7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91BD0">
            <w:r>
              <w:rPr>
                <w:rFonts w:ascii="Arial" w:hAnsi="Arial" w:eastAsia="微软雅黑"/>
                <w:sz w:val="19"/>
                <w:szCs w:val="19"/>
              </w:rPr>
              <w:t>Rule 10.1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7CF19">
            <w:r>
              <w:rPr>
                <w:rFonts w:ascii="Arial" w:hAnsi="Arial" w:eastAsia="微软雅黑"/>
                <w:sz w:val="19"/>
                <w:szCs w:val="19"/>
              </w:rPr>
              <w:t>Types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DC173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A7F3A">
            <w:r>
              <w:rPr>
                <w:rFonts w:ascii="Arial" w:hAnsi="Arial" w:eastAsia="微软雅黑"/>
                <w:sz w:val="19"/>
                <w:szCs w:val="19"/>
              </w:rPr>
              <w:t>操作数不应是不适当的类型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13E2D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5635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5F263">
            <w:r>
              <w:rPr>
                <w:rFonts w:ascii="Arial" w:hAnsi="Arial" w:eastAsia="微软雅黑"/>
                <w:sz w:val="19"/>
                <w:szCs w:val="19"/>
              </w:rPr>
              <w:t>Rule 11.3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9B8FA">
            <w:r>
              <w:rPr>
                <w:rFonts w:ascii="Arial" w:hAnsi="Arial" w:eastAsia="微软雅黑"/>
                <w:sz w:val="19"/>
                <w:szCs w:val="19"/>
              </w:rPr>
              <w:t>Pointer Types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AA0D2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4235B">
            <w:r>
              <w:rPr>
                <w:rFonts w:ascii="Arial" w:hAnsi="Arial" w:eastAsia="微软雅黑"/>
                <w:sz w:val="19"/>
                <w:szCs w:val="19"/>
              </w:rPr>
              <w:t>对象指针不应转换为指向不兼容类型的指针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44EC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6EFB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12509">
            <w:r>
              <w:rPr>
                <w:rFonts w:ascii="Arial" w:hAnsi="Arial" w:eastAsia="微软雅黑"/>
                <w:sz w:val="19"/>
                <w:szCs w:val="19"/>
              </w:rPr>
              <w:t>Rule 13.2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A24BA">
            <w:r>
              <w:rPr>
                <w:rFonts w:ascii="Arial" w:hAnsi="Arial" w:eastAsia="微软雅黑"/>
                <w:sz w:val="19"/>
                <w:szCs w:val="19"/>
              </w:rPr>
              <w:t>Side Effects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123A7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74946">
            <w:r>
              <w:rPr>
                <w:rFonts w:ascii="Arial" w:hAnsi="Arial" w:eastAsia="微软雅黑"/>
                <w:sz w:val="19"/>
                <w:szCs w:val="19"/>
              </w:rPr>
              <w:t>表达式的值和持续的副作用应相同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7B1D0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58023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2C91A">
            <w:r>
              <w:rPr>
                <w:rFonts w:ascii="Arial" w:hAnsi="Arial" w:eastAsia="微软雅黑"/>
                <w:sz w:val="19"/>
                <w:szCs w:val="19"/>
              </w:rPr>
              <w:t>Rule 14.2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54CDB">
            <w:r>
              <w:rPr>
                <w:rFonts w:ascii="Arial" w:hAnsi="Arial" w:eastAsia="微软雅黑"/>
                <w:sz w:val="19"/>
                <w:szCs w:val="19"/>
              </w:rPr>
              <w:t>Control Flow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2BEB2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5A5E8">
            <w:r>
              <w:rPr>
                <w:rFonts w:ascii="Arial" w:hAnsi="Arial" w:eastAsia="微软雅黑"/>
                <w:sz w:val="19"/>
                <w:szCs w:val="19"/>
              </w:rPr>
              <w:t>for循环应良好形成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65976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228A9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172D0">
            <w:r>
              <w:rPr>
                <w:rFonts w:ascii="Arial" w:hAnsi="Arial" w:eastAsia="微软雅黑"/>
                <w:sz w:val="19"/>
                <w:szCs w:val="19"/>
              </w:rPr>
              <w:t>Rule 15.1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0823B">
            <w:r>
              <w:rPr>
                <w:rFonts w:ascii="Arial" w:hAnsi="Arial" w:eastAsia="微软雅黑"/>
                <w:sz w:val="19"/>
                <w:szCs w:val="19"/>
              </w:rPr>
              <w:t>Control Flow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DD76D">
            <w:r>
              <w:rPr>
                <w:rFonts w:ascii="Arial" w:hAnsi="Arial" w:eastAsia="微软雅黑"/>
                <w:sz w:val="19"/>
                <w:szCs w:val="19"/>
              </w:rPr>
              <w:t>Advisory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90A1C">
            <w:r>
              <w:rPr>
                <w:rFonts w:ascii="Arial" w:hAnsi="Arial" w:eastAsia="微软雅黑"/>
                <w:sz w:val="19"/>
                <w:szCs w:val="19"/>
              </w:rPr>
              <w:t>不应使用goto语句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02D58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329A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528A4">
            <w:r>
              <w:rPr>
                <w:rFonts w:ascii="Arial" w:hAnsi="Arial" w:eastAsia="微软雅黑"/>
                <w:sz w:val="19"/>
                <w:szCs w:val="19"/>
              </w:rPr>
              <w:t>Rule 16.4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7CCEF">
            <w:r>
              <w:rPr>
                <w:rFonts w:ascii="Arial" w:hAnsi="Arial" w:eastAsia="微软雅黑"/>
                <w:sz w:val="19"/>
                <w:szCs w:val="19"/>
              </w:rPr>
              <w:t>Switch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F9B0A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FD5D0">
            <w:r>
              <w:rPr>
                <w:rFonts w:ascii="Arial" w:hAnsi="Arial" w:eastAsia="微软雅黑"/>
                <w:sz w:val="19"/>
                <w:szCs w:val="19"/>
              </w:rPr>
              <w:t>每个switch语句应有default标签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4C772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207D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17040">
            <w:r>
              <w:rPr>
                <w:rFonts w:ascii="Arial" w:hAnsi="Arial" w:eastAsia="微软雅黑"/>
                <w:sz w:val="19"/>
                <w:szCs w:val="19"/>
              </w:rPr>
              <w:t>Rule 17.2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67EA1">
            <w:r>
              <w:rPr>
                <w:rFonts w:ascii="Arial" w:hAnsi="Arial" w:eastAsia="微软雅黑"/>
                <w:sz w:val="19"/>
                <w:szCs w:val="19"/>
              </w:rPr>
              <w:t>Functions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D2653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6EA07">
            <w:r>
              <w:rPr>
                <w:rFonts w:ascii="Arial" w:hAnsi="Arial" w:eastAsia="微软雅黑"/>
                <w:sz w:val="19"/>
                <w:szCs w:val="19"/>
              </w:rPr>
              <w:t>函数不应直接或间接调用自身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BC7F4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12A5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469D9">
            <w:r>
              <w:rPr>
                <w:rFonts w:ascii="Arial" w:hAnsi="Arial" w:eastAsia="微软雅黑"/>
                <w:sz w:val="19"/>
                <w:szCs w:val="19"/>
              </w:rPr>
              <w:t>Rule 18.1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19059">
            <w:r>
              <w:rPr>
                <w:rFonts w:ascii="Arial" w:hAnsi="Arial" w:eastAsia="微软雅黑"/>
                <w:sz w:val="19"/>
                <w:szCs w:val="19"/>
              </w:rPr>
              <w:t>Pointers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9CD39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9DE6C">
            <w:r>
              <w:rPr>
                <w:rFonts w:ascii="Arial" w:hAnsi="Arial" w:eastAsia="微软雅黑"/>
                <w:sz w:val="19"/>
                <w:szCs w:val="19"/>
              </w:rPr>
              <w:t>指向对象类型的指针不应转换为指向不完整类型的指针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2DA1A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62E2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B811A">
            <w:r>
              <w:rPr>
                <w:rFonts w:ascii="Arial" w:hAnsi="Arial" w:eastAsia="微软雅黑"/>
                <w:sz w:val="19"/>
                <w:szCs w:val="19"/>
              </w:rPr>
              <w:t>Rule 21.2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B3456">
            <w:r>
              <w:rPr>
                <w:rFonts w:ascii="Arial" w:hAnsi="Arial" w:eastAsia="微软雅黑"/>
                <w:sz w:val="19"/>
                <w:szCs w:val="19"/>
              </w:rPr>
              <w:t>Libraries</w:t>
            </w:r>
          </w:p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82422">
            <w:r>
              <w:rPr>
                <w:rFonts w:ascii="Arial" w:hAnsi="Arial" w:eastAsia="微软雅黑"/>
                <w:sz w:val="19"/>
                <w:szCs w:val="19"/>
              </w:rPr>
              <w:t>Required</w:t>
            </w:r>
          </w:p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46E5B">
            <w:r>
              <w:rPr>
                <w:rFonts w:ascii="Arial" w:hAnsi="Arial" w:eastAsia="微软雅黑"/>
                <w:sz w:val="19"/>
                <w:szCs w:val="19"/>
              </w:rPr>
              <w:t>不应使用保留标识符</w:t>
            </w:r>
          </w:p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41052">
            <w:r>
              <w:rPr>
                <w:rFonts w:ascii="Arial" w:hAnsi="Arial" w:eastAsia="微软雅黑"/>
                <w:sz w:val="19"/>
                <w:szCs w:val="19"/>
              </w:rPr>
              <w:t>[填写]</w:t>
            </w:r>
          </w:p>
        </w:tc>
      </w:tr>
      <w:tr w14:paraId="1875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79952">
            <w:r>
              <w:rPr>
                <w:rFonts w:ascii="Arial" w:hAnsi="Arial" w:eastAsia="微软雅黑"/>
                <w:sz w:val="19"/>
                <w:szCs w:val="19"/>
              </w:rPr>
              <w:t>... (完整清单约160条，建议附上静态分析工具输出的完整规则合规报告)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577B2"/>
        </w:tc>
        <w:tc>
          <w:tcPr>
            <w:tcW w:w="12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3DD40"/>
        </w:tc>
        <w:tc>
          <w:tcPr>
            <w:tcW w:w="3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D77C0"/>
        </w:tc>
        <w:tc>
          <w:tcPr>
            <w:tcW w:w="1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7688C"/>
        </w:tc>
      </w:tr>
    </w:tbl>
    <w:p w14:paraId="3962AF73">
      <w:r>
        <w:rPr>
          <w:rFonts w:ascii="Arial" w:hAnsi="Arial" w:eastAsia="微软雅黑"/>
          <w:color w:val="808080"/>
          <w:sz w:val="19"/>
          <w:szCs w:val="19"/>
        </w:rPr>
        <w:t>【📌 提示：此规则清单为模板示例，正式报告应附上静态分析工具导出的完整规则合规报告（通常为XLS或HTML格式），并在此处引用报告文件路径。】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14EBB">
    <w:pPr>
      <w:jc w:val="center"/>
    </w:pPr>
    <w:r>
      <w:rPr>
        <w:rFonts w:ascii="Arial" w:hAnsi="Arial" w:eastAsia="微软雅黑"/>
        <w:color w:val="808080"/>
        <w:sz w:val="16"/>
        <w:szCs w:val="16"/>
      </w:rPr>
      <w:t xml:space="preserve">第 </w:t>
    </w:r>
    <w:r>
      <w:rPr>
        <w:rFonts w:ascii="Arial" w:hAnsi="Arial" w:eastAsia="微软雅黑"/>
        <w:color w:val="808080"/>
        <w:sz w:val="16"/>
        <w:szCs w:val="16"/>
      </w:rPr>
      <w:fldChar w:fldCharType="begin"/>
    </w:r>
    <w:r>
      <w:rPr>
        <w:rFonts w:ascii="Arial" w:hAnsi="Arial" w:eastAsia="微软雅黑"/>
        <w:color w:val="808080"/>
        <w:sz w:val="16"/>
        <w:szCs w:val="16"/>
      </w:rPr>
      <w:instrText xml:space="preserve">PAGE</w:instrText>
    </w:r>
    <w:r>
      <w:rPr>
        <w:rFonts w:ascii="Arial" w:hAnsi="Arial" w:eastAsia="微软雅黑"/>
        <w:color w:val="808080"/>
        <w:sz w:val="16"/>
        <w:szCs w:val="16"/>
      </w:rPr>
      <w:fldChar w:fldCharType="separate"/>
    </w:r>
    <w:r>
      <w:rPr>
        <w:rFonts w:ascii="Arial" w:hAnsi="Arial" w:eastAsia="微软雅黑"/>
        <w:color w:val="808080"/>
        <w:sz w:val="16"/>
        <w:szCs w:val="16"/>
      </w:rPr>
      <w:fldChar w:fldCharType="end"/>
    </w:r>
    <w:r>
      <w:rPr>
        <w:rFonts w:ascii="Arial" w:hAnsi="Arial" w:eastAsia="微软雅黑"/>
        <w:color w:val="808080"/>
        <w:sz w:val="16"/>
        <w:szCs w:val="16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9B32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4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180" w:after="18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120" w:after="120"/>
      <w:outlineLvl w:val="2"/>
    </w:pPr>
    <w:rPr>
      <w:rFonts w:ascii="Arial" w:hAnsi="Arial" w:eastAsia="微软雅黑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1213</Words>
  <Characters>1779</Characters>
  <TotalTime>0</TotalTime>
  <ScaleCrop>false</ScaleCrop>
  <LinksUpToDate>false</LinksUpToDate>
  <CharactersWithSpaces>1892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2026-05-28T07:57:00Z</dcterms:created>
  <dc:creator>Un-named</dc:creator>
  <cp:lastModifiedBy>王金星</cp:lastModifiedBy>
  <dcterms:modified xsi:type="dcterms:W3CDTF">2026-07-13T03:53:11Z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D233F58E295D48A899423A188A210989_12</vt:lpwstr>
  </property>
</Properties>
</file>