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BA3CC"/>
    <w:p w14:paraId="6AB5A3DB"/>
    <w:p w14:paraId="6513B7B5"/>
    <w:p w14:paraId="496FE488"/>
    <w:p w14:paraId="70D14A9C">
      <w:pPr>
        <w:spacing w:after="200"/>
        <w:jc w:val="center"/>
      </w:pPr>
      <w:r>
        <w:rPr>
          <w:rFonts w:ascii="Arial" w:hAnsi="Arial" w:eastAsia="微软雅黑"/>
          <w:b/>
          <w:bCs/>
          <w:color w:val="1F4E79"/>
          <w:sz w:val="36"/>
          <w:szCs w:val="36"/>
        </w:rPr>
        <w:t>软件单元测试计划</w:t>
      </w:r>
    </w:p>
    <w:p w14:paraId="561B2FEF">
      <w:pPr>
        <w:spacing w:after="80"/>
        <w:jc w:val="center"/>
      </w:pPr>
      <w:r>
        <w:rPr>
          <w:rFonts w:ascii="Arial" w:hAnsi="Arial" w:eastAsia="微软雅黑"/>
          <w:color w:val="2B6CB0"/>
          <w:sz w:val="28"/>
          <w:szCs w:val="28"/>
        </w:rPr>
        <w:t>Software Unit Testing Plan</w:t>
      </w:r>
    </w:p>
    <w:p w14:paraId="1247352F"/>
    <w:p w14:paraId="66A48E44">
      <w:pPr>
        <w:spacing w:after="80"/>
        <w:jc w:val="center"/>
      </w:pPr>
      <w:r>
        <w:rPr>
          <w:rFonts w:ascii="Arial" w:hAnsi="Arial" w:eastAsia="微软雅黑"/>
          <w:color w:val="808080"/>
          <w:sz w:val="22"/>
          <w:szCs w:val="22"/>
        </w:rPr>
        <w:t>依据 IEC 61508-3:2010 第7.4.7条款 + Table A.5 + Table B.2</w:t>
      </w:r>
    </w:p>
    <w:p w14:paraId="3EA1755F"/>
    <w:p w14:paraId="7F4E33E3"/>
    <w:p w14:paraId="1ABA0E4C">
      <w:pPr>
        <w:jc w:val="center"/>
      </w:pPr>
      <w:r>
        <w:rPr>
          <w:rFonts w:ascii="Arial" w:hAnsi="Arial" w:eastAsia="微软雅黑"/>
          <w:color w:val="808080"/>
          <w:sz w:val="22"/>
          <w:szCs w:val="22"/>
        </w:rPr>
        <w:t>文件编号：SWUT-EMF-001</w:t>
      </w:r>
    </w:p>
    <w:p w14:paraId="4E7D3C58"/>
    <w:p w14:paraId="44F3E55A">
      <w:pPr>
        <w:jc w:val="center"/>
      </w:pPr>
      <w:r>
        <w:rPr>
          <w:rFonts w:ascii="Arial" w:hAnsi="Arial" w:eastAsia="微软雅黑"/>
          <w:color w:val="808080"/>
          <w:sz w:val="20"/>
          <w:szCs w:val="20"/>
        </w:rPr>
        <w:t>安全完整性等级：SIL 2  |  目标平台：Xilinx FPGA  |  语言：嵌入式C</w:t>
      </w:r>
    </w:p>
    <w:p w14:paraId="5F41F6D7">
      <w:pPr>
        <w:pageBreakBefore/>
      </w:pPr>
    </w:p>
    <w:p w14:paraId="58D62177">
      <w:pPr>
        <w:pStyle w:val="2"/>
      </w:pPr>
      <w:r>
        <w:rPr>
          <w:rFonts w:ascii="Arial" w:hAnsi="Arial" w:eastAsia="微软雅黑"/>
        </w:rPr>
        <w:t>引言</w:t>
      </w:r>
    </w:p>
    <w:p w14:paraId="067E2C95">
      <w:pPr>
        <w:ind w:firstLine="420"/>
      </w:pPr>
      <w:r>
        <w:rPr>
          <w:rFonts w:ascii="Arial" w:hAnsi="Arial" w:eastAsia="微软雅黑"/>
          <w:sz w:val="21"/>
          <w:szCs w:val="21"/>
        </w:rPr>
        <w:t>IEC 61508-3:2010 第7.4.7条款要求："对于每个软件模块，应执行软件模块测试，以验证该模块是否正确地满足其软件模块设计规范。"（详见附录A表A.5第7项及附录B表B.2）。本单元测试计划与代码审查计划（文档编号SWCR-EMF-001）相结合，为每个软件模块的正确性提供完整证据链。</w:t>
      </w:r>
    </w:p>
    <w:p w14:paraId="41EF01DB">
      <w:pPr>
        <w:ind w:firstLine="420"/>
      </w:pPr>
      <w:r>
        <w:rPr>
          <w:rFonts w:ascii="Arial" w:hAnsi="Arial" w:eastAsia="微软雅黑"/>
          <w:sz w:val="21"/>
          <w:szCs w:val="21"/>
        </w:rPr>
        <w:t>本计划涵盖目标平台（Xilinx FPGA-based嵌入式系统）上全部安全相</w:t>
      </w:r>
      <w:bookmarkStart w:id="0" w:name="_GoBack"/>
      <w:bookmarkEnd w:id="0"/>
      <w:r>
        <w:rPr>
          <w:rFonts w:ascii="Arial" w:hAnsi="Arial" w:eastAsia="微软雅黑"/>
          <w:sz w:val="21"/>
          <w:szCs w:val="21"/>
        </w:rPr>
        <w:t>关C语言软件模块的单元测试。</w:t>
      </w:r>
    </w:p>
    <w:p w14:paraId="63643A6C">
      <w:pPr>
        <w:pStyle w:val="3"/>
      </w:pPr>
      <w:r>
        <w:rPr>
          <w:rFonts w:ascii="Arial" w:hAnsi="Arial" w:eastAsia="微软雅黑"/>
        </w:rPr>
        <w:t>标准依据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3"/>
        <w:gridCol w:w="2524"/>
        <w:gridCol w:w="1262"/>
        <w:gridCol w:w="3427"/>
      </w:tblGrid>
      <w:tr w14:paraId="0FBFD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05DA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IEC 61508-3 条款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C286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标题/内容</w:t>
            </w:r>
          </w:p>
        </w:tc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A1D0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SIL 2要求</w:t>
            </w:r>
          </w:p>
        </w:tc>
        <w:tc>
          <w:tcPr>
            <w:tcW w:w="1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752A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本计划响应</w:t>
            </w:r>
          </w:p>
        </w:tc>
      </w:tr>
      <w:tr w14:paraId="3531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F970">
            <w:r>
              <w:rPr>
                <w:rFonts w:ascii="Arial" w:hAnsi="Arial" w:eastAsia="微软雅黑"/>
                <w:sz w:val="18"/>
                <w:szCs w:val="18"/>
              </w:rPr>
              <w:t>§7.4.7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03788">
            <w:r>
              <w:rPr>
                <w:rFonts w:ascii="Arial" w:hAnsi="Arial" w:eastAsia="微软雅黑"/>
                <w:sz w:val="18"/>
                <w:szCs w:val="18"/>
              </w:rPr>
              <w:t>软件模块测试</w:t>
            </w:r>
          </w:p>
        </w:tc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7B4B9">
            <w:r>
              <w:rPr>
                <w:rFonts w:ascii="Arial" w:hAnsi="Arial" w:eastAsia="微软雅黑"/>
                <w:sz w:val="18"/>
                <w:szCs w:val="18"/>
              </w:rPr>
              <w:t>每个软件模块须执行测试</w:t>
            </w:r>
          </w:p>
        </w:tc>
        <w:tc>
          <w:tcPr>
            <w:tcW w:w="1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80DB5">
            <w:r>
              <w:rPr>
                <w:rFonts w:ascii="Arial" w:hAnsi="Arial" w:eastAsia="微软雅黑"/>
                <w:sz w:val="18"/>
                <w:szCs w:val="18"/>
              </w:rPr>
              <w:t>全部安全模块执行单元测试</w:t>
            </w:r>
          </w:p>
        </w:tc>
      </w:tr>
      <w:tr w14:paraId="2ACC8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0BCF">
            <w:r>
              <w:rPr>
                <w:rFonts w:ascii="Arial" w:hAnsi="Arial" w:eastAsia="微软雅黑"/>
                <w:sz w:val="18"/>
                <w:szCs w:val="18"/>
              </w:rPr>
              <w:t>Table A.5-7b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839C0">
            <w:r>
              <w:rPr>
                <w:rFonts w:ascii="Arial" w:hAnsi="Arial" w:eastAsia="微软雅黑"/>
                <w:sz w:val="18"/>
                <w:szCs w:val="18"/>
              </w:rPr>
              <w:t>结构测试覆盖-语句</w:t>
            </w:r>
          </w:p>
        </w:tc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2659">
            <w:r>
              <w:rPr>
                <w:rFonts w:ascii="Arial" w:hAnsi="Arial" w:eastAsia="微软雅黑"/>
                <w:sz w:val="18"/>
                <w:szCs w:val="18"/>
              </w:rPr>
              <w:t>R（推荐）</w:t>
            </w:r>
          </w:p>
        </w:tc>
        <w:tc>
          <w:tcPr>
            <w:tcW w:w="1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EA50">
            <w:r>
              <w:rPr>
                <w:rFonts w:ascii="Arial" w:hAnsi="Arial" w:eastAsia="微软雅黑"/>
                <w:sz w:val="18"/>
                <w:szCs w:val="18"/>
              </w:rPr>
              <w:t>目标≥95%语句覆盖率</w:t>
            </w:r>
          </w:p>
        </w:tc>
      </w:tr>
      <w:tr w14:paraId="04E73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27C21">
            <w:r>
              <w:rPr>
                <w:rFonts w:ascii="Arial" w:hAnsi="Arial" w:eastAsia="微软雅黑"/>
                <w:sz w:val="18"/>
                <w:szCs w:val="18"/>
              </w:rPr>
              <w:t>Table A.5-7c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E6718">
            <w:r>
              <w:rPr>
                <w:rFonts w:ascii="Arial" w:hAnsi="Arial" w:eastAsia="微软雅黑"/>
                <w:sz w:val="18"/>
                <w:szCs w:val="18"/>
              </w:rPr>
              <w:t>结构测试覆盖-分支</w:t>
            </w:r>
          </w:p>
        </w:tc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4FD1">
            <w:r>
              <w:rPr>
                <w:rFonts w:ascii="Arial" w:hAnsi="Arial" w:eastAsia="微软雅黑"/>
                <w:sz w:val="18"/>
                <w:szCs w:val="18"/>
              </w:rPr>
              <w:t>R（推荐）</w:t>
            </w:r>
          </w:p>
        </w:tc>
        <w:tc>
          <w:tcPr>
            <w:tcW w:w="1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38F2C">
            <w:r>
              <w:rPr>
                <w:rFonts w:ascii="Arial" w:hAnsi="Arial" w:eastAsia="微软雅黑"/>
                <w:sz w:val="18"/>
                <w:szCs w:val="18"/>
              </w:rPr>
              <w:t>目标≥90%分支覆盖率</w:t>
            </w:r>
          </w:p>
        </w:tc>
      </w:tr>
      <w:tr w14:paraId="366DA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EC59">
            <w:r>
              <w:rPr>
                <w:rFonts w:ascii="Arial" w:hAnsi="Arial" w:eastAsia="微软雅黑"/>
                <w:sz w:val="18"/>
                <w:szCs w:val="18"/>
              </w:rPr>
              <w:t>Table B.2-1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02E50">
            <w:r>
              <w:rPr>
                <w:rFonts w:ascii="Arial" w:hAnsi="Arial" w:eastAsia="微软雅黑"/>
                <w:sz w:val="18"/>
                <w:szCs w:val="18"/>
              </w:rPr>
              <w:t>边界值分析</w:t>
            </w:r>
          </w:p>
        </w:tc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38EEE">
            <w:r>
              <w:rPr>
                <w:rFonts w:ascii="Arial" w:hAnsi="Arial" w:eastAsia="微软雅黑"/>
                <w:sz w:val="18"/>
                <w:szCs w:val="18"/>
              </w:rPr>
              <w:t>HR（强推荐）</w:t>
            </w:r>
          </w:p>
        </w:tc>
        <w:tc>
          <w:tcPr>
            <w:tcW w:w="1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E4C4A">
            <w:r>
              <w:rPr>
                <w:rFonts w:ascii="Arial" w:hAnsi="Arial" w:eastAsia="微软雅黑"/>
                <w:sz w:val="18"/>
                <w:szCs w:val="18"/>
              </w:rPr>
              <w:t>全部边界值用例</w:t>
            </w:r>
          </w:p>
        </w:tc>
      </w:tr>
      <w:tr w14:paraId="24A69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B0437">
            <w:r>
              <w:rPr>
                <w:rFonts w:ascii="Arial" w:hAnsi="Arial" w:eastAsia="微软雅黑"/>
                <w:sz w:val="18"/>
                <w:szCs w:val="18"/>
              </w:rPr>
              <w:t>Table B.2-6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3310D">
            <w:r>
              <w:rPr>
                <w:rFonts w:ascii="Arial" w:hAnsi="Arial" w:eastAsia="微软雅黑"/>
                <w:sz w:val="18"/>
                <w:szCs w:val="18"/>
              </w:rPr>
              <w:t>等价类划分与输入分区测试</w:t>
            </w:r>
          </w:p>
        </w:tc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AFAF">
            <w:r>
              <w:rPr>
                <w:rFonts w:ascii="Arial" w:hAnsi="Arial" w:eastAsia="微软雅黑"/>
                <w:sz w:val="18"/>
                <w:szCs w:val="18"/>
              </w:rPr>
              <w:t>R（推荐）</w:t>
            </w:r>
          </w:p>
        </w:tc>
        <w:tc>
          <w:tcPr>
            <w:tcW w:w="1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2FCA5">
            <w:r>
              <w:rPr>
                <w:rFonts w:ascii="Arial" w:hAnsi="Arial" w:eastAsia="微软雅黑"/>
                <w:sz w:val="18"/>
                <w:szCs w:val="18"/>
              </w:rPr>
              <w:t>全部模块应用等价类划分</w:t>
            </w:r>
          </w:p>
        </w:tc>
      </w:tr>
    </w:tbl>
    <w:p w14:paraId="1AC4B52F">
      <w:pPr>
        <w:pStyle w:val="3"/>
      </w:pPr>
      <w:r>
        <w:rPr>
          <w:rFonts w:ascii="Arial" w:hAnsi="Arial" w:eastAsia="微软雅黑"/>
        </w:rPr>
        <w:t>测试环境</w:t>
      </w:r>
    </w:p>
    <w:p w14:paraId="08C23E65">
      <w:pPr>
        <w:ind w:firstLine="420"/>
      </w:pPr>
      <w:r>
        <w:rPr>
          <w:rFonts w:ascii="Arial" w:hAnsi="Arial" w:eastAsia="微软雅黑"/>
          <w:sz w:val="21"/>
          <w:szCs w:val="21"/>
        </w:rPr>
        <w:t>测试框架：CppUnit / Unity（C语言单元测试框架）；运行环境：Xilinx SDK仿真器或目标硬件（FPGA板卡）。硬件依赖（XSysMon / XSpi / XCAN API）通过Mock函数替代，在PC端（Windows/Linux宿主机）执行自动化测试。</w:t>
      </w:r>
    </w:p>
    <w:p w14:paraId="4FA5A619">
      <w:pPr>
        <w:pStyle w:val="3"/>
      </w:pPr>
      <w:r>
        <w:rPr>
          <w:rFonts w:ascii="Arial" w:hAnsi="Arial" w:eastAsia="微软雅黑"/>
        </w:rPr>
        <w:t>覆盖目标</w:t>
      </w:r>
    </w:p>
    <w:p w14:paraId="339D95D8">
      <w:pPr>
        <w:ind w:firstLine="420"/>
      </w:pPr>
      <w:r>
        <w:rPr>
          <w:rFonts w:ascii="Arial" w:hAnsi="Arial" w:eastAsia="微软雅黑"/>
          <w:sz w:val="21"/>
          <w:szCs w:val="21"/>
        </w:rPr>
        <w:t>语句覆盖率 ≥ 95%、分支覆盖率 ≥ 90%。IEC 61508-3 Table A.5 第7b/7c项对SIL 2为R级（推荐），本计划采用高于标准要求的量化目标，以证明系统性能力。对于入口点（对外接口函数），按HR（强推荐）目标执行，即100%语句覆盖。</w:t>
      </w:r>
    </w:p>
    <w:p w14:paraId="7535CFEB">
      <w:pPr>
        <w:pStyle w:val="2"/>
      </w:pPr>
      <w:r>
        <w:rPr>
          <w:rFonts w:ascii="Arial" w:hAnsi="Arial" w:eastAsia="微软雅黑"/>
        </w:rPr>
        <w:t>测试策略</w:t>
      </w:r>
    </w:p>
    <w:p w14:paraId="54608341">
      <w:pPr>
        <w:pStyle w:val="3"/>
      </w:pPr>
      <w:r>
        <w:rPr>
          <w:rFonts w:ascii="Arial" w:hAnsi="Arial" w:eastAsia="微软雅黑"/>
        </w:rPr>
        <w:t>测试方法</w:t>
      </w:r>
    </w:p>
    <w:p w14:paraId="4E0BF0BC">
      <w:pPr>
        <w:ind w:firstLine="420"/>
      </w:pPr>
      <w:r>
        <w:rPr>
          <w:rFonts w:ascii="Arial" w:hAnsi="Arial" w:eastAsia="微软雅黑"/>
          <w:sz w:val="21"/>
          <w:szCs w:val="21"/>
        </w:rPr>
        <w:t>根据IEC 61508-3 Table B.2推荐的动态分析与测试技术，本计划采用以下测试方法：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4"/>
        <w:gridCol w:w="2344"/>
        <w:gridCol w:w="4688"/>
      </w:tblGrid>
      <w:tr w14:paraId="5D25D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6018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13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E2AB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IEC 61508-3 来源</w:t>
            </w:r>
          </w:p>
        </w:tc>
        <w:tc>
          <w:tcPr>
            <w:tcW w:w="2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7224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22703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46A1">
            <w:r>
              <w:rPr>
                <w:rFonts w:ascii="Arial" w:hAnsi="Arial" w:eastAsia="微软雅黑"/>
                <w:sz w:val="18"/>
                <w:szCs w:val="18"/>
              </w:rPr>
              <w:t>等价类划分</w:t>
            </w:r>
          </w:p>
        </w:tc>
        <w:tc>
          <w:tcPr>
            <w:tcW w:w="13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A6FB">
            <w:r>
              <w:rPr>
                <w:rFonts w:ascii="Arial" w:hAnsi="Arial" w:eastAsia="微软雅黑"/>
                <w:sz w:val="18"/>
                <w:szCs w:val="18"/>
              </w:rPr>
              <w:t>Table B.2-6 (§B.5.6)</w:t>
            </w:r>
          </w:p>
        </w:tc>
        <w:tc>
          <w:tcPr>
            <w:tcW w:w="2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062F">
            <w:r>
              <w:rPr>
                <w:rFonts w:ascii="Arial" w:hAnsi="Arial" w:eastAsia="微软雅黑"/>
                <w:sz w:val="18"/>
                <w:szCs w:val="18"/>
              </w:rPr>
              <w:t>将输入域划分为若干等价类（含有效/无效类），每类选取代表性值进行测试，减少冗余测试用例。SIL 2为R级。</w:t>
            </w:r>
          </w:p>
        </w:tc>
      </w:tr>
      <w:tr w14:paraId="1104C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C586E">
            <w:r>
              <w:rPr>
                <w:rFonts w:ascii="Arial" w:hAnsi="Arial" w:eastAsia="微软雅黑"/>
                <w:sz w:val="18"/>
                <w:szCs w:val="18"/>
              </w:rPr>
              <w:t>边界值分析</w:t>
            </w:r>
          </w:p>
        </w:tc>
        <w:tc>
          <w:tcPr>
            <w:tcW w:w="13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6760">
            <w:r>
              <w:rPr>
                <w:rFonts w:ascii="Arial" w:hAnsi="Arial" w:eastAsia="微软雅黑"/>
                <w:sz w:val="18"/>
                <w:szCs w:val="18"/>
              </w:rPr>
              <w:t>Table B.2-1, Table B.8-1</w:t>
            </w:r>
          </w:p>
        </w:tc>
        <w:tc>
          <w:tcPr>
            <w:tcW w:w="2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D04CC">
            <w:r>
              <w:rPr>
                <w:rFonts w:ascii="Arial" w:hAnsi="Arial" w:eastAsia="微软雅黑"/>
                <w:sz w:val="18"/>
                <w:szCs w:val="18"/>
              </w:rPr>
              <w:t>在等价类边界值及边界±1处设计测试用例——SIL 2为HR级（强推荐）。关注数组边界、计数器溢出、缓冲区满/空等临界条件。</w:t>
            </w:r>
          </w:p>
        </w:tc>
      </w:tr>
      <w:tr w14:paraId="64BA3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46AAC">
            <w:r>
              <w:rPr>
                <w:rFonts w:ascii="Arial" w:hAnsi="Arial" w:eastAsia="微软雅黑"/>
                <w:sz w:val="18"/>
                <w:szCs w:val="18"/>
              </w:rPr>
              <w:t>错误猜测</w:t>
            </w:r>
          </w:p>
        </w:tc>
        <w:tc>
          <w:tcPr>
            <w:tcW w:w="13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30AD">
            <w:r>
              <w:rPr>
                <w:rFonts w:ascii="Arial" w:hAnsi="Arial" w:eastAsia="微软雅黑"/>
                <w:sz w:val="18"/>
                <w:szCs w:val="18"/>
              </w:rPr>
              <w:t>Table B.8-5 (§B.7.5)</w:t>
            </w:r>
          </w:p>
        </w:tc>
        <w:tc>
          <w:tcPr>
            <w:tcW w:w="2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4CE0">
            <w:r>
              <w:rPr>
                <w:rFonts w:ascii="Arial" w:hAnsi="Arial" w:eastAsia="微软雅黑"/>
                <w:sz w:val="18"/>
                <w:szCs w:val="18"/>
              </w:rPr>
              <w:t>基于测试人员经验，猜测最可能出错的场景，补充非系统性设计的用例，如异常中断、竞态条件等。</w:t>
            </w:r>
          </w:p>
        </w:tc>
      </w:tr>
      <w:tr w14:paraId="0663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B6322">
            <w:r>
              <w:rPr>
                <w:rFonts w:ascii="Arial" w:hAnsi="Arial" w:eastAsia="微软雅黑"/>
                <w:sz w:val="18"/>
                <w:szCs w:val="18"/>
              </w:rPr>
              <w:t>语句覆盖</w:t>
            </w:r>
          </w:p>
        </w:tc>
        <w:tc>
          <w:tcPr>
            <w:tcW w:w="13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8B84F">
            <w:r>
              <w:rPr>
                <w:rFonts w:ascii="Arial" w:hAnsi="Arial" w:eastAsia="微软雅黑"/>
                <w:sz w:val="18"/>
                <w:szCs w:val="18"/>
              </w:rPr>
              <w:t>Table B.2-7b (§B.5.7)</w:t>
            </w:r>
          </w:p>
        </w:tc>
        <w:tc>
          <w:tcPr>
            <w:tcW w:w="2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2B653">
            <w:r>
              <w:rPr>
                <w:rFonts w:ascii="Arial" w:hAnsi="Arial" w:eastAsia="微软雅黑"/>
                <w:sz w:val="18"/>
                <w:szCs w:val="18"/>
              </w:rPr>
              <w:t>执行所有可执行语句至少一次，目标≥95%。用于确认无死代码，无遗漏逻辑路径。</w:t>
            </w:r>
          </w:p>
        </w:tc>
      </w:tr>
      <w:tr w14:paraId="1EAA4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E2CF5">
            <w:r>
              <w:rPr>
                <w:rFonts w:ascii="Arial" w:hAnsi="Arial" w:eastAsia="微软雅黑"/>
                <w:sz w:val="18"/>
                <w:szCs w:val="18"/>
              </w:rPr>
              <w:t>分支覆盖</w:t>
            </w:r>
          </w:p>
        </w:tc>
        <w:tc>
          <w:tcPr>
            <w:tcW w:w="13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EA066">
            <w:r>
              <w:rPr>
                <w:rFonts w:ascii="Arial" w:hAnsi="Arial" w:eastAsia="微软雅黑"/>
                <w:sz w:val="18"/>
                <w:szCs w:val="18"/>
              </w:rPr>
              <w:t>Table B.2-7c (§B.5.7)</w:t>
            </w:r>
          </w:p>
        </w:tc>
        <w:tc>
          <w:tcPr>
            <w:tcW w:w="2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1397">
            <w:r>
              <w:rPr>
                <w:rFonts w:ascii="Arial" w:hAnsi="Arial" w:eastAsia="微软雅黑"/>
                <w:sz w:val="18"/>
                <w:szCs w:val="18"/>
              </w:rPr>
              <w:t>覆盖所有分支（true/false）至少一次，目标≥90%。用于验证条件判断逻辑的正确性。</w:t>
            </w:r>
          </w:p>
        </w:tc>
      </w:tr>
    </w:tbl>
    <w:p w14:paraId="25962A26">
      <w:pPr>
        <w:pStyle w:val="3"/>
      </w:pPr>
      <w:r>
        <w:rPr>
          <w:rFonts w:ascii="Arial" w:hAnsi="Arial" w:eastAsia="微软雅黑"/>
        </w:rPr>
        <w:t>通过/失败准则</w:t>
      </w:r>
    </w:p>
    <w:p w14:paraId="4173FAFD">
      <w:pPr>
        <w:ind w:firstLine="420"/>
      </w:pPr>
      <w:r>
        <w:rPr>
          <w:rFonts w:ascii="Arial" w:hAnsi="Arial" w:eastAsia="微软雅黑"/>
          <w:sz w:val="21"/>
          <w:szCs w:val="21"/>
        </w:rPr>
        <w:t>以下条件全部满足视为测试通过：</w:t>
      </w:r>
    </w:p>
    <w:p w14:paraId="7C6E8EC0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1"/>
          <w:szCs w:val="21"/>
        </w:rPr>
        <w:t>全部测试用例结果为PASS，零FAIL。</w:t>
      </w:r>
    </w:p>
    <w:p w14:paraId="672B1E63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1"/>
          <w:szCs w:val="21"/>
        </w:rPr>
        <w:t>语句覆盖率 ≥ 95% 且分支覆盖率 ≥ 90%（安全模块）。</w:t>
      </w:r>
    </w:p>
    <w:p w14:paraId="76624499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1"/>
          <w:szCs w:val="21"/>
        </w:rPr>
        <w:t>测试执行过程中无无限循环、异常终止或段错误。</w:t>
      </w:r>
    </w:p>
    <w:p w14:paraId="41DFC5BD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1"/>
          <w:szCs w:val="21"/>
        </w:rPr>
        <w:t>测试结果可重复——连续3次全量执行结果一致。</w:t>
      </w:r>
    </w:p>
    <w:p w14:paraId="2D0C20CB">
      <w:pPr>
        <w:pStyle w:val="2"/>
      </w:pPr>
      <w:r>
        <w:rPr>
          <w:rFonts w:ascii="Arial" w:hAnsi="Arial" w:eastAsia="微软雅黑"/>
        </w:rPr>
        <w:t>模块单元测试用例</w:t>
      </w:r>
    </w:p>
    <w:p w14:paraId="2C6AA2A0">
      <w:pPr>
        <w:pStyle w:val="3"/>
      </w:pPr>
      <w:r>
        <w:rPr>
          <w:rFonts w:ascii="Arial" w:hAnsi="Arial" w:eastAsia="微软雅黑"/>
        </w:rPr>
        <w:t>U-10 协同任务调度器 (Task.c)</w:t>
      </w:r>
    </w:p>
    <w:p w14:paraId="19FBC08A">
      <w:pPr>
        <w:ind w:firstLine="420"/>
      </w:pPr>
      <w:r>
        <w:rPr>
          <w:rFonts w:ascii="Arial" w:hAnsi="Arial" w:eastAsia="微软雅黑"/>
          <w:sz w:val="21"/>
          <w:szCs w:val="21"/>
        </w:rPr>
        <w:t>被测模块：Task.c，实现周期任务注册、时间片递减(TimerTick)、任务执行调度(Task_Process)、任务停止/恢复(Task_Stop/Task_Run)。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1"/>
        <w:gridCol w:w="1984"/>
        <w:gridCol w:w="1623"/>
        <w:gridCol w:w="2164"/>
        <w:gridCol w:w="1082"/>
        <w:gridCol w:w="1082"/>
      </w:tblGrid>
      <w:tr w14:paraId="131D5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6D3A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用例ID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D1A8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测试项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BEE7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F928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预期输出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87CC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覆盖类型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7AB8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追溯</w:t>
            </w:r>
          </w:p>
        </w:tc>
      </w:tr>
      <w:tr w14:paraId="3717A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0D19">
            <w:r>
              <w:rPr>
                <w:rFonts w:ascii="Arial" w:hAnsi="Arial" w:eastAsia="微软雅黑"/>
                <w:sz w:val="18"/>
                <w:szCs w:val="18"/>
              </w:rPr>
              <w:t>U-10-01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4139">
            <w:r>
              <w:rPr>
                <w:rFonts w:ascii="Arial" w:hAnsi="Arial" w:eastAsia="微软雅黑"/>
                <w:sz w:val="18"/>
                <w:szCs w:val="18"/>
              </w:rPr>
              <w:t>Task_Registration (RUN_ALWAYS)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91928">
            <w:r>
              <w:rPr>
                <w:rFonts w:ascii="Arial" w:hAnsi="Arial" w:eastAsia="微软雅黑"/>
                <w:sz w:val="18"/>
                <w:szCs w:val="18"/>
              </w:rPr>
              <w:t>注册2个周期任务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3264">
            <w:r>
              <w:rPr>
                <w:rFonts w:ascii="Arial" w:hAnsi="Arial" w:eastAsia="微软雅黑"/>
                <w:sz w:val="18"/>
                <w:szCs w:val="18"/>
              </w:rPr>
              <w:t>返回值0, Always_Task_Count=2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3AA3">
            <w:r>
              <w:rPr>
                <w:rFonts w:ascii="Arial" w:hAnsi="Arial" w:eastAsia="微软雅黑"/>
                <w:sz w:val="18"/>
                <w:szCs w:val="18"/>
              </w:rPr>
              <w:t>语句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C1F6D">
            <w:r>
              <w:rPr>
                <w:rFonts w:ascii="Arial" w:hAnsi="Arial" w:eastAsia="微软雅黑"/>
                <w:sz w:val="18"/>
                <w:szCs w:val="18"/>
              </w:rPr>
              <w:t>设计§2.1</w:t>
            </w:r>
          </w:p>
        </w:tc>
      </w:tr>
      <w:tr w14:paraId="2A4E8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BECE">
            <w:r>
              <w:rPr>
                <w:rFonts w:ascii="Arial" w:hAnsi="Arial" w:eastAsia="微软雅黑"/>
                <w:sz w:val="18"/>
                <w:szCs w:val="18"/>
              </w:rPr>
              <w:t>U-10-02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5B8C">
            <w:r>
              <w:rPr>
                <w:rFonts w:ascii="Arial" w:hAnsi="Arial" w:eastAsia="微软雅黑"/>
                <w:sz w:val="18"/>
                <w:szCs w:val="18"/>
              </w:rPr>
              <w:t>Task_Registration 超出上限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6DB3">
            <w:r>
              <w:rPr>
                <w:rFonts w:ascii="Arial" w:hAnsi="Arial" w:eastAsia="微软雅黑"/>
                <w:sz w:val="18"/>
                <w:szCs w:val="18"/>
              </w:rPr>
              <w:t>连续注册16个周期任务(上限15)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AB3E">
            <w:r>
              <w:rPr>
                <w:rFonts w:ascii="Arial" w:hAnsi="Arial" w:eastAsia="微软雅黑"/>
                <w:sz w:val="18"/>
                <w:szCs w:val="18"/>
              </w:rPr>
              <w:t>第16次返回1(队列满)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7E1D">
            <w:r>
              <w:rPr>
                <w:rFonts w:ascii="Arial" w:hAnsi="Arial" w:eastAsia="微软雅黑"/>
                <w:sz w:val="18"/>
                <w:szCs w:val="18"/>
              </w:rPr>
              <w:t>边界值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72B4">
            <w:r>
              <w:rPr>
                <w:rFonts w:ascii="Arial" w:hAnsi="Arial" w:eastAsia="微软雅黑"/>
                <w:sz w:val="18"/>
                <w:szCs w:val="18"/>
              </w:rPr>
              <w:t>设计§2.1</w:t>
            </w:r>
          </w:p>
        </w:tc>
      </w:tr>
      <w:tr w14:paraId="773AD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1386">
            <w:r>
              <w:rPr>
                <w:rFonts w:ascii="Arial" w:hAnsi="Arial" w:eastAsia="微软雅黑"/>
                <w:sz w:val="18"/>
                <w:szCs w:val="18"/>
              </w:rPr>
              <w:t>U-10-03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AD6BD">
            <w:r>
              <w:rPr>
                <w:rFonts w:ascii="Arial" w:hAnsi="Arial" w:eastAsia="微软雅黑"/>
                <w:sz w:val="18"/>
                <w:szCs w:val="18"/>
              </w:rPr>
              <w:t>Time_Tick 递减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D2E2">
            <w:r>
              <w:rPr>
                <w:rFonts w:ascii="Arial" w:hAnsi="Arial" w:eastAsia="微软雅黑"/>
                <w:sz w:val="18"/>
                <w:szCs w:val="18"/>
              </w:rPr>
              <w:t>注册任务TimerSlice=5, 调用Time_Tick 5次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FE6E7">
            <w:r>
              <w:rPr>
                <w:rFonts w:ascii="Arial" w:hAnsi="Arial" w:eastAsia="微软雅黑"/>
                <w:sz w:val="18"/>
                <w:szCs w:val="18"/>
              </w:rPr>
              <w:t>第5次后status变为2(可运行)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DBCC2">
            <w:r>
              <w:rPr>
                <w:rFonts w:ascii="Arial" w:hAnsi="Arial" w:eastAsia="微软雅黑"/>
                <w:sz w:val="18"/>
                <w:szCs w:val="18"/>
              </w:rPr>
              <w:t>等价类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C51D1">
            <w:r>
              <w:rPr>
                <w:rFonts w:ascii="Arial" w:hAnsi="Arial" w:eastAsia="微软雅黑"/>
                <w:sz w:val="18"/>
                <w:szCs w:val="18"/>
              </w:rPr>
              <w:t>设计§2.1</w:t>
            </w:r>
          </w:p>
        </w:tc>
      </w:tr>
      <w:tr w14:paraId="6E7E0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501BA">
            <w:r>
              <w:rPr>
                <w:rFonts w:ascii="Arial" w:hAnsi="Arial" w:eastAsia="微软雅黑"/>
                <w:sz w:val="18"/>
                <w:szCs w:val="18"/>
              </w:rPr>
              <w:t>U-10-04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5199E">
            <w:r>
              <w:rPr>
                <w:rFonts w:ascii="Arial" w:hAnsi="Arial" w:eastAsia="微软雅黑"/>
                <w:sz w:val="18"/>
                <w:szCs w:val="18"/>
              </w:rPr>
              <w:t>Time_Tick 零值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048B7">
            <w:r>
              <w:rPr>
                <w:rFonts w:ascii="Arial" w:hAnsi="Arial" w:eastAsia="微软雅黑"/>
                <w:sz w:val="18"/>
                <w:szCs w:val="18"/>
              </w:rPr>
              <w:t>注册TimerSlice=1, 调用1次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FDA6">
            <w:r>
              <w:rPr>
                <w:rFonts w:ascii="Arial" w:hAnsi="Arial" w:eastAsia="微软雅黑"/>
                <w:sz w:val="18"/>
                <w:szCs w:val="18"/>
              </w:rPr>
              <w:t>直接变为2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CE7C">
            <w:r>
              <w:rPr>
                <w:rFonts w:ascii="Arial" w:hAnsi="Arial" w:eastAsia="微软雅黑"/>
                <w:sz w:val="18"/>
                <w:szCs w:val="18"/>
              </w:rPr>
              <w:t>边界值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37490">
            <w:r>
              <w:rPr>
                <w:rFonts w:ascii="Arial" w:hAnsi="Arial" w:eastAsia="微软雅黑"/>
                <w:sz w:val="18"/>
                <w:szCs w:val="18"/>
              </w:rPr>
              <w:t>设计§2.1</w:t>
            </w:r>
          </w:p>
        </w:tc>
      </w:tr>
      <w:tr w14:paraId="25126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9A0F">
            <w:r>
              <w:rPr>
                <w:rFonts w:ascii="Arial" w:hAnsi="Arial" w:eastAsia="微软雅黑"/>
                <w:sz w:val="18"/>
                <w:szCs w:val="18"/>
              </w:rPr>
              <w:t>U-10-05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CDD8B">
            <w:r>
              <w:rPr>
                <w:rFonts w:ascii="Arial" w:hAnsi="Arial" w:eastAsia="微软雅黑"/>
                <w:sz w:val="18"/>
                <w:szCs w:val="18"/>
              </w:rPr>
              <w:t>Time_Tick 零任务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D2A1B">
            <w:r>
              <w:rPr>
                <w:rFonts w:ascii="Arial" w:hAnsi="Arial" w:eastAsia="微软雅黑"/>
                <w:sz w:val="18"/>
                <w:szCs w:val="18"/>
              </w:rPr>
              <w:t>不注册任何任务, 调用Time_Tick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7D4B">
            <w:r>
              <w:rPr>
                <w:rFonts w:ascii="Arial" w:hAnsi="Arial" w:eastAsia="微软雅黑"/>
                <w:sz w:val="18"/>
                <w:szCs w:val="18"/>
              </w:rPr>
              <w:t>无数组越界, 正常运行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65BCD">
            <w:r>
              <w:rPr>
                <w:rFonts w:ascii="Arial" w:hAnsi="Arial" w:eastAsia="微软雅黑"/>
                <w:sz w:val="18"/>
                <w:szCs w:val="18"/>
              </w:rPr>
              <w:t>边界值(空数组)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1DEAA">
            <w:r>
              <w:rPr>
                <w:rFonts w:ascii="Arial" w:hAnsi="Arial" w:eastAsia="微软雅黑"/>
                <w:sz w:val="18"/>
                <w:szCs w:val="18"/>
              </w:rPr>
              <w:t>设计§2.1</w:t>
            </w:r>
          </w:p>
        </w:tc>
      </w:tr>
      <w:tr w14:paraId="4C8BA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DE36A">
            <w:r>
              <w:rPr>
                <w:rFonts w:ascii="Arial" w:hAnsi="Arial" w:eastAsia="微软雅黑"/>
                <w:sz w:val="18"/>
                <w:szCs w:val="18"/>
              </w:rPr>
              <w:t>U-10-06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8187D">
            <w:r>
              <w:rPr>
                <w:rFonts w:ascii="Arial" w:hAnsi="Arial" w:eastAsia="微软雅黑"/>
                <w:sz w:val="18"/>
                <w:szCs w:val="18"/>
              </w:rPr>
              <w:t>Task_Process 执行顺序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72550">
            <w:r>
              <w:rPr>
                <w:rFonts w:ascii="Arial" w:hAnsi="Arial" w:eastAsia="微软雅黑"/>
                <w:sz w:val="18"/>
                <w:szCs w:val="18"/>
              </w:rPr>
              <w:t>注册ONCE任务+ALWAYS任务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855A">
            <w:r>
              <w:rPr>
                <w:rFonts w:ascii="Arial" w:hAnsi="Arial" w:eastAsia="微软雅黑"/>
                <w:sz w:val="18"/>
                <w:szCs w:val="18"/>
              </w:rPr>
              <w:t>ONCE任务先执行, 然后ALWAYS任务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6C14D">
            <w:r>
              <w:rPr>
                <w:rFonts w:ascii="Arial" w:hAnsi="Arial" w:eastAsia="微软雅黑"/>
                <w:sz w:val="18"/>
                <w:szCs w:val="18"/>
              </w:rPr>
              <w:t>语句+分支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867BB">
            <w:r>
              <w:rPr>
                <w:rFonts w:ascii="Arial" w:hAnsi="Arial" w:eastAsia="微软雅黑"/>
                <w:sz w:val="18"/>
                <w:szCs w:val="18"/>
              </w:rPr>
              <w:t>设计§2.1</w:t>
            </w:r>
          </w:p>
        </w:tc>
      </w:tr>
      <w:tr w14:paraId="1C1B6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43635">
            <w:r>
              <w:rPr>
                <w:rFonts w:ascii="Arial" w:hAnsi="Arial" w:eastAsia="微软雅黑"/>
                <w:sz w:val="18"/>
                <w:szCs w:val="18"/>
              </w:rPr>
              <w:t>U-10-07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91E8">
            <w:r>
              <w:rPr>
                <w:rFonts w:ascii="Arial" w:hAnsi="Arial" w:eastAsia="微软雅黑"/>
                <w:sz w:val="18"/>
                <w:szCs w:val="18"/>
              </w:rPr>
              <w:t>Task_Process 执行后状态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2E72">
            <w:r>
              <w:rPr>
                <w:rFonts w:ascii="Arial" w:hAnsi="Arial" w:eastAsia="微软雅黑"/>
                <w:sz w:val="18"/>
                <w:szCs w:val="18"/>
              </w:rPr>
              <w:t>执行后任务status从2恢复为1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B3C2C">
            <w:r>
              <w:rPr>
                <w:rFonts w:ascii="Arial" w:hAnsi="Arial" w:eastAsia="微软雅黑"/>
                <w:sz w:val="18"/>
                <w:szCs w:val="18"/>
              </w:rPr>
              <w:t>再次调用不重复执行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5C6EA">
            <w:r>
              <w:rPr>
                <w:rFonts w:ascii="Arial" w:hAnsi="Arial" w:eastAsia="微软雅黑"/>
                <w:sz w:val="18"/>
                <w:szCs w:val="18"/>
              </w:rPr>
              <w:t>分支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3837B">
            <w:r>
              <w:rPr>
                <w:rFonts w:ascii="Arial" w:hAnsi="Arial" w:eastAsia="微软雅黑"/>
                <w:sz w:val="18"/>
                <w:szCs w:val="18"/>
              </w:rPr>
              <w:t>设计§2.1</w:t>
            </w:r>
          </w:p>
        </w:tc>
      </w:tr>
      <w:tr w14:paraId="31387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4D32">
            <w:r>
              <w:rPr>
                <w:rFonts w:ascii="Arial" w:hAnsi="Arial" w:eastAsia="微软雅黑"/>
                <w:sz w:val="18"/>
                <w:szCs w:val="18"/>
              </w:rPr>
              <w:t>U-10-08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1A69">
            <w:r>
              <w:rPr>
                <w:rFonts w:ascii="Arial" w:hAnsi="Arial" w:eastAsia="微软雅黑"/>
                <w:sz w:val="18"/>
                <w:szCs w:val="18"/>
              </w:rPr>
              <w:t>Task_Stop 停止任务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4D458">
            <w:r>
              <w:rPr>
                <w:rFonts w:ascii="Arial" w:hAnsi="Arial" w:eastAsia="微软雅黑"/>
                <w:sz w:val="18"/>
                <w:szCs w:val="18"/>
              </w:rPr>
              <w:t>停止某任务后调用Task_Process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4F83">
            <w:r>
              <w:rPr>
                <w:rFonts w:ascii="Arial" w:hAnsi="Arial" w:eastAsia="微软雅黑"/>
                <w:sz w:val="18"/>
                <w:szCs w:val="18"/>
              </w:rPr>
              <w:t>被停止的任务不执行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BD90">
            <w:r>
              <w:rPr>
                <w:rFonts w:ascii="Arial" w:hAnsi="Arial" w:eastAsia="微软雅黑"/>
                <w:sz w:val="18"/>
                <w:szCs w:val="18"/>
              </w:rPr>
              <w:t>等价类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0734">
            <w:r>
              <w:rPr>
                <w:rFonts w:ascii="Arial" w:hAnsi="Arial" w:eastAsia="微软雅黑"/>
                <w:sz w:val="18"/>
                <w:szCs w:val="18"/>
              </w:rPr>
              <w:t>设计§2.1</w:t>
            </w:r>
          </w:p>
        </w:tc>
      </w:tr>
      <w:tr w14:paraId="04391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634EF">
            <w:r>
              <w:rPr>
                <w:rFonts w:ascii="Arial" w:hAnsi="Arial" w:eastAsia="微软雅黑"/>
                <w:sz w:val="18"/>
                <w:szCs w:val="18"/>
              </w:rPr>
              <w:t>U-10-09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647F9">
            <w:r>
              <w:rPr>
                <w:rFonts w:ascii="Arial" w:hAnsi="Arial" w:eastAsia="微软雅黑"/>
                <w:sz w:val="18"/>
                <w:szCs w:val="18"/>
              </w:rPr>
              <w:t>Task_Run 恢复任务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B4289">
            <w:r>
              <w:rPr>
                <w:rFonts w:ascii="Arial" w:hAnsi="Arial" w:eastAsia="微软雅黑"/>
                <w:sz w:val="18"/>
                <w:szCs w:val="18"/>
              </w:rPr>
              <w:t>恢复被停止的任务后调用Task_Process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83D69">
            <w:r>
              <w:rPr>
                <w:rFonts w:ascii="Arial" w:hAnsi="Arial" w:eastAsia="微软雅黑"/>
                <w:sz w:val="18"/>
                <w:szCs w:val="18"/>
              </w:rPr>
              <w:t>恢复的任务重新执行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B84C">
            <w:r>
              <w:rPr>
                <w:rFonts w:ascii="Arial" w:hAnsi="Arial" w:eastAsia="微软雅黑"/>
                <w:sz w:val="18"/>
                <w:szCs w:val="18"/>
              </w:rPr>
              <w:t>等价类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A23B">
            <w:r>
              <w:rPr>
                <w:rFonts w:ascii="Arial" w:hAnsi="Arial" w:eastAsia="微软雅黑"/>
                <w:sz w:val="18"/>
                <w:szCs w:val="18"/>
              </w:rPr>
              <w:t>设计§2.1</w:t>
            </w:r>
          </w:p>
        </w:tc>
      </w:tr>
      <w:tr w14:paraId="4B5EC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8FE0">
            <w:r>
              <w:rPr>
                <w:rFonts w:ascii="Arial" w:hAnsi="Arial" w:eastAsia="微软雅黑"/>
                <w:sz w:val="18"/>
                <w:szCs w:val="18"/>
              </w:rPr>
              <w:t>U-10-10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0CB8">
            <w:r>
              <w:rPr>
                <w:rFonts w:ascii="Arial" w:hAnsi="Arial" w:eastAsia="微软雅黑"/>
                <w:sz w:val="18"/>
                <w:szCs w:val="18"/>
              </w:rPr>
              <w:t>Task_Run 修改参数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BD8CC">
            <w:r>
              <w:rPr>
                <w:rFonts w:ascii="Arial" w:hAnsi="Arial" w:eastAsia="微软雅黑"/>
                <w:sz w:val="18"/>
                <w:szCs w:val="18"/>
              </w:rPr>
              <w:t>恢复任务并传入新参数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D35EA">
            <w:r>
              <w:rPr>
                <w:rFonts w:ascii="Arial" w:hAnsi="Arial" w:eastAsia="微软雅黑"/>
                <w:sz w:val="18"/>
                <w:szCs w:val="18"/>
              </w:rPr>
              <w:t>任务以新参数执行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3C0E">
            <w:r>
              <w:rPr>
                <w:rFonts w:ascii="Arial" w:hAnsi="Arial" w:eastAsia="微软雅黑"/>
                <w:sz w:val="18"/>
                <w:szCs w:val="18"/>
              </w:rPr>
              <w:t>等价类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5906E">
            <w:r>
              <w:rPr>
                <w:rFonts w:ascii="Arial" w:hAnsi="Arial" w:eastAsia="微软雅黑"/>
                <w:sz w:val="18"/>
                <w:szCs w:val="18"/>
              </w:rPr>
              <w:t>设计§2.1</w:t>
            </w:r>
          </w:p>
        </w:tc>
      </w:tr>
    </w:tbl>
    <w:p w14:paraId="341B44B5">
      <w:pPr>
        <w:pStyle w:val="3"/>
      </w:pPr>
      <w:r>
        <w:rPr>
          <w:rFonts w:ascii="Arial" w:hAnsi="Arial" w:eastAsia="微软雅黑"/>
        </w:rPr>
        <w:t>U-11 数据校验模块 (check.c)</w:t>
      </w:r>
    </w:p>
    <w:p w14:paraId="1814C699">
      <w:pPr>
        <w:ind w:firstLine="420"/>
      </w:pPr>
      <w:r>
        <w:rPr>
          <w:rFonts w:ascii="Arial" w:hAnsi="Arial" w:eastAsia="微软雅黑"/>
          <w:sz w:val="21"/>
          <w:szCs w:val="21"/>
        </w:rPr>
        <w:t>被测模块：check.c，实现CRC16校验、CheckSum累加和校验、CheckXOR异或校验。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1"/>
        <w:gridCol w:w="1984"/>
        <w:gridCol w:w="1623"/>
        <w:gridCol w:w="2164"/>
        <w:gridCol w:w="1082"/>
        <w:gridCol w:w="1082"/>
      </w:tblGrid>
      <w:tr w14:paraId="1332D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F68E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用例ID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136A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测试项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2F9F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FB6D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预期输出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7AB5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覆盖类型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D610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追溯</w:t>
            </w:r>
          </w:p>
        </w:tc>
      </w:tr>
      <w:tr w14:paraId="0030F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3CE7C">
            <w:r>
              <w:rPr>
                <w:rFonts w:ascii="Arial" w:hAnsi="Arial" w:eastAsia="微软雅黑"/>
                <w:sz w:val="18"/>
                <w:szCs w:val="18"/>
              </w:rPr>
              <w:t>U-11-01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9070">
            <w:r>
              <w:rPr>
                <w:rFonts w:ascii="Arial" w:hAnsi="Arial" w:eastAsia="微软雅黑"/>
                <w:sz w:val="18"/>
                <w:szCs w:val="18"/>
              </w:rPr>
              <w:t>CRC16 空数据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5F10">
            <w:r>
              <w:rPr>
                <w:rFonts w:ascii="Arial" w:hAnsi="Arial" w:eastAsia="微软雅黑"/>
                <w:sz w:val="18"/>
                <w:szCs w:val="18"/>
              </w:rPr>
              <w:t>空字节数组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A93C2">
            <w:r>
              <w:rPr>
                <w:rFonts w:ascii="Arial" w:hAnsi="Arial" w:eastAsia="微软雅黑"/>
                <w:sz w:val="18"/>
                <w:szCs w:val="18"/>
              </w:rPr>
              <w:t>CRC=0xFFFF(初始值)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AB5B7">
            <w:r>
              <w:rPr>
                <w:rFonts w:ascii="Arial" w:hAnsi="Arial" w:eastAsia="微软雅黑"/>
                <w:sz w:val="18"/>
                <w:szCs w:val="18"/>
              </w:rPr>
              <w:t>边界值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BEF3">
            <w:r>
              <w:rPr>
                <w:rFonts w:ascii="Arial" w:hAnsi="Arial" w:eastAsia="微软雅黑"/>
                <w:sz w:val="18"/>
                <w:szCs w:val="18"/>
              </w:rPr>
              <w:t>设计§2.2</w:t>
            </w:r>
          </w:p>
        </w:tc>
      </w:tr>
      <w:tr w14:paraId="45C8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ECF7C">
            <w:r>
              <w:rPr>
                <w:rFonts w:ascii="Arial" w:hAnsi="Arial" w:eastAsia="微软雅黑"/>
                <w:sz w:val="18"/>
                <w:szCs w:val="18"/>
              </w:rPr>
              <w:t>U-11-02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D143E">
            <w:r>
              <w:rPr>
                <w:rFonts w:ascii="Arial" w:hAnsi="Arial" w:eastAsia="微软雅黑"/>
                <w:sz w:val="18"/>
                <w:szCs w:val="18"/>
              </w:rPr>
              <w:t>CRC16 已知向量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4DCE0">
            <w:r>
              <w:rPr>
                <w:rFonts w:ascii="Arial" w:hAnsi="Arial" w:eastAsia="微软雅黑"/>
                <w:sz w:val="18"/>
                <w:szCs w:val="18"/>
              </w:rPr>
              <w:t>"123456789" 9字节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5B283">
            <w:r>
              <w:rPr>
                <w:rFonts w:ascii="Arial" w:hAnsi="Arial" w:eastAsia="微软雅黑"/>
                <w:sz w:val="18"/>
                <w:szCs w:val="18"/>
              </w:rPr>
              <w:t>CRC16=0x29B1 (标准CRC-CCITT测试向量)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2B2A">
            <w:r>
              <w:rPr>
                <w:rFonts w:ascii="Arial" w:hAnsi="Arial" w:eastAsia="微软雅黑"/>
                <w:sz w:val="18"/>
                <w:szCs w:val="18"/>
              </w:rPr>
              <w:t>等价类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FACC7">
            <w:r>
              <w:rPr>
                <w:rFonts w:ascii="Arial" w:hAnsi="Arial" w:eastAsia="微软雅黑"/>
                <w:sz w:val="18"/>
                <w:szCs w:val="18"/>
              </w:rPr>
              <w:t>设计§2.2</w:t>
            </w:r>
          </w:p>
        </w:tc>
      </w:tr>
      <w:tr w14:paraId="11F2F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F01D3">
            <w:r>
              <w:rPr>
                <w:rFonts w:ascii="Arial" w:hAnsi="Arial" w:eastAsia="微软雅黑"/>
                <w:sz w:val="18"/>
                <w:szCs w:val="18"/>
              </w:rPr>
              <w:t>U-11-03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023A2">
            <w:r>
              <w:rPr>
                <w:rFonts w:ascii="Arial" w:hAnsi="Arial" w:eastAsia="微软雅黑"/>
                <w:sz w:val="18"/>
                <w:szCs w:val="18"/>
              </w:rPr>
              <w:t>CRC16 全零数据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1F48">
            <w:r>
              <w:rPr>
                <w:rFonts w:ascii="Arial" w:hAnsi="Arial" w:eastAsia="微软雅黑"/>
                <w:sz w:val="18"/>
                <w:szCs w:val="18"/>
              </w:rPr>
              <w:t>256字节全0x00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2E9A">
            <w:r>
              <w:rPr>
                <w:rFonts w:ascii="Arial" w:hAnsi="Arial" w:eastAsia="微软雅黑"/>
                <w:sz w:val="18"/>
                <w:szCs w:val="18"/>
              </w:rPr>
              <w:t>CRC≠0xFFFF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0B5C">
            <w:r>
              <w:rPr>
                <w:rFonts w:ascii="Arial" w:hAnsi="Arial" w:eastAsia="微软雅黑"/>
                <w:sz w:val="18"/>
                <w:szCs w:val="18"/>
              </w:rPr>
              <w:t>等价类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7D7A9">
            <w:r>
              <w:rPr>
                <w:rFonts w:ascii="Arial" w:hAnsi="Arial" w:eastAsia="微软雅黑"/>
                <w:sz w:val="18"/>
                <w:szCs w:val="18"/>
              </w:rPr>
              <w:t>设计§2.2</w:t>
            </w:r>
          </w:p>
        </w:tc>
      </w:tr>
      <w:tr w14:paraId="3CE82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678B">
            <w:r>
              <w:rPr>
                <w:rFonts w:ascii="Arial" w:hAnsi="Arial" w:eastAsia="微软雅黑"/>
                <w:sz w:val="18"/>
                <w:szCs w:val="18"/>
              </w:rPr>
              <w:t>U-11-04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6C92D">
            <w:r>
              <w:rPr>
                <w:rFonts w:ascii="Arial" w:hAnsi="Arial" w:eastAsia="微软雅黑"/>
                <w:sz w:val="18"/>
                <w:szCs w:val="18"/>
              </w:rPr>
              <w:t>CRC16 全FF数据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F5843">
            <w:r>
              <w:rPr>
                <w:rFonts w:ascii="Arial" w:hAnsi="Arial" w:eastAsia="微软雅黑"/>
                <w:sz w:val="18"/>
                <w:szCs w:val="18"/>
              </w:rPr>
              <w:t>256字节全0xFF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E66A8">
            <w:r>
              <w:rPr>
                <w:rFonts w:ascii="Arial" w:hAnsi="Arial" w:eastAsia="微软雅黑"/>
                <w:sz w:val="18"/>
                <w:szCs w:val="18"/>
              </w:rPr>
              <w:t>CRC有预期值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88D6E">
            <w:r>
              <w:rPr>
                <w:rFonts w:ascii="Arial" w:hAnsi="Arial" w:eastAsia="微软雅黑"/>
                <w:sz w:val="18"/>
                <w:szCs w:val="18"/>
              </w:rPr>
              <w:t>等价类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406C">
            <w:r>
              <w:rPr>
                <w:rFonts w:ascii="Arial" w:hAnsi="Arial" w:eastAsia="微软雅黑"/>
                <w:sz w:val="18"/>
                <w:szCs w:val="18"/>
              </w:rPr>
              <w:t>设计§2.2</w:t>
            </w:r>
          </w:p>
        </w:tc>
      </w:tr>
      <w:tr w14:paraId="59D4D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ADCA">
            <w:r>
              <w:rPr>
                <w:rFonts w:ascii="Arial" w:hAnsi="Arial" w:eastAsia="微软雅黑"/>
                <w:sz w:val="18"/>
                <w:szCs w:val="18"/>
              </w:rPr>
              <w:t>U-11-05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F28FE">
            <w:r>
              <w:rPr>
                <w:rFonts w:ascii="Arial" w:hAnsi="Arial" w:eastAsia="微软雅黑"/>
                <w:sz w:val="18"/>
                <w:szCs w:val="18"/>
              </w:rPr>
              <w:t>CheckSum_8 溢出(关键!)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BF93A">
            <w:r>
              <w:rPr>
                <w:rFonts w:ascii="Arial" w:hAnsi="Arial" w:eastAsia="微软雅黑"/>
                <w:sz w:val="18"/>
                <w:szCs w:val="18"/>
              </w:rPr>
              <w:t>数据包[0xFF, 0xFF]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AFC04">
            <w:r>
              <w:rPr>
                <w:rFonts w:ascii="Arial" w:hAnsi="Arial" w:eastAsia="微软雅黑"/>
                <w:sz w:val="18"/>
                <w:szCs w:val="18"/>
              </w:rPr>
              <w:t>checksum=0xFE(模256)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F4A5E">
            <w:r>
              <w:rPr>
                <w:rFonts w:ascii="Arial" w:hAnsi="Arial" w:eastAsia="微软雅黑"/>
                <w:sz w:val="18"/>
                <w:szCs w:val="18"/>
              </w:rPr>
              <w:t>边界值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FE369">
            <w:r>
              <w:rPr>
                <w:rFonts w:ascii="Arial" w:hAnsi="Arial" w:eastAsia="微软雅黑"/>
                <w:sz w:val="18"/>
                <w:szCs w:val="18"/>
              </w:rPr>
              <w:t>2-20发现F-02</w:t>
            </w:r>
          </w:p>
        </w:tc>
      </w:tr>
      <w:tr w14:paraId="06BC8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EE03">
            <w:r>
              <w:rPr>
                <w:rFonts w:ascii="Arial" w:hAnsi="Arial" w:eastAsia="微软雅黑"/>
                <w:sz w:val="18"/>
                <w:szCs w:val="18"/>
              </w:rPr>
              <w:t>U-11-06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9DAB">
            <w:r>
              <w:rPr>
                <w:rFonts w:ascii="Arial" w:hAnsi="Arial" w:eastAsia="微软雅黑"/>
                <w:sz w:val="18"/>
                <w:szCs w:val="18"/>
              </w:rPr>
              <w:t>CheckSum_16 正常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6CB23">
            <w:r>
              <w:rPr>
                <w:rFonts w:ascii="Arial" w:hAnsi="Arial" w:eastAsia="微软雅黑"/>
                <w:sz w:val="18"/>
                <w:szCs w:val="18"/>
              </w:rPr>
              <w:t>5字节递增数据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3F6E9">
            <w:r>
              <w:rPr>
                <w:rFonts w:ascii="Arial" w:hAnsi="Arial" w:eastAsia="微软雅黑"/>
                <w:sz w:val="18"/>
                <w:szCs w:val="18"/>
              </w:rPr>
              <w:t>累加和正确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5CB1E">
            <w:r>
              <w:rPr>
                <w:rFonts w:ascii="Arial" w:hAnsi="Arial" w:eastAsia="微软雅黑"/>
                <w:sz w:val="18"/>
                <w:szCs w:val="18"/>
              </w:rPr>
              <w:t>等价类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BE1B0">
            <w:r>
              <w:rPr>
                <w:rFonts w:ascii="Arial" w:hAnsi="Arial" w:eastAsia="微软雅黑"/>
                <w:sz w:val="18"/>
                <w:szCs w:val="18"/>
              </w:rPr>
              <w:t>设计§2.2</w:t>
            </w:r>
          </w:p>
        </w:tc>
      </w:tr>
      <w:tr w14:paraId="2372D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49607">
            <w:r>
              <w:rPr>
                <w:rFonts w:ascii="Arial" w:hAnsi="Arial" w:eastAsia="微软雅黑"/>
                <w:sz w:val="18"/>
                <w:szCs w:val="18"/>
              </w:rPr>
              <w:t>U-11-07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9705">
            <w:r>
              <w:rPr>
                <w:rFonts w:ascii="Arial" w:hAnsi="Arial" w:eastAsia="微软雅黑"/>
                <w:sz w:val="18"/>
                <w:szCs w:val="18"/>
              </w:rPr>
              <w:t>CheckXOR_8 对称性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9221">
            <w:r>
              <w:rPr>
                <w:rFonts w:ascii="Arial" w:hAnsi="Arial" w:eastAsia="微软雅黑"/>
                <w:sz w:val="18"/>
                <w:szCs w:val="18"/>
              </w:rPr>
              <w:t>0xAA XOR 0xAA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E56A">
            <w:r>
              <w:rPr>
                <w:rFonts w:ascii="Arial" w:hAnsi="Arial" w:eastAsia="微软雅黑"/>
                <w:sz w:val="18"/>
                <w:szCs w:val="18"/>
              </w:rPr>
              <w:t>XOR=0x00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6D15">
            <w:r>
              <w:rPr>
                <w:rFonts w:ascii="Arial" w:hAnsi="Arial" w:eastAsia="微软雅黑"/>
                <w:sz w:val="18"/>
                <w:szCs w:val="18"/>
              </w:rPr>
              <w:t>等价类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E20C9">
            <w:r>
              <w:rPr>
                <w:rFonts w:ascii="Arial" w:hAnsi="Arial" w:eastAsia="微软雅黑"/>
                <w:sz w:val="18"/>
                <w:szCs w:val="18"/>
              </w:rPr>
              <w:t>设计§2.2</w:t>
            </w:r>
          </w:p>
        </w:tc>
      </w:tr>
      <w:tr w14:paraId="2D646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0EF7">
            <w:r>
              <w:rPr>
                <w:rFonts w:ascii="Arial" w:hAnsi="Arial" w:eastAsia="微软雅黑"/>
                <w:sz w:val="18"/>
                <w:szCs w:val="18"/>
              </w:rPr>
              <w:t>U-11-08</w:t>
            </w:r>
          </w:p>
        </w:tc>
        <w:tc>
          <w:tcPr>
            <w:tcW w:w="11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14AF">
            <w:r>
              <w:rPr>
                <w:rFonts w:ascii="Arial" w:hAnsi="Arial" w:eastAsia="微软雅黑"/>
                <w:sz w:val="18"/>
                <w:szCs w:val="18"/>
              </w:rPr>
              <w:t>CheckSum_16 大数据(1024B)</w:t>
            </w:r>
          </w:p>
        </w:tc>
        <w:tc>
          <w:tcPr>
            <w:tcW w:w="9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36D7">
            <w:r>
              <w:rPr>
                <w:rFonts w:ascii="Arial" w:hAnsi="Arial" w:eastAsia="微软雅黑"/>
                <w:sz w:val="18"/>
                <w:szCs w:val="18"/>
              </w:rPr>
              <w:t>1024字节填充0x01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6C92">
            <w:r>
              <w:rPr>
                <w:rFonts w:ascii="Arial" w:hAnsi="Arial" w:eastAsia="微软雅黑"/>
                <w:sz w:val="18"/>
                <w:szCs w:val="18"/>
              </w:rPr>
              <w:t>checksum=1024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5D4CB">
            <w:r>
              <w:rPr>
                <w:rFonts w:ascii="Arial" w:hAnsi="Arial" w:eastAsia="微软雅黑"/>
                <w:sz w:val="18"/>
                <w:szCs w:val="18"/>
              </w:rPr>
              <w:t>边界值(大数据)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1C9C">
            <w:r>
              <w:rPr>
                <w:rFonts w:ascii="Arial" w:hAnsi="Arial" w:eastAsia="微软雅黑"/>
                <w:sz w:val="18"/>
                <w:szCs w:val="18"/>
              </w:rPr>
              <w:t>设计§2.2</w:t>
            </w:r>
          </w:p>
        </w:tc>
      </w:tr>
    </w:tbl>
    <w:p w14:paraId="1A550EEA">
      <w:pPr>
        <w:pStyle w:val="3"/>
      </w:pPr>
      <w:r>
        <w:rPr>
          <w:rFonts w:ascii="Arial" w:hAnsi="Arial" w:eastAsia="微软雅黑"/>
        </w:rPr>
        <w:t>U-12 环形缓冲区 (ringbuffer_u8.c)</w:t>
      </w:r>
    </w:p>
    <w:p w14:paraId="797C6891">
      <w:pPr>
        <w:ind w:firstLine="420"/>
      </w:pPr>
      <w:r>
        <w:rPr>
          <w:rFonts w:ascii="Arial" w:hAnsi="Arial" w:eastAsia="微软雅黑"/>
          <w:sz w:val="21"/>
          <w:szCs w:val="21"/>
        </w:rPr>
        <w:t>被测模块：ringbuffer_u8.c，实现环形缓冲区的初始化、push、pop、判空/判满操作。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2"/>
        <w:gridCol w:w="2524"/>
        <w:gridCol w:w="1803"/>
        <w:gridCol w:w="2344"/>
        <w:gridCol w:w="1083"/>
      </w:tblGrid>
      <w:tr w14:paraId="3D5F3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B6E0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用例ID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5C8A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测试项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7CF4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W w:w="13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B952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预期输出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A942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追溯</w:t>
            </w:r>
          </w:p>
        </w:tc>
      </w:tr>
      <w:tr w14:paraId="1A166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52106">
            <w:r>
              <w:rPr>
                <w:rFonts w:ascii="Arial" w:hAnsi="Arial" w:eastAsia="微软雅黑"/>
                <w:sz w:val="18"/>
                <w:szCs w:val="18"/>
              </w:rPr>
              <w:t>U-12-01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29E5E">
            <w:r>
              <w:rPr>
                <w:rFonts w:ascii="Arial" w:hAnsi="Arial" w:eastAsia="微软雅黑"/>
                <w:sz w:val="18"/>
                <w:szCs w:val="18"/>
              </w:rPr>
              <w:t>初始化后状态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1E90">
            <w:r>
              <w:rPr>
                <w:rFonts w:ascii="Arial" w:hAnsi="Arial" w:eastAsia="微软雅黑"/>
                <w:sz w:val="18"/>
                <w:szCs w:val="18"/>
              </w:rPr>
              <w:t>初始化后</w:t>
            </w:r>
          </w:p>
        </w:tc>
        <w:tc>
          <w:tcPr>
            <w:tcW w:w="13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8399">
            <w:r>
              <w:rPr>
                <w:rFonts w:ascii="Arial" w:hAnsi="Arial" w:eastAsia="微软雅黑"/>
                <w:sz w:val="18"/>
                <w:szCs w:val="18"/>
              </w:rPr>
              <w:t>is_empty=true, is_full=false, length=0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DC3A5">
            <w:r>
              <w:rPr>
                <w:rFonts w:ascii="Arial" w:hAnsi="Arial" w:eastAsia="微软雅黑"/>
                <w:sz w:val="18"/>
                <w:szCs w:val="18"/>
              </w:rPr>
              <w:t>设计§2.3</w:t>
            </w:r>
          </w:p>
        </w:tc>
      </w:tr>
      <w:tr w14:paraId="268C7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9A9CF">
            <w:r>
              <w:rPr>
                <w:rFonts w:ascii="Arial" w:hAnsi="Arial" w:eastAsia="微软雅黑"/>
                <w:sz w:val="18"/>
                <w:szCs w:val="18"/>
              </w:rPr>
              <w:t>U-12-02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9E5E">
            <w:r>
              <w:rPr>
                <w:rFonts w:ascii="Arial" w:hAnsi="Arial" w:eastAsia="微软雅黑"/>
                <w:sz w:val="18"/>
                <w:szCs w:val="18"/>
              </w:rPr>
              <w:t>单字节push/pop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D8088">
            <w:r>
              <w:rPr>
                <w:rFonts w:ascii="Arial" w:hAnsi="Arial" w:eastAsia="微软雅黑"/>
                <w:sz w:val="18"/>
                <w:szCs w:val="18"/>
              </w:rPr>
              <w:t>push 0xAB, 然后pop</w:t>
            </w:r>
          </w:p>
        </w:tc>
        <w:tc>
          <w:tcPr>
            <w:tcW w:w="13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BC588">
            <w:r>
              <w:rPr>
                <w:rFonts w:ascii="Arial" w:hAnsi="Arial" w:eastAsia="微软雅黑"/>
                <w:sz w:val="18"/>
                <w:szCs w:val="18"/>
              </w:rPr>
              <w:t>pop=0xAB, 缓冲区恢复空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C902">
            <w:r>
              <w:rPr>
                <w:rFonts w:ascii="Arial" w:hAnsi="Arial" w:eastAsia="微软雅黑"/>
                <w:sz w:val="18"/>
                <w:szCs w:val="18"/>
              </w:rPr>
              <w:t>设计§2.3</w:t>
            </w:r>
          </w:p>
        </w:tc>
      </w:tr>
      <w:tr w14:paraId="63DA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2D8D">
            <w:r>
              <w:rPr>
                <w:rFonts w:ascii="Arial" w:hAnsi="Arial" w:eastAsia="微软雅黑"/>
                <w:sz w:val="18"/>
                <w:szCs w:val="18"/>
              </w:rPr>
              <w:t>U-12-03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8AA0">
            <w:r>
              <w:rPr>
                <w:rFonts w:ascii="Arial" w:hAnsi="Arial" w:eastAsia="微软雅黑"/>
                <w:sz w:val="18"/>
                <w:szCs w:val="18"/>
              </w:rPr>
              <w:t>满缓冲区填充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7D3E">
            <w:r>
              <w:rPr>
                <w:rFonts w:ascii="Arial" w:hAnsi="Arial" w:eastAsia="微软雅黑"/>
                <w:sz w:val="18"/>
                <w:szCs w:val="18"/>
              </w:rPr>
              <w:t>buffer长度N, push N-1次</w:t>
            </w:r>
          </w:p>
        </w:tc>
        <w:tc>
          <w:tcPr>
            <w:tcW w:w="13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F40F">
            <w:r>
              <w:rPr>
                <w:rFonts w:ascii="Arial" w:hAnsi="Arial" w:eastAsia="微软雅黑"/>
                <w:sz w:val="18"/>
                <w:szCs w:val="18"/>
              </w:rPr>
              <w:t>is_full=true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F9E61">
            <w:r>
              <w:rPr>
                <w:rFonts w:ascii="Arial" w:hAnsi="Arial" w:eastAsia="微软雅黑"/>
                <w:sz w:val="18"/>
                <w:szCs w:val="18"/>
              </w:rPr>
              <w:t>设计§2.3</w:t>
            </w:r>
          </w:p>
        </w:tc>
      </w:tr>
      <w:tr w14:paraId="3C2C1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9D08">
            <w:r>
              <w:rPr>
                <w:rFonts w:ascii="Arial" w:hAnsi="Arial" w:eastAsia="微软雅黑"/>
                <w:sz w:val="18"/>
                <w:szCs w:val="18"/>
              </w:rPr>
              <w:t>U-12-04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2517">
            <w:r>
              <w:rPr>
                <w:rFonts w:ascii="Arial" w:hAnsi="Arial" w:eastAsia="微软雅黑"/>
                <w:sz w:val="18"/>
                <w:szCs w:val="18"/>
              </w:rPr>
              <w:t>满时push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1E21">
            <w:r>
              <w:rPr>
                <w:rFonts w:ascii="Arial" w:hAnsi="Arial" w:eastAsia="微软雅黑"/>
                <w:sz w:val="18"/>
                <w:szCs w:val="18"/>
              </w:rPr>
              <w:t>push满时再push</w:t>
            </w:r>
          </w:p>
        </w:tc>
        <w:tc>
          <w:tcPr>
            <w:tcW w:w="13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EE27">
            <w:r>
              <w:rPr>
                <w:rFonts w:ascii="Arial" w:hAnsi="Arial" w:eastAsia="微软雅黑"/>
                <w:sz w:val="18"/>
                <w:szCs w:val="18"/>
              </w:rPr>
              <w:t>不写入或返回错误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3A96">
            <w:r>
              <w:rPr>
                <w:rFonts w:ascii="Arial" w:hAnsi="Arial" w:eastAsia="微软雅黑"/>
                <w:sz w:val="18"/>
                <w:szCs w:val="18"/>
              </w:rPr>
              <w:t>设计§2.3</w:t>
            </w:r>
          </w:p>
        </w:tc>
      </w:tr>
      <w:tr w14:paraId="6716C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835B">
            <w:r>
              <w:rPr>
                <w:rFonts w:ascii="Arial" w:hAnsi="Arial" w:eastAsia="微软雅黑"/>
                <w:sz w:val="18"/>
                <w:szCs w:val="18"/>
              </w:rPr>
              <w:t>U-12-05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D37B">
            <w:r>
              <w:rPr>
                <w:rFonts w:ascii="Arial" w:hAnsi="Arial" w:eastAsia="微软雅黑"/>
                <w:sz w:val="18"/>
                <w:szCs w:val="18"/>
              </w:rPr>
              <w:t>空时pop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E063">
            <w:r>
              <w:rPr>
                <w:rFonts w:ascii="Arial" w:hAnsi="Arial" w:eastAsia="微软雅黑"/>
                <w:sz w:val="18"/>
                <w:szCs w:val="18"/>
              </w:rPr>
              <w:t>pop空缓冲区</w:t>
            </w:r>
          </w:p>
        </w:tc>
        <w:tc>
          <w:tcPr>
            <w:tcW w:w="13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71E2E">
            <w:r>
              <w:rPr>
                <w:rFonts w:ascii="Arial" w:hAnsi="Arial" w:eastAsia="微软雅黑"/>
                <w:sz w:val="18"/>
                <w:szCs w:val="18"/>
              </w:rPr>
              <w:t>返回默认值0或错误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DF050">
            <w:r>
              <w:rPr>
                <w:rFonts w:ascii="Arial" w:hAnsi="Arial" w:eastAsia="微软雅黑"/>
                <w:sz w:val="18"/>
                <w:szCs w:val="18"/>
              </w:rPr>
              <w:t>设计§2.3</w:t>
            </w:r>
          </w:p>
        </w:tc>
      </w:tr>
      <w:tr w14:paraId="01CC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7BEEF">
            <w:r>
              <w:rPr>
                <w:rFonts w:ascii="Arial" w:hAnsi="Arial" w:eastAsia="微软雅黑"/>
                <w:sz w:val="18"/>
                <w:szCs w:val="18"/>
              </w:rPr>
              <w:t>U-12-06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0803">
            <w:r>
              <w:rPr>
                <w:rFonts w:ascii="Arial" w:hAnsi="Arial" w:eastAsia="微软雅黑"/>
                <w:sz w:val="18"/>
                <w:szCs w:val="18"/>
              </w:rPr>
              <w:t>环绕写入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F65CF">
            <w:r>
              <w:rPr>
                <w:rFonts w:ascii="Arial" w:hAnsi="Arial" w:eastAsia="微软雅黑"/>
                <w:sz w:val="18"/>
                <w:szCs w:val="18"/>
              </w:rPr>
              <w:t>写入N-1字节, pop N-2字节, 再写2字节</w:t>
            </w:r>
          </w:p>
        </w:tc>
        <w:tc>
          <w:tcPr>
            <w:tcW w:w="13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6F2D">
            <w:r>
              <w:rPr>
                <w:rFonts w:ascii="Arial" w:hAnsi="Arial" w:eastAsia="微软雅黑"/>
                <w:sz w:val="18"/>
                <w:szCs w:val="18"/>
              </w:rPr>
              <w:t>数据不丢失, 顺序正确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CB322">
            <w:r>
              <w:rPr>
                <w:rFonts w:ascii="Arial" w:hAnsi="Arial" w:eastAsia="微软雅黑"/>
                <w:sz w:val="18"/>
                <w:szCs w:val="18"/>
              </w:rPr>
              <w:t>设计§2.3</w:t>
            </w:r>
          </w:p>
        </w:tc>
      </w:tr>
      <w:tr w14:paraId="5647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76A7">
            <w:r>
              <w:rPr>
                <w:rFonts w:ascii="Arial" w:hAnsi="Arial" w:eastAsia="微软雅黑"/>
                <w:sz w:val="18"/>
                <w:szCs w:val="18"/>
              </w:rPr>
              <w:t>U-12-07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9DA0B">
            <w:r>
              <w:rPr>
                <w:rFonts w:ascii="Arial" w:hAnsi="Arial" w:eastAsia="微软雅黑"/>
                <w:sz w:val="18"/>
                <w:szCs w:val="18"/>
              </w:rPr>
              <w:t>大量循环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3A02">
            <w:r>
              <w:rPr>
                <w:rFonts w:ascii="Arial" w:hAnsi="Arial" w:eastAsia="微软雅黑"/>
                <w:sz w:val="18"/>
                <w:szCs w:val="18"/>
              </w:rPr>
              <w:t>push/pop交替10000次</w:t>
            </w:r>
          </w:p>
        </w:tc>
        <w:tc>
          <w:tcPr>
            <w:tcW w:w="13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5DC49">
            <w:r>
              <w:rPr>
                <w:rFonts w:ascii="Arial" w:hAnsi="Arial" w:eastAsia="微软雅黑"/>
                <w:sz w:val="18"/>
                <w:szCs w:val="18"/>
              </w:rPr>
              <w:t>无数据丢失, 无缓冲区溢出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9ABB">
            <w:r>
              <w:rPr>
                <w:rFonts w:ascii="Arial" w:hAnsi="Arial" w:eastAsia="微软雅黑"/>
                <w:sz w:val="18"/>
                <w:szCs w:val="18"/>
              </w:rPr>
              <w:t>设计§2.3</w:t>
            </w:r>
          </w:p>
        </w:tc>
      </w:tr>
      <w:tr w14:paraId="7CD3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EB05">
            <w:r>
              <w:rPr>
                <w:rFonts w:ascii="Arial" w:hAnsi="Arial" w:eastAsia="微软雅黑"/>
                <w:sz w:val="18"/>
                <w:szCs w:val="18"/>
              </w:rPr>
              <w:t>U-12-08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443C9">
            <w:r>
              <w:rPr>
                <w:rFonts w:ascii="Arial" w:hAnsi="Arial" w:eastAsia="微软雅黑"/>
                <w:sz w:val="18"/>
                <w:szCs w:val="18"/>
              </w:rPr>
              <w:t>读指针追写指针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9FCD">
            <w:r>
              <w:rPr>
                <w:rFonts w:ascii="Arial" w:hAnsi="Arial" w:eastAsia="微软雅黑"/>
                <w:sz w:val="18"/>
                <w:szCs w:val="18"/>
              </w:rPr>
              <w:t>快速写慢速读</w:t>
            </w:r>
          </w:p>
        </w:tc>
        <w:tc>
          <w:tcPr>
            <w:tcW w:w="13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39AB">
            <w:r>
              <w:rPr>
                <w:rFonts w:ascii="Arial" w:hAnsi="Arial" w:eastAsia="微软雅黑"/>
                <w:sz w:val="18"/>
                <w:szCs w:val="18"/>
              </w:rPr>
              <w:t>不覆盖未读数据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1467">
            <w:r>
              <w:rPr>
                <w:rFonts w:ascii="Arial" w:hAnsi="Arial" w:eastAsia="微软雅黑"/>
                <w:sz w:val="18"/>
                <w:szCs w:val="18"/>
              </w:rPr>
              <w:t>设计§2.3</w:t>
            </w:r>
          </w:p>
        </w:tc>
      </w:tr>
    </w:tbl>
    <w:p w14:paraId="3907AF98">
      <w:pPr>
        <w:pStyle w:val="3"/>
      </w:pPr>
      <w:r>
        <w:rPr>
          <w:rFonts w:ascii="Arial" w:hAnsi="Arial" w:eastAsia="微软雅黑"/>
        </w:rPr>
        <w:t>U-14 FRAM驱动模块 (fm25v20.c)</w:t>
      </w:r>
    </w:p>
    <w:p w14:paraId="55680305">
      <w:pPr>
        <w:ind w:firstLine="420"/>
      </w:pPr>
      <w:r>
        <w:rPr>
          <w:rFonts w:ascii="Arial" w:hAnsi="Arial" w:eastAsia="微软雅黑"/>
          <w:sz w:val="21"/>
          <w:szCs w:val="21"/>
        </w:rPr>
        <w:t>被测模块：fm25v20.c，FRAM（铁电存储器）SPI驱动。SPI底层函数指针通过Mock注入，无真实硬件依赖。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2"/>
        <w:gridCol w:w="2705"/>
        <w:gridCol w:w="1803"/>
        <w:gridCol w:w="2164"/>
        <w:gridCol w:w="1082"/>
      </w:tblGrid>
      <w:tr w14:paraId="5F1C3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1AF3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用例ID</w:t>
            </w:r>
          </w:p>
        </w:tc>
        <w:tc>
          <w:tcPr>
            <w:tcW w:w="15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2503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测试项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C58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255D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预期输出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5CDF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追溯</w:t>
            </w:r>
          </w:p>
        </w:tc>
      </w:tr>
      <w:tr w14:paraId="394C4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63F7C">
            <w:r>
              <w:rPr>
                <w:rFonts w:ascii="Arial" w:hAnsi="Arial" w:eastAsia="微软雅黑"/>
                <w:sz w:val="18"/>
                <w:szCs w:val="18"/>
              </w:rPr>
              <w:t>U-14-01</w:t>
            </w:r>
          </w:p>
        </w:tc>
        <w:tc>
          <w:tcPr>
            <w:tcW w:w="15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147D5">
            <w:r>
              <w:rPr>
                <w:rFonts w:ascii="Arial" w:hAnsi="Arial" w:eastAsia="微软雅黑"/>
                <w:sz w:val="18"/>
                <w:szCs w:val="18"/>
              </w:rPr>
              <w:t>写读单个字节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A7BCA">
            <w:r>
              <w:rPr>
                <w:rFonts w:ascii="Arial" w:hAnsi="Arial" w:eastAsia="微软雅黑"/>
                <w:sz w:val="18"/>
                <w:szCs w:val="18"/>
              </w:rPr>
              <w:t>写入地址0x10值0x5A, 回读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448B">
            <w:r>
              <w:rPr>
                <w:rFonts w:ascii="Arial" w:hAnsi="Arial" w:eastAsia="微软雅黑"/>
                <w:sz w:val="18"/>
                <w:szCs w:val="18"/>
              </w:rPr>
              <w:t>读回0x5A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820D">
            <w:r>
              <w:rPr>
                <w:rFonts w:ascii="Arial" w:hAnsi="Arial" w:eastAsia="微软雅黑"/>
                <w:sz w:val="18"/>
                <w:szCs w:val="18"/>
              </w:rPr>
              <w:t>设计§2.4</w:t>
            </w:r>
          </w:p>
        </w:tc>
      </w:tr>
      <w:tr w14:paraId="01F7C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EF81">
            <w:r>
              <w:rPr>
                <w:rFonts w:ascii="Arial" w:hAnsi="Arial" w:eastAsia="微软雅黑"/>
                <w:sz w:val="18"/>
                <w:szCs w:val="18"/>
              </w:rPr>
              <w:t>U-14-02</w:t>
            </w:r>
          </w:p>
        </w:tc>
        <w:tc>
          <w:tcPr>
            <w:tcW w:w="15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6AD6">
            <w:r>
              <w:rPr>
                <w:rFonts w:ascii="Arial" w:hAnsi="Arial" w:eastAsia="微软雅黑"/>
                <w:sz w:val="18"/>
                <w:szCs w:val="18"/>
              </w:rPr>
              <w:t>写读多字节(连续)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8E99C">
            <w:r>
              <w:rPr>
                <w:rFonts w:ascii="Arial" w:hAnsi="Arial" w:eastAsia="微软雅黑"/>
                <w:sz w:val="18"/>
                <w:szCs w:val="18"/>
              </w:rPr>
              <w:t>写入5字节数组, 回读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ECBD">
            <w:r>
              <w:rPr>
                <w:rFonts w:ascii="Arial" w:hAnsi="Arial" w:eastAsia="微软雅黑"/>
                <w:sz w:val="18"/>
                <w:szCs w:val="18"/>
              </w:rPr>
              <w:t>回读数据与写入一致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AFDA">
            <w:r>
              <w:rPr>
                <w:rFonts w:ascii="Arial" w:hAnsi="Arial" w:eastAsia="微软雅黑"/>
                <w:sz w:val="18"/>
                <w:szCs w:val="18"/>
              </w:rPr>
              <w:t>设计§2.4</w:t>
            </w:r>
          </w:p>
        </w:tc>
      </w:tr>
      <w:tr w14:paraId="1B4F8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CBDD">
            <w:r>
              <w:rPr>
                <w:rFonts w:ascii="Arial" w:hAnsi="Arial" w:eastAsia="微软雅黑"/>
                <w:sz w:val="18"/>
                <w:szCs w:val="18"/>
              </w:rPr>
              <w:t>U-14-03</w:t>
            </w:r>
          </w:p>
        </w:tc>
        <w:tc>
          <w:tcPr>
            <w:tcW w:w="15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6AFE">
            <w:r>
              <w:rPr>
                <w:rFonts w:ascii="Arial" w:hAnsi="Arial" w:eastAsia="微软雅黑"/>
                <w:sz w:val="18"/>
                <w:szCs w:val="18"/>
              </w:rPr>
              <w:t>写读跨页(1024B边界)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4D54">
            <w:r>
              <w:rPr>
                <w:rFonts w:ascii="Arial" w:hAnsi="Arial" w:eastAsia="微软雅黑"/>
                <w:sz w:val="18"/>
                <w:szCs w:val="18"/>
              </w:rPr>
              <w:t>写入2048字节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B77D">
            <w:r>
              <w:rPr>
                <w:rFonts w:ascii="Arial" w:hAnsi="Arial" w:eastAsia="微软雅黑"/>
                <w:sz w:val="18"/>
                <w:szCs w:val="18"/>
              </w:rPr>
              <w:t>全部正确回读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54CD">
            <w:r>
              <w:rPr>
                <w:rFonts w:ascii="Arial" w:hAnsi="Arial" w:eastAsia="微软雅黑"/>
                <w:sz w:val="18"/>
                <w:szCs w:val="18"/>
              </w:rPr>
              <w:t>设计§2.4</w:t>
            </w:r>
          </w:p>
        </w:tc>
      </w:tr>
      <w:tr w14:paraId="3DC82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9B746">
            <w:r>
              <w:rPr>
                <w:rFonts w:ascii="Arial" w:hAnsi="Arial" w:eastAsia="微软雅黑"/>
                <w:sz w:val="18"/>
                <w:szCs w:val="18"/>
              </w:rPr>
              <w:t>U-14-04</w:t>
            </w:r>
          </w:p>
        </w:tc>
        <w:tc>
          <w:tcPr>
            <w:tcW w:w="15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7D59">
            <w:r>
              <w:rPr>
                <w:rFonts w:ascii="Arial" w:hAnsi="Arial" w:eastAsia="微软雅黑"/>
                <w:sz w:val="18"/>
                <w:szCs w:val="18"/>
              </w:rPr>
              <w:t>写读零长度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1C48">
            <w:r>
              <w:rPr>
                <w:rFonts w:ascii="Arial" w:hAnsi="Arial" w:eastAsia="微软雅黑"/>
                <w:sz w:val="18"/>
                <w:szCs w:val="18"/>
              </w:rPr>
              <w:t>len=0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1A33">
            <w:r>
              <w:rPr>
                <w:rFonts w:ascii="Arial" w:hAnsi="Arial" w:eastAsia="微软雅黑"/>
                <w:sz w:val="18"/>
                <w:szCs w:val="18"/>
              </w:rPr>
              <w:t>不执行SPI传输, 返回成功或错误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1C3F">
            <w:r>
              <w:rPr>
                <w:rFonts w:ascii="Arial" w:hAnsi="Arial" w:eastAsia="微软雅黑"/>
                <w:sz w:val="18"/>
                <w:szCs w:val="18"/>
              </w:rPr>
              <w:t>设计§2.4</w:t>
            </w:r>
          </w:p>
        </w:tc>
      </w:tr>
      <w:tr w14:paraId="59C04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EE5FE">
            <w:r>
              <w:rPr>
                <w:rFonts w:ascii="Arial" w:hAnsi="Arial" w:eastAsia="微软雅黑"/>
                <w:sz w:val="18"/>
                <w:szCs w:val="18"/>
              </w:rPr>
              <w:t>U-14-05</w:t>
            </w:r>
          </w:p>
        </w:tc>
        <w:tc>
          <w:tcPr>
            <w:tcW w:w="15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3F907">
            <w:r>
              <w:rPr>
                <w:rFonts w:ascii="Arial" w:hAnsi="Arial" w:eastAsia="微软雅黑"/>
                <w:sz w:val="18"/>
                <w:szCs w:val="18"/>
              </w:rPr>
              <w:t>framWrite大端拆包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A75F">
            <w:r>
              <w:rPr>
                <w:rFonts w:ascii="Arial" w:hAnsi="Arial" w:eastAsia="微软雅黑"/>
                <w:sz w:val="18"/>
                <w:szCs w:val="18"/>
              </w:rPr>
              <w:t>写入0x12345678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8375">
            <w:r>
              <w:rPr>
                <w:rFonts w:ascii="Arial" w:hAnsi="Arial" w:eastAsia="微软雅黑"/>
                <w:sz w:val="18"/>
                <w:szCs w:val="18"/>
              </w:rPr>
              <w:t>回读确认为0x12345678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DF513">
            <w:r>
              <w:rPr>
                <w:rFonts w:ascii="Arial" w:hAnsi="Arial" w:eastAsia="微软雅黑"/>
                <w:sz w:val="18"/>
                <w:szCs w:val="18"/>
              </w:rPr>
              <w:t>设计§2.4</w:t>
            </w:r>
          </w:p>
        </w:tc>
      </w:tr>
    </w:tbl>
    <w:p w14:paraId="16D1194E">
      <w:pPr>
        <w:pStyle w:val="3"/>
      </w:pPr>
      <w:r>
        <w:rPr>
          <w:rFonts w:ascii="Arial" w:hAnsi="Arial" w:eastAsia="微软雅黑"/>
        </w:rPr>
        <w:t>U-02 ADC监控模块 (app_adc.c)</w:t>
      </w:r>
    </w:p>
    <w:p w14:paraId="5F97B400">
      <w:pPr>
        <w:ind w:firstLine="420"/>
      </w:pPr>
      <w:r>
        <w:rPr>
          <w:rFonts w:ascii="Arial" w:hAnsi="Arial" w:eastAsia="微软雅黑"/>
          <w:sz w:val="21"/>
          <w:szCs w:val="21"/>
        </w:rPr>
        <w:t>被测模块：app_adc.c，使用Mock XSysMon替代FPGA内置ADC，实现温度/电压通道读取及数据字段映射。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2"/>
        <w:gridCol w:w="2705"/>
        <w:gridCol w:w="1803"/>
        <w:gridCol w:w="2164"/>
        <w:gridCol w:w="1082"/>
      </w:tblGrid>
      <w:tr w14:paraId="4C9D7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FC39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用例ID</w:t>
            </w:r>
          </w:p>
        </w:tc>
        <w:tc>
          <w:tcPr>
            <w:tcW w:w="15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1176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测试项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0366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7A82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预期输出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4936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追溯</w:t>
            </w:r>
          </w:p>
        </w:tc>
      </w:tr>
      <w:tr w14:paraId="669A6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79B5">
            <w:r>
              <w:rPr>
                <w:rFonts w:ascii="Arial" w:hAnsi="Arial" w:eastAsia="微软雅黑"/>
                <w:sz w:val="18"/>
                <w:szCs w:val="18"/>
              </w:rPr>
              <w:t>U-02-01</w:t>
            </w:r>
          </w:p>
        </w:tc>
        <w:tc>
          <w:tcPr>
            <w:tcW w:w="15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E0FEC">
            <w:r>
              <w:rPr>
                <w:rFonts w:ascii="Arial" w:hAnsi="Arial" w:eastAsia="微软雅黑"/>
                <w:sz w:val="18"/>
                <w:szCs w:val="18"/>
              </w:rPr>
              <w:t>Get_XADC 温度读取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EF89">
            <w:r>
              <w:rPr>
                <w:rFonts w:ascii="Arial" w:hAnsi="Arial" w:eastAsia="微软雅黑"/>
                <w:sz w:val="18"/>
                <w:szCs w:val="18"/>
              </w:rPr>
              <w:t>Mock返回温度通道值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54A2">
            <w:r>
              <w:rPr>
                <w:rFonts w:ascii="Arial" w:hAnsi="Arial" w:eastAsia="微软雅黑"/>
                <w:sz w:val="18"/>
                <w:szCs w:val="18"/>
              </w:rPr>
              <w:t>正确映射到W7_325T_Tmp字段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6434">
            <w:r>
              <w:rPr>
                <w:rFonts w:ascii="Arial" w:hAnsi="Arial" w:eastAsia="微软雅黑"/>
                <w:sz w:val="18"/>
                <w:szCs w:val="18"/>
              </w:rPr>
              <w:t>设计§3.2</w:t>
            </w:r>
          </w:p>
        </w:tc>
      </w:tr>
      <w:tr w14:paraId="6CCDF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8E19D">
            <w:r>
              <w:rPr>
                <w:rFonts w:ascii="Arial" w:hAnsi="Arial" w:eastAsia="微软雅黑"/>
                <w:sz w:val="18"/>
                <w:szCs w:val="18"/>
              </w:rPr>
              <w:t>U-02-02</w:t>
            </w:r>
          </w:p>
        </w:tc>
        <w:tc>
          <w:tcPr>
            <w:tcW w:w="15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50F0E">
            <w:r>
              <w:rPr>
                <w:rFonts w:ascii="Arial" w:hAnsi="Arial" w:eastAsia="微软雅黑"/>
                <w:sz w:val="18"/>
                <w:szCs w:val="18"/>
              </w:rPr>
              <w:t>Get_XADC 电压读取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4BAA4">
            <w:r>
              <w:rPr>
                <w:rFonts w:ascii="Arial" w:hAnsi="Arial" w:eastAsia="微软雅黑"/>
                <w:sz w:val="18"/>
                <w:szCs w:val="18"/>
              </w:rPr>
              <w:t>Mock返回VCCINT值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D3F4">
            <w:r>
              <w:rPr>
                <w:rFonts w:ascii="Arial" w:hAnsi="Arial" w:eastAsia="微软雅黑"/>
                <w:sz w:val="18"/>
                <w:szCs w:val="18"/>
              </w:rPr>
              <w:t>正确映射到W8_325T_1V字段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E965">
            <w:r>
              <w:rPr>
                <w:rFonts w:ascii="Arial" w:hAnsi="Arial" w:eastAsia="微软雅黑"/>
                <w:sz w:val="18"/>
                <w:szCs w:val="18"/>
              </w:rPr>
              <w:t>设计§3.2</w:t>
            </w:r>
          </w:p>
        </w:tc>
      </w:tr>
      <w:tr w14:paraId="74066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B7A0">
            <w:r>
              <w:rPr>
                <w:rFonts w:ascii="Arial" w:hAnsi="Arial" w:eastAsia="微软雅黑"/>
                <w:sz w:val="18"/>
                <w:szCs w:val="18"/>
              </w:rPr>
              <w:t>U-02-03</w:t>
            </w:r>
          </w:p>
        </w:tc>
        <w:tc>
          <w:tcPr>
            <w:tcW w:w="15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4FF4">
            <w:r>
              <w:rPr>
                <w:rFonts w:ascii="Arial" w:hAnsi="Arial" w:eastAsia="微软雅黑"/>
                <w:sz w:val="18"/>
                <w:szCs w:val="18"/>
              </w:rPr>
              <w:t>Get_XADC 全通道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925F">
            <w:r>
              <w:rPr>
                <w:rFonts w:ascii="Arial" w:hAnsi="Arial" w:eastAsia="微软雅黑"/>
                <w:sz w:val="18"/>
                <w:szCs w:val="18"/>
              </w:rPr>
              <w:t>依次Mock全部通道值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A4C7">
            <w:r>
              <w:rPr>
                <w:rFonts w:ascii="Arial" w:hAnsi="Arial" w:eastAsia="微软雅黑"/>
                <w:sz w:val="18"/>
                <w:szCs w:val="18"/>
              </w:rPr>
              <w:t>全部字段正确更新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81DC8">
            <w:r>
              <w:rPr>
                <w:rFonts w:ascii="Arial" w:hAnsi="Arial" w:eastAsia="微软雅黑"/>
                <w:sz w:val="18"/>
                <w:szCs w:val="18"/>
              </w:rPr>
              <w:t>设计§3.2</w:t>
            </w:r>
          </w:p>
        </w:tc>
      </w:tr>
      <w:tr w14:paraId="4997B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E91A0">
            <w:r>
              <w:rPr>
                <w:rFonts w:ascii="Arial" w:hAnsi="Arial" w:eastAsia="微软雅黑"/>
                <w:sz w:val="18"/>
                <w:szCs w:val="18"/>
              </w:rPr>
              <w:t>U-02-04</w:t>
            </w:r>
          </w:p>
        </w:tc>
        <w:tc>
          <w:tcPr>
            <w:tcW w:w="15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359C">
            <w:r>
              <w:rPr>
                <w:rFonts w:ascii="Arial" w:hAnsi="Arial" w:eastAsia="微软雅黑"/>
                <w:sz w:val="18"/>
                <w:szCs w:val="18"/>
              </w:rPr>
              <w:t>超量程处理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3918">
            <w:r>
              <w:rPr>
                <w:rFonts w:ascii="Arial" w:hAnsi="Arial" w:eastAsia="微软雅黑"/>
                <w:sz w:val="18"/>
                <w:szCs w:val="18"/>
              </w:rPr>
              <w:t>Mock返回异常高值</w:t>
            </w:r>
          </w:p>
        </w:tc>
        <w:tc>
          <w:tcPr>
            <w:tcW w:w="12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29AB">
            <w:r>
              <w:rPr>
                <w:rFonts w:ascii="Arial" w:hAnsi="Arial" w:eastAsia="微软雅黑"/>
                <w:sz w:val="18"/>
                <w:szCs w:val="18"/>
              </w:rPr>
              <w:t>字段截断或标记错误处理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8C808">
            <w:r>
              <w:rPr>
                <w:rFonts w:ascii="Arial" w:hAnsi="Arial" w:eastAsia="微软雅黑"/>
                <w:sz w:val="18"/>
                <w:szCs w:val="18"/>
              </w:rPr>
              <w:t>设计§3.2</w:t>
            </w:r>
          </w:p>
        </w:tc>
      </w:tr>
    </w:tbl>
    <w:p w14:paraId="7E7B4378">
      <w:pPr>
        <w:pStyle w:val="2"/>
      </w:pPr>
      <w:r>
        <w:rPr>
          <w:rFonts w:ascii="Arial" w:hAnsi="Arial" w:eastAsia="微软雅黑"/>
        </w:rPr>
        <w:t>测试覆盖度追踪</w:t>
      </w:r>
    </w:p>
    <w:p w14:paraId="35876B80">
      <w:pPr>
        <w:ind w:firstLine="420"/>
      </w:pPr>
      <w:r>
        <w:rPr>
          <w:rFonts w:ascii="Arial" w:hAnsi="Arial" w:eastAsia="微软雅黑"/>
          <w:sz w:val="21"/>
          <w:szCs w:val="21"/>
        </w:rPr>
        <w:t>下表列出各模块的覆盖度目标及预计测试用例数量。实际执行后将通过覆盖率工具（gcov/gcovr）采集实测数据，与目标值比对。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3"/>
        <w:gridCol w:w="1082"/>
        <w:gridCol w:w="1803"/>
        <w:gridCol w:w="1803"/>
        <w:gridCol w:w="2525"/>
      </w:tblGrid>
      <w:tr w14:paraId="41580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4F19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0196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函数数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590B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语句覆盖目标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E084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分支覆盖目标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A08B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预计测试用例数</w:t>
            </w:r>
          </w:p>
        </w:tc>
      </w:tr>
      <w:tr w14:paraId="75B94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ED5C">
            <w:r>
              <w:rPr>
                <w:rFonts w:ascii="Arial" w:hAnsi="Arial" w:eastAsia="微软雅黑"/>
                <w:sz w:val="18"/>
                <w:szCs w:val="18"/>
              </w:rPr>
              <w:t>MOD-10 Task (task.c)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2C4EA">
            <w:r>
              <w:rPr>
                <w:rFonts w:ascii="Arial" w:hAnsi="Arial" w:eastAsia="微软雅黑"/>
                <w:sz w:val="18"/>
                <w:szCs w:val="18"/>
              </w:rPr>
              <w:t>5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5A3B">
            <w:r>
              <w:rPr>
                <w:rFonts w:ascii="Arial" w:hAnsi="Arial" w:eastAsia="微软雅黑"/>
                <w:sz w:val="18"/>
                <w:szCs w:val="18"/>
              </w:rPr>
              <w:t>≥95%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2E22">
            <w:r>
              <w:rPr>
                <w:rFonts w:ascii="Arial" w:hAnsi="Arial" w:eastAsia="微软雅黑"/>
                <w:sz w:val="18"/>
                <w:szCs w:val="18"/>
              </w:rPr>
              <w:t>≥90%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D9AF">
            <w:r>
              <w:rPr>
                <w:rFonts w:ascii="Arial" w:hAnsi="Arial" w:eastAsia="微软雅黑"/>
                <w:sz w:val="18"/>
                <w:szCs w:val="18"/>
              </w:rPr>
              <w:t>10</w:t>
            </w:r>
          </w:p>
        </w:tc>
      </w:tr>
      <w:tr w14:paraId="0E3AD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5BDFE">
            <w:r>
              <w:rPr>
                <w:rFonts w:ascii="Arial" w:hAnsi="Arial" w:eastAsia="微软雅黑"/>
                <w:sz w:val="18"/>
                <w:szCs w:val="18"/>
              </w:rPr>
              <w:t>MOD-11 check (check.c)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A2664">
            <w:r>
              <w:rPr>
                <w:rFonts w:ascii="Arial" w:hAnsi="Arial" w:eastAsia="微软雅黑"/>
                <w:sz w:val="18"/>
                <w:szCs w:val="18"/>
              </w:rPr>
              <w:t>5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559D">
            <w:r>
              <w:rPr>
                <w:rFonts w:ascii="Arial" w:hAnsi="Arial" w:eastAsia="微软雅黑"/>
                <w:sz w:val="18"/>
                <w:szCs w:val="18"/>
              </w:rPr>
              <w:t>≥95%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96FD">
            <w:r>
              <w:rPr>
                <w:rFonts w:ascii="Arial" w:hAnsi="Arial" w:eastAsia="微软雅黑"/>
                <w:sz w:val="18"/>
                <w:szCs w:val="18"/>
              </w:rPr>
              <w:t>≥90%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2510">
            <w:r>
              <w:rPr>
                <w:rFonts w:ascii="Arial" w:hAnsi="Arial" w:eastAsia="微软雅黑"/>
                <w:sz w:val="18"/>
                <w:szCs w:val="18"/>
              </w:rPr>
              <w:t>8</w:t>
            </w:r>
          </w:p>
        </w:tc>
      </w:tr>
      <w:tr w14:paraId="0E2F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C4F59">
            <w:r>
              <w:rPr>
                <w:rFonts w:ascii="Arial" w:hAnsi="Arial" w:eastAsia="微软雅黑"/>
                <w:sz w:val="18"/>
                <w:szCs w:val="18"/>
              </w:rPr>
              <w:t>MOD-12 ringBuffer (ringbuffer_u8.c)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B9D0">
            <w:r>
              <w:rPr>
                <w:rFonts w:ascii="Arial" w:hAnsi="Arial" w:eastAsia="微软雅黑"/>
                <w:sz w:val="18"/>
                <w:szCs w:val="18"/>
              </w:rPr>
              <w:t>8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BC275">
            <w:r>
              <w:rPr>
                <w:rFonts w:ascii="Arial" w:hAnsi="Arial" w:eastAsia="微软雅黑"/>
                <w:sz w:val="18"/>
                <w:szCs w:val="18"/>
              </w:rPr>
              <w:t>≥95%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9F279">
            <w:r>
              <w:rPr>
                <w:rFonts w:ascii="Arial" w:hAnsi="Arial" w:eastAsia="微软雅黑"/>
                <w:sz w:val="18"/>
                <w:szCs w:val="18"/>
              </w:rPr>
              <w:t>≥90%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5EDB">
            <w:r>
              <w:rPr>
                <w:rFonts w:ascii="Arial" w:hAnsi="Arial" w:eastAsia="微软雅黑"/>
                <w:sz w:val="18"/>
                <w:szCs w:val="18"/>
              </w:rPr>
              <w:t>8</w:t>
            </w:r>
          </w:p>
        </w:tc>
      </w:tr>
      <w:tr w14:paraId="6D4C26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38A5">
            <w:r>
              <w:rPr>
                <w:rFonts w:ascii="Arial" w:hAnsi="Arial" w:eastAsia="微软雅黑"/>
                <w:sz w:val="18"/>
                <w:szCs w:val="18"/>
              </w:rPr>
              <w:t>MOD-14 FRAM (fm25v20.c)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A1C5">
            <w:r>
              <w:rPr>
                <w:rFonts w:ascii="Arial" w:hAnsi="Arial" w:eastAsia="微软雅黑"/>
                <w:sz w:val="18"/>
                <w:szCs w:val="18"/>
              </w:rPr>
              <w:t>5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89E1">
            <w:r>
              <w:rPr>
                <w:rFonts w:ascii="Arial" w:hAnsi="Arial" w:eastAsia="微软雅黑"/>
                <w:sz w:val="18"/>
                <w:szCs w:val="18"/>
              </w:rPr>
              <w:t>≥95%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A59E">
            <w:r>
              <w:rPr>
                <w:rFonts w:ascii="Arial" w:hAnsi="Arial" w:eastAsia="微软雅黑"/>
                <w:sz w:val="18"/>
                <w:szCs w:val="18"/>
              </w:rPr>
              <w:t>≥90%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3BF8C">
            <w:r>
              <w:rPr>
                <w:rFonts w:ascii="Arial" w:hAnsi="Arial" w:eastAsia="微软雅黑"/>
                <w:sz w:val="18"/>
                <w:szCs w:val="18"/>
              </w:rPr>
              <w:t>5</w:t>
            </w:r>
          </w:p>
        </w:tc>
      </w:tr>
      <w:tr w14:paraId="5684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B2494">
            <w:r>
              <w:rPr>
                <w:rFonts w:ascii="Arial" w:hAnsi="Arial" w:eastAsia="微软雅黑"/>
                <w:sz w:val="18"/>
                <w:szCs w:val="18"/>
              </w:rPr>
              <w:t>MOD-02 ADC (app_adc.c)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02DF">
            <w:r>
              <w:rPr>
                <w:rFonts w:ascii="Arial" w:hAnsi="Arial" w:eastAsia="微软雅黑"/>
                <w:sz w:val="18"/>
                <w:szCs w:val="18"/>
              </w:rPr>
              <w:t>1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3F9B">
            <w:r>
              <w:rPr>
                <w:rFonts w:ascii="Arial" w:hAnsi="Arial" w:eastAsia="微软雅黑"/>
                <w:sz w:val="18"/>
                <w:szCs w:val="18"/>
              </w:rPr>
              <w:t>≥95%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80DE">
            <w:r>
              <w:rPr>
                <w:rFonts w:ascii="Arial" w:hAnsi="Arial" w:eastAsia="微软雅黑"/>
                <w:sz w:val="18"/>
                <w:szCs w:val="18"/>
              </w:rPr>
              <w:t>≥90%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DEE1">
            <w:r>
              <w:rPr>
                <w:rFonts w:ascii="Arial" w:hAnsi="Arial" w:eastAsia="微软雅黑"/>
                <w:sz w:val="18"/>
                <w:szCs w:val="18"/>
              </w:rPr>
              <w:t>4</w:t>
            </w:r>
          </w:p>
        </w:tc>
      </w:tr>
      <w:tr w14:paraId="0790F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C678">
            <w:r>
              <w:rPr>
                <w:rFonts w:ascii="Arial" w:hAnsi="Arial" w:eastAsia="微软雅黑"/>
                <w:sz w:val="18"/>
                <w:szCs w:val="18"/>
              </w:rPr>
              <w:t>其他非安全模块</w:t>
            </w:r>
          </w:p>
        </w:tc>
        <w:tc>
          <w:tcPr>
            <w:tcW w:w="6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1BE48">
            <w:r>
              <w:rPr>
                <w:rFonts w:ascii="Arial" w:hAnsi="Arial" w:eastAsia="微软雅黑"/>
                <w:sz w:val="18"/>
                <w:szCs w:val="18"/>
              </w:rPr>
              <w:t>~10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40B13">
            <w:r>
              <w:rPr>
                <w:rFonts w:ascii="Arial" w:hAnsi="Arial" w:eastAsia="微软雅黑"/>
                <w:sz w:val="18"/>
                <w:szCs w:val="18"/>
              </w:rPr>
              <w:t>≥80%</w:t>
            </w:r>
          </w:p>
        </w:tc>
        <w:tc>
          <w:tcPr>
            <w:tcW w:w="1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5B929">
            <w:r>
              <w:rPr>
                <w:rFonts w:ascii="Arial" w:hAnsi="Arial" w:eastAsia="微软雅黑"/>
                <w:sz w:val="18"/>
                <w:szCs w:val="18"/>
              </w:rPr>
              <w:t>≥70%</w:t>
            </w:r>
          </w:p>
        </w:tc>
        <w:tc>
          <w:tcPr>
            <w:tcW w:w="14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C7701">
            <w:r>
              <w:rPr>
                <w:rFonts w:ascii="Arial" w:hAnsi="Arial" w:eastAsia="微软雅黑"/>
                <w:sz w:val="18"/>
                <w:szCs w:val="18"/>
              </w:rPr>
              <w:t>~5</w:t>
            </w:r>
          </w:p>
        </w:tc>
      </w:tr>
    </w:tbl>
    <w:p w14:paraId="7A074AC8">
      <w:pPr>
        <w:pStyle w:val="2"/>
      </w:pPr>
      <w:r>
        <w:rPr>
          <w:rFonts w:ascii="Arial" w:hAnsi="Arial" w:eastAsia="微软雅黑"/>
        </w:rPr>
        <w:t>测试工具与Mock策略</w:t>
      </w:r>
    </w:p>
    <w:p w14:paraId="75DFA376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1"/>
          <w:szCs w:val="21"/>
        </w:rPr>
        <w:t>测试框架：</w:t>
      </w:r>
      <w:r>
        <w:rPr>
          <w:rFonts w:ascii="Arial" w:hAnsi="Arial" w:eastAsia="微软雅黑"/>
          <w:b w:val="0"/>
          <w:bCs w:val="0"/>
          <w:sz w:val="21"/>
          <w:szCs w:val="21"/>
        </w:rPr>
        <w:t>CppUnit / Unity（C语言嵌入式单元测试框架），支持断言宏（TEST_ASSERT_EQUAL等）及测试套件组织。</w:t>
      </w:r>
    </w:p>
    <w:p w14:paraId="10F4D9D1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1"/>
          <w:szCs w:val="21"/>
        </w:rPr>
        <w:t>Mock策略：</w:t>
      </w:r>
      <w:r>
        <w:rPr>
          <w:rFonts w:ascii="Arial" w:hAnsi="Arial" w:eastAsia="微软雅黑"/>
          <w:b w:val="0"/>
          <w:bCs w:val="0"/>
          <w:sz w:val="21"/>
          <w:szCs w:val="21"/>
        </w:rPr>
        <w:t>对硬件依赖接口（XSysMon / XSpi / XCAN API）创建Mock函数，返回预设固定值或脚本控制的动态值；通过函数指针注入或编译时链接替换实现依赖隔离。</w:t>
      </w:r>
    </w:p>
    <w:p w14:paraId="749579B8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1"/>
          <w:szCs w:val="21"/>
        </w:rPr>
        <w:t>覆盖率工具：</w:t>
      </w:r>
      <w:r>
        <w:rPr>
          <w:rFonts w:ascii="Arial" w:hAnsi="Arial" w:eastAsia="微软雅黑"/>
          <w:b w:val="0"/>
          <w:bCs w:val="0"/>
          <w:sz w:val="21"/>
          <w:szCs w:val="21"/>
        </w:rPr>
        <w:t>gcov / gcovr（GCC覆盖率编译选项：-fprofile-arcs -ftest-coverage），生成HTML/LCOV格式报告。</w:t>
      </w:r>
    </w:p>
    <w:p w14:paraId="774D9203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1"/>
          <w:szCs w:val="21"/>
        </w:rPr>
        <w:t>测试自动化：</w:t>
      </w:r>
      <w:r>
        <w:rPr>
          <w:rFonts w:ascii="Arial" w:hAnsi="Arial" w:eastAsia="微软雅黑"/>
          <w:b w:val="0"/>
          <w:bCs w:val="0"/>
          <w:sz w:val="21"/>
          <w:szCs w:val="21"/>
        </w:rPr>
        <w:t>Python pytest 自动化执行 + 结果汇总（JUnit XML），集成CI流水线。</w:t>
      </w:r>
    </w:p>
    <w:p w14:paraId="3CA85B24">
      <w:pPr>
        <w:pStyle w:val="2"/>
      </w:pPr>
      <w:r>
        <w:rPr>
          <w:rFonts w:ascii="Arial" w:hAnsi="Arial" w:eastAsia="微软雅黑"/>
        </w:rPr>
        <w:t>失败处理程序</w:t>
      </w:r>
    </w:p>
    <w:p w14:paraId="537FD4F7">
      <w:pPr>
        <w:ind w:firstLine="420"/>
      </w:pPr>
      <w:r>
        <w:rPr>
          <w:rFonts w:ascii="Arial" w:hAnsi="Arial" w:eastAsia="微软雅黑"/>
          <w:sz w:val="21"/>
          <w:szCs w:val="21"/>
        </w:rPr>
        <w:t>当测试执行出现失败用例时，执行以下流程：</w:t>
      </w:r>
    </w:p>
    <w:p w14:paraId="1700036A">
      <w:pPr>
        <w:pStyle w:val="16"/>
        <w:numPr>
          <w:ilvl w:val="0"/>
          <w:numId w:val="3"/>
        </w:numPr>
      </w:pPr>
      <w:r>
        <w:rPr>
          <w:rFonts w:ascii="Arial" w:hAnsi="Arial" w:eastAsia="微软雅黑"/>
          <w:sz w:val="21"/>
          <w:szCs w:val="21"/>
        </w:rPr>
        <w:t>记录失败用例：</w:t>
      </w:r>
      <w:r>
        <w:rPr>
          <w:rFonts w:ascii="Arial" w:hAnsi="Arial" w:eastAsia="微软雅黑"/>
          <w:b w:val="0"/>
          <w:bCs w:val="0"/>
          <w:sz w:val="21"/>
          <w:szCs w:val="21"/>
        </w:rPr>
        <w:t>自动生成测试报告，标注FAIL用例ID、实测值、期望值。</w:t>
      </w:r>
    </w:p>
    <w:p w14:paraId="2219E2DE">
      <w:pPr>
        <w:pStyle w:val="16"/>
        <w:numPr>
          <w:ilvl w:val="0"/>
          <w:numId w:val="3"/>
        </w:numPr>
      </w:pPr>
      <w:r>
        <w:rPr>
          <w:rFonts w:ascii="Arial" w:hAnsi="Arial" w:eastAsia="微软雅黑"/>
          <w:sz w:val="21"/>
          <w:szCs w:val="21"/>
        </w:rPr>
        <w:t>分析根因：</w:t>
      </w:r>
      <w:r>
        <w:rPr>
          <w:rFonts w:ascii="Arial" w:hAnsi="Arial" w:eastAsia="微软雅黑"/>
          <w:b w:val="0"/>
          <w:bCs w:val="0"/>
          <w:sz w:val="21"/>
          <w:szCs w:val="21"/>
        </w:rPr>
        <w:t>区分代码缺陷（需修复源码）与测试用例错误（需修正用例）。记录于缺陷追踪系统。</w:t>
      </w:r>
    </w:p>
    <w:p w14:paraId="5C409092">
      <w:pPr>
        <w:pStyle w:val="16"/>
        <w:numPr>
          <w:ilvl w:val="0"/>
          <w:numId w:val="3"/>
        </w:numPr>
      </w:pPr>
      <w:r>
        <w:rPr>
          <w:rFonts w:ascii="Arial" w:hAnsi="Arial" w:eastAsia="微软雅黑"/>
          <w:sz w:val="21"/>
          <w:szCs w:val="21"/>
        </w:rPr>
        <w:t>修复与回归：</w:t>
      </w:r>
      <w:r>
        <w:rPr>
          <w:rFonts w:ascii="Arial" w:hAnsi="Arial" w:eastAsia="微软雅黑"/>
          <w:b w:val="0"/>
          <w:bCs w:val="0"/>
          <w:sz w:val="21"/>
          <w:szCs w:val="21"/>
        </w:rPr>
        <w:t>修复后重新执行全量测试套件，确认：a) 原失败用例通过；b) 无新增失败；c) 覆盖率无退化。</w:t>
      </w:r>
    </w:p>
    <w:p w14:paraId="38C856D4">
      <w:pPr>
        <w:pStyle w:val="16"/>
        <w:numPr>
          <w:ilvl w:val="0"/>
          <w:numId w:val="3"/>
        </w:numPr>
      </w:pPr>
      <w:r>
        <w:rPr>
          <w:rFonts w:ascii="Arial" w:hAnsi="Arial" w:eastAsia="微软雅黑"/>
          <w:sz w:val="21"/>
          <w:szCs w:val="21"/>
        </w:rPr>
        <w:t>评审关闭：</w:t>
      </w:r>
      <w:r>
        <w:rPr>
          <w:rFonts w:ascii="Arial" w:hAnsi="Arial" w:eastAsia="微软雅黑"/>
          <w:b w:val="0"/>
          <w:bCs w:val="0"/>
          <w:sz w:val="21"/>
          <w:szCs w:val="21"/>
        </w:rPr>
        <w:t>全部用例通过且覆盖率达标后，测试负责人签字确认，归档测试报告。</w:t>
      </w:r>
    </w:p>
    <w:p w14:paraId="342356EF">
      <w:pPr>
        <w:pStyle w:val="2"/>
      </w:pPr>
      <w:r>
        <w:rPr>
          <w:rFonts w:ascii="Arial" w:hAnsi="Arial" w:eastAsia="微软雅黑"/>
        </w:rPr>
        <w:t>需求追溯</w:t>
      </w:r>
    </w:p>
    <w:p w14:paraId="20D90837">
      <w:pPr>
        <w:ind w:firstLine="420"/>
      </w:pPr>
      <w:r>
        <w:rPr>
          <w:rFonts w:ascii="Arial" w:hAnsi="Arial" w:eastAsia="微软雅黑"/>
          <w:sz w:val="21"/>
          <w:szCs w:val="21"/>
        </w:rPr>
        <w:t>下表建立测试用例模块与软件安全需求规格(SWSR)及软件详细设计(SWDD)之间的追溯关系。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4"/>
        <w:gridCol w:w="3606"/>
        <w:gridCol w:w="3156"/>
      </w:tblGrid>
      <w:tr w14:paraId="03026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495D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测试模块</w:t>
            </w:r>
          </w:p>
        </w:tc>
        <w:tc>
          <w:tcPr>
            <w:tcW w:w="2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B119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SWSR需求</w:t>
            </w:r>
          </w:p>
        </w:tc>
        <w:tc>
          <w:tcPr>
            <w:tcW w:w="17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86F6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SWDD章节</w:t>
            </w:r>
          </w:p>
        </w:tc>
      </w:tr>
      <w:tr w14:paraId="5255A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D6D60">
            <w:r>
              <w:rPr>
                <w:rFonts w:ascii="Arial" w:hAnsi="Arial" w:eastAsia="微软雅黑"/>
                <w:sz w:val="18"/>
                <w:szCs w:val="18"/>
              </w:rPr>
              <w:t>U-10 Task (协同任务调度器)</w:t>
            </w:r>
          </w:p>
        </w:tc>
        <w:tc>
          <w:tcPr>
            <w:tcW w:w="2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1FA77">
            <w:r>
              <w:rPr>
                <w:rFonts w:ascii="Arial" w:hAnsi="Arial" w:eastAsia="微软雅黑"/>
                <w:sz w:val="18"/>
                <w:szCs w:val="18"/>
              </w:rPr>
              <w:t>SWSR-046, 047, 063</w:t>
            </w:r>
          </w:p>
        </w:tc>
        <w:tc>
          <w:tcPr>
            <w:tcW w:w="17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FBAF3">
            <w:r>
              <w:rPr>
                <w:rFonts w:ascii="Arial" w:hAnsi="Arial" w:eastAsia="微软雅黑"/>
                <w:sz w:val="18"/>
                <w:szCs w:val="18"/>
              </w:rPr>
              <w:t>§2.1</w:t>
            </w:r>
          </w:p>
        </w:tc>
      </w:tr>
      <w:tr w14:paraId="377E0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FEDC0">
            <w:r>
              <w:rPr>
                <w:rFonts w:ascii="Arial" w:hAnsi="Arial" w:eastAsia="微软雅黑"/>
                <w:sz w:val="18"/>
                <w:szCs w:val="18"/>
              </w:rPr>
              <w:t>U-11 check (数据校验)</w:t>
            </w:r>
          </w:p>
        </w:tc>
        <w:tc>
          <w:tcPr>
            <w:tcW w:w="2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3ADF8">
            <w:r>
              <w:rPr>
                <w:rFonts w:ascii="Arial" w:hAnsi="Arial" w:eastAsia="微软雅黑"/>
                <w:sz w:val="18"/>
                <w:szCs w:val="18"/>
              </w:rPr>
              <w:t>SWSR-040, 041</w:t>
            </w:r>
          </w:p>
        </w:tc>
        <w:tc>
          <w:tcPr>
            <w:tcW w:w="17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8C97">
            <w:r>
              <w:rPr>
                <w:rFonts w:ascii="Arial" w:hAnsi="Arial" w:eastAsia="微软雅黑"/>
                <w:sz w:val="18"/>
                <w:szCs w:val="18"/>
              </w:rPr>
              <w:t>§2.2</w:t>
            </w:r>
          </w:p>
        </w:tc>
      </w:tr>
      <w:tr w14:paraId="6C930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3E1B">
            <w:r>
              <w:rPr>
                <w:rFonts w:ascii="Arial" w:hAnsi="Arial" w:eastAsia="微软雅黑"/>
                <w:sz w:val="18"/>
                <w:szCs w:val="18"/>
              </w:rPr>
              <w:t>U-12 ringBuffer (环形缓冲区)</w:t>
            </w:r>
          </w:p>
        </w:tc>
        <w:tc>
          <w:tcPr>
            <w:tcW w:w="2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0A4E">
            <w:r>
              <w:rPr>
                <w:rFonts w:ascii="Arial" w:hAnsi="Arial" w:eastAsia="微软雅黑"/>
                <w:sz w:val="18"/>
                <w:szCs w:val="18"/>
              </w:rPr>
              <w:t>SWSR-034</w:t>
            </w:r>
          </w:p>
        </w:tc>
        <w:tc>
          <w:tcPr>
            <w:tcW w:w="17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6BC3">
            <w:r>
              <w:rPr>
                <w:rFonts w:ascii="Arial" w:hAnsi="Arial" w:eastAsia="微软雅黑"/>
                <w:sz w:val="18"/>
                <w:szCs w:val="18"/>
              </w:rPr>
              <w:t>§2.3</w:t>
            </w:r>
          </w:p>
        </w:tc>
      </w:tr>
      <w:tr w14:paraId="27E5F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EBC8">
            <w:r>
              <w:rPr>
                <w:rFonts w:ascii="Arial" w:hAnsi="Arial" w:eastAsia="微软雅黑"/>
                <w:sz w:val="18"/>
                <w:szCs w:val="18"/>
              </w:rPr>
              <w:t>U-14 FRAM (铁电存储器驱动)</w:t>
            </w:r>
          </w:p>
        </w:tc>
        <w:tc>
          <w:tcPr>
            <w:tcW w:w="2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05CC">
            <w:r>
              <w:rPr>
                <w:rFonts w:ascii="Arial" w:hAnsi="Arial" w:eastAsia="微软雅黑"/>
                <w:sz w:val="18"/>
                <w:szCs w:val="18"/>
              </w:rPr>
              <w:t>SWSR-061</w:t>
            </w:r>
          </w:p>
        </w:tc>
        <w:tc>
          <w:tcPr>
            <w:tcW w:w="17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036FF">
            <w:r>
              <w:rPr>
                <w:rFonts w:ascii="Arial" w:hAnsi="Arial" w:eastAsia="微软雅黑"/>
                <w:sz w:val="18"/>
                <w:szCs w:val="18"/>
              </w:rPr>
              <w:t>§2.4</w:t>
            </w:r>
          </w:p>
        </w:tc>
      </w:tr>
      <w:tr w14:paraId="35E62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39163">
            <w:r>
              <w:rPr>
                <w:rFonts w:ascii="Arial" w:hAnsi="Arial" w:eastAsia="微软雅黑"/>
                <w:sz w:val="18"/>
                <w:szCs w:val="18"/>
              </w:rPr>
              <w:t>U-02 ADC (模拟量监控)</w:t>
            </w:r>
          </w:p>
        </w:tc>
        <w:tc>
          <w:tcPr>
            <w:tcW w:w="200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FE05">
            <w:r>
              <w:rPr>
                <w:rFonts w:ascii="Arial" w:hAnsi="Arial" w:eastAsia="微软雅黑"/>
                <w:sz w:val="18"/>
                <w:szCs w:val="18"/>
              </w:rPr>
              <w:t>SWSR-043, 045</w:t>
            </w:r>
          </w:p>
        </w:tc>
        <w:tc>
          <w:tcPr>
            <w:tcW w:w="1750" w:type="pct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D7E3C">
            <w:r>
              <w:rPr>
                <w:rFonts w:ascii="Arial" w:hAnsi="Arial" w:eastAsia="微软雅黑"/>
                <w:sz w:val="18"/>
                <w:szCs w:val="18"/>
              </w:rPr>
              <w:t>§3.2</w:t>
            </w:r>
          </w:p>
        </w:tc>
      </w:tr>
    </w:tbl>
    <w:p w14:paraId="6DE04880"/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7B8E6">
    <w:pPr>
      <w:jc w:val="center"/>
    </w:pPr>
    <w:r>
      <w:rPr>
        <w:rFonts w:ascii="Arial" w:hAnsi="Arial" w:eastAsia="微软雅黑"/>
        <w:color w:val="808080"/>
        <w:sz w:val="16"/>
        <w:szCs w:val="16"/>
      </w:rPr>
      <w:t xml:space="preserve">第 </w:t>
    </w:r>
    <w:r>
      <w:rPr>
        <w:rFonts w:ascii="Arial" w:hAnsi="Arial" w:eastAsia="微软雅黑"/>
        <w:color w:val="808080"/>
        <w:sz w:val="16"/>
        <w:szCs w:val="16"/>
      </w:rPr>
      <w:fldChar w:fldCharType="begin"/>
    </w:r>
    <w:r>
      <w:rPr>
        <w:rFonts w:ascii="Arial" w:hAnsi="Arial" w:eastAsia="微软雅黑"/>
        <w:color w:val="808080"/>
        <w:sz w:val="16"/>
        <w:szCs w:val="16"/>
      </w:rPr>
      <w:instrText xml:space="preserve">PAGE</w:instrText>
    </w:r>
    <w:r>
      <w:rPr>
        <w:rFonts w:ascii="Arial" w:hAnsi="Arial" w:eastAsia="微软雅黑"/>
        <w:color w:val="808080"/>
        <w:sz w:val="16"/>
        <w:szCs w:val="16"/>
      </w:rPr>
      <w:fldChar w:fldCharType="separate"/>
    </w:r>
    <w:r>
      <w:rPr>
        <w:rFonts w:ascii="Arial" w:hAnsi="Arial" w:eastAsia="微软雅黑"/>
        <w:color w:val="808080"/>
        <w:sz w:val="16"/>
        <w:szCs w:val="16"/>
      </w:rPr>
      <w:fldChar w:fldCharType="end"/>
    </w:r>
    <w:r>
      <w:rPr>
        <w:rFonts w:ascii="Arial" w:hAnsi="Arial" w:eastAsia="微软雅黑"/>
        <w:color w:val="808080"/>
        <w:sz w:val="16"/>
        <w:szCs w:val="16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0" w:hanging="360"/>
      </w:pPr>
    </w:lvl>
    <w:lvl w:ilvl="1" w:tentative="0">
      <w:start w:val="1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3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E191D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numPr>
        <w:ilvl w:val="0"/>
        <w:numId w:val="1"/>
      </w:numPr>
      <w:spacing w:before="360" w:after="200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numPr>
        <w:ilvl w:val="1"/>
        <w:numId w:val="1"/>
      </w:numPr>
      <w:spacing w:before="280" w:after="160"/>
      <w:outlineLvl w:val="1"/>
    </w:pPr>
    <w:rPr>
      <w:rFonts w:ascii="Arial" w:hAnsi="Arial" w:eastAsia="微软雅黑"/>
      <w:b/>
      <w:bCs/>
      <w:color w:val="2B6CB0"/>
      <w:sz w:val="26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numPr>
        <w:ilvl w:val="2"/>
        <w:numId w:val="1"/>
      </w:numPr>
      <w:spacing w:before="200" w:after="120"/>
      <w:outlineLvl w:val="2"/>
    </w:pPr>
    <w:rPr>
      <w:rFonts w:ascii="Arial" w:hAnsi="Arial" w:eastAsia="微软雅黑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1041</Words>
  <Characters>1538</Characters>
  <TotalTime>0</TotalTime>
  <ScaleCrop>false</ScaleCrop>
  <LinksUpToDate>false</LinksUpToDate>
  <CharactersWithSpaces>1614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2026-05-28T08:17:00Z</dcterms:created>
  <dc:creator>Un-named</dc:creator>
  <cp:lastModifiedBy>王金星</cp:lastModifiedBy>
  <dcterms:modified xsi:type="dcterms:W3CDTF">2026-07-13T03:14:09Z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eyJoZGlkIjoiZTE0YWVhNzkyNjIwZTg3NzMyNjM1ZTJmM2UyZWVhYzAiLCJ1c2VySWQiOiIxNzgyMjAzNDAyIn0=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C3928C9FC5094F70A2D3CD6037AF64C7_12</vt:lpwstr>
  </property>
</Properties>
</file>