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3E36A3">
      <w:pPr>
        <w:pStyle w:val="11"/>
        <w:spacing w:before="1700"/>
        <w:jc w:val="center"/>
      </w:pPr>
      <w:r>
        <w:rPr>
          <w:rFonts w:hint="eastAsia" w:ascii="黑体" w:hAnsi="黑体" w:eastAsia="黑体"/>
          <w:b/>
          <w:sz w:val="44"/>
          <w:lang w:val="en-US" w:eastAsia="zh-CN"/>
        </w:rPr>
        <w:t>计量仪</w:t>
      </w:r>
      <w:r>
        <w:rPr>
          <w:rFonts w:ascii="黑体" w:hAnsi="黑体" w:eastAsia="黑体"/>
          <w:b/>
          <w:sz w:val="44"/>
        </w:rPr>
        <w:t>继电器安全输出与诊断电路</w:t>
      </w:r>
      <w:r>
        <w:rPr>
          <w:rFonts w:ascii="黑体" w:hAnsi="黑体" w:eastAsia="黑体"/>
          <w:b/>
          <w:sz w:val="44"/>
        </w:rPr>
        <w:br w:type="textWrapping"/>
      </w:r>
      <w:r>
        <w:rPr>
          <w:rFonts w:ascii="黑体" w:hAnsi="黑体" w:eastAsia="黑体"/>
          <w:b/>
          <w:sz w:val="44"/>
        </w:rPr>
        <w:t>硬件设计说明</w:t>
      </w:r>
    </w:p>
    <w:p w14:paraId="170CB89E">
      <w:pPr>
        <w:spacing w:before="500"/>
        <w:jc w:val="center"/>
      </w:pPr>
      <w:r>
        <w:rPr>
          <w:rFonts w:ascii="Arial" w:hAnsi="Arial" w:eastAsia="Arial"/>
          <w:b/>
          <w:sz w:val="30"/>
        </w:rPr>
        <w:t>Hardware Design Description</w:t>
      </w:r>
    </w:p>
    <w:p w14:paraId="6DD5E8EA">
      <w:pPr>
        <w:spacing w:before="1100"/>
        <w:jc w:val="center"/>
      </w:pPr>
      <w:r>
        <w:rPr>
          <w:rFonts w:ascii="宋体" w:hAnsi="宋体" w:eastAsia="宋体"/>
          <w:sz w:val="24"/>
        </w:rPr>
        <w:t>文档编号：HDD-RLY-001</w:t>
      </w:r>
      <w:r>
        <w:rPr>
          <w:rFonts w:ascii="宋体" w:hAnsi="宋体" w:eastAsia="宋体"/>
          <w:sz w:val="24"/>
        </w:rPr>
        <w:br w:type="textWrapping"/>
      </w:r>
      <w:r>
        <w:rPr>
          <w:rFonts w:ascii="宋体" w:hAnsi="宋体" w:eastAsia="宋体"/>
          <w:sz w:val="24"/>
        </w:rPr>
        <w:t>版本：V0.3</w:t>
      </w:r>
      <w:r>
        <w:rPr>
          <w:rFonts w:ascii="宋体" w:hAnsi="宋体" w:eastAsia="宋体"/>
          <w:sz w:val="24"/>
        </w:rPr>
        <w:br w:type="textWrapping"/>
      </w:r>
      <w:r>
        <w:rPr>
          <w:rFonts w:ascii="宋体" w:hAnsi="宋体" w:eastAsia="宋体"/>
          <w:sz w:val="24"/>
        </w:rPr>
        <w:t>状态：设计说明</w:t>
      </w:r>
    </w:p>
    <w:p w14:paraId="1A6F0F7B">
      <w:pPr>
        <w:spacing w:before="1000"/>
        <w:jc w:val="center"/>
      </w:pPr>
      <w:r>
        <w:rPr>
          <w:rFonts w:ascii="宋体" w:hAnsi="宋体" w:eastAsia="宋体"/>
          <w:sz w:val="22"/>
        </w:rPr>
        <w:t>适用对象：</w:t>
      </w:r>
      <w:r>
        <w:rPr>
          <w:rFonts w:hint="eastAsia"/>
          <w:sz w:val="22"/>
          <w:lang w:val="en-US" w:eastAsia="zh-CN"/>
        </w:rPr>
        <w:t>计量仪</w:t>
      </w:r>
      <w:r>
        <w:rPr>
          <w:rFonts w:ascii="宋体" w:hAnsi="宋体" w:eastAsia="宋体"/>
          <w:sz w:val="22"/>
        </w:rPr>
        <w:t>继电器输出硬件</w:t>
      </w:r>
    </w:p>
    <w:p w14:paraId="57B3BC13">
      <w:r>
        <w:br w:type="page"/>
      </w:r>
    </w:p>
    <w:p w14:paraId="0CA69650">
      <w:pPr>
        <w:pStyle w:val="2"/>
        <w:keepNext/>
      </w:pPr>
      <w:r>
        <w:rPr>
          <w:rFonts w:ascii="黑体" w:hAnsi="黑体" w:eastAsia="黑体"/>
          <w:b/>
          <w:sz w:val="30"/>
        </w:rPr>
        <w:t>1 目的和范围</w:t>
      </w:r>
    </w:p>
    <w:p w14:paraId="44AF309E">
      <w:pPr>
        <w:spacing w:after="80"/>
      </w:pPr>
      <w:r>
        <w:rPr>
          <w:rFonts w:ascii="宋体" w:hAnsi="宋体" w:eastAsia="宋体"/>
          <w:b w:val="0"/>
          <w:sz w:val="21"/>
        </w:rPr>
        <w:t>本文说明</w:t>
      </w:r>
      <w:r>
        <w:rPr>
          <w:rFonts w:hint="eastAsia"/>
          <w:b w:val="0"/>
          <w:sz w:val="21"/>
          <w:lang w:val="en-US" w:eastAsia="zh-CN"/>
        </w:rPr>
        <w:t>计量仪</w:t>
      </w:r>
      <w:bookmarkStart w:id="0" w:name="_GoBack"/>
      <w:bookmarkEnd w:id="0"/>
      <w:r>
        <w:rPr>
          <w:rFonts w:ascii="宋体" w:hAnsi="宋体" w:eastAsia="宋体"/>
          <w:b w:val="0"/>
          <w:sz w:val="21"/>
        </w:rPr>
        <w:t>四继电器安全输出电路的最终硬件方案。四个继电器单元均具有独立驱动、线圈低端电压采样和机械位置反馈，并可按常规安全输出模式或安全加强输出模式组织对外触点。两种模式均作为安全功能的输出接口，按 SIL 功能安全要求设计。</w:t>
      </w:r>
    </w:p>
    <w:p w14:paraId="13AC0173">
      <w:pPr>
        <w:spacing w:after="80"/>
      </w:pPr>
      <w:r>
        <w:rPr>
          <w:rFonts w:ascii="宋体" w:hAnsi="宋体" w:eastAsia="宋体"/>
          <w:b w:val="0"/>
          <w:sz w:val="21"/>
        </w:rPr>
        <w:t>常规安全输出模式中，K1 至 K4 分别构成四路独立安全输出。安全加强输出模式中，K1 和 K2 组成 SAFE_OUT1，K3 和 K4 组成 SAFE_OUT2，每组由两只继电器共同构成一组 NO 和一组 NC 输出。图 1、图 2 各展示两只继电器的实施电路，其余两只继电器按相同结构实现。</w:t>
      </w:r>
    </w:p>
    <w:p w14:paraId="4AB8C046">
      <w:pPr>
        <w:pStyle w:val="2"/>
        <w:keepNext/>
      </w:pPr>
      <w:r>
        <w:rPr>
          <w:rFonts w:ascii="黑体" w:hAnsi="黑体" w:eastAsia="黑体"/>
          <w:b/>
          <w:sz w:val="30"/>
        </w:rPr>
        <w:t>2 电路组成</w:t>
      </w:r>
    </w:p>
    <w:tbl>
      <w:tblPr>
        <w:tblStyle w:val="12"/>
        <w:tblW w:w="0" w:type="auto"/>
        <w:jc w:val="center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36"/>
        <w:gridCol w:w="6624"/>
      </w:tblGrid>
      <w:tr w14:paraId="1B927719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736" w:type="dxa"/>
            <w:vAlign w:val="center"/>
          </w:tcPr>
          <w:p w14:paraId="6D88993A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项目</w:t>
            </w:r>
          </w:p>
        </w:tc>
        <w:tc>
          <w:tcPr>
            <w:tcW w:w="6624" w:type="dxa"/>
            <w:vAlign w:val="center"/>
          </w:tcPr>
          <w:p w14:paraId="65E7016F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设计定义</w:t>
            </w:r>
          </w:p>
        </w:tc>
      </w:tr>
      <w:tr w14:paraId="70F423D1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736" w:type="dxa"/>
            <w:vAlign w:val="center"/>
          </w:tcPr>
          <w:p w14:paraId="76F516D6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继电器数量</w:t>
            </w:r>
          </w:p>
        </w:tc>
        <w:tc>
          <w:tcPr>
            <w:tcW w:w="6624" w:type="dxa"/>
            <w:vAlign w:val="center"/>
          </w:tcPr>
          <w:p w14:paraId="4622390A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4 个：K1、K2、K3、K4</w:t>
            </w:r>
          </w:p>
        </w:tc>
      </w:tr>
      <w:tr w14:paraId="69A8F5EE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736" w:type="dxa"/>
            <w:vAlign w:val="center"/>
          </w:tcPr>
          <w:p w14:paraId="449A3494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单继电器触点</w:t>
            </w:r>
          </w:p>
        </w:tc>
        <w:tc>
          <w:tcPr>
            <w:tcW w:w="6624" w:type="dxa"/>
            <w:vAlign w:val="center"/>
          </w:tcPr>
          <w:p w14:paraId="0761F594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NO、NO_COM、NC、NC_COM 两组独立触点端</w:t>
            </w:r>
          </w:p>
        </w:tc>
      </w:tr>
      <w:tr w14:paraId="1EEC0635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736" w:type="dxa"/>
            <w:vAlign w:val="center"/>
          </w:tcPr>
          <w:p w14:paraId="08235519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线圈驱动</w:t>
            </w:r>
          </w:p>
        </w:tc>
        <w:tc>
          <w:tcPr>
            <w:tcW w:w="6624" w:type="dxa"/>
            <w:vAlign w:val="center"/>
          </w:tcPr>
          <w:p w14:paraId="23223A3E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MMBT3904 NPN 低端驱动，+9V_RELAY 供电</w:t>
            </w:r>
          </w:p>
        </w:tc>
      </w:tr>
      <w:tr w14:paraId="3D3A9C40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736" w:type="dxa"/>
            <w:vAlign w:val="center"/>
          </w:tcPr>
          <w:p w14:paraId="4565FF8E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驱动低端采样</w:t>
            </w:r>
          </w:p>
        </w:tc>
        <w:tc>
          <w:tcPr>
            <w:tcW w:w="6624" w:type="dxa"/>
            <w:vAlign w:val="center"/>
          </w:tcPr>
          <w:p w14:paraId="779BFFB5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MCU_RLYx_COIL_ADC，采样 Qx 集电极电压</w:t>
            </w:r>
          </w:p>
        </w:tc>
      </w:tr>
      <w:tr w14:paraId="2200E82B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736" w:type="dxa"/>
            <w:vAlign w:val="center"/>
          </w:tcPr>
          <w:p w14:paraId="6719FBDE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位置反馈</w:t>
            </w:r>
          </w:p>
        </w:tc>
        <w:tc>
          <w:tcPr>
            <w:tcW w:w="6624" w:type="dxa"/>
            <w:vAlign w:val="center"/>
          </w:tcPr>
          <w:p w14:paraId="534CA284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MCU_RLYx_FB_ADC，使用 B 组 NO 触点</w:t>
            </w:r>
          </w:p>
        </w:tc>
      </w:tr>
      <w:tr w14:paraId="733730D0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736" w:type="dxa"/>
            <w:vAlign w:val="center"/>
          </w:tcPr>
          <w:p w14:paraId="37437ADB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对外形式</w:t>
            </w:r>
          </w:p>
        </w:tc>
        <w:tc>
          <w:tcPr>
            <w:tcW w:w="6624" w:type="dxa"/>
            <w:vAlign w:val="center"/>
          </w:tcPr>
          <w:p w14:paraId="73468280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两组安全加强输出，或四路常规安全输出</w:t>
            </w:r>
          </w:p>
        </w:tc>
      </w:tr>
    </w:tbl>
    <w:p w14:paraId="6FBF8B7C">
      <w:pPr>
        <w:spacing w:after="0"/>
      </w:pPr>
    </w:p>
    <w:p w14:paraId="6F837B44">
      <w:pPr>
        <w:pStyle w:val="3"/>
        <w:keepNext/>
      </w:pPr>
      <w:r>
        <w:rPr>
          <w:rFonts w:ascii="黑体" w:hAnsi="黑体" w:eastAsia="黑体"/>
          <w:b/>
          <w:sz w:val="25"/>
        </w:rPr>
        <w:t>2.1 两种安全输出模式</w:t>
      </w:r>
    </w:p>
    <w:p w14:paraId="3C1CA828">
      <w:pPr>
        <w:spacing w:after="80"/>
      </w:pPr>
      <w:r>
        <w:rPr>
          <w:rFonts w:ascii="宋体" w:hAnsi="宋体" w:eastAsia="宋体"/>
          <w:b w:val="0"/>
          <w:sz w:val="21"/>
        </w:rPr>
        <w:t>常规安全输出模式保留四只继电器的独立触点，每只继电器形成一路安全输出。安全加强输出模式将两只继电器组成一个输出组，NO 路径采用并联，NC 路径采用串联。两种模式使用相同的单继电器驱动和诊断电路，区别仅在于对外触点的连接方式。</w:t>
      </w:r>
    </w:p>
    <w:tbl>
      <w:tblPr>
        <w:tblStyle w:val="12"/>
        <w:tblW w:w="0" w:type="auto"/>
        <w:jc w:val="center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1"/>
        <w:gridCol w:w="974"/>
        <w:gridCol w:w="4129"/>
        <w:gridCol w:w="2771"/>
      </w:tblGrid>
      <w:tr w14:paraId="532667A5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800" w:type="dxa"/>
            <w:vAlign w:val="center"/>
          </w:tcPr>
          <w:p w14:paraId="56510A91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输出模式</w:t>
            </w:r>
          </w:p>
        </w:tc>
        <w:tc>
          <w:tcPr>
            <w:tcW w:w="1008" w:type="dxa"/>
            <w:vAlign w:val="center"/>
          </w:tcPr>
          <w:p w14:paraId="5836B64B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输出数量</w:t>
            </w:r>
          </w:p>
        </w:tc>
        <w:tc>
          <w:tcPr>
            <w:tcW w:w="4320" w:type="dxa"/>
            <w:vAlign w:val="center"/>
          </w:tcPr>
          <w:p w14:paraId="0229D3C3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触点组织</w:t>
            </w:r>
          </w:p>
        </w:tc>
        <w:tc>
          <w:tcPr>
            <w:tcW w:w="2880" w:type="dxa"/>
            <w:vAlign w:val="center"/>
          </w:tcPr>
          <w:p w14:paraId="6F0C571A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诊断结构</w:t>
            </w:r>
          </w:p>
        </w:tc>
      </w:tr>
      <w:tr w14:paraId="62EFEC66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vAlign w:val="center"/>
          </w:tcPr>
          <w:p w14:paraId="31778DEB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常规安全输出</w:t>
            </w:r>
          </w:p>
        </w:tc>
        <w:tc>
          <w:tcPr>
            <w:tcW w:w="1008" w:type="dxa"/>
            <w:vAlign w:val="center"/>
          </w:tcPr>
          <w:p w14:paraId="1EB51926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4 路</w:t>
            </w:r>
          </w:p>
        </w:tc>
        <w:tc>
          <w:tcPr>
            <w:tcW w:w="4320" w:type="dxa"/>
            <w:vAlign w:val="center"/>
          </w:tcPr>
          <w:p w14:paraId="71CD808F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每只继电器独立引出 NO、NO_COM、NC、NC_COM</w:t>
            </w:r>
          </w:p>
        </w:tc>
        <w:tc>
          <w:tcPr>
            <w:tcW w:w="2880" w:type="dxa"/>
            <w:vAlign w:val="center"/>
          </w:tcPr>
          <w:p w14:paraId="04DC7126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每路独立采集 COIL_ADC 和 FB_ADC</w:t>
            </w:r>
          </w:p>
        </w:tc>
      </w:tr>
      <w:tr w14:paraId="06257E9D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vAlign w:val="center"/>
          </w:tcPr>
          <w:p w14:paraId="1EB8E314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安全加强输出</w:t>
            </w:r>
          </w:p>
        </w:tc>
        <w:tc>
          <w:tcPr>
            <w:tcW w:w="1008" w:type="dxa"/>
            <w:vAlign w:val="center"/>
          </w:tcPr>
          <w:p w14:paraId="162BF8F7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2 组</w:t>
            </w:r>
          </w:p>
        </w:tc>
        <w:tc>
          <w:tcPr>
            <w:tcW w:w="4320" w:type="dxa"/>
            <w:vAlign w:val="center"/>
          </w:tcPr>
          <w:p w14:paraId="57454CEE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每组两只继电器，NO 并联、NC 串联</w:t>
            </w:r>
          </w:p>
        </w:tc>
        <w:tc>
          <w:tcPr>
            <w:tcW w:w="2880" w:type="dxa"/>
            <w:vAlign w:val="center"/>
          </w:tcPr>
          <w:p w14:paraId="4C178308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保留组内两只继电器的独立采样和反馈</w:t>
            </w:r>
          </w:p>
        </w:tc>
      </w:tr>
    </w:tbl>
    <w:p w14:paraId="499CB726">
      <w:pPr>
        <w:spacing w:after="0"/>
      </w:pPr>
    </w:p>
    <w:tbl>
      <w:tblPr>
        <w:tblStyle w:val="12"/>
        <w:tblW w:w="0" w:type="auto"/>
        <w:jc w:val="center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3"/>
        <w:gridCol w:w="2088"/>
        <w:gridCol w:w="2767"/>
        <w:gridCol w:w="2767"/>
      </w:tblGrid>
      <w:tr w14:paraId="4BA1B39B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016" w:type="dxa"/>
            <w:vAlign w:val="center"/>
          </w:tcPr>
          <w:p w14:paraId="7B95B4D5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安全加强输出组</w:t>
            </w:r>
          </w:p>
        </w:tc>
        <w:tc>
          <w:tcPr>
            <w:tcW w:w="2160" w:type="dxa"/>
            <w:vAlign w:val="center"/>
          </w:tcPr>
          <w:p w14:paraId="740B289B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继电器</w:t>
            </w:r>
          </w:p>
        </w:tc>
        <w:tc>
          <w:tcPr>
            <w:tcW w:w="2880" w:type="dxa"/>
            <w:vAlign w:val="center"/>
          </w:tcPr>
          <w:p w14:paraId="268391D1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NO 输出</w:t>
            </w:r>
          </w:p>
        </w:tc>
        <w:tc>
          <w:tcPr>
            <w:tcW w:w="2880" w:type="dxa"/>
            <w:vAlign w:val="center"/>
          </w:tcPr>
          <w:p w14:paraId="4530C302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NC 输出</w:t>
            </w:r>
          </w:p>
        </w:tc>
      </w:tr>
      <w:tr w14:paraId="16F54D9C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16" w:type="dxa"/>
            <w:vAlign w:val="center"/>
          </w:tcPr>
          <w:p w14:paraId="2D9DD2B5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SAFE_OUT1</w:t>
            </w:r>
          </w:p>
        </w:tc>
        <w:tc>
          <w:tcPr>
            <w:tcW w:w="2160" w:type="dxa"/>
            <w:vAlign w:val="center"/>
          </w:tcPr>
          <w:p w14:paraId="1401ABB4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K1、K2</w:t>
            </w:r>
          </w:p>
        </w:tc>
        <w:tc>
          <w:tcPr>
            <w:tcW w:w="2880" w:type="dxa"/>
            <w:vAlign w:val="center"/>
          </w:tcPr>
          <w:p w14:paraId="2F34862A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NO 触点并联</w:t>
            </w:r>
          </w:p>
        </w:tc>
        <w:tc>
          <w:tcPr>
            <w:tcW w:w="2880" w:type="dxa"/>
            <w:vAlign w:val="center"/>
          </w:tcPr>
          <w:p w14:paraId="23A69020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NC 触点串联</w:t>
            </w:r>
          </w:p>
        </w:tc>
      </w:tr>
      <w:tr w14:paraId="3503D868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16" w:type="dxa"/>
            <w:vAlign w:val="center"/>
          </w:tcPr>
          <w:p w14:paraId="3DAB1597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SAFE_OUT2</w:t>
            </w:r>
          </w:p>
        </w:tc>
        <w:tc>
          <w:tcPr>
            <w:tcW w:w="2160" w:type="dxa"/>
            <w:vAlign w:val="center"/>
          </w:tcPr>
          <w:p w14:paraId="0B78857F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K3、K4</w:t>
            </w:r>
          </w:p>
        </w:tc>
        <w:tc>
          <w:tcPr>
            <w:tcW w:w="2880" w:type="dxa"/>
            <w:vAlign w:val="center"/>
          </w:tcPr>
          <w:p w14:paraId="096866B6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NO 触点并联</w:t>
            </w:r>
          </w:p>
        </w:tc>
        <w:tc>
          <w:tcPr>
            <w:tcW w:w="2880" w:type="dxa"/>
            <w:vAlign w:val="center"/>
          </w:tcPr>
          <w:p w14:paraId="0CF81A40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NC 触点串联</w:t>
            </w:r>
          </w:p>
        </w:tc>
      </w:tr>
    </w:tbl>
    <w:p w14:paraId="21E57AAE">
      <w:pPr>
        <w:spacing w:after="0"/>
      </w:pPr>
    </w:p>
    <w:p w14:paraId="7056782C">
      <w:pPr>
        <w:pStyle w:val="3"/>
        <w:keepNext/>
      </w:pPr>
      <w:r>
        <w:rPr>
          <w:rFonts w:ascii="黑体" w:hAnsi="黑体" w:eastAsia="黑体"/>
          <w:b/>
          <w:sz w:val="25"/>
        </w:rPr>
        <w:t>2.2 单继电器单元的信号组成</w:t>
      </w:r>
    </w:p>
    <w:tbl>
      <w:tblPr>
        <w:tblStyle w:val="12"/>
        <w:tblW w:w="0" w:type="auto"/>
        <w:jc w:val="center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6"/>
        <w:gridCol w:w="6079"/>
      </w:tblGrid>
      <w:tr w14:paraId="72D42C3D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528" w:type="dxa"/>
            <w:vAlign w:val="center"/>
          </w:tcPr>
          <w:p w14:paraId="325BD3C7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信号或网络</w:t>
            </w:r>
          </w:p>
        </w:tc>
        <w:tc>
          <w:tcPr>
            <w:tcW w:w="6120" w:type="dxa"/>
            <w:vAlign w:val="center"/>
          </w:tcPr>
          <w:p w14:paraId="35E74E03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作用</w:t>
            </w:r>
          </w:p>
        </w:tc>
      </w:tr>
      <w:tr w14:paraId="2A9B3B6B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528" w:type="dxa"/>
            <w:vAlign w:val="center"/>
          </w:tcPr>
          <w:p w14:paraId="45F29511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MCU_RLYx_CMD</w:t>
            </w:r>
          </w:p>
        </w:tc>
        <w:tc>
          <w:tcPr>
            <w:tcW w:w="6120" w:type="dxa"/>
            <w:vAlign w:val="center"/>
          </w:tcPr>
          <w:p w14:paraId="6CE88937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MCU 对第 x 只继电器的驱动命令</w:t>
            </w:r>
          </w:p>
        </w:tc>
      </w:tr>
      <w:tr w14:paraId="643035E4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528" w:type="dxa"/>
            <w:vAlign w:val="center"/>
          </w:tcPr>
          <w:p w14:paraId="0B6A3357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MCU_RLYx_COIL_ADC</w:t>
            </w:r>
          </w:p>
        </w:tc>
        <w:tc>
          <w:tcPr>
            <w:tcW w:w="6120" w:type="dxa"/>
            <w:vAlign w:val="center"/>
          </w:tcPr>
          <w:p w14:paraId="7B4EEC5B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线圈低端电压采样</w:t>
            </w:r>
          </w:p>
        </w:tc>
      </w:tr>
      <w:tr w14:paraId="12F976AA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528" w:type="dxa"/>
            <w:vAlign w:val="center"/>
          </w:tcPr>
          <w:p w14:paraId="0C09D47C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MCU_RLYx_FB_ADC</w:t>
            </w:r>
          </w:p>
        </w:tc>
        <w:tc>
          <w:tcPr>
            <w:tcW w:w="6120" w:type="dxa"/>
            <w:vAlign w:val="center"/>
          </w:tcPr>
          <w:p w14:paraId="2C25B739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B 组 NO 触点位置反馈</w:t>
            </w:r>
          </w:p>
        </w:tc>
      </w:tr>
      <w:tr w14:paraId="6ACF9AA8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528" w:type="dxa"/>
            <w:vAlign w:val="center"/>
          </w:tcPr>
          <w:p w14:paraId="73FF6C64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RLYx_NO / RLYx_NO_COM</w:t>
            </w:r>
          </w:p>
        </w:tc>
        <w:tc>
          <w:tcPr>
            <w:tcW w:w="6120" w:type="dxa"/>
            <w:vAlign w:val="center"/>
          </w:tcPr>
          <w:p w14:paraId="1C58CF73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第 x 只继电器的常开触点对</w:t>
            </w:r>
          </w:p>
        </w:tc>
      </w:tr>
      <w:tr w14:paraId="41FE2448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528" w:type="dxa"/>
            <w:vAlign w:val="center"/>
          </w:tcPr>
          <w:p w14:paraId="7856CF54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RLYx_NC / RLYx_NC_COM</w:t>
            </w:r>
          </w:p>
        </w:tc>
        <w:tc>
          <w:tcPr>
            <w:tcW w:w="6120" w:type="dxa"/>
            <w:vAlign w:val="center"/>
          </w:tcPr>
          <w:p w14:paraId="2B3F3230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第 x 只继电器的常闭触点对</w:t>
            </w:r>
          </w:p>
        </w:tc>
      </w:tr>
    </w:tbl>
    <w:p w14:paraId="3A9C80B6">
      <w:pPr>
        <w:spacing w:after="0"/>
      </w:pPr>
    </w:p>
    <w:p w14:paraId="35BF4121">
      <w:pPr>
        <w:sectPr>
          <w:footerReference r:id="rId3" w:type="default"/>
          <w:pgSz w:w="11909" w:h="16834"/>
          <w:pgMar w:top="1152" w:right="1152" w:bottom="1152" w:left="1152" w:header="708" w:footer="708" w:gutter="0"/>
          <w:cols w:space="720" w:num="1"/>
          <w:docGrid w:linePitch="360" w:charSpace="0"/>
        </w:sectPr>
      </w:pPr>
    </w:p>
    <w:p w14:paraId="39C28A11">
      <w:pPr>
        <w:spacing w:after="80"/>
        <w:jc w:val="center"/>
      </w:pPr>
      <w:r>
        <w:drawing>
          <wp:inline distT="0" distB="0" distL="114300" distR="114300">
            <wp:extent cx="8366760" cy="5918835"/>
            <wp:effectExtent l="0" t="0" r="1524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366760" cy="5919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40BDF">
      <w:pPr>
        <w:spacing w:after="0"/>
        <w:jc w:val="center"/>
      </w:pPr>
      <w:r>
        <w:rPr>
          <w:rFonts w:ascii="宋体" w:hAnsi="宋体" w:eastAsia="宋体"/>
          <w:b w:val="0"/>
          <w:sz w:val="19"/>
        </w:rPr>
        <w:t>图 1  安全加强输出模式原理图示例（K1、K2；K3、K4 按相同结构实现）</w:t>
      </w:r>
    </w:p>
    <w:p w14:paraId="204A9F64">
      <w:pPr>
        <w:sectPr>
          <w:pgSz w:w="16834" w:h="11909" w:orient="landscape"/>
          <w:pgMar w:top="720" w:right="720" w:bottom="720" w:left="720" w:header="708" w:footer="708" w:gutter="0"/>
          <w:cols w:space="720" w:num="1"/>
          <w:docGrid w:linePitch="360" w:charSpace="0"/>
        </w:sectPr>
      </w:pPr>
    </w:p>
    <w:p w14:paraId="232120A0">
      <w:pPr>
        <w:pStyle w:val="2"/>
        <w:keepNext/>
      </w:pPr>
      <w:r>
        <w:rPr>
          <w:rFonts w:ascii="黑体" w:hAnsi="黑体" w:eastAsia="黑体"/>
          <w:b/>
          <w:sz w:val="30"/>
        </w:rPr>
        <w:t>3 安全加强输出模式原理图解读</w:t>
      </w:r>
    </w:p>
    <w:p w14:paraId="3AC48573">
      <w:pPr>
        <w:spacing w:after="80"/>
      </w:pPr>
      <w:r>
        <w:rPr>
          <w:rFonts w:ascii="宋体" w:hAnsi="宋体" w:eastAsia="宋体"/>
          <w:b w:val="0"/>
          <w:sz w:val="21"/>
        </w:rPr>
        <w:t>图 1 上半部分为 K1，下半部分为 K2。每个单元从左至右依次为 MCU 驱动输入、低端开关和线圈、B 组 NO 触点反馈、A 组输出触点，以及连接器引出的组级输出网络。K1、K2 的四个触点端在图右侧组合为 SAFE_OUT1 的 NO 和 NC 输出。</w:t>
      </w:r>
    </w:p>
    <w:p w14:paraId="12247E71">
      <w:pPr>
        <w:pStyle w:val="3"/>
        <w:keepNext/>
      </w:pPr>
      <w:r>
        <w:rPr>
          <w:rFonts w:ascii="黑体" w:hAnsi="黑体" w:eastAsia="黑体"/>
          <w:b/>
          <w:sz w:val="25"/>
        </w:rPr>
        <w:t>3.1 线圈驱动回路</w:t>
      </w:r>
    </w:p>
    <w:tbl>
      <w:tblPr>
        <w:tblStyle w:val="12"/>
        <w:tblW w:w="0" w:type="auto"/>
        <w:jc w:val="center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6"/>
        <w:gridCol w:w="5012"/>
        <w:gridCol w:w="2777"/>
      </w:tblGrid>
      <w:tr w14:paraId="2988A048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872" w:type="dxa"/>
            <w:vAlign w:val="center"/>
          </w:tcPr>
          <w:p w14:paraId="0E44E0C2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功能块</w:t>
            </w:r>
          </w:p>
        </w:tc>
        <w:tc>
          <w:tcPr>
            <w:tcW w:w="5184" w:type="dxa"/>
            <w:vAlign w:val="center"/>
          </w:tcPr>
          <w:p w14:paraId="03425F92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实际连接</w:t>
            </w:r>
          </w:p>
        </w:tc>
        <w:tc>
          <w:tcPr>
            <w:tcW w:w="2880" w:type="dxa"/>
            <w:vAlign w:val="center"/>
          </w:tcPr>
          <w:p w14:paraId="55F4A77B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电平含义</w:t>
            </w:r>
          </w:p>
        </w:tc>
      </w:tr>
      <w:tr w14:paraId="774EB9C4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2" w:type="dxa"/>
            <w:vAlign w:val="center"/>
          </w:tcPr>
          <w:p w14:paraId="1447D01E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驱动输入</w:t>
            </w:r>
          </w:p>
        </w:tc>
        <w:tc>
          <w:tcPr>
            <w:tcW w:w="5184" w:type="dxa"/>
            <w:vAlign w:val="center"/>
          </w:tcPr>
          <w:p w14:paraId="11BF30DE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MCU_RLYx_CMD 经 1 kΩ 接 Qx 基极；10 kΩ 从基极接 GND</w:t>
            </w:r>
          </w:p>
        </w:tc>
        <w:tc>
          <w:tcPr>
            <w:tcW w:w="2880" w:type="dxa"/>
            <w:vAlign w:val="center"/>
          </w:tcPr>
          <w:p w14:paraId="5C911566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CMD 高电平使 Qx 导通；低电平或高阻使 Qx 截止</w:t>
            </w:r>
          </w:p>
        </w:tc>
      </w:tr>
      <w:tr w14:paraId="15A96239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2" w:type="dxa"/>
            <w:vAlign w:val="center"/>
          </w:tcPr>
          <w:p w14:paraId="1E99DB75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线圈回路</w:t>
            </w:r>
          </w:p>
        </w:tc>
        <w:tc>
          <w:tcPr>
            <w:tcW w:w="5184" w:type="dxa"/>
            <w:vAlign w:val="center"/>
          </w:tcPr>
          <w:p w14:paraId="28FDC3E1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+9V_RELAY 接线圈高端；线圈低端接 Qx 集电极；发射极接 GND</w:t>
            </w:r>
          </w:p>
        </w:tc>
        <w:tc>
          <w:tcPr>
            <w:tcW w:w="2880" w:type="dxa"/>
            <w:vAlign w:val="center"/>
          </w:tcPr>
          <w:p w14:paraId="50FDA480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Qx 导通后线圈吸合</w:t>
            </w:r>
          </w:p>
        </w:tc>
      </w:tr>
      <w:tr w14:paraId="445496CD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2" w:type="dxa"/>
            <w:vAlign w:val="center"/>
          </w:tcPr>
          <w:p w14:paraId="1861641A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续流回路</w:t>
            </w:r>
          </w:p>
        </w:tc>
        <w:tc>
          <w:tcPr>
            <w:tcW w:w="5184" w:type="dxa"/>
            <w:vAlign w:val="center"/>
          </w:tcPr>
          <w:p w14:paraId="1FDDBA97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PMEG6010CEH 反向并联在线圈两端</w:t>
            </w:r>
          </w:p>
        </w:tc>
        <w:tc>
          <w:tcPr>
            <w:tcW w:w="2880" w:type="dxa"/>
            <w:vAlign w:val="center"/>
          </w:tcPr>
          <w:p w14:paraId="25D946B2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吸收线圈反电动势</w:t>
            </w:r>
          </w:p>
        </w:tc>
      </w:tr>
    </w:tbl>
    <w:p w14:paraId="3AF18E63">
      <w:pPr>
        <w:spacing w:after="0"/>
      </w:pPr>
    </w:p>
    <w:p w14:paraId="792E252D">
      <w:pPr>
        <w:spacing w:after="80"/>
      </w:pPr>
      <w:r>
        <w:rPr>
          <w:rFonts w:ascii="宋体" w:hAnsi="宋体" w:eastAsia="宋体"/>
          <w:b w:val="0"/>
          <w:sz w:val="21"/>
        </w:rPr>
        <w:t>当 MCU_RLYx_CMD 为高电平时，Qx 导通，线圈低端被拉至 GND，继电器吸合；当命令为低电平或高阻时，Qx 截止，线圈低端回到线圈供电侧的电位，继电器释放。C2、C5 等 10 uF 电容设置在线圈 9 V 供电处，用于本地去耦。</w:t>
      </w:r>
    </w:p>
    <w:p w14:paraId="5561F5DD">
      <w:pPr>
        <w:pStyle w:val="3"/>
        <w:keepNext/>
      </w:pPr>
      <w:r>
        <w:rPr>
          <w:rFonts w:ascii="黑体" w:hAnsi="黑体" w:eastAsia="黑体"/>
          <w:b/>
          <w:sz w:val="25"/>
        </w:rPr>
        <w:t>3.2 线圈低端采样</w:t>
      </w:r>
    </w:p>
    <w:tbl>
      <w:tblPr>
        <w:tblStyle w:val="12"/>
        <w:tblW w:w="0" w:type="auto"/>
        <w:jc w:val="center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68"/>
        <w:gridCol w:w="5165"/>
        <w:gridCol w:w="2562"/>
      </w:tblGrid>
      <w:tr w14:paraId="28129E82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944" w:type="dxa"/>
            <w:vAlign w:val="center"/>
          </w:tcPr>
          <w:p w14:paraId="1AD1D3C7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采样链路</w:t>
            </w:r>
          </w:p>
        </w:tc>
        <w:tc>
          <w:tcPr>
            <w:tcW w:w="5328" w:type="dxa"/>
            <w:vAlign w:val="center"/>
          </w:tcPr>
          <w:p w14:paraId="6CA9F767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连接关系</w:t>
            </w:r>
          </w:p>
        </w:tc>
        <w:tc>
          <w:tcPr>
            <w:tcW w:w="2664" w:type="dxa"/>
            <w:vAlign w:val="center"/>
          </w:tcPr>
          <w:p w14:paraId="7FC39AA4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采样电平</w:t>
            </w:r>
          </w:p>
        </w:tc>
      </w:tr>
      <w:tr w14:paraId="531AD12E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44" w:type="dxa"/>
            <w:vAlign w:val="center"/>
          </w:tcPr>
          <w:p w14:paraId="596BE127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分压</w:t>
            </w:r>
          </w:p>
        </w:tc>
        <w:tc>
          <w:tcPr>
            <w:tcW w:w="5328" w:type="dxa"/>
            <w:vAlign w:val="center"/>
          </w:tcPr>
          <w:p w14:paraId="6B83AE5C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Qx 集电极经 47 kΩ 和 15 kΩ 分压</w:t>
            </w:r>
          </w:p>
        </w:tc>
        <w:tc>
          <w:tcPr>
            <w:tcW w:w="2664" w:type="dxa"/>
            <w:vAlign w:val="center"/>
          </w:tcPr>
          <w:p w14:paraId="24F186D6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释放时约为 2.18 V；吸合时接近 0 V</w:t>
            </w:r>
          </w:p>
        </w:tc>
      </w:tr>
      <w:tr w14:paraId="275D591D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44" w:type="dxa"/>
            <w:vAlign w:val="center"/>
          </w:tcPr>
          <w:p w14:paraId="78566F11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输入隔离与滤波</w:t>
            </w:r>
          </w:p>
        </w:tc>
        <w:tc>
          <w:tcPr>
            <w:tcW w:w="5328" w:type="dxa"/>
            <w:vAlign w:val="center"/>
          </w:tcPr>
          <w:p w14:paraId="5398B2CD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分压节点经 1 kΩ 接 MCU_RLYx_COIL_ADC，ADC 端以 10 nF 对地</w:t>
            </w:r>
          </w:p>
        </w:tc>
        <w:tc>
          <w:tcPr>
            <w:tcW w:w="2664" w:type="dxa"/>
            <w:vAlign w:val="center"/>
          </w:tcPr>
          <w:p w14:paraId="46F7DBB0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限制输入瞬态并形成低通滤波</w:t>
            </w:r>
          </w:p>
        </w:tc>
      </w:tr>
    </w:tbl>
    <w:p w14:paraId="25048EB5">
      <w:pPr>
        <w:spacing w:after="0"/>
      </w:pPr>
    </w:p>
    <w:p w14:paraId="126E92E3">
      <w:pPr>
        <w:spacing w:after="80"/>
      </w:pPr>
      <w:r>
        <w:rPr>
          <w:rFonts w:ascii="宋体" w:hAnsi="宋体" w:eastAsia="宋体"/>
          <w:b w:val="0"/>
          <w:sz w:val="21"/>
        </w:rPr>
        <w:t>MCU_RLYx_COIL_ADC 连接在线圈低端的分压采样链路上。该信号与 MCU_RLYx_CMD 分别命名：CMD 表示驱动请求，COIL_ADC 表示 Qx 集电极处的实际电压状态。</w:t>
      </w:r>
    </w:p>
    <w:p w14:paraId="372EE919">
      <w:pPr>
        <w:pStyle w:val="3"/>
        <w:keepNext/>
      </w:pPr>
      <w:r>
        <w:rPr>
          <w:rFonts w:ascii="黑体" w:hAnsi="黑体" w:eastAsia="黑体"/>
          <w:b/>
          <w:sz w:val="25"/>
        </w:rPr>
        <w:t>3.3 B 组 NO 触点反馈</w:t>
      </w:r>
    </w:p>
    <w:p w14:paraId="65871ED1">
      <w:pPr>
        <w:spacing w:after="80"/>
      </w:pPr>
      <w:r>
        <w:rPr>
          <w:rFonts w:ascii="宋体" w:hAnsi="宋体" w:eastAsia="宋体"/>
          <w:b w:val="0"/>
          <w:sz w:val="21"/>
        </w:rPr>
        <w:t>每一路使用 B 组的一个 NO 触点。3V3 经 1 kΩ 上拉电阻接至 MCU_RLYx_FB_ADC；该节点接 B 组 NO 触点 Pin 7，Pin 6 接 GND。10 nF 电容从 MCU_RLYx_FB_ADC 接至 GND。Pin 8 和 Pin 9 不接入反馈回路。</w:t>
      </w:r>
    </w:p>
    <w:tbl>
      <w:tblPr>
        <w:tblStyle w:val="12"/>
        <w:tblW w:w="0" w:type="auto"/>
        <w:jc w:val="center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9"/>
        <w:gridCol w:w="3594"/>
        <w:gridCol w:w="3922"/>
      </w:tblGrid>
      <w:tr w14:paraId="683A7552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160" w:type="dxa"/>
            <w:vAlign w:val="center"/>
          </w:tcPr>
          <w:p w14:paraId="59974F1A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继电器状态</w:t>
            </w:r>
          </w:p>
        </w:tc>
        <w:tc>
          <w:tcPr>
            <w:tcW w:w="3744" w:type="dxa"/>
            <w:vAlign w:val="center"/>
          </w:tcPr>
          <w:p w14:paraId="3A21343A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B 组 NO 触点</w:t>
            </w:r>
          </w:p>
        </w:tc>
        <w:tc>
          <w:tcPr>
            <w:tcW w:w="4032" w:type="dxa"/>
            <w:vAlign w:val="center"/>
          </w:tcPr>
          <w:p w14:paraId="63DCCBA6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MCU_RLYx_FB_ADC</w:t>
            </w:r>
          </w:p>
        </w:tc>
      </w:tr>
      <w:tr w14:paraId="23794046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60" w:type="dxa"/>
            <w:vAlign w:val="center"/>
          </w:tcPr>
          <w:p w14:paraId="7B889E33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释放</w:t>
            </w:r>
          </w:p>
        </w:tc>
        <w:tc>
          <w:tcPr>
            <w:tcW w:w="3744" w:type="dxa"/>
            <w:vAlign w:val="center"/>
          </w:tcPr>
          <w:p w14:paraId="0B17C55D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Pin 7 - Pin 6 断开</w:t>
            </w:r>
          </w:p>
        </w:tc>
        <w:tc>
          <w:tcPr>
            <w:tcW w:w="4032" w:type="dxa"/>
            <w:vAlign w:val="center"/>
          </w:tcPr>
          <w:p w14:paraId="0F91C431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高电平，接近 3.3 V</w:t>
            </w:r>
          </w:p>
        </w:tc>
      </w:tr>
      <w:tr w14:paraId="7CF29FBD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60" w:type="dxa"/>
            <w:vAlign w:val="center"/>
          </w:tcPr>
          <w:p w14:paraId="6D2D2E68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吸合</w:t>
            </w:r>
          </w:p>
        </w:tc>
        <w:tc>
          <w:tcPr>
            <w:tcW w:w="3744" w:type="dxa"/>
            <w:vAlign w:val="center"/>
          </w:tcPr>
          <w:p w14:paraId="18A7F5F2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Pin 7 - Pin 6 接通</w:t>
            </w:r>
          </w:p>
        </w:tc>
        <w:tc>
          <w:tcPr>
            <w:tcW w:w="4032" w:type="dxa"/>
            <w:vAlign w:val="center"/>
          </w:tcPr>
          <w:p w14:paraId="723B1B68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低电平，接近 0 V</w:t>
            </w:r>
          </w:p>
        </w:tc>
      </w:tr>
    </w:tbl>
    <w:p w14:paraId="6D8012DE">
      <w:pPr>
        <w:spacing w:after="0"/>
      </w:pPr>
    </w:p>
    <w:p w14:paraId="2795BE31">
      <w:pPr>
        <w:spacing w:after="80"/>
      </w:pPr>
      <w:r>
        <w:rPr>
          <w:rFonts w:ascii="宋体" w:hAnsi="宋体" w:eastAsia="宋体"/>
          <w:b w:val="0"/>
          <w:sz w:val="21"/>
        </w:rPr>
        <w:t>反馈节点由上拉电阻提供释放状态的确定高电平。继电器吸合后，B 组 NO 触点将该节点接至 GND，形成确定低电平。每只继电器均保留一条独立反馈网络，因此 K1 至 K4 的触点位置可分别读取。</w:t>
      </w:r>
    </w:p>
    <w:p w14:paraId="14AD7503">
      <w:r>
        <w:br w:type="page"/>
      </w:r>
    </w:p>
    <w:p w14:paraId="540E552A">
      <w:pPr>
        <w:pStyle w:val="3"/>
        <w:keepNext/>
      </w:pPr>
      <w:r>
        <w:rPr>
          <w:rFonts w:ascii="黑体" w:hAnsi="黑体" w:eastAsia="黑体"/>
          <w:b/>
          <w:sz w:val="25"/>
        </w:rPr>
        <w:t>3.4 安全加强触点连接</w:t>
      </w:r>
    </w:p>
    <w:p w14:paraId="33FAAB06">
      <w:pPr>
        <w:spacing w:after="80"/>
      </w:pPr>
      <w:r>
        <w:rPr>
          <w:rFonts w:ascii="宋体" w:hAnsi="宋体" w:eastAsia="宋体"/>
          <w:b w:val="0"/>
          <w:sz w:val="21"/>
        </w:rPr>
        <w:t>以下网络定义适用于 SAFE_OUT1；SAFE_OUT2 将输出组编号替换为 2，内部连接关系相同。</w:t>
      </w:r>
    </w:p>
    <w:tbl>
      <w:tblPr>
        <w:tblStyle w:val="12"/>
        <w:tblW w:w="0" w:type="auto"/>
        <w:jc w:val="center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20"/>
        <w:gridCol w:w="4150"/>
        <w:gridCol w:w="2625"/>
      </w:tblGrid>
      <w:tr w14:paraId="488A1A81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880" w:type="dxa"/>
            <w:vAlign w:val="center"/>
          </w:tcPr>
          <w:p w14:paraId="2ED3005D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网络名</w:t>
            </w:r>
          </w:p>
        </w:tc>
        <w:tc>
          <w:tcPr>
            <w:tcW w:w="4320" w:type="dxa"/>
            <w:vAlign w:val="center"/>
          </w:tcPr>
          <w:p w14:paraId="2C815277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连接关系</w:t>
            </w:r>
          </w:p>
        </w:tc>
        <w:tc>
          <w:tcPr>
            <w:tcW w:w="2736" w:type="dxa"/>
            <w:vAlign w:val="center"/>
          </w:tcPr>
          <w:p w14:paraId="0C046E7B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对外用途</w:t>
            </w:r>
          </w:p>
        </w:tc>
      </w:tr>
      <w:tr w14:paraId="59450417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80" w:type="dxa"/>
            <w:vAlign w:val="center"/>
          </w:tcPr>
          <w:p w14:paraId="4C58F898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SAFE_OUT1_NO</w:t>
            </w:r>
          </w:p>
        </w:tc>
        <w:tc>
          <w:tcPr>
            <w:tcW w:w="4320" w:type="dxa"/>
            <w:vAlign w:val="center"/>
          </w:tcPr>
          <w:p w14:paraId="69C87C12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K1_NO 与 K2_NO 并联</w:t>
            </w:r>
          </w:p>
        </w:tc>
        <w:tc>
          <w:tcPr>
            <w:tcW w:w="2736" w:type="dxa"/>
            <w:vAlign w:val="center"/>
          </w:tcPr>
          <w:p w14:paraId="72B0DF9A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并联 NO 输出端</w:t>
            </w:r>
          </w:p>
        </w:tc>
      </w:tr>
      <w:tr w14:paraId="6D8D45DF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80" w:type="dxa"/>
            <w:vAlign w:val="center"/>
          </w:tcPr>
          <w:p w14:paraId="02EDA9FE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SAFE_OUT1_NO_COM</w:t>
            </w:r>
          </w:p>
        </w:tc>
        <w:tc>
          <w:tcPr>
            <w:tcW w:w="4320" w:type="dxa"/>
            <w:vAlign w:val="center"/>
          </w:tcPr>
          <w:p w14:paraId="5F90C36A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K1_NO_COM 与 K2_NO_COM 并联</w:t>
            </w:r>
          </w:p>
        </w:tc>
        <w:tc>
          <w:tcPr>
            <w:tcW w:w="2736" w:type="dxa"/>
            <w:vAlign w:val="center"/>
          </w:tcPr>
          <w:p w14:paraId="2627C96C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并联 NO 输出另一端</w:t>
            </w:r>
          </w:p>
        </w:tc>
      </w:tr>
      <w:tr w14:paraId="2EC154A9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80" w:type="dxa"/>
            <w:vAlign w:val="center"/>
          </w:tcPr>
          <w:p w14:paraId="0F41676B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SAFE_OUT1_NC</w:t>
            </w:r>
          </w:p>
        </w:tc>
        <w:tc>
          <w:tcPr>
            <w:tcW w:w="4320" w:type="dxa"/>
            <w:vAlign w:val="center"/>
          </w:tcPr>
          <w:p w14:paraId="77574CD9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K1_NC，作为 NC 串联路径一端</w:t>
            </w:r>
          </w:p>
        </w:tc>
        <w:tc>
          <w:tcPr>
            <w:tcW w:w="2736" w:type="dxa"/>
            <w:vAlign w:val="center"/>
          </w:tcPr>
          <w:p w14:paraId="22641185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串联 NC 输出端</w:t>
            </w:r>
          </w:p>
        </w:tc>
      </w:tr>
      <w:tr w14:paraId="4EA16DA0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80" w:type="dxa"/>
            <w:vAlign w:val="center"/>
          </w:tcPr>
          <w:p w14:paraId="1557D347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SAFE_OUT1_NC_COM</w:t>
            </w:r>
          </w:p>
        </w:tc>
        <w:tc>
          <w:tcPr>
            <w:tcW w:w="4320" w:type="dxa"/>
            <w:vAlign w:val="center"/>
          </w:tcPr>
          <w:p w14:paraId="778E1143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K2_NC，作为 NC 串联路径另一端</w:t>
            </w:r>
          </w:p>
        </w:tc>
        <w:tc>
          <w:tcPr>
            <w:tcW w:w="2736" w:type="dxa"/>
            <w:vAlign w:val="center"/>
          </w:tcPr>
          <w:p w14:paraId="6E791118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串联 NC 输出另一端</w:t>
            </w:r>
          </w:p>
        </w:tc>
      </w:tr>
      <w:tr w14:paraId="4CC97A68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80" w:type="dxa"/>
            <w:vAlign w:val="center"/>
          </w:tcPr>
          <w:p w14:paraId="66749C3A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SAFE_OUT1_NC_MID</w:t>
            </w:r>
          </w:p>
        </w:tc>
        <w:tc>
          <w:tcPr>
            <w:tcW w:w="4320" w:type="dxa"/>
            <w:vAlign w:val="center"/>
          </w:tcPr>
          <w:p w14:paraId="7CDF1BE5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K1_NC_COM 与 K2_NC_COM 相连</w:t>
            </w:r>
          </w:p>
        </w:tc>
        <w:tc>
          <w:tcPr>
            <w:tcW w:w="2736" w:type="dxa"/>
            <w:vAlign w:val="center"/>
          </w:tcPr>
          <w:p w14:paraId="2AEDE3FD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NC 串联中点，仅板内连接</w:t>
            </w:r>
          </w:p>
        </w:tc>
      </w:tr>
    </w:tbl>
    <w:p w14:paraId="1F331B53">
      <w:pPr>
        <w:spacing w:after="0"/>
      </w:pPr>
    </w:p>
    <w:p w14:paraId="4AFE4EFD">
      <w:pPr>
        <w:spacing w:after="80"/>
      </w:pPr>
      <w:r>
        <w:rPr>
          <w:rFonts w:ascii="宋体" w:hAnsi="宋体" w:eastAsia="宋体"/>
          <w:b w:val="0"/>
          <w:sz w:val="21"/>
        </w:rPr>
        <w:t>NO 输出在 SAFE_OUT1_NO 与 SAFE_OUT1_NO_COM 之间使用；NC 输出在 SAFE_OUT1_NC 与 SAFE_OUT1_NC_COM 之间使用。SAFE_OUT1_NC_MID 是 NC 串联中点，仅在板内连接，不作为对外端子。</w:t>
      </w:r>
    </w:p>
    <w:p w14:paraId="2F3D58E0">
      <w:pPr>
        <w:pStyle w:val="3"/>
        <w:keepNext/>
      </w:pPr>
      <w:r>
        <w:rPr>
          <w:rFonts w:ascii="黑体" w:hAnsi="黑体" w:eastAsia="黑体"/>
          <w:b/>
          <w:sz w:val="25"/>
        </w:rPr>
        <w:t>3.5 安全加强输出状态</w:t>
      </w:r>
    </w:p>
    <w:p w14:paraId="21F11D01">
      <w:pPr>
        <w:spacing w:after="80"/>
      </w:pPr>
      <w:r>
        <w:rPr>
          <w:rFonts w:ascii="宋体" w:hAnsi="宋体" w:eastAsia="宋体"/>
          <w:b w:val="0"/>
          <w:sz w:val="21"/>
        </w:rPr>
        <w:t>常开触点采用并联连接，只要 K1 或 K2 中任一继电器吸合，SAFE_OUT1_NO 与 SAFE_OUT1_NO_COM 之间即接通。常闭触点采用串联连接，只有 K1、K2 均释放时，SAFE_OUT1_NC 与 SAFE_OUT1_NC_COM 之间才接通。</w:t>
      </w:r>
    </w:p>
    <w:tbl>
      <w:tblPr>
        <w:tblStyle w:val="12"/>
        <w:tblW w:w="0" w:type="auto"/>
        <w:jc w:val="center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66"/>
        <w:gridCol w:w="5180"/>
        <w:gridCol w:w="2549"/>
      </w:tblGrid>
      <w:tr w14:paraId="7DB462BF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944" w:type="dxa"/>
            <w:vAlign w:val="center"/>
          </w:tcPr>
          <w:p w14:paraId="19EEFA40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输出路径</w:t>
            </w:r>
          </w:p>
        </w:tc>
        <w:tc>
          <w:tcPr>
            <w:tcW w:w="5400" w:type="dxa"/>
            <w:vAlign w:val="center"/>
          </w:tcPr>
          <w:p w14:paraId="0ABA0E3A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触点连接关系</w:t>
            </w:r>
          </w:p>
        </w:tc>
        <w:tc>
          <w:tcPr>
            <w:tcW w:w="2664" w:type="dxa"/>
            <w:vAlign w:val="center"/>
          </w:tcPr>
          <w:p w14:paraId="11D41101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对外状态</w:t>
            </w:r>
          </w:p>
        </w:tc>
      </w:tr>
      <w:tr w14:paraId="5E310423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44" w:type="dxa"/>
            <w:vAlign w:val="center"/>
          </w:tcPr>
          <w:p w14:paraId="0711DF86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常开输出</w:t>
            </w:r>
          </w:p>
        </w:tc>
        <w:tc>
          <w:tcPr>
            <w:tcW w:w="5400" w:type="dxa"/>
            <w:vAlign w:val="center"/>
          </w:tcPr>
          <w:p w14:paraId="6C479DF8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K1_NO 与 K2_NO 并联，K1_NO_COM 与 K2_NO_COM 并联</w:t>
            </w:r>
          </w:p>
        </w:tc>
        <w:tc>
          <w:tcPr>
            <w:tcW w:w="2664" w:type="dxa"/>
            <w:vAlign w:val="center"/>
          </w:tcPr>
          <w:p w14:paraId="32285683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任一继电器吸合即接通</w:t>
            </w:r>
          </w:p>
        </w:tc>
      </w:tr>
      <w:tr w14:paraId="3508B9B2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44" w:type="dxa"/>
            <w:vAlign w:val="center"/>
          </w:tcPr>
          <w:p w14:paraId="06F0866A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常闭输出</w:t>
            </w:r>
          </w:p>
        </w:tc>
        <w:tc>
          <w:tcPr>
            <w:tcW w:w="5400" w:type="dxa"/>
            <w:vAlign w:val="center"/>
          </w:tcPr>
          <w:p w14:paraId="45692405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K1_NC 与 K2_NC 串联，NC 串联中点保留在板内</w:t>
            </w:r>
          </w:p>
        </w:tc>
        <w:tc>
          <w:tcPr>
            <w:tcW w:w="2664" w:type="dxa"/>
            <w:vAlign w:val="center"/>
          </w:tcPr>
          <w:p w14:paraId="282F2D41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仅两只继电器均释放时接通</w:t>
            </w:r>
          </w:p>
        </w:tc>
      </w:tr>
    </w:tbl>
    <w:p w14:paraId="54DB2515">
      <w:pPr>
        <w:spacing w:after="0"/>
      </w:pPr>
    </w:p>
    <w:p w14:paraId="57378576">
      <w:pPr>
        <w:pStyle w:val="3"/>
        <w:keepNext/>
      </w:pPr>
      <w:r>
        <w:rPr>
          <w:rFonts w:ascii="黑体" w:hAnsi="黑体" w:eastAsia="黑体"/>
          <w:b/>
          <w:sz w:val="25"/>
        </w:rPr>
        <w:t>3.6 组级输出与两路反馈状态</w:t>
      </w:r>
    </w:p>
    <w:p w14:paraId="25CDA7F0">
      <w:pPr>
        <w:spacing w:after="80"/>
      </w:pPr>
      <w:r>
        <w:rPr>
          <w:rFonts w:ascii="宋体" w:hAnsi="宋体" w:eastAsia="宋体"/>
          <w:b w:val="0"/>
          <w:sz w:val="21"/>
        </w:rPr>
        <w:t>两只继电器的触点组合决定组级 NO、NC 输出；两路反馈分别保留 K1、K2 的实际位置。MCU_RLY1_FB_ADC 对应 K1，MCU_RLY2_FB_ADC 对应 K2。反馈高电平表示对应继电器释放，反馈低电平表示对应继电器吸合。</w:t>
      </w:r>
    </w:p>
    <w:tbl>
      <w:tblPr>
        <w:tblStyle w:val="12"/>
        <w:tblW w:w="0" w:type="auto"/>
        <w:jc w:val="center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"/>
        <w:gridCol w:w="936"/>
        <w:gridCol w:w="2088"/>
        <w:gridCol w:w="2088"/>
        <w:gridCol w:w="2880"/>
      </w:tblGrid>
      <w:tr w14:paraId="0410C343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936" w:type="dxa"/>
            <w:vAlign w:val="center"/>
          </w:tcPr>
          <w:p w14:paraId="5C202855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K1</w:t>
            </w:r>
          </w:p>
        </w:tc>
        <w:tc>
          <w:tcPr>
            <w:tcW w:w="936" w:type="dxa"/>
            <w:vAlign w:val="center"/>
          </w:tcPr>
          <w:p w14:paraId="42BDB2C9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K2</w:t>
            </w:r>
          </w:p>
        </w:tc>
        <w:tc>
          <w:tcPr>
            <w:tcW w:w="2088" w:type="dxa"/>
            <w:vAlign w:val="center"/>
          </w:tcPr>
          <w:p w14:paraId="08EFA46B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并联 NO 输出</w:t>
            </w:r>
          </w:p>
        </w:tc>
        <w:tc>
          <w:tcPr>
            <w:tcW w:w="2088" w:type="dxa"/>
            <w:vAlign w:val="center"/>
          </w:tcPr>
          <w:p w14:paraId="6369588D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串联 NC 输出</w:t>
            </w:r>
          </w:p>
        </w:tc>
        <w:tc>
          <w:tcPr>
            <w:tcW w:w="2880" w:type="dxa"/>
            <w:vAlign w:val="center"/>
          </w:tcPr>
          <w:p w14:paraId="50FC02C0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两路反馈状态</w:t>
            </w:r>
          </w:p>
        </w:tc>
      </w:tr>
      <w:tr w14:paraId="0001745A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36" w:type="dxa"/>
            <w:vAlign w:val="center"/>
          </w:tcPr>
          <w:p w14:paraId="19D72DE8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释放</w:t>
            </w:r>
          </w:p>
        </w:tc>
        <w:tc>
          <w:tcPr>
            <w:tcW w:w="936" w:type="dxa"/>
            <w:vAlign w:val="center"/>
          </w:tcPr>
          <w:p w14:paraId="402B37C0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释放</w:t>
            </w:r>
          </w:p>
        </w:tc>
        <w:tc>
          <w:tcPr>
            <w:tcW w:w="2088" w:type="dxa"/>
            <w:vAlign w:val="center"/>
          </w:tcPr>
          <w:p w14:paraId="659B50F9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断开</w:t>
            </w:r>
          </w:p>
        </w:tc>
        <w:tc>
          <w:tcPr>
            <w:tcW w:w="2088" w:type="dxa"/>
            <w:vAlign w:val="center"/>
          </w:tcPr>
          <w:p w14:paraId="31FCD3FB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接通</w:t>
            </w:r>
          </w:p>
        </w:tc>
        <w:tc>
          <w:tcPr>
            <w:tcW w:w="2880" w:type="dxa"/>
            <w:vAlign w:val="center"/>
          </w:tcPr>
          <w:p w14:paraId="63D54979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FB1 高，FB2 高</w:t>
            </w:r>
          </w:p>
        </w:tc>
      </w:tr>
      <w:tr w14:paraId="39A47D24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36" w:type="dxa"/>
            <w:vAlign w:val="center"/>
          </w:tcPr>
          <w:p w14:paraId="55C795F0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吸合</w:t>
            </w:r>
          </w:p>
        </w:tc>
        <w:tc>
          <w:tcPr>
            <w:tcW w:w="936" w:type="dxa"/>
            <w:vAlign w:val="center"/>
          </w:tcPr>
          <w:p w14:paraId="264290EA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释放</w:t>
            </w:r>
          </w:p>
        </w:tc>
        <w:tc>
          <w:tcPr>
            <w:tcW w:w="2088" w:type="dxa"/>
            <w:vAlign w:val="center"/>
          </w:tcPr>
          <w:p w14:paraId="2A071AB1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接通</w:t>
            </w:r>
          </w:p>
        </w:tc>
        <w:tc>
          <w:tcPr>
            <w:tcW w:w="2088" w:type="dxa"/>
            <w:vAlign w:val="center"/>
          </w:tcPr>
          <w:p w14:paraId="068EEEBB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断开</w:t>
            </w:r>
          </w:p>
        </w:tc>
        <w:tc>
          <w:tcPr>
            <w:tcW w:w="2880" w:type="dxa"/>
            <w:vAlign w:val="center"/>
          </w:tcPr>
          <w:p w14:paraId="548E0EFA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FB1 低，FB2 高</w:t>
            </w:r>
          </w:p>
        </w:tc>
      </w:tr>
      <w:tr w14:paraId="08497DE4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36" w:type="dxa"/>
            <w:vAlign w:val="center"/>
          </w:tcPr>
          <w:p w14:paraId="62A4423B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释放</w:t>
            </w:r>
          </w:p>
        </w:tc>
        <w:tc>
          <w:tcPr>
            <w:tcW w:w="936" w:type="dxa"/>
            <w:vAlign w:val="center"/>
          </w:tcPr>
          <w:p w14:paraId="1928DF66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吸合</w:t>
            </w:r>
          </w:p>
        </w:tc>
        <w:tc>
          <w:tcPr>
            <w:tcW w:w="2088" w:type="dxa"/>
            <w:vAlign w:val="center"/>
          </w:tcPr>
          <w:p w14:paraId="3C97A0CF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接通</w:t>
            </w:r>
          </w:p>
        </w:tc>
        <w:tc>
          <w:tcPr>
            <w:tcW w:w="2088" w:type="dxa"/>
            <w:vAlign w:val="center"/>
          </w:tcPr>
          <w:p w14:paraId="1BB10A4A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断开</w:t>
            </w:r>
          </w:p>
        </w:tc>
        <w:tc>
          <w:tcPr>
            <w:tcW w:w="2880" w:type="dxa"/>
            <w:vAlign w:val="center"/>
          </w:tcPr>
          <w:p w14:paraId="7D1E8917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FB1 高，FB2 低</w:t>
            </w:r>
          </w:p>
        </w:tc>
      </w:tr>
      <w:tr w14:paraId="23C52B81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36" w:type="dxa"/>
            <w:vAlign w:val="center"/>
          </w:tcPr>
          <w:p w14:paraId="3437ED45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吸合</w:t>
            </w:r>
          </w:p>
        </w:tc>
        <w:tc>
          <w:tcPr>
            <w:tcW w:w="936" w:type="dxa"/>
            <w:vAlign w:val="center"/>
          </w:tcPr>
          <w:p w14:paraId="45497699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吸合</w:t>
            </w:r>
          </w:p>
        </w:tc>
        <w:tc>
          <w:tcPr>
            <w:tcW w:w="2088" w:type="dxa"/>
            <w:vAlign w:val="center"/>
          </w:tcPr>
          <w:p w14:paraId="0FB66F05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接通</w:t>
            </w:r>
          </w:p>
        </w:tc>
        <w:tc>
          <w:tcPr>
            <w:tcW w:w="2088" w:type="dxa"/>
            <w:vAlign w:val="center"/>
          </w:tcPr>
          <w:p w14:paraId="1546371D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断开</w:t>
            </w:r>
          </w:p>
        </w:tc>
        <w:tc>
          <w:tcPr>
            <w:tcW w:w="2880" w:type="dxa"/>
            <w:vAlign w:val="center"/>
          </w:tcPr>
          <w:p w14:paraId="6F72F441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FB1 低，FB2 低</w:t>
            </w:r>
          </w:p>
        </w:tc>
      </w:tr>
    </w:tbl>
    <w:p w14:paraId="2D039C78">
      <w:pPr>
        <w:spacing w:after="0"/>
      </w:pPr>
    </w:p>
    <w:p w14:paraId="610E9BBA">
      <w:pPr>
        <w:spacing w:after="80"/>
      </w:pPr>
      <w:r>
        <w:rPr>
          <w:rFonts w:ascii="宋体" w:hAnsi="宋体" w:eastAsia="宋体"/>
          <w:b w:val="0"/>
          <w:sz w:val="21"/>
        </w:rPr>
        <w:t>组级 NO、NC 输出表示该输出组的动作状态。两路独立反馈用于区分两只继电器均吸合、仅 K1 吸合或仅 K2 吸合。SAFE_OUT2 的 K3、K4 采用相同的连接关系和状态定义，并分别使用 MCU_RLY3_FB_ADC、MCU_RLY4_FB_ADC 作为位置反馈。</w:t>
      </w:r>
    </w:p>
    <w:p w14:paraId="56FA0879">
      <w:pPr>
        <w:sectPr>
          <w:pgSz w:w="11909" w:h="16834"/>
          <w:pgMar w:top="1152" w:right="1152" w:bottom="1152" w:left="1152" w:header="708" w:footer="708" w:gutter="0"/>
          <w:cols w:space="720" w:num="1"/>
          <w:docGrid w:linePitch="360" w:charSpace="0"/>
        </w:sectPr>
      </w:pPr>
    </w:p>
    <w:p w14:paraId="1F736AE2">
      <w:pPr>
        <w:spacing w:after="80"/>
        <w:jc w:val="center"/>
      </w:pPr>
      <w:r>
        <w:drawing>
          <wp:inline distT="0" distB="0" distL="114300" distR="114300">
            <wp:extent cx="8366760" cy="5918835"/>
            <wp:effectExtent l="0" t="0" r="1524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366760" cy="5919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1446B">
      <w:pPr>
        <w:spacing w:after="0"/>
        <w:jc w:val="center"/>
      </w:pPr>
      <w:r>
        <w:rPr>
          <w:rFonts w:ascii="宋体" w:hAnsi="宋体" w:eastAsia="宋体"/>
          <w:b w:val="0"/>
          <w:sz w:val="19"/>
        </w:rPr>
        <w:t>图 2  常规安全输出模式原理图示例（K1、K2；K3、K4 按相同结构实现）</w:t>
      </w:r>
    </w:p>
    <w:p w14:paraId="5571B054">
      <w:pPr>
        <w:sectPr>
          <w:pgSz w:w="16834" w:h="11909" w:orient="landscape"/>
          <w:pgMar w:top="720" w:right="720" w:bottom="720" w:left="720" w:header="708" w:footer="708" w:gutter="0"/>
          <w:cols w:space="720" w:num="1"/>
          <w:docGrid w:linePitch="360" w:charSpace="0"/>
        </w:sectPr>
      </w:pPr>
    </w:p>
    <w:p w14:paraId="1076E893">
      <w:pPr>
        <w:pStyle w:val="2"/>
        <w:keepNext/>
      </w:pPr>
      <w:r>
        <w:rPr>
          <w:rFonts w:ascii="黑体" w:hAnsi="黑体" w:eastAsia="黑体"/>
          <w:b/>
          <w:sz w:val="30"/>
        </w:rPr>
        <w:t>4 常规安全输出模式原理图解读</w:t>
      </w:r>
    </w:p>
    <w:p w14:paraId="0C72F7F6">
      <w:pPr>
        <w:spacing w:after="80"/>
      </w:pPr>
      <w:r>
        <w:rPr>
          <w:rFonts w:ascii="宋体" w:hAnsi="宋体" w:eastAsia="宋体"/>
          <w:b w:val="0"/>
          <w:sz w:val="21"/>
        </w:rPr>
        <w:t>图 2 的每一只继电器保持与图 1 相同的驱动、线圈低端采样和 B 组 NO 触点反馈电路。A 组触点不与另一只继电器组合，四个触点网络直接连接至各自的四针连接器。每只继电器因此构成一路具有驱动诊断和位置反馈的独立安全输出。</w:t>
      </w:r>
    </w:p>
    <w:p w14:paraId="658C96C3">
      <w:pPr>
        <w:pStyle w:val="3"/>
        <w:keepNext/>
      </w:pPr>
      <w:r>
        <w:rPr>
          <w:rFonts w:ascii="黑体" w:hAnsi="黑体" w:eastAsia="黑体"/>
          <w:b/>
          <w:sz w:val="25"/>
        </w:rPr>
        <w:t>4.1 独立触点端子</w:t>
      </w:r>
    </w:p>
    <w:p w14:paraId="2F13B00C">
      <w:pPr>
        <w:spacing w:after="80"/>
      </w:pPr>
      <w:r>
        <w:rPr>
          <w:rFonts w:ascii="宋体" w:hAnsi="宋体" w:eastAsia="宋体"/>
          <w:b w:val="0"/>
          <w:sz w:val="21"/>
        </w:rPr>
        <w:t>对于每一只继电器，NO 与 NO_COM 构成一组独立常开触点；NC 与 NC_COM 构成一组独立常闭触点。对外连接器中，四根导线分别保留这四个网络，不与其它继电器的触点进行串联或并联。</w:t>
      </w:r>
    </w:p>
    <w:tbl>
      <w:tblPr>
        <w:tblStyle w:val="12"/>
        <w:tblW w:w="0" w:type="auto"/>
        <w:jc w:val="center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5"/>
        <w:gridCol w:w="6230"/>
      </w:tblGrid>
      <w:tr w14:paraId="1B640CB3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456" w:type="dxa"/>
            <w:vAlign w:val="center"/>
          </w:tcPr>
          <w:p w14:paraId="2AADE266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端子网络</w:t>
            </w:r>
          </w:p>
        </w:tc>
        <w:tc>
          <w:tcPr>
            <w:tcW w:w="6480" w:type="dxa"/>
            <w:vAlign w:val="center"/>
          </w:tcPr>
          <w:p w14:paraId="778FA01B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含义</w:t>
            </w:r>
          </w:p>
        </w:tc>
      </w:tr>
      <w:tr w14:paraId="741D22B9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56" w:type="dxa"/>
            <w:vAlign w:val="center"/>
          </w:tcPr>
          <w:p w14:paraId="6A9ADD8E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RLYx_NO</w:t>
            </w:r>
          </w:p>
        </w:tc>
        <w:tc>
          <w:tcPr>
            <w:tcW w:w="6480" w:type="dxa"/>
            <w:vAlign w:val="center"/>
          </w:tcPr>
          <w:p w14:paraId="2E6005D6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第 x 路继电器的 NO 触点端</w:t>
            </w:r>
          </w:p>
        </w:tc>
      </w:tr>
      <w:tr w14:paraId="4F53ADC3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56" w:type="dxa"/>
            <w:vAlign w:val="center"/>
          </w:tcPr>
          <w:p w14:paraId="777808F8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RLYx_NO_COM</w:t>
            </w:r>
          </w:p>
        </w:tc>
        <w:tc>
          <w:tcPr>
            <w:tcW w:w="6480" w:type="dxa"/>
            <w:vAlign w:val="center"/>
          </w:tcPr>
          <w:p w14:paraId="67FD9A07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第 x 路继电器的 NO 触点公共端</w:t>
            </w:r>
          </w:p>
        </w:tc>
      </w:tr>
      <w:tr w14:paraId="3EE372AD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56" w:type="dxa"/>
            <w:vAlign w:val="center"/>
          </w:tcPr>
          <w:p w14:paraId="52264BA5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RLYx_NC</w:t>
            </w:r>
          </w:p>
        </w:tc>
        <w:tc>
          <w:tcPr>
            <w:tcW w:w="6480" w:type="dxa"/>
            <w:vAlign w:val="center"/>
          </w:tcPr>
          <w:p w14:paraId="6DC94019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第 x 路继电器的 NC 触点端</w:t>
            </w:r>
          </w:p>
        </w:tc>
      </w:tr>
      <w:tr w14:paraId="4055ADC4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56" w:type="dxa"/>
            <w:vAlign w:val="center"/>
          </w:tcPr>
          <w:p w14:paraId="0522A9AB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RLYx_NC_COM</w:t>
            </w:r>
          </w:p>
        </w:tc>
        <w:tc>
          <w:tcPr>
            <w:tcW w:w="6480" w:type="dxa"/>
            <w:vAlign w:val="center"/>
          </w:tcPr>
          <w:p w14:paraId="34E9A210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第 x 路继电器的 NC 触点公共端</w:t>
            </w:r>
          </w:p>
        </w:tc>
      </w:tr>
    </w:tbl>
    <w:p w14:paraId="5B65529D">
      <w:pPr>
        <w:spacing w:after="0"/>
      </w:pPr>
    </w:p>
    <w:p w14:paraId="470E0E1D">
      <w:pPr>
        <w:pStyle w:val="3"/>
        <w:keepNext/>
      </w:pPr>
      <w:r>
        <w:rPr>
          <w:rFonts w:ascii="黑体" w:hAnsi="黑体" w:eastAsia="黑体"/>
          <w:b/>
          <w:sz w:val="25"/>
        </w:rPr>
        <w:t>4.2 四路信号对应</w:t>
      </w:r>
    </w:p>
    <w:p w14:paraId="5AA9A0EA">
      <w:pPr>
        <w:spacing w:after="80"/>
      </w:pPr>
      <w:r>
        <w:rPr>
          <w:rFonts w:ascii="宋体" w:hAnsi="宋体" w:eastAsia="宋体"/>
          <w:b w:val="0"/>
          <w:sz w:val="21"/>
        </w:rPr>
        <w:t>K1 至 K4 的单元电路相同。下表统一列出每个继电器的驱动、线圈低端采样、触点反馈及独立输出网络命名。</w:t>
      </w:r>
    </w:p>
    <w:tbl>
      <w:tblPr>
        <w:tblStyle w:val="12"/>
        <w:tblW w:w="0" w:type="auto"/>
        <w:jc w:val="center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94"/>
        <w:gridCol w:w="2052"/>
        <w:gridCol w:w="2231"/>
        <w:gridCol w:w="2022"/>
        <w:gridCol w:w="2496"/>
      </w:tblGrid>
      <w:tr w14:paraId="52CAA41B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936" w:type="dxa"/>
            <w:vAlign w:val="center"/>
          </w:tcPr>
          <w:p w14:paraId="46BAF9A7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继电器</w:t>
            </w:r>
          </w:p>
        </w:tc>
        <w:tc>
          <w:tcPr>
            <w:tcW w:w="2304" w:type="dxa"/>
            <w:vAlign w:val="center"/>
          </w:tcPr>
          <w:p w14:paraId="17A99E3B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驱动命令</w:t>
            </w:r>
          </w:p>
        </w:tc>
        <w:tc>
          <w:tcPr>
            <w:tcW w:w="2376" w:type="dxa"/>
            <w:vAlign w:val="center"/>
          </w:tcPr>
          <w:p w14:paraId="50535DC3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线圈低端采样</w:t>
            </w:r>
          </w:p>
        </w:tc>
        <w:tc>
          <w:tcPr>
            <w:tcW w:w="2160" w:type="dxa"/>
            <w:vAlign w:val="center"/>
          </w:tcPr>
          <w:p w14:paraId="232F8BB0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触点反馈</w:t>
            </w:r>
          </w:p>
        </w:tc>
        <w:tc>
          <w:tcPr>
            <w:tcW w:w="2376" w:type="dxa"/>
            <w:vAlign w:val="center"/>
          </w:tcPr>
          <w:p w14:paraId="5E87BDC2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独立输出端子</w:t>
            </w:r>
          </w:p>
        </w:tc>
      </w:tr>
      <w:tr w14:paraId="2E3A746B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36" w:type="dxa"/>
            <w:vAlign w:val="center"/>
          </w:tcPr>
          <w:p w14:paraId="328ABEAA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K1</w:t>
            </w:r>
          </w:p>
        </w:tc>
        <w:tc>
          <w:tcPr>
            <w:tcW w:w="2304" w:type="dxa"/>
            <w:vAlign w:val="center"/>
          </w:tcPr>
          <w:p w14:paraId="306BADD6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MCU_RLY1_CMD</w:t>
            </w:r>
          </w:p>
        </w:tc>
        <w:tc>
          <w:tcPr>
            <w:tcW w:w="2376" w:type="dxa"/>
            <w:vAlign w:val="center"/>
          </w:tcPr>
          <w:p w14:paraId="5C506FA5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MCU_RLY1_COIL_ADC</w:t>
            </w:r>
          </w:p>
        </w:tc>
        <w:tc>
          <w:tcPr>
            <w:tcW w:w="2160" w:type="dxa"/>
            <w:vAlign w:val="center"/>
          </w:tcPr>
          <w:p w14:paraId="54B4AC3C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MCU_RLY1_FB_ADC</w:t>
            </w:r>
          </w:p>
        </w:tc>
        <w:tc>
          <w:tcPr>
            <w:tcW w:w="2376" w:type="dxa"/>
            <w:vAlign w:val="center"/>
          </w:tcPr>
          <w:p w14:paraId="268CE78E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RLY1_NO/NO_COM/NC/NC_COM</w:t>
            </w:r>
          </w:p>
        </w:tc>
      </w:tr>
      <w:tr w14:paraId="7DC2F9DE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36" w:type="dxa"/>
            <w:vAlign w:val="center"/>
          </w:tcPr>
          <w:p w14:paraId="03C64ED0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K2</w:t>
            </w:r>
          </w:p>
        </w:tc>
        <w:tc>
          <w:tcPr>
            <w:tcW w:w="2304" w:type="dxa"/>
            <w:vAlign w:val="center"/>
          </w:tcPr>
          <w:p w14:paraId="61DB10BA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MCU_RLY2_CMD</w:t>
            </w:r>
          </w:p>
        </w:tc>
        <w:tc>
          <w:tcPr>
            <w:tcW w:w="2376" w:type="dxa"/>
            <w:vAlign w:val="center"/>
          </w:tcPr>
          <w:p w14:paraId="7EC36548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MCU_RLY2_COIL_ADC</w:t>
            </w:r>
          </w:p>
        </w:tc>
        <w:tc>
          <w:tcPr>
            <w:tcW w:w="2160" w:type="dxa"/>
            <w:vAlign w:val="center"/>
          </w:tcPr>
          <w:p w14:paraId="2EAA31C8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MCU_RLY2_FB_ADC</w:t>
            </w:r>
          </w:p>
        </w:tc>
        <w:tc>
          <w:tcPr>
            <w:tcW w:w="2376" w:type="dxa"/>
            <w:vAlign w:val="center"/>
          </w:tcPr>
          <w:p w14:paraId="209BB7A4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RLY2_NO/NO_COM/NC/NC_COM</w:t>
            </w:r>
          </w:p>
        </w:tc>
      </w:tr>
      <w:tr w14:paraId="0E20600A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36" w:type="dxa"/>
            <w:vAlign w:val="center"/>
          </w:tcPr>
          <w:p w14:paraId="4009F468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K3</w:t>
            </w:r>
          </w:p>
        </w:tc>
        <w:tc>
          <w:tcPr>
            <w:tcW w:w="2304" w:type="dxa"/>
            <w:vAlign w:val="center"/>
          </w:tcPr>
          <w:p w14:paraId="4DCF0547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MCU_RLY3_CMD</w:t>
            </w:r>
          </w:p>
        </w:tc>
        <w:tc>
          <w:tcPr>
            <w:tcW w:w="2376" w:type="dxa"/>
            <w:vAlign w:val="center"/>
          </w:tcPr>
          <w:p w14:paraId="167DD546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MCU_RLY3_COIL_ADC</w:t>
            </w:r>
          </w:p>
        </w:tc>
        <w:tc>
          <w:tcPr>
            <w:tcW w:w="2160" w:type="dxa"/>
            <w:vAlign w:val="center"/>
          </w:tcPr>
          <w:p w14:paraId="4C6BC1EA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MCU_RLY3_FB_ADC</w:t>
            </w:r>
          </w:p>
        </w:tc>
        <w:tc>
          <w:tcPr>
            <w:tcW w:w="2376" w:type="dxa"/>
            <w:vAlign w:val="center"/>
          </w:tcPr>
          <w:p w14:paraId="51E656BB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RLY3_NO/NO_COM/NC/NC_COM</w:t>
            </w:r>
          </w:p>
        </w:tc>
      </w:tr>
      <w:tr w14:paraId="2B0DF87E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36" w:type="dxa"/>
            <w:vAlign w:val="center"/>
          </w:tcPr>
          <w:p w14:paraId="1685455E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K4</w:t>
            </w:r>
          </w:p>
        </w:tc>
        <w:tc>
          <w:tcPr>
            <w:tcW w:w="2304" w:type="dxa"/>
            <w:vAlign w:val="center"/>
          </w:tcPr>
          <w:p w14:paraId="442B7E12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MCU_RLY4_CMD</w:t>
            </w:r>
          </w:p>
        </w:tc>
        <w:tc>
          <w:tcPr>
            <w:tcW w:w="2376" w:type="dxa"/>
            <w:vAlign w:val="center"/>
          </w:tcPr>
          <w:p w14:paraId="3AF8A2DF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MCU_RLY4_COIL_ADC</w:t>
            </w:r>
          </w:p>
        </w:tc>
        <w:tc>
          <w:tcPr>
            <w:tcW w:w="2160" w:type="dxa"/>
            <w:vAlign w:val="center"/>
          </w:tcPr>
          <w:p w14:paraId="52894605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MCU_RLY4_FB_ADC</w:t>
            </w:r>
          </w:p>
        </w:tc>
        <w:tc>
          <w:tcPr>
            <w:tcW w:w="2376" w:type="dxa"/>
            <w:vAlign w:val="center"/>
          </w:tcPr>
          <w:p w14:paraId="4E9400B0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RLY4_NO/NO_COM/NC/NC_COM</w:t>
            </w:r>
          </w:p>
        </w:tc>
      </w:tr>
    </w:tbl>
    <w:p w14:paraId="6E5CB888">
      <w:pPr>
        <w:spacing w:after="0"/>
      </w:pPr>
    </w:p>
    <w:p w14:paraId="543C2BBA">
      <w:pPr>
        <w:pStyle w:val="2"/>
        <w:keepNext/>
      </w:pPr>
      <w:r>
        <w:rPr>
          <w:rFonts w:ascii="黑体" w:hAnsi="黑体" w:eastAsia="黑体"/>
          <w:b/>
          <w:sz w:val="30"/>
        </w:rPr>
        <w:t>5 故障诊断机制</w:t>
      </w:r>
    </w:p>
    <w:p w14:paraId="29BCDC05">
      <w:pPr>
        <w:spacing w:after="80"/>
      </w:pPr>
      <w:r>
        <w:rPr>
          <w:rFonts w:ascii="宋体" w:hAnsi="宋体" w:eastAsia="宋体"/>
          <w:b w:val="0"/>
          <w:sz w:val="21"/>
        </w:rPr>
        <w:t>每只继电器均建立控制命令、驱动节点和机械位置三层诊断信息。MCU_RLYx_CMD 表示 MCU 要求继电器进入的状态；MCU_RLYx_COIL_ADC 采集 Qx 集电极及线圈低端的实际电位；MCU_RLYx_FB_ADC 通过 B 组 NO 触点返回继电器机构的实际位置。三类信号按时间顺序比较后，可以判断命令是否送达驱动级、驱动级是否形成预期电位，以及继电器是否完成吸合或释放。</w:t>
      </w:r>
    </w:p>
    <w:p w14:paraId="5BFFA8AD">
      <w:pPr>
        <w:pStyle w:val="3"/>
        <w:keepNext/>
      </w:pPr>
      <w:r>
        <w:rPr>
          <w:rFonts w:ascii="黑体" w:hAnsi="黑体" w:eastAsia="黑体"/>
          <w:b/>
          <w:sz w:val="25"/>
        </w:rPr>
        <w:t>5.1 正常状态判据</w:t>
      </w:r>
    </w:p>
    <w:tbl>
      <w:tblPr>
        <w:tblStyle w:val="12"/>
        <w:tblW w:w="0" w:type="auto"/>
        <w:jc w:val="center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66"/>
        <w:gridCol w:w="2469"/>
        <w:gridCol w:w="2454"/>
        <w:gridCol w:w="2706"/>
      </w:tblGrid>
      <w:tr w14:paraId="41A81253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088" w:type="dxa"/>
            <w:vAlign w:val="center"/>
          </w:tcPr>
          <w:p w14:paraId="177DC6F9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命令状态</w:t>
            </w:r>
          </w:p>
        </w:tc>
        <w:tc>
          <w:tcPr>
            <w:tcW w:w="2592" w:type="dxa"/>
            <w:vAlign w:val="center"/>
          </w:tcPr>
          <w:p w14:paraId="54B7AD90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COIL_ADC 预期</w:t>
            </w:r>
          </w:p>
        </w:tc>
        <w:tc>
          <w:tcPr>
            <w:tcW w:w="2592" w:type="dxa"/>
            <w:vAlign w:val="center"/>
          </w:tcPr>
          <w:p w14:paraId="735A9223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FB_ADC 预期</w:t>
            </w:r>
          </w:p>
        </w:tc>
        <w:tc>
          <w:tcPr>
            <w:tcW w:w="2880" w:type="dxa"/>
            <w:vAlign w:val="center"/>
          </w:tcPr>
          <w:p w14:paraId="599B73A7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继电器和输出状态</w:t>
            </w:r>
          </w:p>
        </w:tc>
      </w:tr>
      <w:tr w14:paraId="70102240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88" w:type="dxa"/>
            <w:vAlign w:val="center"/>
          </w:tcPr>
          <w:p w14:paraId="473BC22A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CMD 低电平或高阻</w:t>
            </w:r>
          </w:p>
        </w:tc>
        <w:tc>
          <w:tcPr>
            <w:tcW w:w="2592" w:type="dxa"/>
            <w:vAlign w:val="center"/>
          </w:tcPr>
          <w:p w14:paraId="0A38E48B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高电平区，标称约 2.18 V</w:t>
            </w:r>
          </w:p>
        </w:tc>
        <w:tc>
          <w:tcPr>
            <w:tcW w:w="2592" w:type="dxa"/>
            <w:vAlign w:val="center"/>
          </w:tcPr>
          <w:p w14:paraId="74F64FE9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高电平区，标称约 3.3 V</w:t>
            </w:r>
          </w:p>
        </w:tc>
        <w:tc>
          <w:tcPr>
            <w:tcW w:w="2880" w:type="dxa"/>
            <w:vAlign w:val="center"/>
          </w:tcPr>
          <w:p w14:paraId="073EC6B0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线圈失电，继电器释放</w:t>
            </w:r>
          </w:p>
        </w:tc>
      </w:tr>
      <w:tr w14:paraId="6EE713F5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88" w:type="dxa"/>
            <w:vAlign w:val="center"/>
          </w:tcPr>
          <w:p w14:paraId="537128E6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CMD 高电平</w:t>
            </w:r>
          </w:p>
        </w:tc>
        <w:tc>
          <w:tcPr>
            <w:tcW w:w="2592" w:type="dxa"/>
            <w:vAlign w:val="center"/>
          </w:tcPr>
          <w:p w14:paraId="0053C8BF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低电平区，接近 0 V</w:t>
            </w:r>
          </w:p>
        </w:tc>
        <w:tc>
          <w:tcPr>
            <w:tcW w:w="2592" w:type="dxa"/>
            <w:vAlign w:val="center"/>
          </w:tcPr>
          <w:p w14:paraId="14D78DAB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低电平区，接近 0 V</w:t>
            </w:r>
          </w:p>
        </w:tc>
        <w:tc>
          <w:tcPr>
            <w:tcW w:w="2880" w:type="dxa"/>
            <w:vAlign w:val="center"/>
          </w:tcPr>
          <w:p w14:paraId="48A4B83B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线圈得电，继电器吸合</w:t>
            </w:r>
          </w:p>
        </w:tc>
      </w:tr>
    </w:tbl>
    <w:p w14:paraId="275B8B1F">
      <w:pPr>
        <w:spacing w:after="0"/>
      </w:pPr>
    </w:p>
    <w:p w14:paraId="7DE1B53F">
      <w:pPr>
        <w:spacing w:after="80"/>
      </w:pPr>
      <w:r>
        <w:rPr>
          <w:rFonts w:ascii="宋体" w:hAnsi="宋体" w:eastAsia="宋体"/>
          <w:b w:val="0"/>
          <w:sz w:val="21"/>
        </w:rPr>
        <w:t>控制命令改变后，COIL_ADC 应先进入对应电平区，FB_ADC 随后在允许的动作时间内完成转换。释放过程顺序相反：CMD 撤销后，COIL_ADC 回到高电平区，FB_ADC 在允许的释放时间内回到高电平区。诊断使用上下阈值区和动作时间窗判定，不要求 ADC 读数等于单一固定值。</w:t>
      </w:r>
    </w:p>
    <w:p w14:paraId="289C8215">
      <w:pPr>
        <w:pStyle w:val="3"/>
        <w:keepNext/>
      </w:pPr>
      <w:r>
        <w:rPr>
          <w:rFonts w:ascii="黑体" w:hAnsi="黑体" w:eastAsia="黑体"/>
          <w:b/>
          <w:sz w:val="25"/>
        </w:rPr>
        <w:t>5.2 单继电器内部故障判据</w:t>
      </w:r>
    </w:p>
    <w:tbl>
      <w:tblPr>
        <w:tblStyle w:val="12"/>
        <w:tblW w:w="0" w:type="auto"/>
        <w:jc w:val="center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94"/>
        <w:gridCol w:w="2764"/>
        <w:gridCol w:w="4037"/>
      </w:tblGrid>
      <w:tr w14:paraId="0785793B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952" w:type="dxa"/>
            <w:vAlign w:val="center"/>
          </w:tcPr>
          <w:p w14:paraId="1EFEBA5B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命令与采样组合</w:t>
            </w:r>
          </w:p>
        </w:tc>
        <w:tc>
          <w:tcPr>
            <w:tcW w:w="2952" w:type="dxa"/>
            <w:vAlign w:val="center"/>
          </w:tcPr>
          <w:p w14:paraId="64533FE3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诊断含义</w:t>
            </w:r>
          </w:p>
        </w:tc>
        <w:tc>
          <w:tcPr>
            <w:tcW w:w="4320" w:type="dxa"/>
            <w:vAlign w:val="center"/>
          </w:tcPr>
          <w:p w14:paraId="15F50855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可识别的故障范围</w:t>
            </w:r>
          </w:p>
        </w:tc>
      </w:tr>
      <w:tr w14:paraId="751710D1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52" w:type="dxa"/>
            <w:vAlign w:val="center"/>
          </w:tcPr>
          <w:p w14:paraId="2A1DCC2F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CMD 高；COIL_ADC 保持高；FB_ADC 高</w:t>
            </w:r>
          </w:p>
        </w:tc>
        <w:tc>
          <w:tcPr>
            <w:tcW w:w="2952" w:type="dxa"/>
            <w:vAlign w:val="center"/>
          </w:tcPr>
          <w:p w14:paraId="1649B9AC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驱动节点未被拉低，继电器未吸合</w:t>
            </w:r>
          </w:p>
        </w:tc>
        <w:tc>
          <w:tcPr>
            <w:tcW w:w="4320" w:type="dxa"/>
            <w:vAlign w:val="center"/>
          </w:tcPr>
          <w:p w14:paraId="77B54E97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MCU 至基极控制通路开路、基极电阻开路、Qx 未导通或驱动节点连接异常</w:t>
            </w:r>
          </w:p>
        </w:tc>
      </w:tr>
      <w:tr w14:paraId="56535CED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52" w:type="dxa"/>
            <w:vAlign w:val="center"/>
          </w:tcPr>
          <w:p w14:paraId="59E53E1E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CMD 高；COIL_ADC 低；FB_ADC 高</w:t>
            </w:r>
          </w:p>
        </w:tc>
        <w:tc>
          <w:tcPr>
            <w:tcW w:w="2952" w:type="dxa"/>
            <w:vAlign w:val="center"/>
          </w:tcPr>
          <w:p w14:paraId="0485767F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驱动节点已动作，但继电器未给出吸合反馈</w:t>
            </w:r>
          </w:p>
        </w:tc>
        <w:tc>
          <w:tcPr>
            <w:tcW w:w="4320" w:type="dxa"/>
            <w:vAlign w:val="center"/>
          </w:tcPr>
          <w:p w14:paraId="75D21A9C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线圈开路、9 V 继电器电源缺失、继电器机构未吸合、B 组反馈触点或反馈线路开路</w:t>
            </w:r>
          </w:p>
        </w:tc>
      </w:tr>
      <w:tr w14:paraId="7D5A2D3C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52" w:type="dxa"/>
            <w:vAlign w:val="center"/>
          </w:tcPr>
          <w:p w14:paraId="773DAD1F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CMD 低；COIL_ADC 低；FB_ADC 高</w:t>
            </w:r>
          </w:p>
        </w:tc>
        <w:tc>
          <w:tcPr>
            <w:tcW w:w="2952" w:type="dxa"/>
            <w:vAlign w:val="center"/>
          </w:tcPr>
          <w:p w14:paraId="43069243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释放命令下线圈低端仍处于低电位，继电器位置为释放</w:t>
            </w:r>
          </w:p>
        </w:tc>
        <w:tc>
          <w:tcPr>
            <w:tcW w:w="4320" w:type="dxa"/>
            <w:vAlign w:val="center"/>
          </w:tcPr>
          <w:p w14:paraId="77526FCC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Qx 集电极对地短路、Qx 异常导通、线圈开路或继电器电源缺失；结合其它通道可区分公共电源异常</w:t>
            </w:r>
          </w:p>
        </w:tc>
      </w:tr>
      <w:tr w14:paraId="3BD705C2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52" w:type="dxa"/>
            <w:vAlign w:val="center"/>
          </w:tcPr>
          <w:p w14:paraId="11B73A2B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CMD 低；COIL_ADC 高；FB_ADC 低</w:t>
            </w:r>
          </w:p>
        </w:tc>
        <w:tc>
          <w:tcPr>
            <w:tcW w:w="2952" w:type="dxa"/>
            <w:vAlign w:val="center"/>
          </w:tcPr>
          <w:p w14:paraId="32F40178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驱动节点已释放，但反馈仍处于吸合状态</w:t>
            </w:r>
          </w:p>
        </w:tc>
        <w:tc>
          <w:tcPr>
            <w:tcW w:w="4320" w:type="dxa"/>
            <w:vAlign w:val="center"/>
          </w:tcPr>
          <w:p w14:paraId="504845A3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继电器机构未释放、B 组反馈触点粘连或 FB_ADC 节点对地短路</w:t>
            </w:r>
          </w:p>
        </w:tc>
      </w:tr>
      <w:tr w14:paraId="2D492BAE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52" w:type="dxa"/>
            <w:vAlign w:val="center"/>
          </w:tcPr>
          <w:p w14:paraId="39767E3C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CMD 低；COIL_ADC 低；FB_ADC 低</w:t>
            </w:r>
          </w:p>
        </w:tc>
        <w:tc>
          <w:tcPr>
            <w:tcW w:w="2952" w:type="dxa"/>
            <w:vAlign w:val="center"/>
          </w:tcPr>
          <w:p w14:paraId="75E5092B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驱动级和继电器均保持动作状态</w:t>
            </w:r>
          </w:p>
        </w:tc>
        <w:tc>
          <w:tcPr>
            <w:tcW w:w="4320" w:type="dxa"/>
            <w:vAlign w:val="center"/>
          </w:tcPr>
          <w:p w14:paraId="5226D5F6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控制输出异常保持、Qx 击穿或驱动节点对地短路导致继电器无法释放</w:t>
            </w:r>
          </w:p>
        </w:tc>
      </w:tr>
      <w:tr w14:paraId="6F09D187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52" w:type="dxa"/>
            <w:vAlign w:val="center"/>
          </w:tcPr>
          <w:p w14:paraId="04377D5C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CMD 与 COIL_ADC 一致；FB_ADC 超时转换</w:t>
            </w:r>
          </w:p>
        </w:tc>
        <w:tc>
          <w:tcPr>
            <w:tcW w:w="2952" w:type="dxa"/>
            <w:vAlign w:val="center"/>
          </w:tcPr>
          <w:p w14:paraId="44FCC244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电气驱动成立，机械位置转换超时</w:t>
            </w:r>
          </w:p>
        </w:tc>
        <w:tc>
          <w:tcPr>
            <w:tcW w:w="4320" w:type="dxa"/>
            <w:vAlign w:val="center"/>
          </w:tcPr>
          <w:p w14:paraId="59FD44C0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继电器吸合迟缓、释放迟缓或反馈触点转换异常</w:t>
            </w:r>
          </w:p>
        </w:tc>
      </w:tr>
      <w:tr w14:paraId="1681F7BA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52" w:type="dxa"/>
            <w:vAlign w:val="center"/>
          </w:tcPr>
          <w:p w14:paraId="62ABA22A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FB_ADC 在多次命令切换中始终为高</w:t>
            </w:r>
          </w:p>
        </w:tc>
        <w:tc>
          <w:tcPr>
            <w:tcW w:w="2952" w:type="dxa"/>
            <w:vAlign w:val="center"/>
          </w:tcPr>
          <w:p w14:paraId="625F8FDF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反馈未反映继电器吸合</w:t>
            </w:r>
          </w:p>
        </w:tc>
        <w:tc>
          <w:tcPr>
            <w:tcW w:w="4320" w:type="dxa"/>
            <w:vAlign w:val="center"/>
          </w:tcPr>
          <w:p w14:paraId="414E1B5A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B 组反馈触点不闭合、反馈线路开路或 FB_ADC 节点对 3.3 V 短路</w:t>
            </w:r>
          </w:p>
        </w:tc>
      </w:tr>
      <w:tr w14:paraId="5A4F7AF2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52" w:type="dxa"/>
            <w:vAlign w:val="center"/>
          </w:tcPr>
          <w:p w14:paraId="6581BA72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FB_ADC 在多次命令切换中始终为低</w:t>
            </w:r>
          </w:p>
        </w:tc>
        <w:tc>
          <w:tcPr>
            <w:tcW w:w="2952" w:type="dxa"/>
            <w:vAlign w:val="center"/>
          </w:tcPr>
          <w:p w14:paraId="2E070186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反馈未反映继电器释放</w:t>
            </w:r>
          </w:p>
        </w:tc>
        <w:tc>
          <w:tcPr>
            <w:tcW w:w="4320" w:type="dxa"/>
            <w:vAlign w:val="center"/>
          </w:tcPr>
          <w:p w14:paraId="4C62F374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B 组反馈触点粘连、反馈线路对地短路或继电器保持吸合</w:t>
            </w:r>
          </w:p>
        </w:tc>
      </w:tr>
    </w:tbl>
    <w:p w14:paraId="5DDED355">
      <w:pPr>
        <w:spacing w:after="0"/>
      </w:pPr>
    </w:p>
    <w:p w14:paraId="2E8DB862">
      <w:pPr>
        <w:spacing w:after="80"/>
      </w:pPr>
      <w:r>
        <w:rPr>
          <w:rFonts w:ascii="宋体" w:hAnsi="宋体" w:eastAsia="宋体"/>
          <w:b w:val="0"/>
          <w:sz w:val="21"/>
        </w:rPr>
        <w:t>单个采样值用于识别异常类型，CMD、COIL_ADC 和 FB_ADC 的组合用于缩小故障位置。例如 CMD 高且 COIL_ADC 低，说明 MCU 命令和驱动低端已经建立；此时 FB_ADC 仍为高，故障范围位于线圈供电、继电器本体或反馈通路。CMD 低且 COIL_ADC 高而 FB_ADC 仍低，则驱动级已经释放，故障范围位于继电器机构或反馈通路。</w:t>
      </w:r>
    </w:p>
    <w:p w14:paraId="412E97DF">
      <w:pPr>
        <w:pStyle w:val="3"/>
        <w:keepNext/>
      </w:pPr>
      <w:r>
        <w:rPr>
          <w:rFonts w:ascii="黑体" w:hAnsi="黑体" w:eastAsia="黑体"/>
          <w:b/>
          <w:sz w:val="25"/>
        </w:rPr>
        <w:t>5.3 公共供电和采样线路诊断</w:t>
      </w:r>
    </w:p>
    <w:p w14:paraId="5EFB4BCD">
      <w:pPr>
        <w:spacing w:after="80"/>
      </w:pPr>
      <w:r>
        <w:rPr>
          <w:rFonts w:ascii="宋体" w:hAnsi="宋体" w:eastAsia="宋体"/>
          <w:b w:val="0"/>
          <w:sz w:val="21"/>
        </w:rPr>
        <w:t>四路 COIL_ADC 同时参与公共故障判断。在全部继电器处于释放命令时，正常通道的 COIL_ADC 均应处于约 2.18 V 的高电平区。如果多路或全部通道同时降为低电平，而各路 FB_ADC 均保持释放状态，可判定为 9 V 继电器供电异常的共同特征。若只有单个通道出现相同现象，则优先定位该通道的线圈、驱动管或采样连接。</w:t>
      </w:r>
    </w:p>
    <w:p w14:paraId="0701A089">
      <w:pPr>
        <w:spacing w:after="80"/>
      </w:pPr>
      <w:r>
        <w:rPr>
          <w:rFonts w:ascii="宋体" w:hAnsi="宋体" w:eastAsia="宋体"/>
          <w:b w:val="0"/>
          <w:sz w:val="21"/>
        </w:rPr>
        <w:t>COIL_ADC 或 FB_ADC 输入短路、开路及固定电平，可通过命令切换前后的读数不变化识别。诊断同时比较另一条采样链路，避免仅依据单个 ADC 电平判断继电器位置。</w:t>
      </w:r>
    </w:p>
    <w:p w14:paraId="4E93774E">
      <w:r>
        <w:br w:type="page"/>
      </w:r>
    </w:p>
    <w:p w14:paraId="2CDB96EC">
      <w:pPr>
        <w:pStyle w:val="2"/>
        <w:keepNext/>
      </w:pPr>
      <w:r>
        <w:rPr>
          <w:rFonts w:ascii="黑体" w:hAnsi="黑体" w:eastAsia="黑体"/>
          <w:b/>
          <w:sz w:val="30"/>
        </w:rPr>
        <w:t>6 两种输出模式的故障诊断</w:t>
      </w:r>
    </w:p>
    <w:p w14:paraId="33F3FE0B">
      <w:pPr>
        <w:pStyle w:val="3"/>
        <w:keepNext/>
      </w:pPr>
      <w:r>
        <w:rPr>
          <w:rFonts w:ascii="黑体" w:hAnsi="黑体" w:eastAsia="黑体"/>
          <w:b/>
          <w:sz w:val="25"/>
        </w:rPr>
        <w:t>6.1 常规安全输出模式</w:t>
      </w:r>
    </w:p>
    <w:p w14:paraId="41ED9E09">
      <w:pPr>
        <w:spacing w:after="80"/>
      </w:pPr>
      <w:r>
        <w:rPr>
          <w:rFonts w:ascii="宋体" w:hAnsi="宋体" w:eastAsia="宋体"/>
          <w:b w:val="0"/>
          <w:sz w:val="21"/>
        </w:rPr>
        <w:t>常规安全输出模式下，K1 至 K4 分别对应四路安全输出。每一路都单独比较 CMD、COIL_ADC 和 FB_ADC，因此一只继电器的诊断结果不会与其它输出混合。故障记录可以直接定位到 K1、K2、K3 或 K4。</w:t>
      </w:r>
    </w:p>
    <w:tbl>
      <w:tblPr>
        <w:tblStyle w:val="12"/>
        <w:tblW w:w="0" w:type="auto"/>
        <w:jc w:val="center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60"/>
        <w:gridCol w:w="4065"/>
        <w:gridCol w:w="3570"/>
      </w:tblGrid>
      <w:tr w14:paraId="680BDF8A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088" w:type="dxa"/>
            <w:vAlign w:val="center"/>
          </w:tcPr>
          <w:p w14:paraId="547E0693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诊断对象</w:t>
            </w:r>
          </w:p>
        </w:tc>
        <w:tc>
          <w:tcPr>
            <w:tcW w:w="4320" w:type="dxa"/>
            <w:vAlign w:val="center"/>
          </w:tcPr>
          <w:p w14:paraId="102B9D32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诊断方法</w:t>
            </w:r>
          </w:p>
        </w:tc>
        <w:tc>
          <w:tcPr>
            <w:tcW w:w="3816" w:type="dxa"/>
            <w:vAlign w:val="center"/>
          </w:tcPr>
          <w:p w14:paraId="30D269A9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可识别故障</w:t>
            </w:r>
          </w:p>
        </w:tc>
      </w:tr>
      <w:tr w14:paraId="58E12C54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88" w:type="dxa"/>
            <w:vAlign w:val="center"/>
          </w:tcPr>
          <w:p w14:paraId="230A83E7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驱动命令到 Qx</w:t>
            </w:r>
          </w:p>
        </w:tc>
        <w:tc>
          <w:tcPr>
            <w:tcW w:w="4320" w:type="dxa"/>
            <w:vAlign w:val="center"/>
          </w:tcPr>
          <w:p w14:paraId="70B9CDBA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比较 CMD 与 COIL_ADC</w:t>
            </w:r>
          </w:p>
        </w:tc>
        <w:tc>
          <w:tcPr>
            <w:tcW w:w="3816" w:type="dxa"/>
            <w:vAlign w:val="center"/>
          </w:tcPr>
          <w:p w14:paraId="7E00834A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命令通路开路、Qx 不导通、Qx 异常导通、集电极对地短路</w:t>
            </w:r>
          </w:p>
        </w:tc>
      </w:tr>
      <w:tr w14:paraId="48E11C22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88" w:type="dxa"/>
            <w:vAlign w:val="center"/>
          </w:tcPr>
          <w:p w14:paraId="2E10ABDE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线圈及继电器动作</w:t>
            </w:r>
          </w:p>
        </w:tc>
        <w:tc>
          <w:tcPr>
            <w:tcW w:w="4320" w:type="dxa"/>
            <w:vAlign w:val="center"/>
          </w:tcPr>
          <w:p w14:paraId="63F92E9F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比较 COIL_ADC 与 FB_ADC，并检查动作时间</w:t>
            </w:r>
          </w:p>
        </w:tc>
        <w:tc>
          <w:tcPr>
            <w:tcW w:w="3816" w:type="dxa"/>
            <w:vAlign w:val="center"/>
          </w:tcPr>
          <w:p w14:paraId="4BDB60D7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线圈开路、继电器电源缺失、吸合失败、释放失败、动作迟缓</w:t>
            </w:r>
          </w:p>
        </w:tc>
      </w:tr>
      <w:tr w14:paraId="788198F6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88" w:type="dxa"/>
            <w:vAlign w:val="center"/>
          </w:tcPr>
          <w:p w14:paraId="0FD4FAB2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B 组反馈通路</w:t>
            </w:r>
          </w:p>
        </w:tc>
        <w:tc>
          <w:tcPr>
            <w:tcW w:w="4320" w:type="dxa"/>
            <w:vAlign w:val="center"/>
          </w:tcPr>
          <w:p w14:paraId="5D8725B2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在吸合和释放命令下检查 FB_ADC 是否完成高低转换</w:t>
            </w:r>
          </w:p>
        </w:tc>
        <w:tc>
          <w:tcPr>
            <w:tcW w:w="3816" w:type="dxa"/>
            <w:vAlign w:val="center"/>
          </w:tcPr>
          <w:p w14:paraId="538DD803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反馈触点不闭合、触点粘连、反馈线路开路、对地短路或对 3.3 V 短路</w:t>
            </w:r>
          </w:p>
        </w:tc>
      </w:tr>
      <w:tr w14:paraId="52B0F9C6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88" w:type="dxa"/>
            <w:vAlign w:val="center"/>
          </w:tcPr>
          <w:p w14:paraId="2C2ED65E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A 组对外触点和外部线路</w:t>
            </w:r>
          </w:p>
        </w:tc>
        <w:tc>
          <w:tcPr>
            <w:tcW w:w="4320" w:type="dxa"/>
            <w:vAlign w:val="center"/>
          </w:tcPr>
          <w:p w14:paraId="67543438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由外部安全控制器读取该路 NO、NC 的实际通断状态，并与 FB_ADC 对照</w:t>
            </w:r>
          </w:p>
        </w:tc>
        <w:tc>
          <w:tcPr>
            <w:tcW w:w="3816" w:type="dxa"/>
            <w:vAlign w:val="center"/>
          </w:tcPr>
          <w:p w14:paraId="0B0AED8D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NO 或 NC 不按命令转换、输出端子开路或短路、外部连接线路异常</w:t>
            </w:r>
          </w:p>
        </w:tc>
      </w:tr>
    </w:tbl>
    <w:p w14:paraId="6077B1B8">
      <w:pPr>
        <w:spacing w:after="0"/>
      </w:pPr>
    </w:p>
    <w:p w14:paraId="7214513F">
      <w:pPr>
        <w:spacing w:after="80"/>
      </w:pPr>
      <w:r>
        <w:rPr>
          <w:rFonts w:ascii="宋体" w:hAnsi="宋体" w:eastAsia="宋体"/>
          <w:b w:val="0"/>
          <w:sz w:val="21"/>
        </w:rPr>
        <w:t>板内 FB_ADC 读取 B 组触点，表示继电器机构位置。对外 A 组触点的实际导通状态由外部系统读取 NO 和 NC 时，可继续覆盖输出触点、端子及外部线路。内部位置反馈与外部触点回读分别对应继电器本体和完整输出回路，两者共同构成该路安全输出的诊断信息。</w:t>
      </w:r>
    </w:p>
    <w:p w14:paraId="2086F694">
      <w:pPr>
        <w:pStyle w:val="3"/>
        <w:keepNext/>
      </w:pPr>
      <w:r>
        <w:rPr>
          <w:rFonts w:ascii="黑体" w:hAnsi="黑体" w:eastAsia="黑体"/>
          <w:b/>
          <w:sz w:val="25"/>
        </w:rPr>
        <w:t>6.2 安全加强输出模式</w:t>
      </w:r>
    </w:p>
    <w:p w14:paraId="56C9287C">
      <w:pPr>
        <w:spacing w:after="80"/>
      </w:pPr>
      <w:r>
        <w:rPr>
          <w:rFonts w:ascii="宋体" w:hAnsi="宋体" w:eastAsia="宋体"/>
          <w:b w:val="0"/>
          <w:sz w:val="21"/>
        </w:rPr>
        <w:t>安全加强输出模式下，两只继电器共同完成一个安全输出。正常动作命令同时作用于组内两只继电器，MCU 仍分别采集两路 COIL_ADC 和两路 FB_ADC。NO 并联和 NC 串联使任意一只继电器吸合时均形成报警输出状态；独立反馈则用于判断两只继电器是否均完成动作。</w:t>
      </w:r>
    </w:p>
    <w:tbl>
      <w:tblPr>
        <w:tblStyle w:val="12"/>
        <w:tblW w:w="0" w:type="auto"/>
        <w:jc w:val="center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4"/>
        <w:gridCol w:w="1044"/>
        <w:gridCol w:w="2811"/>
        <w:gridCol w:w="4696"/>
      </w:tblGrid>
      <w:tr w14:paraId="3ACC68A6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080" w:type="dxa"/>
            <w:vAlign w:val="center"/>
          </w:tcPr>
          <w:p w14:paraId="63BC8281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FB1</w:t>
            </w:r>
          </w:p>
        </w:tc>
        <w:tc>
          <w:tcPr>
            <w:tcW w:w="1080" w:type="dxa"/>
            <w:vAlign w:val="center"/>
          </w:tcPr>
          <w:p w14:paraId="747CBBC7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FB2</w:t>
            </w:r>
          </w:p>
        </w:tc>
        <w:tc>
          <w:tcPr>
            <w:tcW w:w="2952" w:type="dxa"/>
            <w:vAlign w:val="center"/>
          </w:tcPr>
          <w:p w14:paraId="33B877AD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组级 NO/NC 状态</w:t>
            </w:r>
          </w:p>
        </w:tc>
        <w:tc>
          <w:tcPr>
            <w:tcW w:w="4968" w:type="dxa"/>
            <w:vAlign w:val="center"/>
          </w:tcPr>
          <w:p w14:paraId="0CB96EDA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诊断结论</w:t>
            </w:r>
          </w:p>
        </w:tc>
      </w:tr>
      <w:tr w14:paraId="6943D9E0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80" w:type="dxa"/>
            <w:vAlign w:val="center"/>
          </w:tcPr>
          <w:p w14:paraId="2DC0FD48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高</w:t>
            </w:r>
          </w:p>
        </w:tc>
        <w:tc>
          <w:tcPr>
            <w:tcW w:w="1080" w:type="dxa"/>
            <w:vAlign w:val="center"/>
          </w:tcPr>
          <w:p w14:paraId="68DA2818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高</w:t>
            </w:r>
          </w:p>
        </w:tc>
        <w:tc>
          <w:tcPr>
            <w:tcW w:w="2952" w:type="dxa"/>
            <w:vAlign w:val="center"/>
          </w:tcPr>
          <w:p w14:paraId="7A9B3475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NO 断开，NC 接通</w:t>
            </w:r>
          </w:p>
        </w:tc>
        <w:tc>
          <w:tcPr>
            <w:tcW w:w="4968" w:type="dxa"/>
            <w:vAlign w:val="center"/>
          </w:tcPr>
          <w:p w14:paraId="5555555A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两只继电器均处于释放位置</w:t>
            </w:r>
          </w:p>
        </w:tc>
      </w:tr>
      <w:tr w14:paraId="36175A9C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80" w:type="dxa"/>
            <w:vAlign w:val="center"/>
          </w:tcPr>
          <w:p w14:paraId="34DA164D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低</w:t>
            </w:r>
          </w:p>
        </w:tc>
        <w:tc>
          <w:tcPr>
            <w:tcW w:w="1080" w:type="dxa"/>
            <w:vAlign w:val="center"/>
          </w:tcPr>
          <w:p w14:paraId="2BF31CE1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低</w:t>
            </w:r>
          </w:p>
        </w:tc>
        <w:tc>
          <w:tcPr>
            <w:tcW w:w="2952" w:type="dxa"/>
            <w:vAlign w:val="center"/>
          </w:tcPr>
          <w:p w14:paraId="12CEE40A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NO 接通，NC 断开</w:t>
            </w:r>
          </w:p>
        </w:tc>
        <w:tc>
          <w:tcPr>
            <w:tcW w:w="4968" w:type="dxa"/>
            <w:vAlign w:val="center"/>
          </w:tcPr>
          <w:p w14:paraId="3E8C0D43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两只继电器均完成吸合，安全加强通道完整动作</w:t>
            </w:r>
          </w:p>
        </w:tc>
      </w:tr>
      <w:tr w14:paraId="2025D2BE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80" w:type="dxa"/>
            <w:vAlign w:val="center"/>
          </w:tcPr>
          <w:p w14:paraId="264BA892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低</w:t>
            </w:r>
          </w:p>
        </w:tc>
        <w:tc>
          <w:tcPr>
            <w:tcW w:w="1080" w:type="dxa"/>
            <w:vAlign w:val="center"/>
          </w:tcPr>
          <w:p w14:paraId="4FAC5589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高</w:t>
            </w:r>
          </w:p>
        </w:tc>
        <w:tc>
          <w:tcPr>
            <w:tcW w:w="2952" w:type="dxa"/>
            <w:vAlign w:val="center"/>
          </w:tcPr>
          <w:p w14:paraId="6BF8DBA5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NO 接通，NC 断开</w:t>
            </w:r>
          </w:p>
        </w:tc>
        <w:tc>
          <w:tcPr>
            <w:tcW w:w="4968" w:type="dxa"/>
            <w:vAlign w:val="center"/>
          </w:tcPr>
          <w:p w14:paraId="3614AF5A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K1 已吸合、K2 未吸合；报警输出成立，同时定位 K2 通道异常</w:t>
            </w:r>
          </w:p>
        </w:tc>
      </w:tr>
      <w:tr w14:paraId="273FA8C0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80" w:type="dxa"/>
            <w:vAlign w:val="center"/>
          </w:tcPr>
          <w:p w14:paraId="199069D7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高</w:t>
            </w:r>
          </w:p>
        </w:tc>
        <w:tc>
          <w:tcPr>
            <w:tcW w:w="1080" w:type="dxa"/>
            <w:vAlign w:val="center"/>
          </w:tcPr>
          <w:p w14:paraId="5D966200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低</w:t>
            </w:r>
          </w:p>
        </w:tc>
        <w:tc>
          <w:tcPr>
            <w:tcW w:w="2952" w:type="dxa"/>
            <w:vAlign w:val="center"/>
          </w:tcPr>
          <w:p w14:paraId="1F02D960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NO 接通，NC 断开</w:t>
            </w:r>
          </w:p>
        </w:tc>
        <w:tc>
          <w:tcPr>
            <w:tcW w:w="4968" w:type="dxa"/>
            <w:vAlign w:val="center"/>
          </w:tcPr>
          <w:p w14:paraId="1A7F421E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K2 已吸合、K1 未吸合；报警输出成立，同时定位 K1 通道异常</w:t>
            </w:r>
          </w:p>
        </w:tc>
      </w:tr>
    </w:tbl>
    <w:p w14:paraId="709EC26C">
      <w:pPr>
        <w:spacing w:after="0"/>
      </w:pPr>
    </w:p>
    <w:p w14:paraId="0F799117">
      <w:pPr>
        <w:spacing w:after="80"/>
      </w:pPr>
      <w:r>
        <w:rPr>
          <w:rFonts w:ascii="宋体" w:hAnsi="宋体" w:eastAsia="宋体"/>
          <w:b w:val="0"/>
          <w:sz w:val="21"/>
        </w:rPr>
        <w:t>当组内一路失去吸合能力时，另一路继电器仍可通过并联 NO 或串联 NC 将组级输出置为报警状态。两路 FB_ADC 不一致时，系统能够识别单通道动作不一致，并准确指出未吸合或未释放的继电器。随后再比较故障通道的 COIL_ADC：COIL_ADC 未进入预期电平区时，故障位于命令或驱动级；COIL_ADC 已进入预期电平区而 FB_ADC 未转换时，故障位于线圈供电、继电器机构或反馈通路。</w:t>
      </w:r>
    </w:p>
    <w:tbl>
      <w:tblPr>
        <w:tblStyle w:val="12"/>
        <w:tblW w:w="0" w:type="auto"/>
        <w:jc w:val="center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3"/>
        <w:gridCol w:w="3352"/>
        <w:gridCol w:w="4120"/>
      </w:tblGrid>
      <w:tr w14:paraId="7F066AC6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232" w:type="dxa"/>
            <w:vAlign w:val="center"/>
          </w:tcPr>
          <w:p w14:paraId="4511E1BA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故障情形</w:t>
            </w:r>
          </w:p>
        </w:tc>
        <w:tc>
          <w:tcPr>
            <w:tcW w:w="3528" w:type="dxa"/>
            <w:vAlign w:val="center"/>
          </w:tcPr>
          <w:p w14:paraId="5FE38730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组级输出表现</w:t>
            </w:r>
          </w:p>
        </w:tc>
        <w:tc>
          <w:tcPr>
            <w:tcW w:w="4320" w:type="dxa"/>
            <w:vAlign w:val="center"/>
          </w:tcPr>
          <w:p w14:paraId="3CAECEB8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诊断依据</w:t>
            </w:r>
          </w:p>
        </w:tc>
      </w:tr>
      <w:tr w14:paraId="0C0652D5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32" w:type="dxa"/>
            <w:vAlign w:val="center"/>
          </w:tcPr>
          <w:p w14:paraId="36D060F9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一只继电器吸合失败</w:t>
            </w:r>
          </w:p>
        </w:tc>
        <w:tc>
          <w:tcPr>
            <w:tcW w:w="3528" w:type="dxa"/>
            <w:vAlign w:val="center"/>
          </w:tcPr>
          <w:p w14:paraId="38A3375D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另一只继电器仍使 NO 接通、NC 断开</w:t>
            </w:r>
          </w:p>
        </w:tc>
        <w:tc>
          <w:tcPr>
            <w:tcW w:w="4320" w:type="dxa"/>
            <w:vAlign w:val="center"/>
          </w:tcPr>
          <w:p w14:paraId="63D5DA42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两路 FB_ADC 不一致；异常通道由对应 COIL_ADC 和 FB_ADC 定位</w:t>
            </w:r>
          </w:p>
        </w:tc>
      </w:tr>
      <w:tr w14:paraId="354F25C3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32" w:type="dxa"/>
            <w:vAlign w:val="center"/>
          </w:tcPr>
          <w:p w14:paraId="0236BE8B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一只继电器释放失败</w:t>
            </w:r>
          </w:p>
        </w:tc>
        <w:tc>
          <w:tcPr>
            <w:tcW w:w="3528" w:type="dxa"/>
            <w:vAlign w:val="center"/>
          </w:tcPr>
          <w:p w14:paraId="52109C2F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组级 NO 保持接通、NC 保持断开</w:t>
            </w:r>
          </w:p>
        </w:tc>
        <w:tc>
          <w:tcPr>
            <w:tcW w:w="4320" w:type="dxa"/>
            <w:vAlign w:val="center"/>
          </w:tcPr>
          <w:p w14:paraId="08C47DB3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释放命令后两路 FB_ADC 不一致，可定位未释放通道</w:t>
            </w:r>
          </w:p>
        </w:tc>
      </w:tr>
      <w:tr w14:paraId="2D7853BA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32" w:type="dxa"/>
            <w:vAlign w:val="center"/>
          </w:tcPr>
          <w:p w14:paraId="351EE235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一只驱动级故障</w:t>
            </w:r>
          </w:p>
        </w:tc>
        <w:tc>
          <w:tcPr>
            <w:tcW w:w="3528" w:type="dxa"/>
            <w:vAlign w:val="center"/>
          </w:tcPr>
          <w:p w14:paraId="44DB9158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组级报警输出由另一通道保持</w:t>
            </w:r>
          </w:p>
        </w:tc>
        <w:tc>
          <w:tcPr>
            <w:tcW w:w="4320" w:type="dxa"/>
            <w:vAlign w:val="center"/>
          </w:tcPr>
          <w:p w14:paraId="2AA45A44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故障通道的 CMD 与 COIL_ADC 不一致</w:t>
            </w:r>
          </w:p>
        </w:tc>
      </w:tr>
      <w:tr w14:paraId="5644471C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32" w:type="dxa"/>
            <w:vAlign w:val="center"/>
          </w:tcPr>
          <w:p w14:paraId="29561E88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一只反馈通路故障</w:t>
            </w:r>
          </w:p>
        </w:tc>
        <w:tc>
          <w:tcPr>
            <w:tcW w:w="3528" w:type="dxa"/>
            <w:vAlign w:val="center"/>
          </w:tcPr>
          <w:p w14:paraId="7B124553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组级输出由实际继电器状态决定</w:t>
            </w:r>
          </w:p>
        </w:tc>
        <w:tc>
          <w:tcPr>
            <w:tcW w:w="4320" w:type="dxa"/>
            <w:vAlign w:val="center"/>
          </w:tcPr>
          <w:p w14:paraId="5D75F06A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COIL_ADC 正常转换而 FB_ADC 固定或超时</w:t>
            </w:r>
          </w:p>
        </w:tc>
      </w:tr>
      <w:tr w14:paraId="3193AFD2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32" w:type="dxa"/>
            <w:vAlign w:val="center"/>
          </w:tcPr>
          <w:p w14:paraId="54762DB4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两只继电器均未动作</w:t>
            </w:r>
          </w:p>
        </w:tc>
        <w:tc>
          <w:tcPr>
            <w:tcW w:w="3528" w:type="dxa"/>
            <w:vAlign w:val="center"/>
          </w:tcPr>
          <w:p w14:paraId="3573C0A6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NO 未接通、NC 未断开</w:t>
            </w:r>
          </w:p>
        </w:tc>
        <w:tc>
          <w:tcPr>
            <w:tcW w:w="4320" w:type="dxa"/>
            <w:vAlign w:val="center"/>
          </w:tcPr>
          <w:p w14:paraId="0FD158B1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两路 FB_ADC 均保持释放；两路 COIL_ADC 用于区分共同供电故障和双通道驱动故障</w:t>
            </w:r>
          </w:p>
        </w:tc>
      </w:tr>
    </w:tbl>
    <w:p w14:paraId="1F4CF959">
      <w:pPr>
        <w:spacing w:after="0"/>
      </w:pPr>
    </w:p>
    <w:p w14:paraId="7CD969B5">
      <w:pPr>
        <w:pStyle w:val="3"/>
        <w:keepNext/>
      </w:pPr>
      <w:r>
        <w:rPr>
          <w:rFonts w:ascii="黑体" w:hAnsi="黑体" w:eastAsia="黑体"/>
          <w:b/>
          <w:sz w:val="25"/>
        </w:rPr>
        <w:t>6.3 诊断覆盖关系</w:t>
      </w:r>
    </w:p>
    <w:tbl>
      <w:tblPr>
        <w:tblStyle w:val="12"/>
        <w:tblW w:w="0" w:type="auto"/>
        <w:jc w:val="center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30"/>
        <w:gridCol w:w="3644"/>
        <w:gridCol w:w="3621"/>
      </w:tblGrid>
      <w:tr w14:paraId="44E7AEC6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448" w:type="dxa"/>
            <w:vAlign w:val="center"/>
          </w:tcPr>
          <w:p w14:paraId="077BE19F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故障区域</w:t>
            </w:r>
          </w:p>
        </w:tc>
        <w:tc>
          <w:tcPr>
            <w:tcW w:w="3816" w:type="dxa"/>
            <w:vAlign w:val="center"/>
          </w:tcPr>
          <w:p w14:paraId="024E195C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板内诊断信号</w:t>
            </w:r>
          </w:p>
        </w:tc>
        <w:tc>
          <w:tcPr>
            <w:tcW w:w="3816" w:type="dxa"/>
            <w:vAlign w:val="center"/>
          </w:tcPr>
          <w:p w14:paraId="799E3030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诊断结果</w:t>
            </w:r>
          </w:p>
        </w:tc>
      </w:tr>
      <w:tr w14:paraId="58284C9F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48" w:type="dxa"/>
            <w:vAlign w:val="center"/>
          </w:tcPr>
          <w:p w14:paraId="0D48CA61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MCU 命令至驱动管</w:t>
            </w:r>
          </w:p>
        </w:tc>
        <w:tc>
          <w:tcPr>
            <w:tcW w:w="3816" w:type="dxa"/>
            <w:vAlign w:val="center"/>
          </w:tcPr>
          <w:p w14:paraId="7B93D5DE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CMD + COIL_ADC</w:t>
            </w:r>
          </w:p>
        </w:tc>
        <w:tc>
          <w:tcPr>
            <w:tcW w:w="3816" w:type="dxa"/>
            <w:vAlign w:val="center"/>
          </w:tcPr>
          <w:p w14:paraId="5899D5F1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判断驱动请求是否形成预期的线圈低端电位</w:t>
            </w:r>
          </w:p>
        </w:tc>
      </w:tr>
      <w:tr w14:paraId="4114A8CD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48" w:type="dxa"/>
            <w:vAlign w:val="center"/>
          </w:tcPr>
          <w:p w14:paraId="74322A19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线圈和继电器机构</w:t>
            </w:r>
          </w:p>
        </w:tc>
        <w:tc>
          <w:tcPr>
            <w:tcW w:w="3816" w:type="dxa"/>
            <w:vAlign w:val="center"/>
          </w:tcPr>
          <w:p w14:paraId="6345F2A7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COIL_ADC + FB_ADC</w:t>
            </w:r>
          </w:p>
        </w:tc>
        <w:tc>
          <w:tcPr>
            <w:tcW w:w="3816" w:type="dxa"/>
            <w:vAlign w:val="center"/>
          </w:tcPr>
          <w:p w14:paraId="0981F75A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判断电气驱动后继电器是否完成吸合或释放</w:t>
            </w:r>
          </w:p>
        </w:tc>
      </w:tr>
      <w:tr w14:paraId="52E67BC6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48" w:type="dxa"/>
            <w:vAlign w:val="center"/>
          </w:tcPr>
          <w:p w14:paraId="71D9FC23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反馈触点和反馈线路</w:t>
            </w:r>
          </w:p>
        </w:tc>
        <w:tc>
          <w:tcPr>
            <w:tcW w:w="3816" w:type="dxa"/>
            <w:vAlign w:val="center"/>
          </w:tcPr>
          <w:p w14:paraId="5A50DAB5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CMD + COIL_ADC + FB_ADC 的动态一致性</w:t>
            </w:r>
          </w:p>
        </w:tc>
        <w:tc>
          <w:tcPr>
            <w:tcW w:w="3816" w:type="dxa"/>
            <w:vAlign w:val="center"/>
          </w:tcPr>
          <w:p w14:paraId="5AD9842D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识别反馈固定高、固定低、开路、短路及转换超时</w:t>
            </w:r>
          </w:p>
        </w:tc>
      </w:tr>
      <w:tr w14:paraId="0D4AB339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48" w:type="dxa"/>
            <w:vAlign w:val="center"/>
          </w:tcPr>
          <w:p w14:paraId="6C247949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对外 A 组触点及外部线路</w:t>
            </w:r>
          </w:p>
        </w:tc>
        <w:tc>
          <w:tcPr>
            <w:tcW w:w="3816" w:type="dxa"/>
            <w:vAlign w:val="center"/>
          </w:tcPr>
          <w:p w14:paraId="383A05B7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外部 NO/NC 回读 + 板内 FB_ADC</w:t>
            </w:r>
          </w:p>
        </w:tc>
        <w:tc>
          <w:tcPr>
            <w:tcW w:w="3816" w:type="dxa"/>
            <w:vAlign w:val="center"/>
          </w:tcPr>
          <w:p w14:paraId="5E6163FB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判断实际输出通断状态，并与继电器机构位置相互校验</w:t>
            </w:r>
          </w:p>
        </w:tc>
      </w:tr>
      <w:tr w14:paraId="697B3DAB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48" w:type="dxa"/>
            <w:vAlign w:val="center"/>
          </w:tcPr>
          <w:p w14:paraId="26E6A16E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安全加强模式组内一致性</w:t>
            </w:r>
          </w:p>
        </w:tc>
        <w:tc>
          <w:tcPr>
            <w:tcW w:w="3816" w:type="dxa"/>
            <w:vAlign w:val="center"/>
          </w:tcPr>
          <w:p w14:paraId="0BD1D011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两路 COIL_ADC + 两路 FB_ADC</w:t>
            </w:r>
          </w:p>
        </w:tc>
        <w:tc>
          <w:tcPr>
            <w:tcW w:w="3816" w:type="dxa"/>
            <w:vAlign w:val="center"/>
          </w:tcPr>
          <w:p w14:paraId="4239796A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识别单通道失效、双通道未动作及组内动作不同步</w:t>
            </w:r>
          </w:p>
        </w:tc>
      </w:tr>
    </w:tbl>
    <w:p w14:paraId="7FA2B5E5">
      <w:pPr>
        <w:spacing w:after="0"/>
      </w:pPr>
    </w:p>
    <w:sectPr>
      <w:pgSz w:w="11909" w:h="16834"/>
      <w:pgMar w:top="1152" w:right="1152" w:bottom="1152" w:left="1152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41DE67A">
    <w:pPr>
      <w:jc w:val="center"/>
    </w:pPr>
    <w:r>
      <w:rPr>
        <w:rFonts w:ascii="Arial" w:hAnsi="Arial" w:eastAsia="微软雅黑"/>
        <w:b w:val="0"/>
        <w:bCs w:val="0"/>
        <w:color w:val="999999"/>
        <w:sz w:val="18"/>
        <w:szCs w:val="18"/>
      </w:rPr>
      <w:t xml:space="preserve">第 </w:t>
    </w:r>
    <w:r>
      <w:rPr>
        <w:rFonts w:ascii="Arial" w:hAnsi="Arial" w:eastAsia="微软雅黑"/>
        <w:b w:val="0"/>
        <w:bCs w:val="0"/>
        <w:color w:val="999999"/>
        <w:sz w:val="18"/>
        <w:szCs w:val="18"/>
      </w:rPr>
      <w:fldChar w:fldCharType="begin"/>
    </w:r>
    <w:r>
      <w:rPr>
        <w:rFonts w:ascii="Arial" w:hAnsi="Arial" w:eastAsia="微软雅黑"/>
        <w:b w:val="0"/>
        <w:bCs w:val="0"/>
        <w:color w:val="999999"/>
        <w:sz w:val="18"/>
        <w:szCs w:val="18"/>
      </w:rPr>
      <w:instrText xml:space="preserve">PAGE</w:instrText>
    </w:r>
    <w:r>
      <w:rPr>
        <w:rFonts w:ascii="Arial" w:hAnsi="Arial" w:eastAsia="微软雅黑"/>
        <w:b w:val="0"/>
        <w:bCs w:val="0"/>
        <w:color w:val="999999"/>
        <w:sz w:val="18"/>
        <w:szCs w:val="18"/>
      </w:rPr>
      <w:fldChar w:fldCharType="separate"/>
    </w:r>
    <w:r>
      <w:rPr>
        <w:rFonts w:ascii="Arial" w:hAnsi="Arial" w:eastAsia="微软雅黑"/>
        <w:b w:val="0"/>
        <w:bCs w:val="0"/>
        <w:color w:val="999999"/>
        <w:sz w:val="18"/>
        <w:szCs w:val="18"/>
      </w:rPr>
      <w:fldChar w:fldCharType="end"/>
    </w:r>
    <w:r>
      <w:rPr>
        <w:rFonts w:ascii="Arial" w:hAnsi="Arial" w:eastAsia="微软雅黑"/>
        <w:b w:val="0"/>
        <w:bCs w:val="0"/>
        <w:color w:val="999999"/>
        <w:sz w:val="18"/>
        <w:szCs w:val="18"/>
      </w:rPr>
      <w:t xml:space="preserve"> 页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3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406E7CFD"/>
    <w:rsid w:val="44B828AB"/>
    <w:rsid w:val="687B33E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微软雅黑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宋体" w:hAnsi="宋体" w:eastAsia="宋体" w:cstheme="minorBidi"/>
      <w:sz w:val="21"/>
      <w:szCs w:val="21"/>
    </w:rPr>
  </w:style>
  <w:style w:type="paragraph" w:styleId="2">
    <w:name w:val="heading 1"/>
    <w:next w:val="1"/>
    <w:qFormat/>
    <w:uiPriority w:val="0"/>
    <w:pPr>
      <w:keepNext w:val="0"/>
      <w:keepLines w:val="0"/>
      <w:spacing w:before="360" w:after="200"/>
      <w:outlineLvl w:val="0"/>
    </w:pPr>
    <w:rPr>
      <w:rFonts w:ascii="黑体" w:hAnsi="黑体" w:eastAsia="黑体" w:cstheme="minorBidi"/>
      <w:b/>
      <w:bCs/>
      <w:color w:val="1F4E79"/>
      <w:sz w:val="30"/>
      <w:szCs w:val="32"/>
    </w:rPr>
  </w:style>
  <w:style w:type="paragraph" w:styleId="3">
    <w:name w:val="heading 2"/>
    <w:next w:val="1"/>
    <w:qFormat/>
    <w:uiPriority w:val="0"/>
    <w:pPr>
      <w:keepNext w:val="0"/>
      <w:keepLines w:val="0"/>
      <w:spacing w:before="240" w:after="160"/>
      <w:outlineLvl w:val="1"/>
    </w:pPr>
    <w:rPr>
      <w:rFonts w:ascii="黑体" w:hAnsi="黑体" w:eastAsia="黑体" w:cstheme="minorBidi"/>
      <w:b/>
      <w:bCs/>
      <w:color w:val="2B6CB0"/>
      <w:sz w:val="25"/>
      <w:szCs w:val="26"/>
    </w:rPr>
  </w:style>
  <w:style w:type="paragraph" w:styleId="4">
    <w:name w:val="heading 3"/>
    <w:next w:val="1"/>
    <w:qFormat/>
    <w:uiPriority w:val="0"/>
    <w:pPr>
      <w:keepNext w:val="0"/>
      <w:keepLines w:val="0"/>
      <w:spacing w:before="200" w:after="120"/>
      <w:outlineLvl w:val="2"/>
    </w:pPr>
    <w:rPr>
      <w:rFonts w:ascii="Arial" w:hAnsi="Arial" w:eastAsia="微软雅黑" w:cstheme="minorBidi"/>
      <w:b/>
      <w:bCs/>
      <w:sz w:val="22"/>
      <w:szCs w:val="22"/>
    </w:rPr>
  </w:style>
  <w:style w:type="paragraph" w:styleId="5">
    <w:name w:val="heading 4"/>
    <w:next w:val="1"/>
    <w:qFormat/>
    <w:uiPriority w:val="0"/>
    <w:rPr>
      <w:rFonts w:ascii="Arial" w:hAnsi="Arial" w:eastAsia="微软雅黑" w:cstheme="minorBidi"/>
      <w:i/>
      <w:iCs/>
      <w:color w:val="2E74B5"/>
      <w:sz w:val="21"/>
      <w:szCs w:val="21"/>
    </w:rPr>
  </w:style>
  <w:style w:type="paragraph" w:styleId="6">
    <w:name w:val="heading 5"/>
    <w:next w:val="1"/>
    <w:qFormat/>
    <w:uiPriority w:val="0"/>
    <w:rPr>
      <w:rFonts w:ascii="Arial" w:hAnsi="Arial" w:eastAsia="微软雅黑" w:cstheme="minorBidi"/>
      <w:color w:val="2E74B5"/>
      <w:sz w:val="21"/>
      <w:szCs w:val="21"/>
    </w:rPr>
  </w:style>
  <w:style w:type="paragraph" w:styleId="7">
    <w:name w:val="heading 6"/>
    <w:next w:val="1"/>
    <w:qFormat/>
    <w:uiPriority w:val="0"/>
    <w:rPr>
      <w:rFonts w:ascii="Arial" w:hAnsi="Arial" w:eastAsia="微软雅黑" w:cstheme="minorBidi"/>
      <w:color w:val="1F4D78"/>
      <w:sz w:val="21"/>
      <w:szCs w:val="21"/>
    </w:rPr>
  </w:style>
  <w:style w:type="character" w:default="1" w:styleId="13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9"/>
    <w:semiHidden/>
    <w:unhideWhenUsed/>
    <w:qFormat/>
    <w:uiPriority w:val="99"/>
    <w:pPr>
      <w:spacing w:after="0" w:line="240" w:lineRule="auto"/>
    </w:pPr>
    <w:rPr>
      <w:rFonts w:ascii="Arial" w:hAnsi="Arial" w:eastAsia="微软雅黑" w:cstheme="minorBidi"/>
      <w:sz w:val="20"/>
      <w:szCs w:val="20"/>
    </w:rPr>
  </w:style>
  <w:style w:type="paragraph" w:styleId="9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0">
    <w:name w:val="footnote text"/>
    <w:link w:val="18"/>
    <w:semiHidden/>
    <w:unhideWhenUsed/>
    <w:qFormat/>
    <w:uiPriority w:val="99"/>
    <w:pPr>
      <w:spacing w:after="0" w:line="240" w:lineRule="auto"/>
    </w:pPr>
    <w:rPr>
      <w:rFonts w:ascii="Arial" w:hAnsi="Arial" w:eastAsia="微软雅黑" w:cstheme="minorBidi"/>
      <w:sz w:val="20"/>
      <w:szCs w:val="20"/>
    </w:rPr>
  </w:style>
  <w:style w:type="paragraph" w:styleId="11">
    <w:name w:val="Title"/>
    <w:qFormat/>
    <w:uiPriority w:val="0"/>
    <w:rPr>
      <w:rFonts w:ascii="Arial" w:hAnsi="Arial" w:eastAsia="微软雅黑" w:cstheme="minorBidi"/>
      <w:sz w:val="56"/>
      <w:szCs w:val="56"/>
    </w:rPr>
  </w:style>
  <w:style w:type="character" w:styleId="14">
    <w:name w:val="endnote reference"/>
    <w:semiHidden/>
    <w:unhideWhenUsed/>
    <w:qFormat/>
    <w:uiPriority w:val="99"/>
    <w:rPr>
      <w:vertAlign w:val="superscript"/>
    </w:rPr>
  </w:style>
  <w:style w:type="character" w:styleId="15">
    <w:name w:val="Hyperlink"/>
    <w:unhideWhenUsed/>
    <w:qFormat/>
    <w:uiPriority w:val="99"/>
    <w:rPr>
      <w:color w:val="0563C1"/>
      <w:u w:val="single"/>
    </w:rPr>
  </w:style>
  <w:style w:type="character" w:styleId="16">
    <w:name w:val="footnote reference"/>
    <w:semiHidden/>
    <w:unhideWhenUsed/>
    <w:qFormat/>
    <w:uiPriority w:val="99"/>
    <w:rPr>
      <w:vertAlign w:val="superscript"/>
    </w:rPr>
  </w:style>
  <w:style w:type="paragraph" w:styleId="17">
    <w:name w:val="List Paragraph"/>
    <w:qFormat/>
    <w:uiPriority w:val="0"/>
    <w:rPr>
      <w:rFonts w:ascii="宋体" w:hAnsi="宋体" w:eastAsia="宋体" w:cstheme="minorBidi"/>
      <w:sz w:val="21"/>
      <w:szCs w:val="21"/>
    </w:rPr>
  </w:style>
  <w:style w:type="character" w:customStyle="1" w:styleId="18">
    <w:name w:val="Footnote Text Char"/>
    <w:link w:val="10"/>
    <w:semiHidden/>
    <w:unhideWhenUsed/>
    <w:qFormat/>
    <w:uiPriority w:val="99"/>
    <w:rPr>
      <w:sz w:val="20"/>
      <w:szCs w:val="20"/>
    </w:rPr>
  </w:style>
  <w:style w:type="character" w:customStyle="1" w:styleId="19">
    <w:name w:val="End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10</Pages>
  <Words>2785</Words>
  <Characters>4114</Characters>
  <TotalTime>45</TotalTime>
  <ScaleCrop>false</ScaleCrop>
  <LinksUpToDate>false</LinksUpToDate>
  <CharactersWithSpaces>4495</CharactersWithSpaces>
  <Application>WPS Office_12.1.0.28488_F1E327BC-269C-435d-A152-05C5408002CA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2026-06-22T05:28:00Z</dcterms:created>
  <dc:creator>Un-named</dc:creator>
  <cp:lastModifiedBy>段学斌</cp:lastModifiedBy>
  <dcterms:modified xsi:type="dcterms:W3CDTF">2026-09-21T02:18:23Z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eyJoZGlkIjoiMDVkYThhNzYyODYyMjdhNTRmYmUyZjBlOThlODQwMDkiLCJ1c2VySWQiOiIxMjA0MTQyODE0In0=</vt:lpwstr>
  </property>
  <property fmtid="{D5CDD505-2E9C-101B-9397-08002B2CF9AE}" pid="3" name="KSOProductBuildVer">
    <vt:lpwstr>2052-12.1.0.28488</vt:lpwstr>
  </property>
  <property fmtid="{D5CDD505-2E9C-101B-9397-08002B2CF9AE}" pid="4" name="ICV">
    <vt:lpwstr>51FA8E19C8484D5AB65D13D102D491F5_12</vt:lpwstr>
  </property>
</Properties>
</file>