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951F6">
      <w:pPr>
        <w:keepNext/>
        <w:widowControl/>
        <w:pBdr>
          <w:bottom w:val="single" w:color="B6862D" w:sz="12" w:space="10"/>
        </w:pBdr>
        <w:spacing w:before="2320" w:after="180" w:line="240" w:lineRule="auto"/>
        <w:jc w:val="center"/>
      </w:pPr>
      <w:r>
        <w:rPr>
          <w:rFonts w:ascii="微软雅黑" w:hAnsi="微软雅黑" w:eastAsia="微软雅黑" w:cs="微软雅黑"/>
          <w:b/>
          <w:color w:val="1E2834"/>
          <w:sz w:val="56"/>
        </w:rPr>
      </w:r>
      <w:r>
        <w:rPr>
          <w:rFonts w:ascii="Times New Roman" w:hAnsi="Times New Roman" w:eastAsia="宋体"/>
          <w:b/>
          <w:sz w:val="36"/>
        </w:rPr>
        <w:t>LNG计量仪屏幕菜单（增强速查版）</w:t>
      </w:r>
    </w:p>
    <w:p w14:paraId="685F7A36">
      <w:pPr>
        <w:keepNext/>
        <w:widowControl/>
        <w:spacing w:before="0" w:after="80" w:line="240" w:lineRule="auto"/>
        <w:jc w:val="center"/>
      </w:pPr>
      <w:r>
        <w:rPr>
          <w:rFonts w:ascii="Times New Roman" w:hAnsi="Times New Roman" w:eastAsia="宋体"/>
        </w:rPr>
        <w:t>CPU2 V1.20.2.0 / CPU3 V1.18.2.0 / 共享协议版本 13</w:t>
      </w:r>
    </w:p>
    <w:p w14:paraId="78B5DBAA">
      <w:pPr>
        <w:keepNext/>
        <w:widowControl/>
        <w:pBdr>
          <w:bottom w:val="single" w:color="D9E2EA" w:sz="4" w:space="4"/>
        </w:pBdr>
        <w:spacing w:before="0" w:after="460" w:line="240" w:lineRule="auto"/>
        <w:jc w:val="center"/>
      </w:pPr>
      <w:r>
        <w:rPr>
          <w:rFonts w:ascii="微软雅黑" w:hAnsi="微软雅黑" w:eastAsia="微软雅黑" w:cs="微软雅黑"/>
          <w:color w:val="687386"/>
          <w:sz w:val="19"/>
        </w:rPr>
        <w:t>更新日期：2026-06-29。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338"/>
      </w:tblGrid>
      <w:tr w14:paraId="5633650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0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EEF5F8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34D00C58"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文档编号</w:t>
            </w:r>
          </w:p>
        </w:tc>
        <w:tc>
          <w:tcPr>
            <w:tcW w:w="7338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FBFCFD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2C9BA81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CUBE-DOC-LNG-MENU</w:t>
            </w:r>
          </w:p>
        </w:tc>
      </w:tr>
      <w:tr w14:paraId="6B2F24D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EEF5F8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16834D13"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文档名称</w:t>
            </w:r>
          </w:p>
        </w:tc>
        <w:tc>
          <w:tcPr>
            <w:tcW w:w="7338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FFFFFF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LNG计量仪屏幕菜单（增强速查版）</w:t>
            </w:r>
          </w:p>
        </w:tc>
      </w:tr>
      <w:tr w14:paraId="54536B4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EEF5F8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4E07A360"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适用版本</w:t>
            </w:r>
          </w:p>
        </w:tc>
        <w:tc>
          <w:tcPr>
            <w:tcW w:w="7338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FBFCFD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69172EE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CPU2 V1.20.2.0 / CPU3 V1.18.2.0 / 共享协议版本 13</w:t>
            </w:r>
          </w:p>
        </w:tc>
      </w:tr>
      <w:tr w14:paraId="554EC63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EEF5F8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FFBDE1E"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页面规格</w:t>
            </w:r>
          </w:p>
        </w:tc>
        <w:tc>
          <w:tcPr>
            <w:tcW w:w="7338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FFFFFF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6AB7205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A4 竖向</w:t>
            </w:r>
          </w:p>
        </w:tc>
      </w:tr>
      <w:tr w14:paraId="35AFC5C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EEF5F8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52E04C32"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文档状态</w:t>
            </w:r>
          </w:p>
        </w:tc>
        <w:tc>
          <w:tcPr>
            <w:tcW w:w="7338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FBFCFD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屏幕菜单与参数说明源文档 / 增强速查版</w:t>
            </w:r>
          </w:p>
        </w:tc>
      </w:tr>
      <w:tr w14:paraId="056790E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EEF5F8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D19ECBF"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版式</w:t>
            </w:r>
          </w:p>
        </w:tc>
        <w:tc>
          <w:tcPr>
            <w:tcW w:w="7338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FFFFFF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1727B1D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技术手册（A4 竖版）</w:t>
            </w:r>
          </w:p>
        </w:tc>
      </w:tr>
      <w:tr w14:paraId="0718C52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EEF5F8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B9D6DE7"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用途</w:t>
            </w:r>
          </w:p>
        </w:tc>
        <w:tc>
          <w:tcPr>
            <w:tcW w:w="7338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FBFCFD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用于维护屏幕菜单说明、现场调试口径、参数默认值、枚举说明与代码实现的一致性；增强版补充路径矩阵、参数模板和常用枚举速查，便于现场核对。</w:t>
            </w:r>
          </w:p>
        </w:tc>
      </w:tr>
    </w:tbl>
    <w:p w14:paraId="46641A3F">
      <w:pPr>
        <w:widowControl/>
        <w:spacing w:before="0" w:after="100" w:line="259" w:lineRule="auto"/>
      </w:pPr>
    </w:p>
    <w:p w14:paraId="08286FB5">
      <w:pPr>
        <w:keepNext/>
        <w:widowControl/>
        <w:pBdr>
          <w:left w:val="single" w:color="B6862D" w:sz="14" w:space="5"/>
          <w:bottom w:val="single" w:color="D9E2EA" w:sz="4" w:space="2"/>
        </w:pBdr>
        <w:spacing w:before="260" w:after="100" w:line="259" w:lineRule="auto"/>
      </w:pPr>
      <w:r>
        <w:rPr>
          <w:rFonts w:ascii="Calibri" w:hAnsi="Calibri" w:eastAsia="微软雅黑" w:cs="Calibri"/>
          <w:b/>
          <w:color w:val="164A61"/>
          <w:sz w:val="24"/>
        </w:rPr>
        <w:t>修订记录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637"/>
        <w:gridCol w:w="4686"/>
        <w:gridCol w:w="1910"/>
      </w:tblGrid>
      <w:tr w14:paraId="45DF5B2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0E5462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/>
                <w:color w:val="1E2834"/>
                <w:sz w:val="19"/>
              </w:rPr>
              <w:t>版本</w:t>
            </w:r>
          </w:p>
        </w:tc>
        <w:tc>
          <w:tcPr>
            <w:tcW w:w="18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21BB7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/>
                <w:color w:val="1E2834"/>
                <w:sz w:val="19"/>
              </w:rPr>
              <w:t>日期</w:t>
            </w:r>
          </w:p>
        </w:tc>
        <w:tc>
          <w:tcPr>
            <w:tcW w:w="43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F5CDEE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/>
                <w:color w:val="1E2834"/>
                <w:sz w:val="19"/>
              </w:rPr>
              <w:t>修订说明</w:t>
            </w:r>
          </w:p>
        </w:tc>
        <w:tc>
          <w:tcPr>
            <w:tcW w:w="19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F4FC2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/>
                <w:color w:val="1E2834"/>
                <w:sz w:val="19"/>
              </w:rPr>
              <w:t>备注</w:t>
            </w:r>
          </w:p>
        </w:tc>
      </w:tr>
      <w:tr w14:paraId="1A15075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9E8480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V1.0</w:t>
            </w:r>
          </w:p>
        </w:tc>
        <w:tc>
          <w:tcPr>
            <w:tcW w:w="18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04EBD7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2026-06-17</w:t>
            </w:r>
          </w:p>
        </w:tc>
        <w:tc>
          <w:tcPr>
            <w:tcW w:w="43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3C1074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按 CPU2 V1.16.0.1 / CPU3 V1.15.0.2 和共享协议版本 10 整理屏幕菜单、参数配置及显示维护说明。</w:t>
            </w:r>
          </w:p>
        </w:tc>
        <w:tc>
          <w:tcPr>
            <w:tcW w:w="19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5A1833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发布版排版稿</w:t>
            </w:r>
          </w:p>
        </w:tc>
      </w:tr>
      <w:tr w14:paraId="1F903A8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BD1801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V1.1</w:t>
            </w:r>
          </w:p>
        </w:tc>
        <w:tc>
          <w:tcPr>
            <w:tcW w:w="18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DB55CB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2026-06-24</w:t>
            </w:r>
          </w:p>
        </w:tc>
        <w:tc>
          <w:tcPr>
            <w:tcW w:w="43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5B9C26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同步 CPU2 V1.16.2.0 / CPU3 V1.15.2.0：正式固定点、密度和瓦锡兰移动改用 Jog 两段减速定位；COM 配置菜单顺序调整为协议、波特率、数据位、校验、停止位；共享协议版本保持 10。</w:t>
            </w:r>
          </w:p>
        </w:tc>
        <w:tc>
          <w:tcPr>
            <w:tcW w:w="19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0115CC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同步更新版</w:t>
            </w:r>
          </w:p>
        </w:tc>
      </w:tr>
      <w:tr w14:paraId="09EEF18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vAlign w:val="center"/>
          </w:tcPr>
          <w:p w14:paraId="7F1CC778">
            <w:pPr>
              <w:spacing w:after="0" w:before="0" w:line="240" w:lineRule="auto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V1.2</w:t>
            </w:r>
          </w:p>
        </w:tc>
        <w:tc>
          <w:tcPr>
            <w:tcW w:w="1500" w:type="dxa"/>
            <w:vAlign w:val="center"/>
          </w:tcPr>
          <w:p w14:paraId="3D186154">
            <w:pPr>
              <w:spacing w:after="0" w:before="0" w:line="240" w:lineRule="auto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2026-06-24</w:t>
            </w:r>
          </w:p>
        </w:tc>
        <w:tc>
          <w:tcPr>
            <w:tcW w:w="5300" w:type="dxa"/>
            <w:vAlign w:val="center"/>
          </w:tcPr>
          <w:p w14:paraId="624E36CC">
            <w:pPr>
              <w:spacing w:before="0" w:after="0" w:line="240" w:lineRule="auto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同步 CPU2 V1.17.0.0 / CPU3 V1.16.0.0：蓝牙主机/从机链路口径、读取部件参数 RSSI 显示、继电器报警状态返回路径、尺带厚度型号选项；补充现场核对要点。共享协议版本仍为 10。</w:t>
            </w:r>
          </w:p>
        </w:tc>
        <w:tc>
          <w:tcPr>
            <w:tcW w:w="2180" w:type="dxa"/>
            <w:vAlign w:val="center"/>
          </w:tcPr>
          <w:p w14:paraId="4951C1A9">
            <w:pPr>
              <w:spacing w:before="0" w:after="0" w:line="240" w:lineRule="auto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现场核对版</w:t>
            </w:r>
          </w:p>
        </w:tc>
      </w:tr>
      <w:tr w14:paraId="0802342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7" w:type="dxa"/>
            <w:vAlign w:val="center"/>
          </w:tcPr>
          <w:p w14:paraId="4F5CC98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V1.3</w:t>
            </w:r>
          </w:p>
        </w:tc>
        <w:tc>
          <w:tcPr>
            <w:tcW w:w="1638" w:type="dxa"/>
            <w:vAlign w:val="center"/>
          </w:tcPr>
          <w:p w14:paraId="0302358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2026-06-26</w:t>
            </w:r>
          </w:p>
        </w:tc>
        <w:tc>
          <w:tcPr>
            <w:tcW w:w="4676" w:type="dxa"/>
            <w:vAlign w:val="center"/>
          </w:tcPr>
          <w:p w14:paraId="341EA5C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同步 CPU2 V1.18.1.0 / CPU3 V1.16.1.0：继电器液位报警数据源恢复、温度初始值无效判定、AO 起点/终点液位量程与独立高低报警液位阈值、CPU3 息屏开关立即生效；共享协议版本升级到 11。</w:t>
            </w:r>
          </w:p>
        </w:tc>
        <w:tc>
          <w:tcPr>
            <w:tcW w:w="1917" w:type="dxa"/>
            <w:vAlign w:val="center"/>
          </w:tcPr>
          <w:p w14:paraId="5135EFE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协议 11 同步版</w:t>
            </w:r>
          </w:p>
        </w:tc>
      </w:tr>
      <w:tr w14:paraId="5B43CB5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7" w:type="dxa"/>
            <w:vAlign w:val="center"/>
          </w:tcPr>
          <w:p w14:paraId="3259B31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V1.4</w:t>
            </w:r>
          </w:p>
        </w:tc>
        <w:tc>
          <w:tcPr>
            <w:tcW w:w="1638" w:type="dxa"/>
            <w:vAlign w:val="center"/>
          </w:tcPr>
          <w:p w14:paraId="206E271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2026-06-26</w:t>
            </w:r>
          </w:p>
        </w:tc>
        <w:tc>
          <w:tcPr>
            <w:tcW w:w="4676" w:type="dxa"/>
            <w:vAlign w:val="center"/>
          </w:tcPr>
          <w:p w14:paraId="3738411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协议 12 同步：液位/扭力、Wartsila 2400 8E1、MAC/RSSI、AO 状态电流范围、命令 115 保留。</w:t>
            </w:r>
          </w:p>
        </w:tc>
        <w:tc>
          <w:tcPr>
            <w:tcW w:w="1917" w:type="dxa"/>
            <w:vAlign w:val="center"/>
          </w:tcPr>
          <w:p w14:paraId="0646FD0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协议 12 同步版</w:t>
            </w:r>
          </w:p>
        </w:tc>
      </w:tr>
      <w:tr w14:paraId="5B43CB5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7" w:type="dxa"/>
            <w:vAlign w:val="center"/>
          </w:tcPr>
          <w:p w14:paraId="3259B31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V1.5</w:t>
            </w:r>
          </w:p>
        </w:tc>
        <w:tc>
          <w:tcPr>
            <w:tcW w:w="1638" w:type="dxa"/>
            <w:vAlign w:val="center"/>
          </w:tcPr>
          <w:p w14:paraId="206E271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2026-06-29</w:t>
            </w:r>
          </w:p>
        </w:tc>
        <w:tc>
          <w:tcPr>
            <w:tcW w:w="4676" w:type="dxa"/>
            <w:vAlign w:val="center"/>
          </w:tcPr>
          <w:p w14:paraId="3738411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同步 CPU2 V1.20.2.0 / CPU3 V1.18.2.0 与共享协议版本 13：密度两位小数、K1~K4 继电器命名、CPU3 本机参数 0x0005、菜单 120 秒空闲退出，以及编码器/传感器诊断版本口径。</w:t>
            </w:r>
          </w:p>
        </w:tc>
        <w:tc>
          <w:tcPr>
            <w:tcW w:w="1917" w:type="dxa"/>
            <w:vAlign w:val="center"/>
          </w:tcPr>
          <w:p w14:paraId="0646FD0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协议 13 当前源码同步版</w:t>
            </w:r>
          </w:p>
        </w:tc>
      </w:tr>
      <w:tr>
        <w:tc>
          <w:tcPr>
            <w:tcW w:type="dxa" w:w="140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V1.6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2026-06-29</w:t>
            </w:r>
          </w:p>
        </w:tc>
        <w:tc>
          <w:tcPr>
            <w:tcW w:type="dxa" w:w="468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新建增强速查版：补充菜单路径矩阵、参数说明模板、常用枚举速查和现场核对清单；原文档不替换。</w:t>
            </w:r>
          </w:p>
        </w:tc>
        <w:tc>
          <w:tcPr>
            <w:tcW w:type="dxa" w:w="191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增强速查版</w:t>
            </w:r>
          </w:p>
        </w:tc>
      </w:tr>
    </w:tbl>
    <w:p w14:paraId="585B6712">
      <w:pPr>
        <w:widowControl/>
        <w:spacing w:before="0" w:after="100" w:line="259" w:lineRule="auto"/>
      </w:pPr>
    </w:p>
    <w:p w14:paraId="111B261D">
      <w:pPr>
        <w:keepNext/>
        <w:widowControl/>
        <w:pBdr>
          <w:left w:val="single" w:color="B6862D" w:sz="14" w:space="5"/>
          <w:bottom w:val="single" w:color="D9E2EA" w:sz="4" w:space="2"/>
        </w:pBdr>
        <w:spacing w:before="260" w:after="100" w:line="259" w:lineRule="auto"/>
      </w:pPr>
      <w:r>
        <w:rPr>
          <w:rFonts w:ascii="Calibri" w:hAnsi="Calibri" w:eastAsia="微软雅黑" w:cs="Calibri"/>
          <w:b/>
          <w:color w:val="164A61"/>
          <w:sz w:val="24"/>
        </w:rPr>
        <w:t>文档说明</w:t>
      </w:r>
    </w:p>
    <w:p w14:paraId="5BBBC0FC">
      <w:pPr>
        <w:widowControl/>
        <w:spacing w:before="0" w:after="100" w:line="259" w:lineRule="auto"/>
        <w:ind w:left="227"/>
      </w:pPr>
      <w:r>
        <w:rPr>
          <w:rFonts w:ascii="Calibri" w:hAnsi="Calibri" w:eastAsia="微软雅黑" w:cs="Calibri"/>
          <w:b w:val="0"/>
          <w:color w:val="1E2834"/>
          <w:sz w:val="20"/>
        </w:rPr>
        <w:t>本文件记录 LNG 计量仪 OLED 屏幕菜单、参数配置入口、显示项和维护页。</w:t>
      </w:r>
    </w:p>
    <w:p w14:paraId="07680741">
      <w:pPr>
        <w:widowControl/>
        <w:spacing w:before="0" w:after="100" w:line="259" w:lineRule="auto"/>
        <w:ind w:left="227"/>
      </w:pPr>
      <w:r>
        <w:rPr>
          <w:rFonts w:ascii="Calibri" w:hAnsi="Calibri" w:eastAsia="微软雅黑" w:cs="Calibri"/>
          <w:b w:val="0"/>
          <w:color w:val="1E2834"/>
          <w:sz w:val="20"/>
        </w:rPr>
        <w:t>通信协议、Modbus 寄存器和 SI7000 寄存器以对应协议文件为准，本文件只说明屏幕侧表现。</w:t>
      </w:r>
    </w:p>
    <w:p w14:paraId="7CDDD13E">
      <w:pPr>
        <w:widowControl/>
        <w:spacing w:before="0" w:after="100" w:line="259" w:lineRule="auto"/>
        <w:ind w:left="227"/>
      </w:pPr>
      <w:r>
        <w:rPr>
          <w:rFonts w:ascii="Calibri" w:hAnsi="Calibri" w:eastAsia="微软雅黑" w:cs="Calibri"/>
          <w:b w:val="0"/>
          <w:color w:val="1E2834"/>
          <w:sz w:val="20"/>
        </w:rPr>
        <w:t>括号内为 OLED 菜单短名；未加括号的名称与屏幕显示一致。</w:t>
      </w:r>
    </w:p>
    <w:p w14:paraId="74880E40">
      <w:pPr>
        <w:widowControl/>
      </w:pPr>
      <w:r>
        <w:rPr>
          <w:rFonts w:ascii="微软雅黑" w:hAnsi="微软雅黑" w:eastAsia="微软雅黑" w:cs="微软雅黑"/>
          <w:color w:val="1E2834"/>
          <w:sz w:val="19"/>
        </w:rPr>
        <w:t>2026-06-29 同步项：当前源码为共享协议 13；内部密度 raw 统一为 kg/m3 x100，CPU3 状态页、密度参数和手输密度按两位小数显示；继电器菜单按 K1~K4 命名；普通设置菜单 120 秒无按键自动返回状态页；CPU2/CPU3 最新固件版本分别为 V1.20.2.0 / V1.18.2.0。</w:t>
      </w:r>
    </w:p>
    <w:p w14:paraId="7E4B2072">
      <w:pPr>
        <w:keepNext/>
        <w:widowControl/>
        <w:spacing w:after="40"/>
      </w:pPr>
      <w:r>
        <w:rPr>
          <w:rFonts w:ascii="Times New Roman" w:hAnsi="Times New Roman" w:eastAsia="宋体"/>
        </w:rPr>
        <w:t>现场核对要点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9"/>
        <w:gridCol w:w="3269"/>
        <w:gridCol w:w="3269"/>
      </w:tblGrid>
      <w:tr w14:paraId="10B4E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E6F0F5"/>
            <w:vAlign w:val="center"/>
          </w:tcPr>
          <w:p w14:paraId="53B95611">
            <w:pPr>
              <w:spacing w:before="0" w:after="0" w:line="240" w:lineRule="auto"/>
              <w:jc w:val="center"/>
            </w:pPr>
            <w:r>
              <w:rPr>
                <w:rFonts w:ascii="微软雅黑" w:hAnsi="微软雅黑"/>
                <w:b/>
                <w:sz w:val="15"/>
              </w:rPr>
              <w:t>项目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E6F0F5"/>
            <w:vAlign w:val="center"/>
          </w:tcPr>
          <w:p w14:paraId="6AF4244B">
            <w:pPr>
              <w:spacing w:before="0" w:after="0" w:line="240" w:lineRule="auto"/>
              <w:jc w:val="center"/>
            </w:pPr>
            <w:r>
              <w:rPr>
                <w:rFonts w:ascii="微软雅黑" w:hAnsi="微软雅黑"/>
                <w:b/>
                <w:sz w:val="15"/>
              </w:rPr>
              <w:t>核对位置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E6F0F5"/>
            <w:vAlign w:val="center"/>
          </w:tcPr>
          <w:p w14:paraId="77C89138">
            <w:pPr>
              <w:spacing w:before="0" w:after="0" w:line="240" w:lineRule="auto"/>
              <w:jc w:val="center"/>
            </w:pPr>
            <w:r>
              <w:rPr>
                <w:rFonts w:ascii="微软雅黑" w:hAnsi="微软雅黑"/>
                <w:b/>
                <w:sz w:val="15"/>
              </w:rPr>
              <w:t>要点</w:t>
            </w:r>
          </w:p>
        </w:tc>
      </w:tr>
      <w:tr w14:paraId="30373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E4716BB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版本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F248BE5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维护设置 -&gt; 设备信息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CA91486">
            <w:r>
              <w:rPr>
                <w:rFonts w:ascii="Times New Roman" w:hAnsi="Times New Roman" w:eastAsia="宋体"/>
              </w:rPr>
              <w:t>CPU2 V1.20.2.0、CPU3 V1.18.2.0、共享协议版本 13。</w:t>
            </w:r>
          </w:p>
        </w:tc>
      </w:tr>
      <w:tr w14:paraId="6B195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0DA4CBF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通信口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8A39CD2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参数配置 -&gt; 通信设置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BCECD92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COM1 默认计量仪/DSM 4800 8N1；COM2/COM3 默认瓦锡兰 2400 8E1；SI7000 为 9600 8O1。</w:t>
            </w:r>
          </w:p>
        </w:tc>
      </w:tr>
      <w:tr w14:paraId="34DCD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0B24910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蓝牙 MAC/RSSI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DEC1638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测量命令 -&gt; 读取部件参数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C2AC2CC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读取部件参数完成态显示当前连接 MAC 和 RSSI；MAC 有效时显示 MAC:&lt;12位十六进制&gt;，无效时显示 MAC N/A；RSSI 有效时显示 RSSI:&lt;value&gt;dB，无效时显示 RSSI:N/A；查询失败不阻断主流程。</w:t>
            </w:r>
          </w:p>
        </w:tc>
      </w:tr>
      <w:tr w14:paraId="0BF88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4962532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AO 输出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D28B521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参数配置 -&gt; 输出配置 -&gt; AO输出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A6D41BF">
            <w:r>
              <w:rPr>
                <w:rFonts w:ascii="Times New Roman" w:hAnsi="Times New Roman" w:eastAsia="宋体"/>
              </w:rPr>
              <w:t>AO 输出使能默认关闭；AO 起点/终点液位和正常起点/终点电流保持协议 11 起语义；协议 13 继续沿用该页。正常电流端点允许 4-&gt;20 或 20-&gt;4 映射；AO 高报警液位默认液位罐高，AO 低报警液位默认 0；继电器 K1~K4 阈值不覆盖 AO 报警电流。</w:t>
            </w:r>
          </w:p>
        </w:tc>
      </w:tr>
      <w:tr w14:paraId="67AED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7031193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RTC 时间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1CDB3D1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参数配置 -&gt; 维护设置 -&gt; RTC设置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62E31B2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状态行显示 RTC LSE/RTC LSI/RTC UNSET/RTC ERR；秒字段确认后保存。</w:t>
            </w:r>
          </w:p>
        </w:tc>
      </w:tr>
      <w:tr w14:paraId="1D816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71B055F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尺带厚度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A93570C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参数配置 -&gt; 测量参数 -&gt; 电机与编码参数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3B44C7D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PET 0.300mm、PEEK 0.500mm、ETFE 1.100mm 或手输；保存仍写原尺带厚度字段。</w:t>
            </w:r>
          </w:p>
        </w:tc>
      </w:tr>
      <w:tr w14:paraId="1D816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71B055F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密度口径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A93570C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状态页、液位/密度参数、数据源与手输值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3B44C7D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协议 13 起内部密度 raw 为 kg/m3 x100；CPU3 状态页、液位跟随密度、磁通量D和密度手输值按两位小数显示。液位找液/滞后阈值在频率液位菜单中仍按 Hz、1 位小数显示。</w:t>
            </w:r>
          </w:p>
        </w:tc>
      </w:tr>
      <w:tr w14:paraId="1D816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71B055F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菜单空闲退出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A93570C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普通设置菜单</w:t>
            </w:r>
          </w:p>
        </w:tc>
        <w:tc>
          <w:tcPr>
            <w:tcW w:w="3269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3B44C7D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CPU3 普通菜单页 120 秒无按键自动返回状态页；电机运行监控页和扭力等待页不参与普通菜单空闲退出。</w:t>
            </w:r>
          </w:p>
        </w:tc>
      </w:tr>
    </w:tbl>
    <w:p w14:paraId="43679643">
      <w:pPr>
        <w:keepNext w:val="0"/>
        <w:widowControl/>
        <w:spacing w:after="20"/>
      </w:pPr>
    </w:p>
    <w:p w14:paraId="04AC62EE">
      <w:pPr>
        <w:keepNext/>
        <w:widowControl/>
        <w:spacing w:after="40"/>
      </w:pPr>
      <w:r>
        <w:rPr>
          <w:rFonts w:ascii="Times New Roman" w:hAnsi="Times New Roman" w:eastAsia="宋体"/>
        </w:rPr>
        <w:t>依据文件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8"/>
        <w:gridCol w:w="5966"/>
      </w:tblGrid>
      <w:tr w14:paraId="5243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04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E6F0F5"/>
            <w:vAlign w:val="center"/>
          </w:tcPr>
          <w:p w14:paraId="5860557E">
            <w:pPr>
              <w:spacing w:before="0" w:after="0" w:line="240" w:lineRule="auto"/>
              <w:jc w:val="center"/>
            </w:pPr>
            <w:r>
              <w:rPr>
                <w:rFonts w:ascii="微软雅黑" w:hAnsi="微软雅黑"/>
                <w:b/>
                <w:sz w:val="15"/>
              </w:rPr>
              <w:t>范围</w:t>
            </w:r>
          </w:p>
        </w:tc>
        <w:tc>
          <w:tcPr>
            <w:tcW w:w="4904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E6F0F5"/>
            <w:vAlign w:val="center"/>
          </w:tcPr>
          <w:p w14:paraId="78039D00">
            <w:pPr>
              <w:spacing w:before="0" w:after="0" w:line="240" w:lineRule="auto"/>
              <w:jc w:val="center"/>
            </w:pPr>
            <w:r>
              <w:rPr>
                <w:rFonts w:ascii="微软雅黑" w:hAnsi="微软雅黑"/>
                <w:b/>
                <w:sz w:val="15"/>
              </w:rPr>
              <w:t>文件</w:t>
            </w:r>
          </w:p>
        </w:tc>
      </w:tr>
      <w:tr w14:paraId="0A55F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4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D50BC56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屏幕菜单与显示</w:t>
            </w:r>
          </w:p>
        </w:tc>
        <w:tc>
          <w:tcPr>
            <w:tcW w:w="4904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92C1ACD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LTD_DISPLAY_CPU3/Application/display/display.c；LTD_DISPLAY_CPU3/Application/display/hgs.c</w:t>
            </w:r>
          </w:p>
        </w:tc>
      </w:tr>
      <w:tr w14:paraId="66301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4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D18AD28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CPU3 本机参数、串口和 RTC</w:t>
            </w:r>
          </w:p>
        </w:tc>
        <w:tc>
          <w:tcPr>
            <w:tcW w:w="4904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390BCAC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LTD_DISPLAY_CPU3/Application/system_param/cpu3_comm_display_params.c；com_port_config.h；cpu3_clock.c</w:t>
            </w:r>
          </w:p>
        </w:tc>
      </w:tr>
      <w:tr w14:paraId="2A74A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4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71BBFD0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CPU2 参数、RSSI 和 AO</w:t>
            </w:r>
          </w:p>
        </w:tc>
        <w:tc>
          <w:tcPr>
            <w:tcW w:w="4904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8703985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LTD_MAIN_CPU2/Services/ParamStorage/system_parameter.c；Services/Sensor/wireless_pairing.c；Services/AoOutput/ao_output.c</w:t>
            </w:r>
          </w:p>
        </w:tc>
      </w:tr>
      <w:tr w14:paraId="76992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4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6F0537A">
            <w:pPr>
              <w:spacing w:before="0" w:after="0" w:line="240" w:lineRule="auto"/>
            </w:pPr>
            <w:r>
              <w:rPr>
                <w:rFonts w:ascii="微软雅黑" w:hAnsi="微软雅黑"/>
                <w:sz w:val="15"/>
              </w:rPr>
              <w:t>协议和版本记录</w:t>
            </w:r>
          </w:p>
        </w:tc>
        <w:tc>
          <w:tcPr>
            <w:tcW w:w="4904" w:type="dxa"/>
            <w:tcBorders>
              <w:top w:val="single" w:color="D9E5EC" w:sz="4" w:space="0"/>
              <w:left w:val="single" w:color="D9E5EC" w:sz="4" w:space="0"/>
              <w:bottom w:val="single" w:color="D9E5EC" w:sz="4" w:space="0"/>
              <w:right w:val="single" w:color="D9E5EC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5DA04D6">
            <w:r>
              <w:rPr>
                <w:rFonts w:ascii="Times New Roman" w:hAnsi="Times New Roman" w:eastAsia="宋体"/>
              </w:rPr>
              <w:t>docs/01_协议与寄存器/CPU2_CPU3协议变更记录.md；2026-06-26 密度两位精度与菜单协议整理改动与测试方案；2026-06-27 参数打印分布悬停与菜单空闲退出改动与测试方案；2026-06-29 编码器通信诊断与传感器上电 AT 干扰改动与测试方案</w:t>
            </w:r>
          </w:p>
        </w:tc>
      </w:tr>
    </w:tbl>
    <w:p w14:paraId="20D4457E">
      <w:pPr>
        <w:keepNext/>
        <w:pageBreakBefore/>
        <w:widowControl/>
        <w:pBdr>
          <w:left w:val="single" w:color="B6862D" w:sz="14" w:space="5"/>
          <w:bottom w:val="single" w:color="D9E2EA" w:sz="4" w:space="2"/>
        </w:pBdr>
        <w:spacing w:before="260" w:after="100" w:line="240" w:lineRule="auto"/>
        <w:jc w:val="left"/>
      </w:pPr>
      <w:r>
        <w:rPr>
          <w:rFonts w:ascii="Calibri" w:hAnsi="Calibri" w:eastAsia="微软雅黑" w:cs="Calibri"/>
          <w:b/>
          <w:color w:val="164A61"/>
          <w:sz w:val="24"/>
        </w:rPr>
        <w:t>目录</w:t>
      </w:r>
    </w:p>
    <w:p w14:paraId="65B9A230">
      <w:pPr>
        <w:keepLines/>
        <w:widowControl/>
        <w:tabs>
          <w:tab w:val="right" w:leader="dot" w:pos="9184"/>
        </w:tabs>
        <w:spacing w:before="0" w:after="48" w:line="252" w:lineRule="auto"/>
        <w:ind w:left="0" w:firstLine="0"/>
      </w:pP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Times New Roman" w:hAnsi="Times New Roman" w:eastAsia="宋体"/>
        </w:rPr>
      </w: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Times New Roman" w:hAnsi="Times New Roman" w:eastAsia="宋体"/>
          <w:sz w:val="21"/>
        </w:rPr>
        <w:t>一、进入方式与按键逻辑</w:t>
        <w:tab/>
        <w:t>5</w:t>
      </w:r>
    </w:p>
    <w:p w14:paraId="2ABC77F2">
      <w:pPr>
        <w:keepLines/>
        <w:widowControl/>
        <w:tabs>
          <w:tab w:val="right" w:leader="dot" w:pos="9184"/>
        </w:tabs>
        <w:spacing w:before="0" w:after="48" w:line="252" w:lineRule="auto"/>
        <w:ind w:left="0" w:firstLine="0"/>
      </w:pP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Times New Roman" w:hAnsi="Times New Roman" w:eastAsia="宋体"/>
        </w:rPr>
      </w: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Times New Roman" w:hAnsi="Times New Roman" w:eastAsia="宋体"/>
          <w:sz w:val="21"/>
        </w:rPr>
        <w:t>二、主界面显示项</w:t>
        <w:tab/>
        <w:t>5</w:t>
      </w:r>
    </w:p>
    <w:p w14:paraId="7CC415A2">
      <w:pPr>
        <w:keepLines/>
        <w:widowControl/>
        <w:tabs>
          <w:tab w:val="right" w:leader="dot" w:pos="9184"/>
        </w:tabs>
        <w:spacing w:before="0" w:after="48" w:line="252" w:lineRule="auto"/>
        <w:ind w:left="0" w:firstLine="0"/>
      </w:pP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Times New Roman" w:hAnsi="Times New Roman" w:eastAsia="宋体"/>
        </w:rPr>
      </w: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Times New Roman" w:hAnsi="Times New Roman" w:eastAsia="宋体"/>
          <w:sz w:val="21"/>
        </w:rPr>
        <w:t>三、菜单总览</w:t>
        <w:tab/>
        <w:t>5</w:t>
      </w:r>
    </w:p>
    <w:p w14:paraId="178D94EA">
      <w:pPr>
        <w:keepLines/>
        <w:widowControl/>
        <w:tabs>
          <w:tab w:val="right" w:leader="dot" w:pos="9184"/>
        </w:tabs>
        <w:spacing w:before="0" w:after="48" w:line="252" w:lineRule="auto"/>
        <w:ind w:left="0" w:firstLine="0"/>
      </w:pP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Times New Roman" w:hAnsi="Times New Roman" w:eastAsia="宋体"/>
        </w:rPr>
      </w: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Times New Roman" w:hAnsi="Times New Roman" w:eastAsia="宋体"/>
          <w:sz w:val="21"/>
        </w:rPr>
        <w:t>四、测量命令菜单</w:t>
        <w:tab/>
        <w:t>6</w:t>
      </w:r>
    </w:p>
    <w:p w14:paraId="4EAA3E7E">
      <w:pPr>
        <w:keepLines/>
        <w:widowControl/>
        <w:tabs>
          <w:tab w:val="right" w:leader="dot" w:pos="9184"/>
        </w:tabs>
        <w:spacing w:before="0" w:after="48" w:line="252" w:lineRule="auto"/>
        <w:ind w:left="0" w:firstLine="0"/>
      </w:pP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Times New Roman" w:hAnsi="Times New Roman" w:eastAsia="宋体"/>
        </w:rPr>
      </w: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Times New Roman" w:hAnsi="Times New Roman" w:eastAsia="宋体"/>
          <w:sz w:val="21"/>
        </w:rPr>
        <w:t>五、调试指令菜单</w:t>
        <w:tab/>
        <w:t>7</w:t>
      </w:r>
    </w:p>
    <w:p w14:paraId="2A3A124A">
      <w:pPr>
        <w:keepLines/>
        <w:widowControl/>
        <w:tabs>
          <w:tab w:val="right" w:leader="dot" w:pos="9184"/>
        </w:tabs>
        <w:spacing w:before="0" w:after="48" w:line="252" w:lineRule="auto"/>
        <w:ind w:left="0" w:firstLine="0"/>
      </w:pP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Times New Roman" w:hAnsi="Times New Roman" w:eastAsia="宋体"/>
        </w:rPr>
      </w: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Times New Roman" w:hAnsi="Times New Roman" w:eastAsia="宋体"/>
          <w:sz w:val="21"/>
        </w:rPr>
        <w:t>六、参数配置菜单</w:t>
        <w:tab/>
        <w:t>8</w:t>
      </w:r>
    </w:p>
    <w:p w14:paraId="5842D979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</w:rPr>
      </w:r>
      <w:r>
        <w:rPr>
          <w:rFonts w:ascii="微软雅黑" w:hAnsi="微软雅黑" w:eastAsia="微软雅黑"/>
          <w:b w:val="0"/>
          <w:color w:val="5D6976"/>
          <w:sz w:val="18"/>
        </w:rPr>
      </w:r>
      <w:r>
        <w:rPr>
          <w:rFonts w:ascii="Times New Roman" w:hAnsi="Times New Roman" w:eastAsia="宋体"/>
          <w:sz w:val="21"/>
        </w:rPr>
        <w:t>6.1 测量参数 / 运行设置</w:t>
        <w:tab/>
        <w:t>8</w:t>
      </w:r>
    </w:p>
    <w:p w14:paraId="01B00370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</w:rPr>
      </w:r>
      <w:r>
        <w:rPr>
          <w:rFonts w:ascii="微软雅黑" w:hAnsi="微软雅黑" w:eastAsia="微软雅黑"/>
          <w:b w:val="0"/>
          <w:color w:val="5D6976"/>
          <w:sz w:val="18"/>
        </w:rPr>
      </w:r>
      <w:r>
        <w:rPr>
          <w:rFonts w:ascii="Times New Roman" w:hAnsi="Times New Roman" w:eastAsia="宋体"/>
          <w:sz w:val="21"/>
        </w:rPr>
        <w:t>6.2 测量参数 / 电机与编码参数</w:t>
        <w:tab/>
        <w:t>9</w:t>
      </w:r>
    </w:p>
    <w:p w14:paraId="768623D9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6.3 测量参数 / 扭力参数</w:t>
        <w:tab/>
        <w:t>10</w:t>
      </w:r>
    </w:p>
    <w:p w14:paraId="7E0C2E5F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</w:rPr>
      </w:r>
      <w:r>
        <w:rPr>
          <w:rFonts w:ascii="微软雅黑" w:hAnsi="微软雅黑" w:eastAsia="微软雅黑"/>
          <w:b w:val="0"/>
          <w:color w:val="5D6976"/>
          <w:sz w:val="18"/>
        </w:rPr>
      </w:r>
      <w:r>
        <w:rPr>
          <w:rFonts w:ascii="Times New Roman" w:hAnsi="Times New Roman" w:eastAsia="宋体"/>
          <w:sz w:val="21"/>
        </w:rPr>
        <w:t>6.4 测量参数 / 零点参数</w:t>
        <w:tab/>
        <w:t>10</w:t>
      </w:r>
    </w:p>
    <w:p w14:paraId="05B0E5BF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6.5 测量参数 / 液位参数</w:t>
        <w:tab/>
        <w:t>11</w:t>
      </w:r>
    </w:p>
    <w:p w14:paraId="2D2A02C4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6.6 测量参数 / 水位参数</w:t>
        <w:tab/>
        <w:t>11</w:t>
      </w:r>
    </w:p>
    <w:p w14:paraId="6F07DDEF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6.7 测量参数 / 罐底与罐高</w:t>
        <w:tab/>
        <w:t>12</w:t>
      </w:r>
    </w:p>
    <w:p w14:paraId="3C8445B6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6.8 测量参数 / 修正参数</w:t>
        <w:tab/>
        <w:t>13</w:t>
      </w:r>
    </w:p>
    <w:p w14:paraId="4C1BB592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6.9 测量参数 / 密度测量参数</w:t>
        <w:tab/>
        <w:t>13</w:t>
      </w:r>
    </w:p>
    <w:p w14:paraId="5D79D09B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6.10 测量参数 / Wartsila参数</w:t>
        <w:tab/>
        <w:t>14</w:t>
      </w:r>
    </w:p>
    <w:p w14:paraId="2018356E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6.11 输出配置 / 继电器报警输出</w:t>
        <w:tab/>
        <w:t>15</w:t>
      </w:r>
    </w:p>
    <w:p w14:paraId="72E802C6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6.12 输出配置 / AO输出</w:t>
        <w:tab/>
        <w:t>19</w:t>
      </w:r>
    </w:p>
    <w:p w14:paraId="11EB7057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6.13 通信设置 / COM1配置</w:t>
        <w:tab/>
        <w:t>20</w:t>
      </w:r>
    </w:p>
    <w:p w14:paraId="7B347510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6.14 通信设置 / COM2配置</w:t>
        <w:tab/>
        <w:t>21</w:t>
      </w:r>
    </w:p>
    <w:p w14:paraId="67181792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6.15 通信设置 / COM3配置</w:t>
        <w:tab/>
        <w:t>22</w:t>
      </w:r>
    </w:p>
    <w:p w14:paraId="0A0F0B4A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6.16 显示设置 / 显示基础与直接入口</w:t>
        <w:tab/>
        <w:t>22</w:t>
      </w:r>
    </w:p>
    <w:p w14:paraId="72B8099F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6.17 显示设置 / 数据源与手输值</w:t>
        <w:tab/>
        <w:t>23</w:t>
      </w:r>
    </w:p>
    <w:p w14:paraId="32DA5F04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6.18 维护设置 / 设备信息</w:t>
        <w:tab/>
        <w:t>24</w:t>
      </w:r>
    </w:p>
    <w:p w14:paraId="37F91DC0">
      <w:pPr>
        <w:keepLines/>
        <w:widowControl/>
        <w:tabs>
          <w:tab w:val="right" w:leader="dot" w:pos="9184"/>
        </w:tabs>
        <w:spacing w:before="0" w:after="36" w:line="252" w:lineRule="auto"/>
        <w:ind w:left="312" w:firstLine="0"/>
      </w:pP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微软雅黑" w:hAnsi="微软雅黑" w:eastAsia="微软雅黑"/>
          <w:b w:val="0"/>
          <w:color w:val="1F2834"/>
          <w:sz w:val="18"/>
        </w:rPr>
      </w:r>
      <w:r>
        <w:rPr>
          <w:rFonts w:ascii="Times New Roman" w:hAnsi="Times New Roman" w:eastAsia="宋体"/>
          <w:sz w:val="21"/>
        </w:rPr>
        <w:t>6.19 维护设置 / 参数校验与RTC设置</w:t>
        <w:tab/>
        <w:t>25</w:t>
      </w:r>
    </w:p>
    <w:p w14:paraId="1D5EFBF1">
      <w:pPr>
        <w:keepLines/>
        <w:widowControl/>
        <w:tabs>
          <w:tab w:val="right" w:leader="dot" w:pos="9184"/>
        </w:tabs>
        <w:spacing w:before="0" w:after="48" w:line="252" w:lineRule="auto"/>
        <w:ind w:left="0" w:firstLine="0"/>
      </w:pP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Times New Roman" w:hAnsi="Times New Roman" w:eastAsia="宋体"/>
          <w:sz w:val="21"/>
        </w:rPr>
        <w:t>七、语言菜单与参数保护</w:t>
        <w:tab/>
        <w:t>25</w:t>
      </w:r>
    </w:p>
    <w:p w14:paraId="569A2F45">
      <w:pPr>
        <w:keepLines/>
        <w:widowControl/>
        <w:tabs>
          <w:tab w:val="right" w:leader="dot" w:pos="9184"/>
        </w:tabs>
        <w:spacing w:before="0" w:after="48" w:line="252" w:lineRule="auto"/>
        <w:ind w:left="0" w:firstLine="0"/>
      </w:pP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微软雅黑" w:hAnsi="微软雅黑" w:eastAsia="微软雅黑"/>
          <w:b/>
          <w:color w:val="164A61"/>
          <w:sz w:val="19"/>
        </w:rPr>
      </w:r>
      <w:r>
        <w:rPr>
          <w:rFonts w:ascii="Times New Roman" w:hAnsi="Times New Roman" w:eastAsia="宋体"/>
          <w:sz w:val="21"/>
        </w:rPr>
        <w:t>八、显示和维护说明</w:t>
        <w:tab/>
        <w:t>26</w:t>
      </w:r>
    </w:p>
    <w:p>
      <w:pPr>
        <w:widowControl/>
        <w:tabs>
          <w:tab w:pos="9071" w:val="right" w:leader="dot"/>
        </w:tabs>
      </w:pPr>
      <w:r>
        <w:rPr>
          <w:rFonts w:ascii="Times New Roman" w:hAnsi="Times New Roman" w:eastAsia="宋体"/>
          <w:sz w:val="21"/>
        </w:rPr>
      </w:r>
      <w:r>
        <w:rPr>
          <w:rFonts w:ascii="Times New Roman" w:hAnsi="Times New Roman" w:eastAsia="宋体"/>
          <w:sz w:val="21"/>
        </w:rPr>
        <w:t>九、菜单路径速查矩阵</w:t>
        <w:tab/>
        <w:t>27</w:t>
      </w:r>
    </w:p>
    <w:p>
      <w:pPr>
        <w:widowControl/>
        <w:tabs>
          <w:tab w:pos="9071" w:val="right" w:leader="dot"/>
        </w:tabs>
      </w:pPr>
      <w:r>
        <w:rPr>
          <w:rFonts w:ascii="Times New Roman" w:hAnsi="Times New Roman" w:eastAsia="宋体"/>
          <w:sz w:val="21"/>
        </w:rPr>
      </w:r>
      <w:r>
        <w:rPr>
          <w:rFonts w:ascii="Times New Roman" w:hAnsi="Times New Roman" w:eastAsia="宋体"/>
          <w:sz w:val="21"/>
        </w:rPr>
        <w:t>十、参数说明模板与恢复口径</w:t>
        <w:tab/>
        <w:t>29</w:t>
      </w:r>
    </w:p>
    <w:p>
      <w:pPr>
        <w:widowControl/>
        <w:tabs>
          <w:tab w:pos="9071" w:val="right" w:leader="dot"/>
        </w:tabs>
      </w:pPr>
      <w:r>
        <w:rPr>
          <w:rFonts w:ascii="Times New Roman" w:hAnsi="Times New Roman" w:eastAsia="宋体"/>
          <w:sz w:val="21"/>
        </w:rPr>
      </w:r>
      <w:r>
        <w:rPr>
          <w:rFonts w:ascii="Times New Roman" w:hAnsi="Times New Roman" w:eastAsia="宋体"/>
          <w:sz w:val="21"/>
        </w:rPr>
        <w:t>附录A 常用枚举速查</w:t>
        <w:tab/>
        <w:t>30</w:t>
      </w:r>
    </w:p>
    <w:p>
      <w:pPr>
        <w:widowControl/>
        <w:tabs>
          <w:tab w:pos="9071" w:val="right" w:leader="dot"/>
        </w:tabs>
      </w:pPr>
      <w:r>
        <w:rPr>
          <w:rFonts w:ascii="Times New Roman" w:hAnsi="Times New Roman" w:eastAsia="宋体"/>
          <w:sz w:val="21"/>
        </w:rPr>
      </w:r>
      <w:r>
        <w:rPr>
          <w:rFonts w:ascii="Times New Roman" w:hAnsi="Times New Roman" w:eastAsia="宋体"/>
          <w:sz w:val="21"/>
        </w:rPr>
        <w:t>附录B 增强现场核对清单</w:t>
        <w:tab/>
        <w:t>30</w:t>
      </w:r>
    </w:p>
    <w:p>
      <w:pPr>
        <w:widowControl/>
        <w:tabs>
          <w:tab w:pos="9071" w:val="right" w:leader="dot"/>
        </w:tabs>
      </w:pPr>
      <w:r>
        <w:rPr>
          <w:rFonts w:ascii="Times New Roman" w:hAnsi="Times New Roman" w:eastAsia="宋体"/>
          <w:sz w:val="21"/>
        </w:rPr>
      </w:r>
      <w:r>
        <w:rPr>
          <w:rFonts w:ascii="Times New Roman" w:hAnsi="Times New Roman" w:eastAsia="宋体"/>
          <w:sz w:val="21"/>
        </w:rPr>
      </w:r>
      <w:r>
        <w:rPr>
          <w:rFonts w:ascii="Times New Roman" w:hAnsi="Times New Roman" w:eastAsia="宋体"/>
          <w:sz w:val="21"/>
        </w:rPr>
        <w:t>附录C 参考来源与事实边界</w:t>
        <w:tab/>
        <w:t>31</w:t>
      </w:r>
    </w:p>
    <w:p w14:paraId="57D30874">
      <w:pPr>
        <w:pStyle w:val="3"/>
        <w:keepNext/>
        <w:pageBreakBefore/>
        <w:widowControl/>
        <w:pBdr>
          <w:left w:val="single" w:color="B6862D" w:sz="18" w:space="6"/>
          <w:bottom w:val="single" w:color="2A6F8E" w:sz="6" w:space="4"/>
        </w:pBdr>
        <w:spacing w:before="280" w:after="140" w:line="240" w:lineRule="auto"/>
      </w:pPr>
      <w:bookmarkStart w:id="0" w:name="_Toc31823"/>
      <w:r>
        <w:rPr>
          <w:rFonts w:ascii="Calibri" w:hAnsi="Calibri" w:eastAsia="微软雅黑" w:cs="Calibri"/>
          <w:b/>
          <w:color w:val="164A61"/>
          <w:sz w:val="29"/>
        </w:rPr>
        <w:t>一、进入方式与按键逻辑</w:t>
      </w:r>
      <w:bookmarkEnd w:id="0"/>
    </w:p>
    <w:p w14:paraId="268929D1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1 进入方式与按键逻辑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4A58F2D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388E65B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项目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8019E29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说明</w:t>
            </w:r>
          </w:p>
        </w:tc>
      </w:tr>
      <w:tr w14:paraId="548B9ED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AC50390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菜单入口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3ED7C99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非罐区操作界面下长按确认键约 3 秒进入菜单。</w:t>
            </w:r>
          </w:p>
        </w:tc>
      </w:tr>
      <w:tr w14:paraId="003DF05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40713BA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密码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B8408E9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进入参数配置或调试指令前输入屏幕密码，通过后进入对应菜单。</w:t>
            </w:r>
          </w:p>
        </w:tc>
      </w:tr>
      <w:tr w14:paraId="287C8BD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F531CD3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方向键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3A018E8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菜单中上下键切换条目；参数页用于移动光标、修改数值或切换候选项。</w:t>
            </w:r>
          </w:p>
        </w:tc>
      </w:tr>
      <w:tr w14:paraId="35C58E5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48538B0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确认键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DB0E3B2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进入当前菜单项、执行命令或保存当前编辑。</w:t>
            </w:r>
          </w:p>
        </w:tc>
      </w:tr>
      <w:tr w14:paraId="34AB574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51EEFC1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返回/退出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1795982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各级菜单包含“退出”或“返回主菜单”条目，用于返回上级或退出菜单。</w:t>
            </w:r>
          </w:p>
        </w:tc>
      </w:tr>
      <w:tr w14:paraId="0093897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07B20B7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短名说明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F93399F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参数名称括号内为 OLED 屏幕菜单列表短名；无括号的参数表示屏幕显示名称与文档名称一致。</w:t>
            </w:r>
          </w:p>
        </w:tc>
      </w:tr>
      <w:tr w14:paraId="0093897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07B20B7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菜单空闲退出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F93399F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普通设置菜单 120 秒无按键自动返回状态页；业务等待页不按该规则退出。</w:t>
            </w:r>
          </w:p>
        </w:tc>
      </w:tr>
    </w:tbl>
    <w:p w14:paraId="7FDD0560">
      <w:pPr>
        <w:widowControl/>
        <w:spacing w:before="0" w:after="100" w:line="259" w:lineRule="auto"/>
      </w:pPr>
    </w:p>
    <w:p w14:paraId="683D6CD4">
      <w:pPr>
        <w:pStyle w:val="3"/>
        <w:keepNext/>
        <w:pageBreakBefore w:val="0"/>
        <w:widowControl/>
        <w:pBdr>
          <w:left w:val="single" w:color="B6862D" w:sz="18" w:space="6"/>
          <w:bottom w:val="single" w:color="2A6F8E" w:sz="6" w:space="4"/>
        </w:pBdr>
        <w:spacing w:before="280" w:after="140" w:line="240" w:lineRule="auto"/>
      </w:pPr>
      <w:bookmarkStart w:id="1" w:name="_Toc16117"/>
      <w:r>
        <w:rPr>
          <w:rFonts w:ascii="Calibri" w:hAnsi="Calibri" w:eastAsia="微软雅黑" w:cs="Calibri"/>
          <w:b/>
          <w:color w:val="164A61"/>
          <w:sz w:val="29"/>
        </w:rPr>
        <w:t>二、主界面显示项</w:t>
      </w:r>
      <w:bookmarkEnd w:id="1"/>
    </w:p>
    <w:p w14:paraId="73E04BDE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2 主界面显示项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587B20E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FCF6B9D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显示项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350FC9D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说明</w:t>
            </w:r>
          </w:p>
        </w:tc>
      </w:tr>
      <w:tr w14:paraId="4B0CF50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2DC5EF6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运行状态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A4F0B2D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默认主界面显示设备状态，包含运行、故障和调试模式中等状态。</w:t>
            </w:r>
          </w:p>
        </w:tc>
      </w:tr>
      <w:tr w14:paraId="7FB846F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C931ECC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液位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096C150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显示液位。</w:t>
            </w:r>
          </w:p>
        </w:tc>
      </w:tr>
      <w:tr w14:paraId="3C283CC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E7BA090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水高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F754069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显示水位，不满足条件时显示横线。</w:t>
            </w:r>
          </w:p>
        </w:tc>
      </w:tr>
      <w:tr w14:paraId="1A67911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F9B2184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密度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EAB079A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显示密度或修正密度；协议 13 起内部 raw 为 kg/m3 x100，CPU3 按两位小数显示。</w:t>
            </w:r>
          </w:p>
        </w:tc>
      </w:tr>
      <w:tr w14:paraId="05BCFAF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9F92D17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温度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2C163C4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显示平均温度。</w:t>
            </w:r>
          </w:p>
        </w:tc>
      </w:tr>
      <w:tr w14:paraId="20685D0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C03F0A7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位置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82BDB07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显示浮子/设备当前位置。</w:t>
            </w:r>
          </w:p>
        </w:tc>
      </w:tr>
      <w:tr w14:paraId="5CB0429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77DBB30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扭力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360BEB1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显示扭力值。</w:t>
            </w:r>
          </w:p>
        </w:tc>
      </w:tr>
      <w:tr w14:paraId="6995F36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55DFDCE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频率/电容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4EC9293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依据设备状态切换显示频率或电容；读取部件参数完成态可显示频率、电容、X/Y 角和 RSSI。</w:t>
            </w:r>
          </w:p>
        </w:tc>
      </w:tr>
      <w:tr w14:paraId="65C0AA5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74C2F2E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X轴角度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207CEB3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显示 X 轴角度。</w:t>
            </w:r>
          </w:p>
        </w:tc>
      </w:tr>
      <w:tr w14:paraId="377FB89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1A224E2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Y轴角度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3E2C553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显示 Y 轴角度。</w:t>
            </w:r>
          </w:p>
        </w:tc>
      </w:tr>
      <w:tr w14:paraId="4688061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43BCD81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罐高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0A1CE53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罐高数据有效时显示罐高。</w:t>
            </w:r>
          </w:p>
        </w:tc>
      </w:tr>
      <w:tr w14:paraId="72AFEE9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63CEC21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蓝牙MAC/RSSI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C794423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读取部件参数完成态显示当前连接 MAC 和蓝牙 RSSI；MAC 无效时显示 MAC N/A，RSSI 无效时显示 RSSI:N/A。</w:t>
            </w:r>
          </w:p>
        </w:tc>
      </w:tr>
    </w:tbl>
    <w:p w14:paraId="41F7132F">
      <w:pPr>
        <w:widowControl/>
        <w:spacing w:before="0" w:after="100" w:line="259" w:lineRule="auto"/>
      </w:pPr>
    </w:p>
    <w:p w14:paraId="53B39AB1">
      <w:pPr>
        <w:pStyle w:val="3"/>
        <w:keepNext/>
        <w:pageBreakBefore w:val="0"/>
        <w:widowControl/>
        <w:pBdr>
          <w:left w:val="single" w:color="B6862D" w:sz="18" w:space="6"/>
          <w:bottom w:val="single" w:color="2A6F8E" w:sz="6" w:space="4"/>
        </w:pBdr>
        <w:spacing w:before="280" w:after="140" w:line="240" w:lineRule="auto"/>
      </w:pPr>
      <w:bookmarkStart w:id="2" w:name="_Toc14671"/>
      <w:r>
        <w:rPr>
          <w:rFonts w:ascii="Calibri" w:hAnsi="Calibri" w:eastAsia="微软雅黑" w:cs="Calibri"/>
          <w:b/>
          <w:color w:val="164A61"/>
          <w:sz w:val="29"/>
        </w:rPr>
        <w:t>三、菜单总览</w:t>
      </w:r>
      <w:bookmarkEnd w:id="2"/>
    </w:p>
    <w:p w14:paraId="7593DD93">
      <w:pPr>
        <w:widowControl/>
        <w:spacing w:before="0" w:after="100" w:line="259" w:lineRule="auto"/>
      </w:pPr>
      <w:r>
        <w:rPr>
          <w:rFonts w:ascii="微软雅黑" w:hAnsi="微软雅黑" w:eastAsia="微软雅黑" w:cs="微软雅黑"/>
          <w:color w:val="1E2834"/>
          <w:sz w:val="19"/>
        </w:rPr>
        <w:t>参数配置首页包含测量参数、输出配置、通信设置、显示设置、维护设置五类。测量命令页保留水位测量、密度单点测量、密度分布测量等子菜单；调试指令按浮子运动、标定修正、扭力标定、无线维护、系统维护分组。维护设置内有设备信息、参数校验、RTC 设置。OLED 每页最多显示 4 行，含“返回”的页面返回上一级。共享协议 13 起内部密度按 kg/m3 x100 解释；CPU3 普通设置菜单 120 秒无按键自动返回状态页。</w:t>
      </w:r>
    </w:p>
    <w:p w14:paraId="6DA002BC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3 菜单总览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200"/>
        <w:gridCol w:w="4388"/>
      </w:tblGrid>
      <w:tr w14:paraId="7D806E5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107DA5C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一级菜单</w:t>
            </w:r>
          </w:p>
        </w:tc>
        <w:tc>
          <w:tcPr>
            <w:tcW w:w="32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D327294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下级内容</w:t>
            </w:r>
          </w:p>
        </w:tc>
        <w:tc>
          <w:tcPr>
            <w:tcW w:w="43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A499A73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说明</w:t>
            </w:r>
          </w:p>
        </w:tc>
      </w:tr>
      <w:tr w14:paraId="5AB45F8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F7B9E9D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测量命令</w:t>
            </w:r>
          </w:p>
        </w:tc>
        <w:tc>
          <w:tcPr>
            <w:tcW w:w="32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DE68A41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提零点、液位测量、水位测量、罐高测量、综合测量、读取部件参数、密度单点测量、密度分布测量、浮子运行到高度</w:t>
            </w:r>
          </w:p>
        </w:tc>
        <w:tc>
          <w:tcPr>
            <w:tcW w:w="43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44A2570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普通测量入口。水位和密度相关命令放入子菜单；读取部件参数为第 6 项，完成后显示 debug_data、X/Y 角、当前连接 MAC 和 RSSI。</w:t>
            </w:r>
          </w:p>
        </w:tc>
      </w:tr>
      <w:tr w14:paraId="473D9FB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37980E3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参数配置</w:t>
            </w:r>
          </w:p>
        </w:tc>
        <w:tc>
          <w:tcPr>
            <w:tcW w:w="32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7C8E6DE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5 个一级入口，现场可见参数按分组展开</w:t>
            </w:r>
          </w:p>
        </w:tc>
        <w:tc>
          <w:tcPr>
            <w:tcW w:w="43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E017877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测量参数、输出配置、通信设置、显示设置、维护设置；维护设置包含设备信息、参数校验和 RTC 设置；显示设置下语言/屏幕密码为直接入口，显示基础包含小数位、息屏和亮度。普通菜单 120 秒无按键自动返回状态页。</w:t>
            </w:r>
          </w:p>
        </w:tc>
      </w:tr>
      <w:tr w14:paraId="4DF63DA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E3426FE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调试指令</w:t>
            </w:r>
          </w:p>
        </w:tc>
        <w:tc>
          <w:tcPr>
            <w:tcW w:w="32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E129FCA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浮子运动控制、标定修正、扭力标定、无线维护、系统维护</w:t>
            </w:r>
          </w:p>
        </w:tc>
        <w:tc>
          <w:tcPr>
            <w:tcW w:w="43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4771AD5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color w:val="1E2834"/>
                <w:sz w:val="17"/>
              </w:rPr>
              <w:t>调试/标定命令按用途分组；上/下行仍在调试指令密码边界内；无线维护入口保留“匹配无线滑环”，链路诊断按蓝牙主机/蓝牙从机解释。</w:t>
            </w:r>
          </w:p>
        </w:tc>
      </w:tr>
      <w:tr w14:paraId="704D7FA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0EADB70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语言</w:t>
            </w:r>
          </w:p>
        </w:tc>
        <w:tc>
          <w:tcPr>
            <w:tcW w:w="32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4558D5B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中文、英文、退出</w:t>
            </w:r>
          </w:p>
        </w:tc>
        <w:tc>
          <w:tcPr>
            <w:tcW w:w="43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C0BA5CE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切换屏幕显示语言。</w:t>
            </w:r>
          </w:p>
        </w:tc>
      </w:tr>
      <w:tr w14:paraId="6B72954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35FDFB7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退出</w:t>
            </w:r>
          </w:p>
        </w:tc>
        <w:tc>
          <w:tcPr>
            <w:tcW w:w="32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D525E8C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无下级菜单</w:t>
            </w:r>
          </w:p>
        </w:tc>
        <w:tc>
          <w:tcPr>
            <w:tcW w:w="43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3288931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退出屏幕菜单。</w:t>
            </w:r>
          </w:p>
        </w:tc>
      </w:tr>
    </w:tbl>
    <w:p w14:paraId="72FB0A39">
      <w:pPr>
        <w:widowControl/>
        <w:spacing w:before="0" w:after="100" w:line="259" w:lineRule="auto"/>
      </w:pPr>
    </w:p>
    <w:p w14:paraId="22D7DFAA">
      <w:pPr>
        <w:pStyle w:val="3"/>
        <w:keepNext/>
        <w:pageBreakBefore w:val="0"/>
        <w:widowControl/>
        <w:pBdr>
          <w:left w:val="single" w:color="B6862D" w:sz="18" w:space="6"/>
          <w:bottom w:val="single" w:color="2A6F8E" w:sz="6" w:space="4"/>
        </w:pBdr>
        <w:spacing w:before="280" w:after="140" w:line="240" w:lineRule="auto"/>
      </w:pPr>
      <w:bookmarkStart w:id="3" w:name="_Toc25169"/>
      <w:r>
        <w:rPr>
          <w:rFonts w:ascii="Calibri" w:hAnsi="Calibri" w:eastAsia="微软雅黑" w:cs="Calibri"/>
          <w:b/>
          <w:color w:val="164A61"/>
          <w:sz w:val="29"/>
        </w:rPr>
        <w:t>四、测量命令菜单</w:t>
      </w:r>
      <w:bookmarkEnd w:id="3"/>
    </w:p>
    <w:p w14:paraId="1523F1D5">
      <w:pPr>
        <w:widowControl/>
        <w:spacing w:before="0" w:after="100" w:line="259" w:lineRule="auto"/>
      </w:pPr>
      <w:r>
        <w:rPr>
          <w:rFonts w:ascii="微软雅黑" w:hAnsi="微软雅黑" w:eastAsia="微软雅黑" w:cs="微软雅黑"/>
          <w:color w:val="1E2834"/>
          <w:sz w:val="19"/>
        </w:rPr>
        <w:t>测量命令页中，“读取部件参数”为第 6 项。读取完成后显示 CPU2 debug_data 快照：位置、扭力、温度、频率、电容、X/Y 角、当前连接 MAC 和蓝牙 RSSI。水位命令放在水位测量子菜单；密度命令分为单点和分布。CPU2 V1.16.2.0 起，固定点、密度分布和瓦锡兰测点移动使用 Jog 两段减速定位。CPU2 V1.17.0.0 起，RSSI 查询失败不再按蓝牙断链处理；当前连接 MAC 有效时显示 MAC:&lt;12位十六进制&gt;，无效时显示 MAC N/A。菜单入口、操作码和参数输入方式未变。</w:t>
      </w:r>
    </w:p>
    <w:p w14:paraId="40050D2D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4 测量命令菜单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1931C27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F7040E6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菜单项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7B63809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说明/现场设置值</w:t>
            </w:r>
          </w:p>
        </w:tc>
      </w:tr>
      <w:tr w14:paraId="65DB914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088A99F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提零点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DC2FC28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执行零点提升流程。</w:t>
            </w:r>
          </w:p>
        </w:tc>
      </w:tr>
      <w:tr w14:paraId="1A0E8E1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2C179EC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液位测量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742F644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启动液位单次测量。</w:t>
            </w:r>
          </w:p>
        </w:tc>
      </w:tr>
      <w:tr w14:paraId="77C9072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ACBBBA4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水位测量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C10DFDD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水位测量子菜单入口。</w:t>
            </w:r>
          </w:p>
        </w:tc>
      </w:tr>
      <w:tr w14:paraId="1E00738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02C9167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1. 水位单次测量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F7679BC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启动水位单次测量。</w:t>
            </w:r>
          </w:p>
        </w:tc>
      </w:tr>
      <w:tr w14:paraId="670D86B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FB39D92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2. 水位跟随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0934ED5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启动水位跟随测量。</w:t>
            </w:r>
          </w:p>
        </w:tc>
      </w:tr>
      <w:tr w14:paraId="6C49F7B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CD24175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罐高测量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B4E28A9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启动罐高测量流程。</w:t>
            </w:r>
          </w:p>
        </w:tc>
      </w:tr>
      <w:tr w14:paraId="72A8A4E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35ABF54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综合测量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B44BFDE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综合执行液位、水位、密度等测量任务。</w:t>
            </w:r>
          </w:p>
        </w:tc>
      </w:tr>
      <w:tr w14:paraId="149A67F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F3431BC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读取部件参数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8C7AEAB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读取部件参数和调试快照信息；完成态显示位置、扭力、温度、频率、电容、X/Y角和蓝牙 RSSI；RSSI 无效时显示 RSSI:N/A。</w:t>
            </w:r>
          </w:p>
        </w:tc>
      </w:tr>
      <w:tr w14:paraId="3AA170D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F0BEABD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密度单点测量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DA96F50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密度单点测量子菜单入口。</w:t>
            </w:r>
          </w:p>
        </w:tc>
      </w:tr>
      <w:tr w14:paraId="538C919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E732B7A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1. 密度单点测量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22295AA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在指定位置执行一次密度测量。</w:t>
            </w:r>
          </w:p>
        </w:tc>
      </w:tr>
      <w:tr w14:paraId="6A0DBAF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1470357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2. 密度单点监测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E991EB2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对单点密度执行连续监测。</w:t>
            </w:r>
          </w:p>
        </w:tc>
      </w:tr>
      <w:tr w14:paraId="1399764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71D78BD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密度分布测量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6A9DC84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密度分布测量子菜单入口。</w:t>
            </w:r>
          </w:p>
        </w:tc>
      </w:tr>
      <w:tr w14:paraId="63FFC60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C2BFBCD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1. 分布测量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C156FED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执行密度分布测量。</w:t>
            </w:r>
          </w:p>
        </w:tc>
      </w:tr>
      <w:tr w14:paraId="1A45E5A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209626F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2. 国标分布测量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C77E049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执行国标密度分布测量。</w:t>
            </w:r>
          </w:p>
        </w:tc>
      </w:tr>
      <w:tr w14:paraId="3F13DDA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B98B422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3. 密度每米测量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0B0CB9B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按每米间隔执行密度测量。</w:t>
            </w:r>
          </w:p>
        </w:tc>
      </w:tr>
      <w:tr w14:paraId="1679144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EDA5F9A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4. 区间密度测量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3CD3AFA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按设定区间执行密度测量。</w:t>
            </w:r>
          </w:p>
        </w:tc>
      </w:tr>
      <w:tr w14:paraId="258C454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A7253DA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5. 瓦锡兰区间密度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49187D6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执行瓦锡兰区间密度测量流程。</w:t>
            </w:r>
          </w:p>
        </w:tc>
      </w:tr>
      <w:tr w14:paraId="581B893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6484C17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浮子运行到高度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88F50D9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控制浮子运行到指定高度；仍作为普通测量命令入口。</w:t>
            </w:r>
          </w:p>
        </w:tc>
      </w:tr>
      <w:tr w14:paraId="12D4F9D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B332947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退出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9C8112A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返回主菜单。</w:t>
            </w:r>
          </w:p>
        </w:tc>
      </w:tr>
    </w:tbl>
    <w:p w14:paraId="0B513C4E">
      <w:pPr>
        <w:pStyle w:val="3"/>
        <w:keepNext/>
        <w:pageBreakBefore w:val="0"/>
        <w:widowControl/>
        <w:pBdr>
          <w:left w:val="single" w:color="B6862D" w:sz="18" w:space="6"/>
          <w:bottom w:val="single" w:color="2A6F8E" w:sz="6" w:space="4"/>
        </w:pBdr>
        <w:spacing w:before="280" w:after="140" w:line="240" w:lineRule="auto"/>
      </w:pPr>
      <w:bookmarkStart w:id="4" w:name="_Toc16974"/>
      <w:r>
        <w:rPr>
          <w:rFonts w:ascii="Calibri" w:hAnsi="Calibri" w:eastAsia="微软雅黑" w:cs="Calibri"/>
          <w:b/>
          <w:color w:val="164A61"/>
          <w:sz w:val="29"/>
        </w:rPr>
        <w:t>五、调试指令菜单</w:t>
      </w:r>
      <w:bookmarkEnd w:id="4"/>
    </w:p>
    <w:p w14:paraId="7A4613A1">
      <w:pPr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调试指令仍需输入屏幕密码。上行、下行、强制运动等命令仍放在调试指令内；获取空载/满载扭力后进入等待页，完成后回到扭力标定菜单。协议 12 起命令 115 已保留，不再提供“强制提零点”入口。</w:t>
      </w:r>
    </w:p>
    <w:p w14:paraId="6060E9BA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5 调试指令菜单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04EBAC7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72F0722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菜单项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A66F812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说明/现场设置值</w:t>
            </w:r>
          </w:p>
        </w:tc>
      </w:tr>
      <w:tr w14:paraId="02CE602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3EBCAF9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浮子运动控制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7698838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控制传感器/浮子移动的调试子菜单。</w:t>
            </w:r>
          </w:p>
        </w:tc>
      </w:tr>
      <w:tr w14:paraId="0F3D49F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25CE270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1. 上行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6EC22DB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按输入距离执行上行控制。</w:t>
            </w:r>
          </w:p>
        </w:tc>
      </w:tr>
      <w:tr w14:paraId="75B0F2F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4B2A6D3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2. 下行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A1AB298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按输入距离执行下行控制。</w:t>
            </w:r>
          </w:p>
        </w:tc>
      </w:tr>
      <w:tr w14:paraId="7CB72F2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2E6D1D9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3. 强制上行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73A9C71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强制执行上行控制。</w:t>
            </w:r>
          </w:p>
        </w:tc>
      </w:tr>
      <w:tr w14:paraId="60709F3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9E5A1D0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4. 强制下行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40BC52A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强制执行下行控制。</w:t>
            </w:r>
          </w:p>
        </w:tc>
      </w:tr>
      <w:tr w14:paraId="7C21A9B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C731DFF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标定修正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A43106A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零点、液位、水位和罐高标定修正子菜单。</w:t>
            </w:r>
          </w:p>
        </w:tc>
      </w:tr>
      <w:tr w14:paraId="3B33FDF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602D3E6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1. 标定零点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E1313D2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进入零点标定流程。</w:t>
            </w:r>
          </w:p>
        </w:tc>
      </w:tr>
      <w:tr w14:paraId="18F2339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05B5EBF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2. 标定液位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3977130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进入液位标定流程。</w:t>
            </w:r>
          </w:p>
        </w:tc>
      </w:tr>
      <w:tr w14:paraId="0904D2C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10071AE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3. 修正液位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85B044F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进入液位修正流程。</w:t>
            </w:r>
          </w:p>
        </w:tc>
      </w:tr>
      <w:tr w14:paraId="07906F6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49DB894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4. 标定水位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9C0C34C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进入水位标定流程。</w:t>
            </w:r>
          </w:p>
        </w:tc>
      </w:tr>
      <w:tr w14:paraId="7710963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FF8A043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5. 标定罐高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F459FC9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进入罐高标定流程。</w:t>
            </w:r>
          </w:p>
        </w:tc>
      </w:tr>
      <w:tr w14:paraId="7172BCC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8AE0090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扭力标定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7ACC9CC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空载/满载扭力获取子菜单。</w:t>
            </w:r>
          </w:p>
        </w:tc>
      </w:tr>
      <w:tr w14:paraId="5E9B6A2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56DE8F2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1. 获取空载扭力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7A9CC91">
            <w:pPr>
              <w:spacing w:before="0" w:after="0" w:line="25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下发后显示“获取空载扭力中”等待页和当前扭力值；完成后返回扭力标定菜单，故障时回状态/故障页。</w:t>
            </w:r>
            <w:r>
              <w:rPr>
                <w:rFonts w:hint="eastAsia" w:cs="微软雅黑" w:ascii="Times New Roman" w:hAnsi="Times New Roman" w:eastAsia="宋体"/>
                <w:b w:val="0"/>
                <w:color w:val="1E2834"/>
                <w:sz w:val="17"/>
                <w:lang w:eastAsia="zh-CN"/>
              </w:rPr>
              <w:t>（</w:t>
            </w:r>
            <w:r>
              <w:rPr>
                <w:rFonts w:hint="eastAsia" w:cs="微软雅黑" w:ascii="Times New Roman" w:hAnsi="Times New Roman" w:eastAsia="宋体"/>
                <w:b w:val="0"/>
                <w:color w:val="1E2834"/>
                <w:sz w:val="17"/>
                <w:lang w:val="en-US" w:eastAsia="zh-CN"/>
              </w:rPr>
              <w:t>执行该功能时，人要提着浮子）</w:t>
            </w:r>
          </w:p>
        </w:tc>
      </w:tr>
      <w:tr w14:paraId="7D3D5E6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C89DBEA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2. 获取满载扭力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6BE82E7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下发后显示“获取满载扭力中”等待页和当前扭力值；完成后返回扭力标定菜单，故障时回状态/故障页。</w:t>
            </w:r>
          </w:p>
        </w:tc>
      </w:tr>
      <w:tr w14:paraId="2F620E2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883D422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无线维护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7C81075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color w:val="1E2834"/>
                <w:sz w:val="17"/>
              </w:rPr>
              <w:t>无线滑环维护子菜单；V1.17.0.0 起现场诊断统一按蓝牙主机/蓝牙从机链路口径说明。</w:t>
            </w:r>
          </w:p>
        </w:tc>
      </w:tr>
      <w:tr w14:paraId="0F2C16C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0D38E06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1. 匹配无线滑环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140F336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color w:val="1E2834"/>
                <w:sz w:val="17"/>
              </w:rPr>
              <w:t>匹配最近无线滑环；配对完成后的链路确认由 CH9141K 蓝牙主从机状态查询支撑。</w:t>
            </w:r>
          </w:p>
        </w:tc>
      </w:tr>
      <w:tr w14:paraId="56CE97E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36DA66B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系统维护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63639F1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系统维护子菜单。</w:t>
            </w:r>
          </w:p>
        </w:tc>
      </w:tr>
      <w:tr w14:paraId="6237D48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2823BFE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1. 进入维护模式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208A060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进入维护/工厂模式。</w:t>
            </w:r>
          </w:p>
        </w:tc>
      </w:tr>
      <w:tr w14:paraId="73F0D8B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FFA81C4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 xml:space="preserve">  2. 恢复出厂设置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E816756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执行恢复出厂设置，保存前触发参数保护确认。</w:t>
            </w:r>
          </w:p>
        </w:tc>
      </w:tr>
      <w:tr w14:paraId="5CDD15A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A291425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退出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75E7E11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返回主菜单。</w:t>
            </w:r>
          </w:p>
        </w:tc>
      </w:tr>
    </w:tbl>
    <w:p w14:paraId="18CEC69D">
      <w:pPr>
        <w:pStyle w:val="3"/>
        <w:keepNext/>
        <w:pageBreakBefore w:val="0"/>
        <w:widowControl/>
        <w:pBdr>
          <w:left w:val="single" w:color="B6862D" w:sz="18" w:space="6"/>
          <w:bottom w:val="single" w:color="2A6F8E" w:sz="6" w:space="4"/>
        </w:pBdr>
        <w:spacing w:before="280" w:after="140" w:line="252" w:lineRule="auto"/>
      </w:pPr>
      <w:bookmarkStart w:id="5" w:name="_Toc26557"/>
      <w:r>
        <w:rPr>
          <w:rFonts w:ascii="Calibri" w:hAnsi="Calibri" w:eastAsia="微软雅黑" w:cs="Calibri"/>
          <w:b/>
          <w:color w:val="164A61"/>
          <w:sz w:val="29"/>
        </w:rPr>
        <w:t>六、参数配置菜单</w:t>
      </w:r>
      <w:bookmarkEnd w:id="5"/>
    </w:p>
    <w:p w14:paraId="752C514E">
      <w:pPr>
        <w:widowControl/>
        <w:spacing w:before="0" w:after="100" w:line="259" w:lineRule="auto"/>
      </w:pPr>
      <w:r>
        <w:rPr>
          <w:rFonts w:ascii="微软雅黑" w:hAnsi="微软雅黑" w:eastAsia="微软雅黑" w:cs="微软雅黑"/>
          <w:color w:val="1E2834"/>
          <w:sz w:val="19"/>
        </w:rPr>
        <w:t>参数配置首页分 5 类。标定液位、修正液位、标定水位、标定罐高、单点测量位置、单点监测位置、电机运行位置以及电机上/下行距离仍随测量或调试指令输入，不单独放入参数配置首页。CPU3 V1.18.0.0 起密度参数与手输密度按两位小数显示；CPU3 本机参数存储版本为 0x0005。RTC 设置在维护设置下，为 CPU3 本机时间操作页。</w:t>
      </w:r>
    </w:p>
    <w:p w14:paraId="0D028B50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 参数配置菜单总览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200"/>
        <w:gridCol w:w="4388"/>
      </w:tblGrid>
      <w:tr w14:paraId="1DB6873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83D7593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一级入口</w:t>
            </w:r>
          </w:p>
        </w:tc>
        <w:tc>
          <w:tcPr>
            <w:tcW w:w="32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E6902CF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二级入口</w:t>
            </w:r>
          </w:p>
        </w:tc>
        <w:tc>
          <w:tcPr>
            <w:tcW w:w="43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98C98CA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程序入口/说明</w:t>
            </w:r>
          </w:p>
        </w:tc>
      </w:tr>
      <w:tr w14:paraId="4280139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877DF26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测量参数</w:t>
            </w:r>
          </w:p>
        </w:tc>
        <w:tc>
          <w:tcPr>
            <w:tcW w:w="32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5DF49BC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运行设置、电机与编码参数、扭力参数、零点参数、液位参数、水位参数、罐底与罐高、密度测量参数、Wartsila参数、修正参数</w:t>
            </w:r>
          </w:p>
        </w:tc>
        <w:tc>
          <w:tcPr>
            <w:tcW w:w="43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5F925B3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对应 menu_measure_config()，参数页由分组自动生成。</w:t>
            </w:r>
          </w:p>
        </w:tc>
      </w:tr>
      <w:tr w14:paraId="115DF7C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3B49E5F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输出配置</w:t>
            </w:r>
          </w:p>
        </w:tc>
        <w:tc>
          <w:tcPr>
            <w:tcW w:w="32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90AEBC0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继电器报警输出、AO输出</w:t>
            </w:r>
          </w:p>
        </w:tc>
        <w:tc>
          <w:tcPr>
            <w:tcW w:w="43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F020A35">
            <w:r>
              <w:rPr>
                <w:rFonts w:ascii="Times New Roman" w:hAnsi="Times New Roman" w:eastAsia="宋体"/>
              </w:rPr>
              <w:t>继电器按 K1~K4 分页，每路再分“通道设置”“报警配置”和只读“报警状态”；AO输出页包含 AO 起点/终点液位量程、正常电流、独立报警液位、状态电流和 AO输出使能，正常电流允许反向映射。</w:t>
            </w:r>
          </w:p>
        </w:tc>
      </w:tr>
      <w:tr w14:paraId="66ADA8B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6873F3F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通信设置</w:t>
            </w:r>
          </w:p>
        </w:tc>
        <w:tc>
          <w:tcPr>
            <w:tcW w:w="32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69A6834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COM1配置、COM2配置、COM3配置</w:t>
            </w:r>
          </w:p>
        </w:tc>
        <w:tc>
          <w:tcPr>
            <w:tcW w:w="43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6374B21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协议项只显示计量仪、瓦锡兰、LTD、SI7000；菜单顺序为协议、波特率、数据位、校验、停止位；切换协议时自动带出推荐串口参数，随后可手动覆盖物理串口参数并保存。</w:t>
            </w:r>
          </w:p>
        </w:tc>
      </w:tr>
      <w:tr w14:paraId="60D5CA6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41842C0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显示设置</w:t>
            </w:r>
          </w:p>
        </w:tc>
        <w:tc>
          <w:tcPr>
            <w:tcW w:w="32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71A64B3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显示基础、数据源与手输值</w:t>
            </w:r>
          </w:p>
        </w:tc>
        <w:tc>
          <w:tcPr>
            <w:tcW w:w="43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BDB91AB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显示设置一级入口包含显示基础、语言、屏幕密码、数据源与手输值；显示基础下包含小数点位数、息屏开关、屏幕亮度；数据源与手输值按液位/水位/密度/温度分组。</w:t>
            </w:r>
          </w:p>
        </w:tc>
      </w:tr>
      <w:tr w14:paraId="4243964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23AADA6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维护设置</w:t>
            </w:r>
          </w:p>
        </w:tc>
        <w:tc>
          <w:tcPr>
            <w:tcW w:w="320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F5B2136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设备信息、参数校验、RTC设置</w:t>
            </w:r>
          </w:p>
        </w:tc>
        <w:tc>
          <w:tcPr>
            <w:tcW w:w="43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9CB2229">
            <w:pPr>
              <w:spacing w:before="0" w:after="0" w:line="245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设备版本、协议版本和参数校验信息以只读核对为主；CPU3 程序版本位于设备信息；RTC设置用于校准 CPU3 本机日期时间；版本字段按 Vx.x.x.x，魔术字和 CRC 按 0xXXXXXXXX 显示。</w:t>
            </w:r>
          </w:p>
        </w:tc>
      </w:tr>
    </w:tbl>
    <w:p w14:paraId="5367214B">
      <w:pPr>
        <w:widowControl/>
        <w:spacing w:before="0" w:after="100" w:line="259" w:lineRule="auto"/>
      </w:pPr>
    </w:p>
    <w:p w14:paraId="0A7D8E7B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6" w:name="_Toc13286"/>
      <w:r>
        <w:rPr>
          <w:rFonts w:ascii="Calibri" w:hAnsi="Calibri" w:eastAsia="微软雅黑" w:cs="Calibri"/>
          <w:b/>
          <w:color w:val="164A61"/>
          <w:sz w:val="22"/>
        </w:rPr>
        <w:t>6.1 测量参数 / 运行设置</w:t>
      </w:r>
      <w:bookmarkEnd w:id="6"/>
    </w:p>
    <w:p w14:paraId="0D67E0DF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测量参数 -&gt; 运行设置。</w:t>
      </w:r>
    </w:p>
    <w:p w14:paraId="67F9E74B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6-1 测量参数 / 运行设置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AE8918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44CFC20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9FD2B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上电默认指令（上电指令）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996FA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设定设备上电后默认进入或保持的工作命令。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C846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权限/范围：可写；0=无；1=回零点；2=寻找液位；3=单点监测；4=水位跟随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5A671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默认值：0（无）</w:t>
            </w:r>
          </w:p>
        </w:tc>
      </w:tr>
      <w:tr w14:paraId="403FEC4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40B6D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故障自动回零（故障回零）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C3390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控制故障处理后是否自动执行回零流程。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1077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权限/范围：可写；0=否；1=是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1CC4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默认值：0（否）</w:t>
            </w:r>
          </w:p>
        </w:tc>
      </w:tr>
      <w:tr w14:paraId="064AA0D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553A0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故障停止测量（故障停测）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E8B43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控制发生故障时是否中止当前测量流程。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3AC6D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权限/范围：可写；0=否；1=是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BC526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默认值：1（是）</w:t>
            </w:r>
          </w:p>
        </w:tc>
      </w:tr>
      <w:tr w14:paraId="159D60C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6DD55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故障自动恢复重跑次数（重跑次数）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03345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控制故障恢复确认成功后，原测量命令最多自动重跑次数；0 表示关闭自动恢复重跑。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备注：大于 10 时 CPU2 按默认 3 归一化。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E268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 ~ 10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单位/小数：次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FF6EF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默认值：3</w:t>
            </w:r>
          </w:p>
        </w:tc>
      </w:tr>
      <w:tr w14:paraId="04686F9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401028">
            <w:pPr>
              <w:spacing w:before="0" w:after="0" w:line="240" w:lineRule="auto"/>
              <w:jc w:val="left"/>
            </w:pPr>
            <w:bookmarkStart w:id="27" w:name="_GoBack" w:colFirst="0" w:colLast="3"/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位置源自动切换（位置源切换）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28D4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控制测量流程是否在编码轮和电机步进位置源之间自动切换。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E3DEF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权限/范围：可写；0=禁用；1=启用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EF2AE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默认值：0（禁用）</w:t>
            </w:r>
          </w:p>
        </w:tc>
      </w:tr>
      <w:bookmarkEnd w:id="27"/>
    </w:tbl>
    <w:p w14:paraId="77769336">
      <w:pPr>
        <w:widowControl/>
        <w:spacing w:before="0" w:after="100" w:line="259" w:lineRule="auto"/>
      </w:pPr>
    </w:p>
    <w:p w14:paraId="6A24F4AE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7" w:name="_Toc6297"/>
      <w:r>
        <w:rPr>
          <w:rFonts w:ascii="Calibri" w:hAnsi="Calibri" w:eastAsia="微软雅黑" w:cs="Calibri"/>
          <w:b/>
          <w:color w:val="164A61"/>
          <w:sz w:val="22"/>
        </w:rPr>
        <w:t>6.2 测量参数 / 电机与编码参数</w:t>
      </w:r>
      <w:bookmarkEnd w:id="7"/>
    </w:p>
    <w:p w14:paraId="205E2A10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测量参数 -&gt; 电机与编码参数。</w:t>
      </w:r>
    </w:p>
    <w:p w14:paraId="279BA120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6-2 测量参数 / 电机与编码参数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3903"/>
        <w:gridCol w:w="2538"/>
        <w:gridCol w:w="1167"/>
      </w:tblGrid>
      <w:tr w14:paraId="570C7D4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55868F1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2831E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电机运行电流（电机电流）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7058C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设置电机驱动运行电流，影响电机力矩和发热。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BEA5B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权限/范围：可写；1 ~ 31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10B46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默认值：12（TMC5130 IRUN）</w:t>
            </w:r>
          </w:p>
        </w:tc>
      </w:tr>
      <w:tr w14:paraId="1421C53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D130C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编码轮周长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8D635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用于把编码轮脉冲换算为尺带移动长度。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CB7F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小数3位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59CA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默认值：95.000 mm</w:t>
            </w:r>
          </w:p>
        </w:tc>
      </w:tr>
      <w:tr w14:paraId="5D0CE91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FAE15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电机限速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E755A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限制电机运行速度，供自动测量和调试运动使用。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9DEC9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单位/小数：m/min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4578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默认值：2.00 m/min</w:t>
            </w:r>
          </w:p>
        </w:tc>
      </w:tr>
      <w:tr w14:paraId="5AA1BA4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7788A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首圈周长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2D3E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尺带模型的首圈周长，用于卷绕长度补偿。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D927C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5080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默认值：600.0 mm</w:t>
            </w:r>
          </w:p>
        </w:tc>
      </w:tr>
      <w:tr w14:paraId="75FE855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0C36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尺带厚度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B070C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尺带模型的厚度参数，用于卷绕半径补偿。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CF31C5">
            <w:pPr>
              <w:spacing w:before="0" w:after="0" w:line="240" w:lineRule="auto"/>
              <w:jc w:val="left"/>
              <w:rPr>
                <w:rFonts w:ascii="微软雅黑" w:hAnsi="微软雅黑" w:eastAsia="微软雅黑" w:cs="微软雅黑"/>
                <w:color w:val="1E2834"/>
                <w:sz w:val="17"/>
              </w:rPr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权限/范围：可写；PET=0.300mm，PEEK=0.500mm，ETFE=1.100mm，</w:t>
            </w:r>
          </w:p>
          <w:p w14:paraId="4965DA0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手输=按原数值输入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小数3位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27C0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默认值：0.200 mm</w:t>
            </w:r>
          </w:p>
        </w:tc>
      </w:tr>
      <w:tr w14:paraId="63D486B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EE12F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记步模式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2C5F1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选择位置计算来源，使用编码轮或电机步进计数。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B266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权限/范围：可写；0=编码器；1=电机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BB34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默认值：0（编码器）</w:t>
            </w:r>
          </w:p>
        </w:tc>
      </w:tr>
      <w:tr w14:paraId="0DC90E8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2B513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电机局部周长（局部周长）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1944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电机步进记步模式下使用的局部尺带周长。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E8C4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权限/范围：可写；50000 ~ 5000000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小数3位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99C0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默认值：600.000 mm</w:t>
            </w:r>
          </w:p>
        </w:tc>
      </w:tr>
    </w:tbl>
    <w:p w14:paraId="782159AE">
      <w:pPr>
        <w:widowControl/>
        <w:spacing w:before="0" w:after="100" w:line="259" w:lineRule="auto"/>
      </w:pPr>
    </w:p>
    <w:p w14:paraId="1477E949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8" w:name="_Toc17915"/>
      <w:r>
        <w:rPr>
          <w:rFonts w:ascii="Calibri" w:hAnsi="Calibri" w:eastAsia="微软雅黑" w:cs="Calibri"/>
          <w:b/>
          <w:color w:val="164A61"/>
          <w:sz w:val="22"/>
        </w:rPr>
        <w:t>6.3 测量参数 / 扭力参数</w:t>
      </w:r>
      <w:bookmarkEnd w:id="8"/>
    </w:p>
    <w:p w14:paraId="638FE5AC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测量参数 -&gt; 扭力参数。</w:t>
      </w:r>
    </w:p>
    <w:p w14:paraId="474727A1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6-3 测量参数 / 扭力参数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6DE86E6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5238A2C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6171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空载扭力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26DD7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记录空载扭力基准，用于判断浮子和探头状态。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4654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0D40B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</w:t>
            </w:r>
          </w:p>
        </w:tc>
      </w:tr>
      <w:tr w14:paraId="5D573D9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E35BE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空载扭力上限（空载上限）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8E8FD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空载标定或检查时允许的最大值。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48036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ECBB9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默认值：5000</w:t>
            </w:r>
          </w:p>
        </w:tc>
      </w:tr>
      <w:tr w14:paraId="0F2052F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20D19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空载扭力下限（空载下限）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2C0FD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空载标定或检查时允许的最小值。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B224F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FE65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</w:t>
            </w:r>
          </w:p>
        </w:tc>
      </w:tr>
      <w:tr w14:paraId="1C0833B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6670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满载扭力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43B54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记录满载扭力基准，碰撞和零点判断以此为参考。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BC807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7DA32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默认值：5000</w:t>
            </w:r>
          </w:p>
        </w:tc>
      </w:tr>
      <w:tr w14:paraId="47A4E5F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760AB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满载扭力上限（满载上限）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F8BE9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满载标定或检查时允许的最大值。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107D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484C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默认值：30000</w:t>
            </w:r>
          </w:p>
        </w:tc>
      </w:tr>
      <w:tr w14:paraId="310EEBE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DFCD1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满载扭力下限（满载下限）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23505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满载标定或检查时允许的最小值。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88F9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119C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默认值：1000</w:t>
            </w:r>
          </w:p>
        </w:tc>
      </w:tr>
      <w:tr w14:paraId="6FC9674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4113F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碰撞上限比率（碰撞上限）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5B62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上行时扭力变大判定的比例阈值，用于碰撞保护。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35EAE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单位/小数：%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88F37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默认值：80%</w:t>
            </w:r>
          </w:p>
        </w:tc>
      </w:tr>
      <w:tr w14:paraId="2EBF9A8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46377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碰撞下限比率（碰撞下限）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5B305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下行时扭力变小判定的比例阈值，用于碰撞或失重保护。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2E24B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单位/小数：%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6C0F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默认值：80%</w:t>
            </w:r>
          </w:p>
        </w:tc>
      </w:tr>
    </w:tbl>
    <w:p w14:paraId="781342B1">
      <w:pPr>
        <w:widowControl/>
        <w:spacing w:before="0" w:after="100" w:line="259" w:lineRule="auto"/>
      </w:pPr>
    </w:p>
    <w:p w14:paraId="2E5A32D3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9" w:name="_Toc24345"/>
      <w:r>
        <w:rPr>
          <w:rFonts w:ascii="Calibri" w:hAnsi="Calibri" w:eastAsia="微软雅黑" w:cs="Calibri"/>
          <w:b/>
          <w:color w:val="164A61"/>
          <w:sz w:val="22"/>
        </w:rPr>
        <w:t>6.4 测量参数 / 零点参数</w:t>
      </w:r>
      <w:bookmarkEnd w:id="9"/>
    </w:p>
    <w:p w14:paraId="48C334FF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测量参数 -&gt; 零点参数。</w:t>
      </w:r>
    </w:p>
    <w:p w14:paraId="1C195A7A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6-4 测量参数 / 零点参数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7FB66AF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0A780BD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C4F5A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零点阈值比例（零点阈值）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4ADD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在满载扭力基础上形成零点判断阈值。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DE779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 ~ 100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单位/小数：%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FF221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默认值：50%</w:t>
            </w:r>
          </w:p>
        </w:tc>
      </w:tr>
      <w:tr w14:paraId="73FD609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6493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扭力忽略区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1334F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靠近零点的距离范围内不做碰撞扭力判断。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F28AB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335E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默认值：100.0 mm</w:t>
            </w:r>
          </w:p>
        </w:tc>
      </w:tr>
      <w:tr w14:paraId="557F0F3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E576A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零点最大偏差（零点偏差）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31A3B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回零后允许的位置偏差，超出时提示零点异常。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2F427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9B042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默认值：100.0 mm</w:t>
            </w:r>
          </w:p>
        </w:tc>
      </w:tr>
      <w:tr w14:paraId="37E6FAE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EE7E6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找零下行距离（找零距离）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4BFE9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找零结束后向下移动的距离，用于离开零点区域。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581E9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ABD28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默认值：100.0 mm</w:t>
            </w:r>
          </w:p>
        </w:tc>
      </w:tr>
    </w:tbl>
    <w:p w14:paraId="77E14449">
      <w:pPr>
        <w:widowControl/>
        <w:spacing w:before="0" w:after="100" w:line="259" w:lineRule="auto"/>
      </w:pPr>
    </w:p>
    <w:p w14:paraId="3E4BCB1D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10" w:name="_Toc21729"/>
      <w:r>
        <w:rPr>
          <w:rFonts w:ascii="Calibri" w:hAnsi="Calibri" w:eastAsia="微软雅黑" w:cs="Calibri"/>
          <w:b/>
          <w:color w:val="164A61"/>
          <w:sz w:val="22"/>
        </w:rPr>
        <w:t>6.5 测量参数 / 液位参数</w:t>
      </w:r>
      <w:bookmarkEnd w:id="10"/>
    </w:p>
    <w:p w14:paraId="65FCC508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测量参数 -&gt; 液位参数。</w:t>
      </w:r>
    </w:p>
    <w:p w14:paraId="5B172C17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6-5 测量参数 / 液位参数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1F2952D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65EB99C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CFE4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液位罐高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10317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液位计算使用的罐高基准，位置换算以此为上限。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850FB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688E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默认值：20000.0 mm</w:t>
            </w:r>
          </w:p>
        </w:tc>
      </w:tr>
      <w:tr w14:paraId="26116CC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EB362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液位探头距差（探头距差）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6F198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修正液位传感器与实际测点之间的距离差。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5F254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0EB2C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默认值：150.0 mm</w:t>
            </w:r>
          </w:p>
        </w:tc>
      </w:tr>
      <w:tr w14:paraId="0AB4855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61C03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液位盲区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A4FC8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罐底附近不可作为有效液位的区域，同时限制密度测点下限。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33C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E039A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默认值：300.0 mm</w:t>
            </w:r>
          </w:p>
        </w:tc>
      </w:tr>
      <w:tr w14:paraId="7CD9A10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337BC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液位找液阈值（找液阈值）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4F1B5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判断探头进入液体时的频率变化阈值。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653A1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 | 单位/小数：Hz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BE297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默认值：15.0 Hz</w:t>
            </w:r>
          </w:p>
        </w:tc>
      </w:tr>
      <w:tr w14:paraId="7295D87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98C14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液位滞后阈值（滞后阈值）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664FC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判断液位信号稳定的频率滞后阈值，减少抖动误判。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B49D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 | 单位/小数：Hz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C8CE5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默认值：20.0 Hz</w:t>
            </w:r>
          </w:p>
        </w:tc>
      </w:tr>
      <w:tr w14:paraId="36CE33A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8F0CA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液位测量方式（液位方式）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28450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选择液位跟随算法，决定按频率、密度、振动管或连续跟随方式判断。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备注：选项型参数，屏幕按中文候选项显示，越界时显示“非法配置”。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05BA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权限/范围：可写；0=相对频率；1=定频；2=密度找液位；3=超声预留；4=连续相对频率；5=连续定频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859F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默认值：0（相对频率）</w:t>
            </w:r>
          </w:p>
        </w:tc>
      </w:tr>
      <w:tr w14:paraId="3DD0D18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98055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液位跟随频率（跟随频率）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A4A4A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固定频率跟随方式下使用的目标频率。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781D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单位/小数：Hz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B8F7E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默认值：5500 Hz</w:t>
            </w:r>
          </w:p>
        </w:tc>
      </w:tr>
      <w:tr w14:paraId="442C32B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1EB89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液位跟随密度（跟随密度）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0DB14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密度换算跟随方式下使用的目标密度。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486B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 | 单位/小数：kg/m3 / 小数2位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2988F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默认值：0.00 kg/m3</w:t>
            </w:r>
          </w:p>
        </w:tc>
      </w:tr>
      <w:tr w14:paraId="6E36F89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6BA5E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液位滞后时间（滞后时间）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8B1C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液位跟随稳定后等待确认的时间。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076ED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单位/小数：s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71B8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 s</w:t>
            </w:r>
          </w:p>
        </w:tc>
      </w:tr>
    </w:tbl>
    <w:p w14:paraId="7D11AF39">
      <w:pPr>
        <w:widowControl/>
        <w:spacing w:before="0" w:after="100" w:line="259" w:lineRule="auto"/>
      </w:pPr>
    </w:p>
    <w:p w14:paraId="6C1819BE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11" w:name="_Toc336"/>
      <w:r>
        <w:rPr>
          <w:rFonts w:ascii="Calibri" w:hAnsi="Calibri" w:eastAsia="微软雅黑" w:cs="Calibri"/>
          <w:b/>
          <w:color w:val="164A61"/>
          <w:sz w:val="22"/>
        </w:rPr>
        <w:t>6.6 测量参数 / 水位参数</w:t>
      </w:r>
      <w:bookmarkEnd w:id="11"/>
    </w:p>
    <w:p w14:paraId="567B3E91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测量参数 -&gt; 水位参数。水位测量方式显示侧将非 0 归一为快速模式，保存时按 0/1 写入。</w:t>
      </w:r>
    </w:p>
    <w:p w14:paraId="2C857201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6-6 测量参数 / 水位参数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44E256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14CD116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F25BC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水位罐高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821A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水位测量使用的罐高基准。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8739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D9564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默认值：20000.0 mm</w:t>
            </w:r>
          </w:p>
        </w:tc>
      </w:tr>
      <w:tr w14:paraId="64DFE90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7569B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水位测量方式（水位方式）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3C93F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选择水位找点和跟随流程：0 为低速/慢速流程，1 为快速状态翻转流程。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备注：CPU2 仍兼容 0/非0 语义；屏幕保存时归一为 0/1。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BFED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权限/范围：可写；0=低速模式；1=快速模式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64BB2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默认值：0（低速模式）</w:t>
            </w:r>
          </w:p>
        </w:tc>
      </w:tr>
      <w:tr w14:paraId="1116FAD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688E5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水位盲区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7A6C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罐底附近不作为有效水位判断的区域。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D8569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B926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默认值：30.0 mm</w:t>
            </w:r>
          </w:p>
        </w:tc>
      </w:tr>
      <w:tr w14:paraId="5ED4915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AE0AE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水位跟随电容阈值（跟随阈值）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CC18E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水位电容阈值(x1000)，电容跟随值为零点电容值+水位电容阈值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7AA1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单位/小数：pF / 小数3位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3CD5A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默认值：20.000 pF</w:t>
            </w:r>
          </w:p>
        </w:tc>
      </w:tr>
      <w:tr w14:paraId="5B6651E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FFEE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水位寻找电容阈值（寻找阈值）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BEF5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水位寻找电容阈值(x1000)，电容值在（跟随值±水位寻找电容阈值）区间内时连续5次认为找到水位，进入稳定监测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3B1B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 | 单位/小数：pF / 小数3位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562F1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默认值：10.000 pF</w:t>
            </w:r>
          </w:p>
        </w:tc>
      </w:tr>
      <w:tr w14:paraId="6C874F7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5AC3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水位最大下行距离（下行距离）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5C8D5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水位测量时允许向下搜索的最大距离。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535D3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2008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默认值：300.0 mm</w:t>
            </w:r>
          </w:p>
        </w:tc>
      </w:tr>
      <w:tr w14:paraId="4936D6A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0078F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零点电容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43BB6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水位传感器零点电容基准，用于相对变化判断。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C9471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单位/小数：pF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FD456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 pF</w:t>
            </w:r>
          </w:p>
        </w:tc>
      </w:tr>
      <w:tr w14:paraId="4F3418B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2E30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水位稳定阈值（稳定阈值）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0E46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判断快速找水位结果稳定所需的波动范围。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CC2F1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748A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默认值：50.0 mm</w:t>
            </w:r>
          </w:p>
        </w:tc>
      </w:tr>
      <w:tr w14:paraId="15290B5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7A2F4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水位修正值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A88E2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对最终水位结果进行现场偏差修正。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A5FBE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174FA9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 mm</w:t>
            </w:r>
          </w:p>
        </w:tc>
      </w:tr>
      <w:tr w14:paraId="48A0CE9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0F59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水位滞后电容阈值（滞后阈值）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CB9D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水位稳定监测中允许的电容滞后偏差，超出后重新寻找水位。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E42D7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单位/小数：pF / 小数3位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B257A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默认值：30.000 pF</w:t>
            </w:r>
          </w:p>
        </w:tc>
      </w:tr>
    </w:tbl>
    <w:p w14:paraId="190F85D8">
      <w:pPr>
        <w:widowControl/>
        <w:spacing w:before="0" w:after="100" w:line="259" w:lineRule="auto"/>
      </w:pPr>
    </w:p>
    <w:p w14:paraId="2F1E78FA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12" w:name="_Toc7964"/>
      <w:r>
        <w:rPr>
          <w:rFonts w:ascii="Calibri" w:hAnsi="Calibri" w:eastAsia="微软雅黑" w:cs="Calibri"/>
          <w:b/>
          <w:color w:val="164A61"/>
          <w:sz w:val="22"/>
        </w:rPr>
        <w:t>6.7 测量参数 / 罐底与罐高</w:t>
      </w:r>
      <w:bookmarkEnd w:id="12"/>
    </w:p>
    <w:p w14:paraId="3351CCD5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测量参数 -&gt; 罐底与罐高。</w:t>
      </w:r>
    </w:p>
    <w:p w14:paraId="71F7405A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6-7 测量参数 / 罐底与罐高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09D2BFA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6ADA6BF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C2FFB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罐底检测模式（罐底模式）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DF695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选择罐底识别方式，决定使用扭力或陀螺仪角度判断。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5AE8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权限/范围：可写；0=扭力；1=角度 | 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F74D7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默认值：0（扭力）</w:t>
            </w:r>
          </w:p>
        </w:tc>
      </w:tr>
      <w:tr w14:paraId="07B0ADB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C2F6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探底角度阈值（角度阈值）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23EEC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角度方式检测罐底时使用的触发阈值。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464EA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单位/小数：°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902A6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默认值：12°</w:t>
            </w:r>
          </w:p>
        </w:tc>
      </w:tr>
      <w:tr w14:paraId="67616BF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B8EE1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探底扭力阈值（扭力阈值）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9B32D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扭力方式检测罐底时使用的触发阈值。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88840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4BB7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默认值：500</w:t>
            </w:r>
          </w:p>
        </w:tc>
      </w:tr>
      <w:tr w14:paraId="0A9C88F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A918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更新罐高标志（更新罐高）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F3D6A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控制罐底测量完成后是否更新罐高参数。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8080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权限/范围：可写；0=否；1=是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64553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默认值：0（否）</w:t>
            </w:r>
          </w:p>
        </w:tc>
      </w:tr>
      <w:tr w14:paraId="62103FD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98141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实测罐高最大偏差（罐高偏差）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AEF54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实测罐高与已有罐高允许的最大偏差。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0736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165C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默认值：100.0 mm</w:t>
            </w:r>
          </w:p>
        </w:tc>
      </w:tr>
      <w:tr w14:paraId="74259BB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BF655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初始罐高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F4A0C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保存测量前的罐高基准，便于比较实测结果。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AD07D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81461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 mm</w:t>
            </w:r>
          </w:p>
        </w:tc>
      </w:tr>
      <w:tr w14:paraId="19A5A08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89755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当前罐高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CF55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保存最近一次测得或使用的罐高值。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34E08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98252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 mm</w:t>
            </w:r>
          </w:p>
        </w:tc>
      </w:tr>
      <w:tr w14:paraId="53337B0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4FEDA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罐底后编码器修正（探底后修正）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9870D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控制罐底测量完成后是否修正编码器位置。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6C8B8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权限/范围：可写；0=否；1=是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1A6A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默认值：0（否）</w:t>
            </w:r>
          </w:p>
        </w:tc>
      </w:tr>
    </w:tbl>
    <w:p w14:paraId="35C9BCB4">
      <w:pPr>
        <w:widowControl/>
        <w:spacing w:before="0" w:after="100" w:line="259" w:lineRule="auto"/>
      </w:pPr>
    </w:p>
    <w:p w14:paraId="46AB58A3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13" w:name="_Toc14114"/>
      <w:r>
        <w:rPr>
          <w:rFonts w:ascii="Calibri" w:hAnsi="Calibri" w:eastAsia="微软雅黑" w:cs="Calibri"/>
          <w:b/>
          <w:color w:val="164A61"/>
          <w:sz w:val="22"/>
        </w:rPr>
        <w:t>6.8 测量参数 / 修正参数</w:t>
      </w:r>
      <w:bookmarkEnd w:id="13"/>
    </w:p>
    <w:p w14:paraId="0BD33A15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测量参数 -&gt; 修正参数。</w:t>
      </w:r>
    </w:p>
    <w:p w14:paraId="347D077F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6-8 测量参数 / 修正参数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EBAF04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213AAD6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323A3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磁通量D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6D118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密度测量的密度修正值，用于修正密度结果；协议 13 起实际修正量为 (raw - 100000) / 100。 | 备注：参数原始默认值为 100000；显示/计算时按偏移量换算。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37DA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 | 单位/小数：kg/m3 / 小数2位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6971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默认值：100000（修正量 0.00 kg/m3）</w:t>
            </w:r>
          </w:p>
        </w:tc>
      </w:tr>
      <w:tr w14:paraId="2641E7E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E5B4F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磁通量T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78496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温度测量的磁通量或温度修正值，用于修正温度结果；实际修正量为(raw - 1000) / 10。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备注：参数原始默认值为 1000；显示/计算时按偏移量换算。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2335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F19D4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默认值：1000（修正量 0.0 ℃）</w:t>
            </w:r>
          </w:p>
        </w:tc>
      </w:tr>
      <w:tr w14:paraId="35FA066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86ECC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上次液位修正液位（修正液位）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0FB22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记录上次液位修正时的液位，用于尺带补偿参考。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2DC81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97FB6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 mm</w:t>
            </w:r>
          </w:p>
        </w:tc>
      </w:tr>
      <w:tr w14:paraId="77E01D5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7587C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气相温度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2B4D8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尺带温度补偿使用的罐内气相温度。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48BA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AD42A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 ℃</w:t>
            </w:r>
          </w:p>
        </w:tc>
      </w:tr>
      <w:tr w14:paraId="15030C7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7160D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尺带伸缩率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B411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尺带热胀冷缩补偿系数，用于修正长度换算。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CFA42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小数6位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A124F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</w:t>
            </w:r>
          </w:p>
        </w:tc>
      </w:tr>
      <w:tr w14:paraId="16C4849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6AEAE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标定尺带温度（尺带温度）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F0B0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尺带标定时的基准温度，用于温度补偿计算。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A198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50B0D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 ℃</w:t>
            </w:r>
          </w:p>
        </w:tc>
      </w:tr>
    </w:tbl>
    <w:p w14:paraId="2539B1E1">
      <w:pPr>
        <w:widowControl/>
        <w:spacing w:before="0" w:after="100" w:line="259" w:lineRule="auto"/>
      </w:pPr>
    </w:p>
    <w:p w14:paraId="51F90E89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14" w:name="_Toc19135"/>
      <w:r>
        <w:rPr>
          <w:rFonts w:ascii="Calibri" w:hAnsi="Calibri" w:eastAsia="微软雅黑" w:cs="Calibri"/>
          <w:b/>
          <w:color w:val="164A61"/>
          <w:sz w:val="22"/>
        </w:rPr>
        <w:t>6.9 测量参数 / 密度测量参数</w:t>
      </w:r>
      <w:bookmarkEnd w:id="14"/>
    </w:p>
    <w:p w14:paraId="5A980C87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测量参数 -&gt; 密度测量参数。</w:t>
      </w:r>
    </w:p>
    <w:p w14:paraId="7935C413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6-9 测量参数 / 密度测量参数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2BF208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38FA556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16040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是否测罐底（测罐底）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DCE72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控制密度分布或区间流程前是否先测罐底。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21ABB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权限/范围：可写；0=否；1=是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B16BA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默认值：0（否）</w:t>
            </w:r>
          </w:p>
        </w:tc>
      </w:tr>
      <w:tr w14:paraId="1806BF9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F27CE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是否测水位（测水位）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D3FC1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控制密度分布或区间流程中是否同时测水位。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1AEA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权限/范围：可写；0=否；1=是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23FE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默认值：0（否）</w:t>
            </w:r>
          </w:p>
        </w:tc>
      </w:tr>
      <w:tr w14:paraId="10894F2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8503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是否测单点密度（测单点密度）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45354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控制分布测量流程是否包含单点密度测量。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E2EDE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权限/范围：可写；0=否；1=是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C02D9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默认值：0（否）</w:t>
            </w:r>
          </w:p>
        </w:tc>
      </w:tr>
      <w:tr w14:paraId="082D5E2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8986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分布测顺序（分布顺序）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B18A5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设置分布测量点的执行顺序。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85985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权限/范围：可写；0=向上；1=向下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97D09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默认值：0（向上）</w:t>
            </w:r>
          </w:p>
        </w:tc>
      </w:tr>
      <w:tr w14:paraId="4682E98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CCF74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分布测模式（分布模式）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1960E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选择分布密度测量的点位生成方式。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FB47E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权限/范围：可写；0=分布测量；1=国标测量；2=每米测量；3=区间测量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96162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默认值：0（分布测量）</w:t>
            </w:r>
          </w:p>
        </w:tc>
      </w:tr>
      <w:tr w14:paraId="01F69FF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18362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分布测点数（分布点数）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8FE5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设置分布密度测量的测点数量。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83CD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权限/范围：可写；1 ~ 200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E63F5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默认值：5</w:t>
            </w:r>
          </w:p>
        </w:tc>
      </w:tr>
      <w:tr w14:paraId="51ECC5F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F5A4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分布点间距（分布间距）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61D9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按等距方式生成测点时使用的点间距离。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4178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2699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默认值：1000.0 mm</w:t>
            </w:r>
          </w:p>
        </w:tc>
      </w:tr>
      <w:tr w14:paraId="71AA06C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2097B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最高点距液面（最高距液面）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583AE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限定分布测量最高点与液面的距离。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63605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5B9A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默认值：100.0 mm</w:t>
            </w:r>
          </w:p>
        </w:tc>
      </w:tr>
      <w:tr w14:paraId="3F370DB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68064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最低点距罐底（最低距罐底）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3F864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限定分布测量最低点与罐底的距离。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8B76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C46A7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默认值：300.0 mm</w:t>
            </w:r>
          </w:p>
        </w:tc>
      </w:tr>
      <w:tr w14:paraId="11F5EE8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3073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分布点悬停(s)（悬停时间）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D42CD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每个密度测点到位后的稳定等待时间。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2851F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 ~ 600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单位/小数：s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B82D5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默认值：10 s</w:t>
            </w:r>
          </w:p>
        </w:tc>
      </w:tr>
      <w:tr w14:paraId="368EFEE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6F4A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区间测量上限（区间上限）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C2E44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区间密度测量的上边界位置。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65683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52D2F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 mm</w:t>
            </w:r>
          </w:p>
        </w:tc>
      </w:tr>
      <w:tr w14:paraId="6D6EB34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043E9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区间测量下限（区间下限）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39463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区间密度测量的下边界位置。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96E8A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D5EF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 mm</w:t>
            </w:r>
          </w:p>
        </w:tc>
      </w:tr>
    </w:tbl>
    <w:p w14:paraId="0BCCCE9C">
      <w:pPr>
        <w:widowControl/>
        <w:spacing w:before="0" w:after="100" w:line="259" w:lineRule="auto"/>
      </w:pPr>
    </w:p>
    <w:p w14:paraId="7080F129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15" w:name="_Toc11532"/>
      <w:r>
        <w:rPr>
          <w:rFonts w:ascii="Calibri" w:hAnsi="Calibri" w:eastAsia="微软雅黑" w:cs="Calibri"/>
          <w:b/>
          <w:color w:val="164A61"/>
          <w:sz w:val="22"/>
        </w:rPr>
        <w:t>6.10 测量参数 / Wartsila参数</w:t>
      </w:r>
      <w:bookmarkEnd w:id="15"/>
    </w:p>
    <w:p w14:paraId="2EA2CC5C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测量参数 -&gt; Wartsila参数。</w:t>
      </w:r>
    </w:p>
    <w:p w14:paraId="4C9F4D54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6-10 测量参数 / Wartsila 参数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837241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0627590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2E576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最高密度点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7DC81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瓦锡兰区间密度测量的最高测点位置。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1328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DDF69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默认值：38000</w:t>
            </w:r>
          </w:p>
        </w:tc>
      </w:tr>
      <w:tr w14:paraId="5384755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068AB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最低密度点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6F3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瓦锡兰区间密度测量的最低测点位置。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F120E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960E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默认值：500</w:t>
            </w:r>
          </w:p>
        </w:tc>
      </w:tr>
      <w:tr w14:paraId="703FFC3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5308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密度点间距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A2745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瓦锡兰区间测量各密度点之间的间隔。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1F979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F1106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默认值：1000</w:t>
            </w:r>
          </w:p>
        </w:tc>
      </w:tr>
      <w:tr w14:paraId="5159A16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B7130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最高点液面距（最高距液面）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D932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限制最高密度测点与液面的安全距离。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33E17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6E3C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默认值：200</w:t>
            </w:r>
          </w:p>
        </w:tc>
      </w:tr>
      <w:tr w14:paraId="0B2353A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C8F86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瓦锡兰探底间隔（探底间隔）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ADA2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瓦锡兰测量后探底频率：0不探底，N表示每N次测量后探底一次，范围0~100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C92C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权限/范围：可写；0=不探底；1~100=每 N 次测量探底一次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单位/小数：次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020CE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默认值：0（不探底）</w:t>
            </w:r>
          </w:p>
        </w:tc>
      </w:tr>
      <w:tr w14:paraId="6595BC1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2351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探底修正罐高（修正罐高）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6AAC4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瓦锡兰测后探底或罐底后编码器修正时使用的目标罐高；为 0 时沿用液位罐高。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D3268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AEE2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默认值：0（沿用液位罐高）</w:t>
            </w:r>
          </w:p>
        </w:tc>
      </w:tr>
    </w:tbl>
    <w:p w14:paraId="1A753F87">
      <w:pPr>
        <w:widowControl/>
        <w:spacing w:before="0" w:after="100" w:line="259" w:lineRule="auto"/>
      </w:pPr>
    </w:p>
    <w:p w14:paraId="361A8630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16" w:name="_Toc24102"/>
      <w:r>
        <w:rPr>
          <w:rFonts w:ascii="Calibri" w:hAnsi="Calibri" w:eastAsia="微软雅黑" w:cs="Calibri"/>
          <w:b/>
          <w:color w:val="164A61"/>
          <w:sz w:val="22"/>
        </w:rPr>
        <w:t>6.11 输出配置 / 继电器报警输出</w:t>
      </w:r>
      <w:bookmarkEnd w:id="16"/>
    </w:p>
    <w:p w14:paraId="665DD612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继电器报警输出按 K1~K4 分页。每路包含“通道设置”“报警配置”“报警状态”。通道设置：工作模式、输出报警组合、接点类型；报警配置：报警模式、无效值报警策略、报警取值源、HH/H/L/LL、滞回、阻尼系数、清除锁存报警；报警状态只读显示报警值、各级报警、任意报警和清锁存状态，不下发参数。</w:t>
      </w:r>
    </w:p>
    <w:p w14:paraId="5A9316E9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6-11 输出配置 / 继电器报警输出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67DC3AF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25D5C3B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669D5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K1工作模式（工作模式）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00C2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57384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权限/范围：可写；0=禁用；1=无源输出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94BF3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默认值：0（禁用）</w:t>
            </w:r>
          </w:p>
        </w:tc>
      </w:tr>
      <w:tr w14:paraId="2745264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B2216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K1输出报警组合（报警组合）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37EA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选择继电器报警输出跟随的报警组合。</w:t>
              <w:br/>
              <w:t>备注：按继电器报警输出运行态聚合后驱动输出。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040DE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权限/范围：可写；0=无；1=高报；2=高高报；3=高/高高；4=低报；5=低低报；6=低/低低；7=全部报警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8068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默认值：0（无）</w:t>
            </w:r>
          </w:p>
        </w:tc>
      </w:tr>
      <w:tr w14:paraId="723C2DF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A5E27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K1接点类型（接点类型）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71EF5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9E1F2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权限/范围：可写；0=常开；1=常闭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831D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默认值：0（常开）</w:t>
            </w:r>
          </w:p>
        </w:tc>
      </w:tr>
      <w:tr w14:paraId="2063261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A51FC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K1报警模式（报警模式）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913B4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设置阈值报警模式。</w:t>
              <w:br/>
              <w:t>备注：Latch 为锁存报警。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AF46F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权限/范围：可写；0=关闭；1=开启；2=Latch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94E50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默认值：0（关）</w:t>
            </w:r>
          </w:p>
        </w:tc>
      </w:tr>
      <w:tr w14:paraId="6A963A1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A28E9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K1无效值报警策略（无效报警）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AD8CA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1D940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权限/范围：可写；0=无报警；1=高高/高；2=高；3=低；4=低低/低；5=全部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E2542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默认值：0（无报警）</w:t>
            </w:r>
          </w:p>
        </w:tc>
      </w:tr>
      <w:tr w14:paraId="53D45AF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9E4D6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K1报警取值源（报警源）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39C62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选择该路继电器比较的数据来源。</w:t>
              <w:br/>
              <w:t>备注：4=无时该路释放输出。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2D3FB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权限/范围：可写；0=储罐液位；1=液相温度；2=水位；3=浮子位置；4=无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BFA7C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默认值：0（储罐液位）</w:t>
            </w:r>
          </w:p>
        </w:tc>
      </w:tr>
      <w:tr w14:paraId="4728270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4757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K1高高报警阈值（HH阈值）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36DF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HH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90E8E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602B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4B50443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C41E6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K1高报警阈值（H阈值）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BC373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H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24D58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8351F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16AE55E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51865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K1低报警阈值（L阈值）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DF7AF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L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C22E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8C1D8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56A0235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37BB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K1低低报警阈值（LL阈值）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3304F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LL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E5D7F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F2335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734EA12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6D46C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K1报警滞回（报警滞回）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532B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设置报警释放回差。</w:t>
              <w:br/>
              <w:t>备注：用于抑制阈值附近抖动。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FEF05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9B0A6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32AAA02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EBBF4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K1阻尼系数（阻尼系数）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77F3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继电器报警输出阻尼系数配置参数。</w:t>
              <w:br/>
              <w:t>备注：当前作为配置字段保留同步。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75B94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E58F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</w:t>
            </w:r>
          </w:p>
        </w:tc>
      </w:tr>
      <w:tr w14:paraId="55506BB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73C7D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K1清除锁存报警（清除锁存）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1246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清除该路锁存报警命令。</w:t>
              <w:br/>
              <w:t>备注：CPU2 消费后清回 0，不持久化到 FRAM。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57B54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权限/范围：可写；0=否；1=是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45AE6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默认值：0（不清除锁存报警）</w:t>
            </w:r>
          </w:p>
        </w:tc>
      </w:tr>
      <w:tr w14:paraId="76D9075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C00E4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K1报警状态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BED7B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查看该路继电器报警输出运行态。</w:t>
              <w:br/>
              <w:t>备注：来自 CPU2 输入寄存器快照；上下键浏览，返回键回到该路继电器菜单，不触发参数下发。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F0F34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权限/范围：只读；报警值、HH、H、HH/H、L、LL、LL/L、任意报警、清锁存状态</w:t>
              <w:br/>
              <w:t>单位/小数：- / 小数1位或状态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F8E3B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默认值：-</w:t>
            </w:r>
          </w:p>
        </w:tc>
      </w:tr>
      <w:tr w14:paraId="6D2C766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3291B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K2工作模式（工作模式）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44C2A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1B41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权限/范围：可写；0=禁用；1=无源输出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844E3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默认值：0（禁用）</w:t>
            </w:r>
          </w:p>
        </w:tc>
      </w:tr>
      <w:tr w14:paraId="3911139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E145C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K2输出报警组合（报警组合）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95218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选择继电器报警输出跟随的报警组合。</w:t>
              <w:br/>
              <w:t>备注：按继电器报警输出运行态聚合后驱动输出。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1A288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权限/范围：可写；0=无；1=高报；2=高高报；3=高/高高；4=低报；5=低低报；6=低/低低；7=全部报警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1AC68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默认值：0（无）</w:t>
            </w:r>
          </w:p>
        </w:tc>
      </w:tr>
      <w:tr w14:paraId="121CB89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13DAE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K2接点类型（接点类型）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BE72F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16C5D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权限/范围：可写；0=常开；1=常闭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103C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默认值：0（常开）</w:t>
            </w:r>
          </w:p>
        </w:tc>
      </w:tr>
      <w:tr w14:paraId="084F706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43240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K2报警模式（报警模式）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AF4C8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设置阈值报警模式。</w:t>
              <w:br/>
              <w:t>备注：Latch 为锁存报警。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591EE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权限/范围：可写；0=关闭；1=开启；2=Latch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3AB0F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默认值：0（关）</w:t>
            </w:r>
          </w:p>
        </w:tc>
      </w:tr>
      <w:tr w14:paraId="7513A07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5B0C4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K2无效值报警策略（无效报警）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47028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0A580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权限/范围：可写；0=无报警；1=高高/高；2=高；3=低；4=低低/低；5=全部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96EA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默认值：0（无报警）</w:t>
            </w:r>
          </w:p>
        </w:tc>
      </w:tr>
      <w:tr w14:paraId="1893509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2CEE3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K2报警取值源（报警源）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CC2C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选择该路继电器比较的数据来源。</w:t>
              <w:br/>
              <w:t>备注：4=无时该路释放输出。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2D54F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权限/范围：可写；0=储罐液位；1=液相温度；2=水位；3=浮子位置；4=无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ABC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默认值：0（储罐液位）</w:t>
            </w:r>
          </w:p>
        </w:tc>
      </w:tr>
      <w:tr w14:paraId="6B6E669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B5CC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K2高高报警阈值（HH阈值）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6FD5F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HH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A46F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C354E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5784BC7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9D046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K2高报警阈值（H阈值）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0B021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H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A12FF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2400E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42B5F14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716D2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K2低报警阈值（L阈值）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DE82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L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4E50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FB203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737DC0A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AAA87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K2低低报警阈值（LL阈值）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D30C1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LL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A4A3F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41D4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7F3C4BE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F21BC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K2报警滞回（报警滞回）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056D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设置报警释放回差。</w:t>
              <w:br/>
              <w:t>备注：用于抑制阈值附近抖动。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ECE01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75793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03C075D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05B4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K2阻尼系数（阻尼系数）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9E6C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继电器报警输出阻尼系数配置参数。</w:t>
              <w:br/>
              <w:t>备注：当前作为配置字段保留同步。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C34B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32DD1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</w:t>
            </w:r>
          </w:p>
        </w:tc>
      </w:tr>
      <w:tr w14:paraId="7254FBD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55A7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K2清除锁存报警（清除锁存）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429CA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清除该路锁存报警命令。</w:t>
              <w:br/>
              <w:t>备注：CPU2 消费后清回 0，不持久化到 FRAM。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F8CD9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权限/范围：可写；0=否；1=是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2D17D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默认值：0（不清除锁存报警）</w:t>
            </w:r>
          </w:p>
        </w:tc>
      </w:tr>
      <w:tr w14:paraId="6C3FA9B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41E60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K2报警状态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B576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查看该路继电器报警输出运行态。</w:t>
              <w:br/>
              <w:t>备注：来自 CPU2 输入寄存器快照；上下键浏览，返回键回到该路继电器菜单，不触发参数下发。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2B63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权限/范围：只读；报警值、HH、H、HH/H、L、LL、LL/L、任意报警、清锁存状态</w:t>
              <w:br/>
              <w:t>单位/小数：- / 小数1位或状态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F140D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默认值：-</w:t>
            </w:r>
          </w:p>
        </w:tc>
      </w:tr>
      <w:tr w14:paraId="3777D67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33DE3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K3工作模式（工作模式）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3233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E651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权限/范围：可写；0=禁用；1=无源输出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E1A91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默认值：0（禁用）</w:t>
            </w:r>
          </w:p>
        </w:tc>
      </w:tr>
      <w:tr w14:paraId="02E9E37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50D8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K3输出报警组合（报警组合）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50021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选择继电器报警输出跟随的报警组合。</w:t>
              <w:br/>
              <w:t>备注：按继电器报警输出运行态聚合后驱动输出。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39C79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权限/范围：可写；0=无；1=高报；2=高高报；3=高/高高；4=低报；5=低低报；6=低/低低；7=全部报警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F05B1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默认值：0（无）</w:t>
            </w:r>
          </w:p>
        </w:tc>
      </w:tr>
      <w:tr w14:paraId="2C6B84C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CB5D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K3接点类型（接点类型）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1EC7C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8F62C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权限/范围：可写；0=常开；1=常闭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EBA48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默认值：0（常开）</w:t>
            </w:r>
          </w:p>
        </w:tc>
      </w:tr>
      <w:tr w14:paraId="20BDE7A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43A79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K3报警模式（报警模式）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E3C06E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设置阈值报警模式。</w:t>
              <w:br/>
              <w:t>备注：Latch 为锁存报警。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E593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权限/范围：可写；0=关闭；1=开启；2=Latch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17B9A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默认值：0（关）</w:t>
            </w:r>
          </w:p>
        </w:tc>
      </w:tr>
      <w:tr w14:paraId="10EF759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2ADC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K3无效值报警策略（无效报警）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40F1C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F34D9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权限/范围：可写；0=无报警；1=高高/高；2=高；3=低；4=低低/低；5=全部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AA1AA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默认值：0（无报警）</w:t>
            </w:r>
          </w:p>
        </w:tc>
      </w:tr>
      <w:tr w14:paraId="2C252E6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197E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K3报警取值源（报警源）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169F0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选择该路继电器比较的数据来源。</w:t>
              <w:br/>
              <w:t>备注：4=无时该路释放输出。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EFA6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权限/范围：可写；0=储罐液位；1=液相温度；2=水位；3=浮子位置；4=无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C4C1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默认值：0（储罐液位）</w:t>
            </w:r>
          </w:p>
        </w:tc>
      </w:tr>
      <w:tr w14:paraId="078ED7C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C5E8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K3高高报警阈值（HH阈值）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F48D7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HH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FAA4E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616D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26FCC99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92F7D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K3高报警阈值（H阈值）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3DA4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H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81DD0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02126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3F63CD3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73AE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K3低报警阈值（L阈值）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F798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L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1565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58E1D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38A50D0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FA754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K3低低报警阈值（LL阈值）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AD946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LL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6D07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1054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20332BD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5516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K3报警滞回（报警滞回）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C974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设置报警释放回差。</w:t>
              <w:br/>
              <w:t>备注：用于抑制阈值附近抖动。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C422F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8470F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231372A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50A9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K3阻尼系数（阻尼系数）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7C9C3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继电器报警输出阻尼系数配置参数。</w:t>
              <w:br/>
              <w:t>备注：当前作为配置字段保留同步。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2615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BBD73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</w:t>
            </w:r>
          </w:p>
        </w:tc>
      </w:tr>
      <w:tr w14:paraId="32F2CEC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E733F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K3清除锁存报警（清除锁存）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F567D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清除该路锁存报警命令。</w:t>
              <w:br/>
              <w:t>备注：CPU2 消费后清回 0，不持久化到 FRAM。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98E27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权限/范围：可写；0=否；1=是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B38E7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默认值：0（不清除锁存报警）</w:t>
            </w:r>
          </w:p>
        </w:tc>
      </w:tr>
      <w:tr w14:paraId="4444E68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BB70C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K3报警状态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EB2F6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查看该路继电器报警输出运行态。</w:t>
              <w:br/>
              <w:t>备注：来自 CPU2 输入寄存器快照；上下键浏览，返回键回到该路继电器菜单，不触发参数下发。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CCA7A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权限/范围：只读；报警值、HH、H、HH/H、L、LL、LL/L、任意报警、清锁存状态</w:t>
              <w:br/>
              <w:t>单位/小数：- / 小数1位或状态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3D51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默认值：-</w:t>
            </w:r>
          </w:p>
        </w:tc>
      </w:tr>
      <w:tr w14:paraId="6811464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A406E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K4工作模式（工作模式）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C0772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31809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权限/范围：可写；0=禁用；1=无源输出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0D1D4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默认值：0（禁用）</w:t>
            </w:r>
          </w:p>
        </w:tc>
      </w:tr>
      <w:tr w14:paraId="307FB84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4B0C5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K4输出报警组合（报警组合）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84879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选择继电器报警输出跟随的报警组合。</w:t>
              <w:br/>
              <w:t>备注：按继电器报警输出运行态聚合后驱动输出。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D299C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权限/范围：可写；0=无；1=高报；2=高高报；3=高/高高；4=低报；5=低低报；6=低/低低；7=全部报警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3B0DA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默认值：0（无）</w:t>
            </w:r>
          </w:p>
        </w:tc>
      </w:tr>
      <w:tr w14:paraId="596DDF2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284EB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K4接点类型（接点类型）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E1687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17302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权限/范围：可写；0=常开；1=常闭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5F0F5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默认值：0（常开）</w:t>
            </w:r>
          </w:p>
        </w:tc>
      </w:tr>
      <w:tr w14:paraId="4AA3FFC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F6D2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K4报警模式（报警模式）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3C61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设置阈值报警模式。</w:t>
              <w:br/>
              <w:t>备注：Latch 为锁存报警。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2AF22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权限/范围：可写；0=关闭；1=开启；2=Latch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41DDA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默认值：0（关）</w:t>
            </w:r>
          </w:p>
        </w:tc>
      </w:tr>
      <w:tr w14:paraId="3255020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76B63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K4无效值报警策略（无效报警）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08C0C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7B92E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权限/范围：可写；0=无报警；1=高高/高；2=高；3=低；4=低低/低；5=全部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83AD2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默认值：0（无报警）</w:t>
            </w:r>
          </w:p>
        </w:tc>
      </w:tr>
      <w:tr w14:paraId="36C71F8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9AEC3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K4报警取值源（报警源）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4A64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选择该路继电器比较的数据来源。</w:t>
              <w:br/>
              <w:t>备注：4=无时该路释放输出。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59458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权限/范围：可写；0=储罐液位；1=液相温度；2=水位；3=浮子位置；4=无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A82F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默认值：0（储罐液位）</w:t>
            </w:r>
          </w:p>
        </w:tc>
      </w:tr>
      <w:tr w14:paraId="743C2F1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BAE7A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K4高高报警阈值（HH阈值）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39504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HH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0C715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C623A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3A42092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12AF9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K4高报警阈值（H阈值）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EC7A3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H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EC6EA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6003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43D33A6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46DF3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K4低报警阈值（L阈值）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B7266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L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7219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887B7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58FDF37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A68E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K4低低报警阈值（LL阈值）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4A5E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LL 报警阈值。</w:t>
              <w:br/>
              <w:t>备注：32 位浮点保持寄存器。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C0885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82C8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0FED750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F53F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K4报警滞回（报警滞回）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3DD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设置报警释放回差。</w:t>
              <w:br/>
              <w:t>备注：用于抑制阈值附近抖动。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DE1D9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小数1位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2C64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</w:t>
            </w:r>
          </w:p>
        </w:tc>
      </w:tr>
      <w:tr w14:paraId="79149D2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D0773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K4阻尼系数（阻尼系数）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EE541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继电器报警输出阻尼系数配置参数。</w:t>
              <w:br/>
              <w:t>备注：当前作为配置字段保留同步。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FC7A1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86995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</w:t>
            </w:r>
          </w:p>
        </w:tc>
      </w:tr>
      <w:tr w14:paraId="32AC4F7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70B0E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K4清除锁存报警（清除锁存）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6515E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清除该路锁存报警命令。</w:t>
              <w:br/>
              <w:t>备注：CPU2 消费后清回 0，不持久化到 FRAM。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319A3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权限/范围：可写；0=否；1=是</w:t>
              <w:br/>
              <w:t>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BAD19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默认值：0（不清除锁存报警）</w:t>
            </w:r>
          </w:p>
        </w:tc>
      </w:tr>
      <w:tr w14:paraId="32CD4A5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751E8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K4报警状态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2C1AC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查看该路继电器报警输出运行态。</w:t>
              <w:br/>
              <w:t>备注：来自 CPU2 输入寄存器快照；上下键浏览，返回键回到该路继电器菜单，不触发参数下发。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0B12E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权限/范围：只读；报警值、HH、H、HH/H、L、LL、LL/L、任意报警、清锁存状态</w:t>
              <w:br/>
              <w:t>单位/小数：- / 小数1位或状态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C9B91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默认值：-</w:t>
            </w:r>
          </w:p>
        </w:tc>
      </w:tr>
    </w:tbl>
    <w:p w14:paraId="24190300">
      <w:pPr>
        <w:widowControl/>
        <w:spacing w:before="0" w:after="100" w:line="259" w:lineRule="auto"/>
      </w:pPr>
    </w:p>
    <w:p w14:paraId="4864B6D7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17" w:name="_Toc29830"/>
      <w:r>
        <w:rPr>
          <w:rFonts w:ascii="Calibri" w:hAnsi="Calibri" w:eastAsia="微软雅黑" w:cs="Calibri"/>
          <w:b/>
          <w:color w:val="164A61"/>
          <w:sz w:val="22"/>
        </w:rPr>
        <w:t>6.12 输出配置 / AO输出</w:t>
      </w:r>
      <w:bookmarkEnd w:id="17"/>
    </w:p>
    <w:p w14:paraId="424476F2">
      <w:pPr>
        <w:keepNext/>
        <w:widowControl/>
        <w:spacing w:before="0" w:after="100" w:line="259" w:lineRule="auto"/>
      </w:pPr>
      <w:r>
        <w:rPr>
          <w:rFonts w:ascii="Times New Roman" w:hAnsi="Times New Roman" w:eastAsia="宋体"/>
        </w:rPr>
        <w:t>AO 输出页包含 AO起点液位、AO终点液位、AO正常起点电流、AO正常终点电流、AO高报警液位、AO低报警液位、AO初始电流、AO高位电流、AO低位电流、AO故障电流、AO调试电流和 AO输出使能。出厂默认关闭 AO 输出使能；打开后 CPU2 才驱动 AO 输出并刷新 AO 运行态。AO 正常起点/终点电流允许正向或反向映射；AO 高报警液位默认等于液位罐高，AO 低报警液位默认 0，报警阈值与继电器 K1~K4 阈值独立。</w:t>
      </w:r>
    </w:p>
    <w:p w14:paraId="543806C8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6-12 输出配置 / AO 输出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6B62A1B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6D2EBCE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2E72E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AO起点液位（起点液位）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EF20E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设置正常输出起点电流对应的液位点。 | 备注：协议 11 起复用原 reserved24；协议 13 继续沿用该字段；单位 0.1mm，屏幕按 mm 显示 1 位小数。</w:t>
            </w: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A6FE3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权限/范围：可写；建议 0 &lt;= 起点液位 &lt; 终点液位 &lt;= 液位罐高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4E0A4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默认值：0.0 mm</w:t>
            </w:r>
          </w:p>
        </w:tc>
      </w:tr>
      <w:tr w14:paraId="57ADA5C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B70C2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AO终点液位（终点液位）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6D35D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设置正常输出终点电流对应的液位点。 | 备注：协议 11 起复用原 reserved25；协议 13 继续沿用该字段；单位 0.1mm，屏幕按 mm 显示 1 位小数。</w:t>
            </w: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42265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权限/范围：可写；建议 0 &lt;= 起点液位 &lt; 终点液位 &lt;= 液位罐高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76988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默认值：液位罐高（当前默认 20000.0 mm）</w:t>
            </w:r>
          </w:p>
        </w:tc>
      </w:tr>
      <w:tr w14:paraId="683C414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B578A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AO正常起点电流（起点电流）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9A51D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正常液位量程起点对应的电流值。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备注：默认 4.00mA；允许大于终点电流以实现 20mA-&gt;4mA 反向输出。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8BAB0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权限/范围：可写；4.00 ~ 20.00；起点/终点可反向，二者不能相等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单位/小数：mA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8F041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默认值：4.00 mA</w:t>
            </w:r>
          </w:p>
        </w:tc>
      </w:tr>
      <w:tr w14:paraId="71A7794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9C089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AO正常终点电流（终点电流）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93389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正常液位量程终点对应的电流值。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备注：默认 20.00mA；允许小于起点电流以实现 20mA-&gt;4mA 反向输出。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9B81C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权限/范围：可写；4.00 ~ 20.00；起点/终点可反向，二者不能相等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单位/小数：mA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9E1E4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默认值：20.00 mA</w:t>
            </w:r>
          </w:p>
        </w:tc>
      </w:tr>
      <w:tr w14:paraId="18FBBA7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10203D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AO高报警液位（高报液位）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3AB87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 独立高报警液位阈值。 | 备注：0 表示关闭高报警；默认值为液位罐高。触发后输出 AO高位电流，不读取继电器 K1~K4 HH/H 运行态；与低报警重叠或超过罐高时写参后归一化。</w:t>
            </w: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8FA3B6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权限/范围：可写；0 表示关闭；非 0 时建议 0 &lt; 低报警液位 &lt; 高报警液位 &lt;= 液位罐高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单位/小数：mm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2C97D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默认值：液位罐高（当前默认 20000.0 mm）</w:t>
            </w:r>
          </w:p>
        </w:tc>
      </w:tr>
      <w:tr w14:paraId="2A6E9A5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4144D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AO低报警液位（低报液位）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796C8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 独立低报警液位阈值。 | 备注：0 表示关闭低报警；触发后输出 AO低位电流；与高报警重叠或超过罐高时写参后归一化。</w:t>
            </w: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92EC2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权限/范围：可写；0 表示关闭；非 0 时建议 0 &lt; 低报警液位 &lt; 高报警液位 &lt;= 液位罐高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单位/小数：mm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1D56DE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默认值：0（不启用）</w:t>
            </w:r>
          </w:p>
        </w:tc>
      </w:tr>
      <w:tr w14:paraId="19567A6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7698D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AO初始电流（初始电流）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1CBAF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设备启动、AO 未获得有效液位或未进入测量前输出的初始电流。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C3685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权限/范围：可写；3.20 ~ 24.00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514DC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默认值：4.00 mA</w:t>
            </w:r>
          </w:p>
        </w:tc>
      </w:tr>
      <w:tr w14:paraId="25AC6AF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22462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AO高位电流（高位电流）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EB7FB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 高报警触发后的输出电流。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81D8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权限/范围：可写；3.20 ~ 24.00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C9052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默认值：20.00 mA</w:t>
            </w:r>
          </w:p>
        </w:tc>
      </w:tr>
      <w:tr w14:paraId="3F831B3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418BD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AO低位电流（低位电流）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94F062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 低报警触发后的输出电流。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41115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权限/范围：可写；3.20 ~ 24.00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3A538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默认值：4.00 mA</w:t>
            </w:r>
          </w:p>
        </w:tc>
      </w:tr>
      <w:tr w14:paraId="002E26D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1478D8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AO故障电流（故障电流）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B6FD6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系统存在真实故障码时输出的故障电流。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783034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权限/范围：可写；3.20 ~ 24.00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E39C8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默认值：22.00 mA</w:t>
            </w:r>
          </w:p>
        </w:tc>
      </w:tr>
      <w:tr w14:paraId="593D798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center"/>
          </w:tcPr>
          <w:p w14:paraId="14BBA813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AO调试电流（调试电流）</w:t>
            </w:r>
          </w:p>
        </w:tc>
        <w:tc>
          <w:tcPr>
            <w:tcW w:w="3950" w:type="dxa"/>
            <w:vAlign w:val="center"/>
          </w:tcPr>
          <w:p w14:paraId="38921C7C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调试模式下指定输出的电流值。</w:t>
            </w:r>
          </w:p>
        </w:tc>
        <w:tc>
          <w:tcPr>
            <w:tcW w:w="2550" w:type="dxa"/>
            <w:vAlign w:val="center"/>
          </w:tcPr>
          <w:p w14:paraId="0463822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权限/范围：可写；3.20 ~ 24.00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单位/小数：mA / 小数2位</w:t>
            </w:r>
          </w:p>
        </w:tc>
        <w:tc>
          <w:tcPr>
            <w:tcW w:w="1088" w:type="dxa"/>
            <w:vAlign w:val="center"/>
          </w:tcPr>
          <w:p w14:paraId="39AEF11F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默认值：12.00 mA</w:t>
            </w:r>
          </w:p>
        </w:tc>
      </w:tr>
      <w:tr w14:paraId="2E8497C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center"/>
          </w:tcPr>
          <w:p w14:paraId="14F9504A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AO输出使能</w:t>
            </w:r>
          </w:p>
        </w:tc>
        <w:tc>
          <w:tcPr>
            <w:tcW w:w="3950" w:type="dxa"/>
            <w:vAlign w:val="center"/>
          </w:tcPr>
          <w:p w14:paraId="78FB87A5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控制 CPU2 是否启用 AO 模拟电流输出。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备注：当前出厂默认关闭，避免未接电流环时上报 AO 故障；启用后才驱动 AO 输出并刷新运行态。</w:t>
            </w:r>
          </w:p>
        </w:tc>
        <w:tc>
          <w:tcPr>
            <w:tcW w:w="2550" w:type="dxa"/>
            <w:vAlign w:val="center"/>
          </w:tcPr>
          <w:p w14:paraId="24F39F81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权限/范围：可写；0=关闭；1=启用</w:t>
            </w:r>
            <w:r>
              <w:rPr>
                <w:rFonts w:ascii="Times New Roman" w:hAnsi="Times New Roman" w:eastAsia="宋体"/>
                <w:b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9"/>
              </w:rPr>
              <w:t>单位/小数：- / 整数</w:t>
            </w:r>
          </w:p>
        </w:tc>
        <w:tc>
          <w:tcPr>
            <w:tcW w:w="1088" w:type="dxa"/>
            <w:vAlign w:val="center"/>
          </w:tcPr>
          <w:p w14:paraId="59079F70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默认值：0（关闭）</w:t>
            </w:r>
          </w:p>
        </w:tc>
      </w:tr>
    </w:tbl>
    <w:p w14:paraId="4DD754DB">
      <w:pPr>
        <w:widowControl/>
        <w:spacing w:before="0" w:after="100" w:line="259" w:lineRule="auto"/>
      </w:pPr>
    </w:p>
    <w:p w14:paraId="6A33DEC0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18" w:name="_Toc25139"/>
      <w:r>
        <w:rPr>
          <w:rFonts w:ascii="Calibri" w:hAnsi="Calibri" w:eastAsia="微软雅黑" w:cs="Calibri"/>
          <w:b/>
          <w:color w:val="164A61"/>
          <w:sz w:val="22"/>
        </w:rPr>
        <w:t>6.13 通信设置 / COM1配置</w:t>
      </w:r>
      <w:bookmarkEnd w:id="18"/>
    </w:p>
    <w:p w14:paraId="295264BC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通信设置 -&gt; COM1配置。顺序为协议、波特率、数据位、校验、停止位。默认计量仪/DSM 协议：4800 8N1；切换协议时带出推荐串口参数，物理串口参数仍可手动保存。</w:t>
      </w:r>
    </w:p>
    <w:p w14:paraId="2E62BED0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6-13 通信设置 / COM1 配置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699"/>
        <w:gridCol w:w="4418"/>
        <w:gridCol w:w="995"/>
      </w:tblGrid>
      <w:tr w14:paraId="0E4DBEC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20604DF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7BB93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COM1协议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6F645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设置COM1使用的通讯协议。 备注：默认计量仪/DSM：4800 8N1；切换协议时自动带出推荐串口参数，随后可手动覆盖波特率、校验和停止位并保存。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013C8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权限/范围：可写；0=计量仪协议；1=瓦锡兰协议；2=LTD协议；5=SI7000协议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95678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默认值：0（计量仪协议/DSM）</w:t>
            </w:r>
          </w:p>
        </w:tc>
      </w:tr>
      <w:tr w14:paraId="77FA93B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6DBB3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COM1波特率（C1波特率）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ECBEC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设置COM1的通讯速率。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35C1E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权限/范围：可写；1200/2400/4800/9600/19200/38400/57600/115200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3092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默认值：4800</w:t>
            </w:r>
          </w:p>
        </w:tc>
      </w:tr>
      <w:tr w14:paraId="50F4D8D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AE529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COM1数据位（C1数据位）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A6F9E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设置COM1的数据位长度。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53C56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权限/范围：可写；0=8位；1=9位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AFEC2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默认值：0（8位）</w:t>
            </w:r>
          </w:p>
        </w:tc>
      </w:tr>
      <w:tr w14:paraId="6BBE92F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ABC3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COM1校验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5CD3B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设置COM1的校验方式。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7FAEA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权限/范围：可写；0=无校验；1=偶校验；2=奇校验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DB156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默认值：0（无校验）</w:t>
            </w:r>
          </w:p>
        </w:tc>
      </w:tr>
      <w:tr w14:paraId="145230F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A0C5E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COM1停止位（C1停止位）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70A55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设置COM1的停止位。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83013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权限/范围：可写；0=1位；1=2位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3D0A1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默认值：0（1位）</w:t>
            </w:r>
          </w:p>
        </w:tc>
      </w:tr>
    </w:tbl>
    <w:p w14:paraId="4FC9CEF0">
      <w:pPr>
        <w:widowControl/>
        <w:spacing w:before="0" w:after="100" w:line="259" w:lineRule="auto"/>
      </w:pPr>
    </w:p>
    <w:p w14:paraId="7EB648F0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19" w:name="_Toc7697"/>
      <w:r>
        <w:rPr>
          <w:rFonts w:ascii="Calibri" w:hAnsi="Calibri" w:eastAsia="微软雅黑" w:cs="Calibri"/>
          <w:b/>
          <w:color w:val="164A61"/>
          <w:sz w:val="22"/>
        </w:rPr>
        <w:t>6.14 通信设置 / COM2配置</w:t>
      </w:r>
      <w:bookmarkEnd w:id="19"/>
    </w:p>
    <w:p w14:paraId="61B4288B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通信设置 -&gt; COM2配置。顺序为协议、波特率、数据位、校验、停止位。默认瓦锡兰协议：2400 8E1；切换协议时带出推荐串口参数，物理串口参数仍可手动保存。</w:t>
      </w:r>
    </w:p>
    <w:p w14:paraId="4E9211A2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6-14 通信设置 / COM2 配置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2745"/>
        <w:gridCol w:w="4418"/>
        <w:gridCol w:w="912"/>
      </w:tblGrid>
      <w:tr w14:paraId="6289417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7CD2790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402A4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COM2协议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36F01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设置COM2使用的通讯协议。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备注：瓦锡兰协议：COM2 2400 8E1；切换协议时自动带出推荐串口参数，随后可手动覆盖波特率、校验和停止位并保存。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F846F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权限/范围：可写；0=计量仪协议；1=瓦锡兰协议；2=LTD协议；5=SI7000协议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41383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默认值：1（瓦锡兰协议）</w:t>
            </w:r>
          </w:p>
        </w:tc>
      </w:tr>
      <w:tr w14:paraId="4D64423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89871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COM2波特率（C2波特率）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50B71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设置COM2的通讯速率。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76AF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权限/范围：可写；1200/2400/4800/9600/19200/38400/57600/115200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2C47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默认值：2400</w:t>
            </w:r>
          </w:p>
        </w:tc>
      </w:tr>
      <w:tr w14:paraId="6D25F22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DA10C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COM2数据位（C2数据位）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AB0A8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设置COM2的数据位长度。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CBB7C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权限/范围：可写；0=8位；1=9位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F5FCE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默认值：0（8位）</w:t>
            </w:r>
          </w:p>
        </w:tc>
      </w:tr>
      <w:tr w14:paraId="406C497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1D26F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COM2校验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4CF6F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设置COM2的校验方式。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6F924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权限/范围：可写；0=无校验；1=偶校验；2=奇校验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929CD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默认值：1（偶校验）</w:t>
            </w:r>
          </w:p>
        </w:tc>
      </w:tr>
      <w:tr w14:paraId="2DFEFF3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9CC03E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COM2停止位（C2停止位）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099F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设置COM2的停止位。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089A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权限/范围：可写；0=1位；1=2位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8A983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默认值：0（1位）</w:t>
            </w:r>
          </w:p>
        </w:tc>
      </w:tr>
    </w:tbl>
    <w:p w14:paraId="46422814">
      <w:pPr>
        <w:widowControl/>
        <w:spacing w:before="0" w:after="100" w:line="259" w:lineRule="auto"/>
      </w:pPr>
    </w:p>
    <w:p w14:paraId="39FE7863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20" w:name="_Toc20490"/>
      <w:r>
        <w:rPr>
          <w:rFonts w:ascii="Calibri" w:hAnsi="Calibri" w:eastAsia="微软雅黑" w:cs="Calibri"/>
          <w:b/>
          <w:color w:val="164A61"/>
          <w:sz w:val="22"/>
        </w:rPr>
        <w:t>6.15 通信设置 / COM3配置</w:t>
      </w:r>
      <w:bookmarkEnd w:id="20"/>
    </w:p>
    <w:p w14:paraId="6C60A5ED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通信设置 -&gt; COM3配置。顺序为协议、波特率、数据位、校验、停止位。默认瓦锡兰协议：2400 8E1；切换协议时带出推荐串口参数，物理串口参数仍可手动保存。</w:t>
      </w:r>
    </w:p>
    <w:p w14:paraId="2A6F23F9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6-15 通信设置 / COM3 配置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2745"/>
        <w:gridCol w:w="4418"/>
        <w:gridCol w:w="912"/>
      </w:tblGrid>
      <w:tr w14:paraId="58FA706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066294F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E930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COM3协议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4F19E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设置COM3使用的通讯协议。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备注：瓦锡兰协议：COM3 2400 8E1；切换协议时自动带出推荐串口参数，随后可手动覆盖波特率、校验和停止位并保存。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59B4C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权限/范围：可写；0=计量仪协议；1=瓦锡兰协议；2=LTD协议；5=SI7000协议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65165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默认值：1（瓦锡兰协议）</w:t>
            </w:r>
          </w:p>
        </w:tc>
      </w:tr>
      <w:tr w14:paraId="139E261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1B0CF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COM3波特率（C3波特率）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7DB4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设置COM3的通讯速率。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1013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权限/范围：可写；1200/2400/4800/9600/19200/38400/57600/115200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F15A2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默认值：2400</w:t>
            </w:r>
          </w:p>
        </w:tc>
      </w:tr>
      <w:tr w14:paraId="353BD64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C064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COM3数据位（C3数据位）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CBAE2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设置COM3的数据位长度。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F9894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权限/范围：可写；0=8位；1=9位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AF67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默认值：0（8位）</w:t>
            </w:r>
          </w:p>
        </w:tc>
      </w:tr>
      <w:tr w14:paraId="0BCAA03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3D0DC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COM3校验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C78CE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设置COM3的校验方式。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EEB59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权限/范围：可写；0=无校验；1=偶校验；2=奇校验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2E8A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默认值：1（偶校验）</w:t>
            </w:r>
          </w:p>
        </w:tc>
      </w:tr>
      <w:tr w14:paraId="30A84E4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AF5095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COM3停止位（C3停止位）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1D8E1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设置COM3的停止位。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EDD00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权限/范围：可写；0=1位；1=2位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096C2B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默认值：0（1位）</w:t>
            </w:r>
          </w:p>
        </w:tc>
      </w:tr>
    </w:tbl>
    <w:p w14:paraId="31838128">
      <w:pPr>
        <w:widowControl/>
        <w:spacing w:before="0" w:after="100" w:line="259" w:lineRule="auto"/>
      </w:pPr>
    </w:p>
    <w:p w14:paraId="74D53206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21" w:name="_Toc21619"/>
      <w:r>
        <w:rPr>
          <w:rFonts w:ascii="Calibri" w:hAnsi="Calibri" w:eastAsia="微软雅黑" w:cs="Calibri"/>
          <w:b/>
          <w:color w:val="164A61"/>
          <w:sz w:val="22"/>
        </w:rPr>
        <w:t>6.16 显示设置 / 显示基础与直接入口</w:t>
      </w:r>
      <w:bookmarkEnd w:id="21"/>
    </w:p>
    <w:p w14:paraId="76939BA2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显示设置。一级入口包含显示基础、语言、屏幕密码、数据源与手输值；显示基础子页包含小数点位数、息屏开关、屏幕亮度。CPU3 程序版本位于维护设置 -&gt; 设备信息。</w:t>
      </w:r>
    </w:p>
    <w:p w14:paraId="3915F86D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6-16 显示设置 / 显示基础与直接入口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31BF5C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4790EC2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0086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显示基础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FEF6D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显示基础子页入口，进入后可设置小数点位数、息屏开关和屏幕亮度。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0F8D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权限/范围：入口；下级参数可写 | 单位/小数：-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A479C9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默认值：下级参数见本表</w:t>
            </w:r>
          </w:p>
        </w:tc>
      </w:tr>
      <w:tr w14:paraId="010C482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3A2C1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语言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0A22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选择屏幕显示语言；该项为显示设置一级直接入口。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627D1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权限/范围：可写；0=中文；1=英文 | 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64CBB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默认值：0（中文）</w:t>
            </w:r>
          </w:p>
        </w:tc>
      </w:tr>
      <w:tr w14:paraId="66BD0EA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29806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屏幕密码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82BCA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设置进入屏幕菜单时使用的密码；该项为显示设置一级直接入口。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09378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 ~ 9999 | 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4FE7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</w:t>
            </w:r>
          </w:p>
        </w:tc>
      </w:tr>
      <w:tr w14:paraId="37005EA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4FD55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小数点位数（小数点位）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00C8D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设置屏幕显示数值的小数位数，位于显示基础子页。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4DA37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权限/范围：可写；0/1/2/3/4 位 | 单位/小数：位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27D3F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默认值：2</w:t>
            </w:r>
          </w:p>
        </w:tc>
      </w:tr>
      <w:tr w14:paraId="19C6E2B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06A2A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息屏开关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7C3B4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控制屏幕是否启用息屏功能，位于显示基础子页。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4F290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权限/范围：可写；0=否；1=是 | 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7134A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默认值：0（否）</w:t>
            </w:r>
          </w:p>
        </w:tc>
      </w:tr>
      <w:tr w14:paraId="4E4FEBC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39CB0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屏幕亮度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9C44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OLED 屏幕亮度挡位，位于显示基础子页；保存后立即应用到 OLED 对比度。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6BB00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权限/范围：可写；0=低；1=中低；2=中；3=中高；4=高 | 单位/小数：- / 整数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5ED20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默认值：1（中低）</w:t>
            </w:r>
          </w:p>
        </w:tc>
      </w:tr>
    </w:tbl>
    <w:p w14:paraId="697332F7">
      <w:pPr>
        <w:widowControl/>
        <w:spacing w:before="0" w:after="100" w:line="259" w:lineRule="auto"/>
      </w:pPr>
    </w:p>
    <w:p w14:paraId="31DAA083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22" w:name="_Toc22265"/>
      <w:r>
        <w:rPr>
          <w:rFonts w:ascii="Calibri" w:hAnsi="Calibri" w:eastAsia="微软雅黑" w:cs="Calibri"/>
          <w:b/>
          <w:color w:val="164A61"/>
          <w:sz w:val="22"/>
        </w:rPr>
        <w:t>6.17 显示设置 / 数据源与手输值</w:t>
      </w:r>
      <w:bookmarkEnd w:id="22"/>
    </w:p>
    <w:p w14:paraId="298DE929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显示设置 -&gt; 数据源与手输值。下级按液位、水位、密度、温度分组。</w:t>
      </w:r>
    </w:p>
    <w:p w14:paraId="25419F2F">
      <w:pPr>
        <w:pStyle w:val="5"/>
        <w:keepNext/>
        <w:pageBreakBefore w:val="0"/>
        <w:widowControl/>
        <w:pBdr>
          <w:bottom w:val="single" w:color="D9E2EA" w:sz="4" w:space="2"/>
        </w:pBdr>
        <w:spacing w:before="100" w:after="60" w:line="252" w:lineRule="auto"/>
      </w:pPr>
      <w:r>
        <w:rPr>
          <w:rFonts w:ascii="Calibri" w:hAnsi="Calibri" w:eastAsia="微软雅黑" w:cs="Calibri"/>
          <w:b/>
          <w:color w:val="164A61"/>
          <w:sz w:val="20"/>
        </w:rPr>
        <w:t>数据源与手输值 / 液位</w:t>
      </w:r>
    </w:p>
    <w:p w14:paraId="3723473F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6-17-1 显示设置 / 数据源与手输值 / 液位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206F12F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72BB752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C0571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液位数据源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CBD7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选择液位显示和上传数据来自实测值或手输值。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994F1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权限/范围：可写；0=设备测量；1=手工输入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32402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默认值：0（设备测量）</w:t>
            </w:r>
          </w:p>
        </w:tc>
      </w:tr>
      <w:tr w14:paraId="4B67F01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96104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液位手输值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DC4BC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液位数据源选择手输时使用的显示和上传值。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575A8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 ~ 999999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F6BB9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 mm</w:t>
            </w:r>
          </w:p>
        </w:tc>
      </w:tr>
    </w:tbl>
    <w:p w14:paraId="6EAE1D8D">
      <w:pPr>
        <w:widowControl/>
        <w:spacing w:before="0" w:after="100" w:line="259" w:lineRule="auto"/>
      </w:pPr>
    </w:p>
    <w:p w14:paraId="2E7BD0DF">
      <w:pPr>
        <w:pStyle w:val="5"/>
        <w:keepNext/>
        <w:pageBreakBefore w:val="0"/>
        <w:widowControl/>
        <w:pBdr>
          <w:bottom w:val="single" w:color="D9E2EA" w:sz="4" w:space="2"/>
        </w:pBdr>
        <w:spacing w:before="100" w:after="60" w:line="252" w:lineRule="auto"/>
      </w:pPr>
      <w:r>
        <w:rPr>
          <w:rFonts w:ascii="Calibri" w:hAnsi="Calibri" w:eastAsia="微软雅黑" w:cs="Calibri"/>
          <w:b/>
          <w:color w:val="164A61"/>
          <w:sz w:val="20"/>
        </w:rPr>
        <w:t>数据源与手输值 / 水位</w:t>
      </w:r>
    </w:p>
    <w:p w14:paraId="659F7784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6-17-2 显示设置 / 数据源与手输值 / 水位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0DD80C5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508AB74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79D76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水位数据源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A38A4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选择水位显示和上传数据来自实测值或手输值。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3B6D8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权限/范围：可写；0=设备测量；1=手工输入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3A71D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默认值：0（设备测量）</w:t>
            </w:r>
          </w:p>
        </w:tc>
      </w:tr>
      <w:tr w14:paraId="0B2232A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A9564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水位手输值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ACA4C6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水位数据源选择手输时使用的显示和上传值。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25099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 ~ 999999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53F6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 mm</w:t>
            </w:r>
          </w:p>
        </w:tc>
      </w:tr>
    </w:tbl>
    <w:p w14:paraId="15FA55A9">
      <w:pPr>
        <w:widowControl/>
        <w:spacing w:before="0" w:after="100" w:line="259" w:lineRule="auto"/>
      </w:pPr>
    </w:p>
    <w:p w14:paraId="173D519B">
      <w:pPr>
        <w:pStyle w:val="5"/>
        <w:keepNext/>
        <w:pageBreakBefore w:val="0"/>
        <w:widowControl/>
        <w:pBdr>
          <w:bottom w:val="single" w:color="D9E2EA" w:sz="4" w:space="2"/>
        </w:pBdr>
        <w:spacing w:before="100" w:after="60" w:line="252" w:lineRule="auto"/>
      </w:pPr>
      <w:r>
        <w:rPr>
          <w:rFonts w:ascii="Calibri" w:hAnsi="Calibri" w:eastAsia="微软雅黑" w:cs="Calibri"/>
          <w:b/>
          <w:color w:val="164A61"/>
          <w:sz w:val="20"/>
        </w:rPr>
        <w:t>数据源与手输值 / 密度</w:t>
      </w:r>
    </w:p>
    <w:p w14:paraId="7CE64124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6-17-3 显示设置 / 数据源与手输值 / 密度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8E07CE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643DA6B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AEC38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密度数据源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ADAF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选择密度显示和上传数据来自实测值或手输值。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DE41C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权限/范围：可写；0=设备测量；1=手工输入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39E9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默认值：0（设备测量）</w:t>
            </w:r>
          </w:p>
        </w:tc>
      </w:tr>
      <w:tr w14:paraId="56CA942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A0AA6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密度手输值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6E5E3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密度数据源选择手输时使用的显示和上传值。 | 备注：协议 13 起手输密度按 raw / 100 显示；raw=100000 表示 1000.00 kg/m3。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D509B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 ~ 200000 | 单位/小数：kg/m3 / 小数2位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6447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默认值：0.00 kg/m3</w:t>
            </w:r>
          </w:p>
        </w:tc>
      </w:tr>
      <w:tr w14:paraId="03CD0ED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31FAA1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上传手输密度（上传密度）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C8D0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控制手输密度值是否参与上传。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F078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权限/范围：可写；0=关闭；1=开启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3B2C9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默认值：0（关闭）</w:t>
            </w:r>
          </w:p>
        </w:tc>
      </w:tr>
    </w:tbl>
    <w:p w14:paraId="38708E2C">
      <w:pPr>
        <w:widowControl/>
        <w:spacing w:before="0" w:after="100" w:line="259" w:lineRule="auto"/>
      </w:pPr>
    </w:p>
    <w:p w14:paraId="33AE072D">
      <w:pPr>
        <w:pStyle w:val="5"/>
        <w:keepNext/>
        <w:pageBreakBefore w:val="0"/>
        <w:widowControl/>
        <w:pBdr>
          <w:bottom w:val="single" w:color="D9E2EA" w:sz="4" w:space="2"/>
        </w:pBdr>
        <w:spacing w:before="100" w:after="60" w:line="252" w:lineRule="auto"/>
      </w:pPr>
      <w:r>
        <w:rPr>
          <w:rFonts w:ascii="Calibri" w:hAnsi="Calibri" w:eastAsia="微软雅黑" w:cs="Calibri"/>
          <w:b/>
          <w:color w:val="164A61"/>
          <w:sz w:val="20"/>
        </w:rPr>
        <w:t>数据源与手输值 / 温度</w:t>
      </w:r>
    </w:p>
    <w:p w14:paraId="4FAD78F8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6-17-4 显示设置 / 数据源与手输值 / 温度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22F4153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3F9D40F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C93C5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温度数据源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A427D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选择温度显示和上传数据来自实测值或手输值。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E4F32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权限/范围：可写；0=设备测量；1=手工输入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7FAE5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默认值：0（设备测量）</w:t>
            </w:r>
          </w:p>
        </w:tc>
      </w:tr>
      <w:tr w14:paraId="2FAB4C4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EEFD4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温度手输值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D9A71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温度数据源选择手输时使用的显示和上传值。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324BD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权限/范围：可写；-500 ~ 2000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1266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默认值：0.0 ℃</w:t>
            </w:r>
          </w:p>
        </w:tc>
      </w:tr>
    </w:tbl>
    <w:p w14:paraId="3F596F7A">
      <w:pPr>
        <w:widowControl/>
        <w:spacing w:before="0" w:after="100" w:line="259" w:lineRule="auto"/>
      </w:pPr>
    </w:p>
    <w:p w14:paraId="5035F5D8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23" w:name="_Toc25578"/>
      <w:r>
        <w:rPr>
          <w:rFonts w:ascii="Calibri" w:hAnsi="Calibri" w:eastAsia="微软雅黑" w:cs="Calibri"/>
          <w:b/>
          <w:color w:val="164A61"/>
          <w:sz w:val="22"/>
        </w:rPr>
        <w:t>6.18 维护设置 / 设备信息</w:t>
      </w:r>
      <w:bookmarkEnd w:id="23"/>
    </w:p>
    <w:p w14:paraId="7F6BE7E1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维护设置 -&gt; 设备信息。</w:t>
      </w:r>
    </w:p>
    <w:p w14:paraId="3C2F18A5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6-18 维护设置 / 设备信息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3"/>
        <w:gridCol w:w="3890"/>
        <w:gridCol w:w="2502"/>
        <w:gridCol w:w="1233"/>
      </w:tblGrid>
      <w:tr w14:paraId="30050A7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745B121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D00E6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传感器类型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3F789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用于识别当前传感器类别，程序按该类别解释测量数据并辅助维护判断。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9CB4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81210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默认值：12（一体机传感器）</w:t>
            </w:r>
          </w:p>
        </w:tc>
      </w:tr>
      <w:tr w14:paraId="35E0D3A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5CC96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传感器编号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6AB72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记录传感器身份，用于现场追溯和通讯识别。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BE9E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F32C5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默认值：1234567</w:t>
            </w:r>
          </w:p>
        </w:tc>
      </w:tr>
      <w:tr w14:paraId="04E97C3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48494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传感器软件版本（传感器版本）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0FC03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显示传感器端程序版本，便于维护核对。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0BB91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Vx.x.x.x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65A2D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默认值：0x00010001（屏幕显示 V0.1.0.1）</w:t>
            </w:r>
          </w:p>
        </w:tc>
      </w:tr>
      <w:tr w14:paraId="6E4599B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AE03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CPU2程序版本（C2版本）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2A8F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显示主控程序版本，便于版本核对。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63BED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Vx.x.x.x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E53B4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默认值：当前 CPU2 固件版本（当前源码 V1.20.2.0）</w:t>
            </w:r>
          </w:p>
        </w:tc>
      </w:tr>
      <w:tr w14:paraId="6E4599B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AE03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CPU3程序版本（C3版本）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2A8F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显示 CPU3 显示板程序版本，便于版本核对。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63BED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 | 单位/小数：- / Vx.x.x.x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E53B4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默认值：当前 CPU3 固件版本（当前源码 V1.18.2.0）</w:t>
            </w:r>
          </w:p>
        </w:tc>
      </w:tr>
      <w:tr w14:paraId="1B3A523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AB48B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协议版本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4691D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显示 CPU2/CPU3 共享协议版本，用于核对两侧参数和寄存器语义是否匹配。 | 备注：协议 9 追加无线/蓝牙 RSSI；协议 10 追加 AO 运行态和 AO输出使能；协议 11 明确 AO 液位量程与独立高低报警液位阈值；协议 12 保留命令 115 和状态 0x002F/0x802F；协议 13 将内部密度 raw 升级为 kg/m3 x100。CPU2 V1.20.2.0 / CPU3 V1.18.2.0 使用协议版本 13。</w:t>
            </w: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BC86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00B0C7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默认值：13（当前共享协议版本）</w:t>
            </w:r>
          </w:p>
        </w:tc>
      </w:tr>
    </w:tbl>
    <w:p w14:paraId="61DC61A8">
      <w:pPr>
        <w:widowControl/>
        <w:spacing w:before="0" w:after="100" w:line="259" w:lineRule="auto"/>
      </w:pPr>
    </w:p>
    <w:p w14:paraId="6A25265A">
      <w:pPr>
        <w:pStyle w:val="4"/>
        <w:keepNext/>
        <w:pageBreakBefore w:val="0"/>
        <w:widowControl/>
        <w:pBdr>
          <w:left w:val="single" w:color="2A6F8E" w:sz="8" w:space="4"/>
        </w:pBdr>
        <w:shd w:val="clear" w:fill="F8FAFC"/>
        <w:spacing w:before="160" w:after="80" w:line="240" w:lineRule="auto"/>
      </w:pPr>
      <w:bookmarkStart w:id="24" w:name="_Toc24398"/>
      <w:r>
        <w:rPr>
          <w:rFonts w:ascii="Calibri" w:hAnsi="Calibri" w:eastAsia="微软雅黑" w:cs="Calibri"/>
          <w:b/>
          <w:color w:val="164A61"/>
          <w:sz w:val="22"/>
        </w:rPr>
        <w:t>6.19 维护设置 / 参数校验与RTC设置</w:t>
      </w:r>
      <w:bookmarkEnd w:id="24"/>
    </w:p>
    <w:p w14:paraId="4F361C90">
      <w:pPr>
        <w:keepNext/>
        <w:widowControl/>
        <w:spacing w:before="0" w:after="100" w:line="259" w:lineRule="auto"/>
      </w:pPr>
      <w:r>
        <w:rPr>
          <w:rFonts w:ascii="Calibri" w:hAnsi="Calibri" w:eastAsia="微软雅黑" w:cs="Calibri"/>
          <w:color w:val="1E2834"/>
          <w:sz w:val="20"/>
        </w:rPr>
        <w:t>菜单路径：参数配置 -&gt; 维护设置 -&gt; 参数校验；参数配置 -&gt; 维护设置 -&gt; RTC设置。参数校验页查看 CPU2 参数存储元信息；RTC 设置页校准 CPU3 本机日期时间。</w:t>
      </w:r>
    </w:p>
    <w:p w14:paraId="7D27FA57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6-19 维护设置 / 参数校验与 RTC 设置</w:t>
      </w:r>
    </w:p>
    <w:tbl>
      <w:tblPr>
        <w:tblStyle w:val="34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3275"/>
        <w:gridCol w:w="2290"/>
        <w:gridCol w:w="2263"/>
      </w:tblGrid>
      <w:tr w14:paraId="776480F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功能/备注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范围/单位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D9EAF7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默认/现场值</w:t>
            </w:r>
          </w:p>
        </w:tc>
      </w:tr>
      <w:tr w14:paraId="4785F62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B2FD2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参数版本号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ACF9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用于判断参数结构版本是否匹配。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D20BC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87716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默认值：3（当前 CPU2 参数结构版本）</w:t>
            </w:r>
          </w:p>
        </w:tc>
      </w:tr>
      <w:tr w14:paraId="2ED0BED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06D3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结构体大小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F32A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用于校验参数区长度是否与程序一致。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D6092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B7B9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默认值：运行时写入 sizeof(DeviceParameters)</w:t>
            </w:r>
          </w:p>
        </w:tc>
      </w:tr>
      <w:tr w14:paraId="5F59F47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CDDD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魔术字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404F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用于判断参数存储区是否有效。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C758F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0xXXXXXXXX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14D0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默认值：0x4C54444D（LTDM）</w:t>
            </w:r>
          </w:p>
        </w:tc>
      </w:tr>
      <w:tr w14:paraId="76B0E79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41DB3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参数CRC32（CRC）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0435E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用于校验参数内容是否被破坏。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50A87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权限/范围：只读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单位/小数：- / 0xXXXXXXXX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9D76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默认值：保存时计算</w:t>
            </w:r>
          </w:p>
        </w:tc>
      </w:tr>
      <w:tr w14:paraId="3707A26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ED7B4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RTC设置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FEF3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设置 CPU3 本机日期时间，供 SI7000 当前时间寄存器和 profile 时间戳使用。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备注：维护设置独立页面；上/下键调整当前字段，确认进入下一字段，秒字段确认保存，返回键回退字段或退出。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FAD5F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权限/范围：可操作；年 2000~2099，月 1~12，日按月份/闰年限制，时 0~23，分秒 0~59</w:t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br w:type="textWrapping"/>
            </w: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单位/小数：yyyy-MM-dd HH:mm:ss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58AA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微软雅黑"/>
                <w:b w:val="0"/>
                <w:color w:val="1E2834"/>
                <w:sz w:val="19"/>
              </w:rPr>
              <w:t>默认值：2026-01-01 00:00:00（未校时状态）</w:t>
            </w:r>
          </w:p>
        </w:tc>
      </w:tr>
    </w:tbl>
    <w:p w14:paraId="64387112">
      <w:pPr>
        <w:widowControl/>
        <w:spacing w:before="0" w:after="100" w:line="259" w:lineRule="auto"/>
      </w:pPr>
    </w:p>
    <w:p w14:paraId="7A969687">
      <w:pPr>
        <w:pStyle w:val="3"/>
        <w:keepNext/>
        <w:pageBreakBefore w:val="0"/>
        <w:widowControl/>
        <w:pBdr>
          <w:left w:val="single" w:color="B6862D" w:sz="18" w:space="6"/>
          <w:bottom w:val="single" w:color="2A6F8E" w:sz="6" w:space="4"/>
        </w:pBdr>
        <w:spacing w:before="280" w:after="140" w:line="240" w:lineRule="auto"/>
      </w:pPr>
      <w:bookmarkStart w:id="25" w:name="_Toc20182"/>
      <w:r>
        <w:rPr>
          <w:rFonts w:ascii="Calibri" w:hAnsi="Calibri" w:eastAsia="微软雅黑" w:cs="Calibri"/>
          <w:b/>
          <w:color w:val="164A61"/>
          <w:sz w:val="29"/>
        </w:rPr>
        <w:t>七、语言菜单与参数保护</w:t>
      </w:r>
      <w:bookmarkEnd w:id="25"/>
    </w:p>
    <w:p w14:paraId="7211DDDC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7 语言菜单与参数保护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06CEFA9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2EF84ED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菜单项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03F679D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说明</w:t>
            </w:r>
          </w:p>
        </w:tc>
      </w:tr>
      <w:tr w14:paraId="7219759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7DE3446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中文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99001A7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切换为中文显示。</w:t>
            </w:r>
          </w:p>
        </w:tc>
      </w:tr>
      <w:tr w14:paraId="650D71C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22E84B9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英文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20268DC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切换为英文显示。</w:t>
            </w:r>
          </w:p>
        </w:tc>
      </w:tr>
      <w:tr w14:paraId="21041FF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C65FE58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退出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A879A43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返回主菜单。</w:t>
            </w:r>
          </w:p>
        </w:tc>
      </w:tr>
      <w:tr w14:paraId="1324658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1D36FFD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参数保护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E994E5D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危险参数不新增维护权限；运行策略、电机/编码换算、罐高/罐底、水位关键阈值、通信串口参数和恢复出厂设置保存前增加“参数保护”额外确认。</w:t>
            </w:r>
          </w:p>
        </w:tc>
      </w:tr>
    </w:tbl>
    <w:p w14:paraId="13096DC4">
      <w:pPr>
        <w:widowControl/>
        <w:spacing w:before="0" w:after="100" w:line="259" w:lineRule="auto"/>
      </w:pPr>
    </w:p>
    <w:p w14:paraId="64AC9AB9">
      <w:pPr>
        <w:widowControl/>
        <w:spacing w:before="0" w:after="100" w:line="259" w:lineRule="auto"/>
      </w:pPr>
    </w:p>
    <w:p w14:paraId="41117FF2">
      <w:pPr>
        <w:pStyle w:val="3"/>
        <w:keepNext/>
        <w:pageBreakBefore w:val="0"/>
        <w:widowControl/>
        <w:pBdr>
          <w:left w:val="single" w:color="B6862D" w:sz="18" w:space="6"/>
          <w:bottom w:val="single" w:color="2A6F8E" w:sz="6" w:space="4"/>
        </w:pBdr>
        <w:spacing w:before="280" w:after="140" w:line="240" w:lineRule="auto"/>
      </w:pPr>
      <w:bookmarkStart w:id="26" w:name="_Toc1019"/>
      <w:r>
        <w:rPr>
          <w:rFonts w:ascii="Calibri" w:hAnsi="Calibri" w:eastAsia="微软雅黑" w:cs="Calibri"/>
          <w:b/>
          <w:color w:val="164A61"/>
          <w:sz w:val="29"/>
        </w:rPr>
        <w:t>八、显示和维护说明</w:t>
      </w:r>
      <w:bookmarkEnd w:id="26"/>
    </w:p>
    <w:p w14:paraId="21F7ACB3">
      <w:pPr>
        <w:pStyle w:val="15"/>
        <w:keepNext/>
        <w:widowControl/>
        <w:spacing w:before="60" w:after="40" w:line="240" w:lineRule="auto"/>
        <w:jc w:val="center"/>
      </w:pPr>
      <w:r>
        <w:rPr>
          <w:rFonts w:ascii="Calibri" w:hAnsi="Calibri" w:eastAsia="微软雅黑" w:cs="Calibri"/>
          <w:b/>
          <w:color w:val="2A6F8E"/>
          <w:sz w:val="17"/>
        </w:rPr>
        <w:t>表 8 显示和维护说明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8"/>
        <w:gridCol w:w="7620"/>
      </w:tblGrid>
      <w:tr w14:paraId="44EB32D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3EE9C48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主题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242B710">
            <w:pPr>
              <w:spacing w:before="0" w:after="0" w:line="247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说明</w:t>
            </w:r>
          </w:p>
        </w:tc>
      </w:tr>
      <w:tr w14:paraId="5056222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8E32939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选项型参数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1D14D50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上电默认指令、液位/水位测量方式、分布测顺序/模式、数据源、语言、屏幕亮度、COM 参数、继电器 K1~K4 配置、AO 输出使能按候选项显示；越界值显示“非法配置”。</w:t>
            </w:r>
          </w:p>
        </w:tc>
      </w:tr>
      <w:tr w14:paraId="3826812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124DDED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通信协议联动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25F43F7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6"/>
              </w:rPr>
              <w:t>切换计量仪/DSM、瓦锡兰、LTD、SI7000 协议时带出推荐串口参数：计量仪/DSM 为 4800 8N1，瓦锡兰为 2400 8E1，LTD 为 115200 8N1，SI7000 为 9600 8O1。带出后仍可手动改波特率、数据位、校验和停止位。</w:t>
            </w:r>
          </w:p>
        </w:tc>
      </w:tr>
      <w:tr w14:paraId="2EF300C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180735F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只读参数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793E4E8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6"/>
              </w:rPr>
              <w:t>CPU2/CPU3 版本、协议版本、参数版本、结构体大小、魔术字和 CRC 只用于现场核对。继电器 K1~K4 报警状态页只显示 CPU2 上报的报警运行态，不作为参数写入页。</w:t>
            </w:r>
          </w:p>
        </w:tc>
      </w:tr>
      <w:tr w14:paraId="18EB9C5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306F607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继电器字段名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A381494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主文档按当前程序字段名写：输出报警组合、无效值报警策略、报警取值源、阻尼系数、清除锁存报警。旧称“数字源/故障值/报警源/阻值”不再作为正文名称。</w:t>
            </w:r>
          </w:p>
        </w:tc>
      </w:tr>
      <w:tr w14:paraId="468970D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5B9CE80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参数保护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097644F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运行策略、电机/编码换算、罐高/罐底、水位关键阈值、通信串口参数和恢复出厂设置保存前增加“参数保护”确认；不额外开放维护权限。</w:t>
            </w:r>
          </w:p>
        </w:tc>
      </w:tr>
      <w:tr w14:paraId="7C01FC5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DF202EC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读取部件参数页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A9DD3D1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color w:val="1E2834"/>
                <w:sz w:val="17"/>
              </w:rPr>
              <w:t>读取完成后显示 CPU2 debug_data 快照：位置、扭力、温度、频率、电容、X/Y 角、当前连接 MAC 和蓝牙 RSSI。MAC 无效显示 MAC N/A，RSSI 无效显示 RSSI:N/A；V1.17.0.0 起 RSSI 查询失败不阻断主流程。</w:t>
            </w:r>
          </w:p>
        </w:tc>
      </w:tr>
      <w:tr w14:paraId="783455D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98C65D8">
            <w:r>
              <w:rPr>
                <w:rFonts w:ascii="Times New Roman" w:hAnsi="Times New Roman" w:eastAsia="宋体"/>
              </w:rPr>
              <w:t>AO 输出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4034EEB">
            <w:r>
              <w:rPr>
                <w:rFonts w:ascii="Times New Roman" w:hAnsi="Times New Roman" w:eastAsia="宋体"/>
              </w:rPr>
              <w:t>AO 输出页包含 AO起点液位、AO终点液位、正常起点/终点电流、独立高/低报警液位、状态电流和 AO输出使能。协议 13 继续沿用 AO 液位量程和报警阈值语义；继电器 K1~K4 HH/H 或 L/LL 状态不覆盖 AO 报警电流。</w:t>
            </w:r>
          </w:p>
        </w:tc>
      </w:tr>
      <w:tr w14:paraId="7F9B019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B4FBE6C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RTC 设置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DA57D0B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E2834"/>
                <w:sz w:val="17"/>
              </w:rPr>
              <w:t>维护设置下新增 RTC 设置页面。状态行显示 RTC LSE/RTC LSI/RTC UNSET/RTC ERR；确认键逐字段前进，秒字段确认保存，返回键逐字段后退或退出。</w:t>
            </w:r>
          </w:p>
        </w:tc>
      </w:tr>
      <w:tr w14:paraId="7660B22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6E0C736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1E2834"/>
                <w:sz w:val="17"/>
              </w:rPr>
              <w:t>固定点 Jog 定位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DB7D353">
            <w:pPr>
              <w:spacing w:before="0" w:after="0" w:line="250" w:lineRule="auto"/>
              <w:jc w:val="left"/>
            </w:pPr>
            <w:r>
              <w:rPr>
                <w:rFonts w:ascii="微软雅黑" w:hAnsi="微软雅黑" w:eastAsia="微软雅黑" w:cs="微软雅黑"/>
                <w:color w:val="1E2834"/>
                <w:sz w:val="17"/>
              </w:rPr>
              <w:t>CPU2 V1.16.2.0 起，正式单点测量、固定点监测、密度分布逐点移动、运行到指定位置、瓦锡兰测点和测后回监测点使用 Jog 两段减速定位。菜单名称、入口层级、操作码、共享协议版本和参数存储布局不变。</w:t>
            </w:r>
          </w:p>
        </w:tc>
      </w:tr>
      <w:tr w14:paraId="2335E20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</w:tcPr>
          <w:p w14:paraId="75DEA8CE">
            <w:pPr>
              <w:spacing w:after="0"/>
            </w:pPr>
            <w:r>
              <w:rPr>
                <w:rFonts w:ascii="微软雅黑" w:hAnsi="微软雅黑" w:eastAsia="微软雅黑" w:cs="微软雅黑"/>
                <w:color w:val="1E2834"/>
                <w:sz w:val="17"/>
              </w:rPr>
              <w:t>尺带厚度型号</w:t>
            </w:r>
          </w:p>
        </w:tc>
        <w:tc>
          <w:tcPr>
            <w:tcW w:w="8030" w:type="dxa"/>
          </w:tcPr>
          <w:p w14:paraId="40D7269A">
            <w:pPr>
              <w:spacing w:after="0"/>
            </w:pPr>
            <w:r>
              <w:rPr>
                <w:rFonts w:ascii="微软雅黑" w:hAnsi="微软雅黑" w:eastAsia="微软雅黑" w:cs="微软雅黑"/>
                <w:color w:val="1E2834"/>
                <w:sz w:val="17"/>
              </w:rPr>
              <w:t>CPU3 V1.16.0.0 起，尺带厚度详情页提供 PET 0.300mm、PEEK 0.500mm、ETFE 1.100mm 和手输选项。屏幕侧只是增加候选项，保存时仍写入原尺带厚度字段；共享协议、参数地址、CPU2 参数存储版本不变。</w:t>
            </w:r>
          </w:p>
        </w:tc>
      </w:tr>
      <w:tr w14:paraId="4148442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</w:tcPr>
          <w:p w14:paraId="361C4437">
            <w:pPr>
              <w:spacing w:after="0"/>
            </w:pPr>
            <w:r>
              <w:rPr>
                <w:rFonts w:ascii="微软雅黑" w:hAnsi="微软雅黑" w:eastAsia="微软雅黑" w:cs="微软雅黑"/>
                <w:color w:val="1E2834"/>
                <w:sz w:val="17"/>
              </w:rPr>
              <w:t>蓝牙链路口径</w:t>
            </w:r>
          </w:p>
        </w:tc>
        <w:tc>
          <w:tcPr>
            <w:tcW w:w="8030" w:type="dxa"/>
          </w:tcPr>
          <w:p w14:paraId="363DA68A">
            <w:pPr>
              <w:spacing w:after="0"/>
            </w:pPr>
            <w:r>
              <w:rPr>
                <w:rFonts w:ascii="微软雅黑" w:hAnsi="微软雅黑" w:eastAsia="微软雅黑" w:cs="微软雅黑"/>
                <w:color w:val="1E2834"/>
                <w:sz w:val="17"/>
              </w:rPr>
              <w:t>CPU2 V1.17.0.0 起，原无线主机/从机探测按 CH9141K 蓝牙主机、蓝牙从机状态查询解释。WIRELESS_HOST_COMM_TIMEOUT 和 WIRELESS_SLAVE_COMM_TIMEOUT 数值不变，现场含义分别为蓝牙主机查询失败、蓝牙从机未连接或无响应。</w:t>
            </w:r>
          </w:p>
        </w:tc>
      </w:tr>
      <w:tr w14:paraId="72B9048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8" w:type="dxa"/>
          </w:tcPr>
          <w:p w14:paraId="0153F854">
            <w:r>
              <w:rPr>
                <w:rFonts w:ascii="Times New Roman" w:hAnsi="Times New Roman" w:eastAsia="宋体"/>
              </w:rPr>
              <w:t>协议 13 兼容性</w:t>
            </w:r>
          </w:p>
        </w:tc>
        <w:tc>
          <w:tcPr>
            <w:tcW w:w="7620" w:type="dxa"/>
          </w:tcPr>
          <w:p w14:paraId="1D254193">
            <w:r>
              <w:rPr>
                <w:rFonts w:ascii="Times New Roman" w:hAnsi="Times New Roman" w:eastAsia="宋体"/>
              </w:rPr>
              <w:t>CPU2/CPU3 必须同为共享协议版本 13 才能正确解释内部密度 raw、密度修正、液位跟随密度和密度手输值。协议 13 起内部密度 raw 为 kg/m3 x100；协议 12 的设备不应与协议 13 的设备混用。协议 12 起命令 115 和状态 0x002F/0x802F 均为保留，不再提供或执行“强制提零点”。</w:t>
            </w:r>
          </w:p>
        </w:tc>
      </w:tr>
      <w:tr w14:paraId="72B9048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8" w:type="dxa"/>
          </w:tcPr>
          <w:p w14:paraId="0153F854">
            <w:r>
              <w:rPr>
                <w:rFonts w:ascii="Times New Roman" w:hAnsi="Times New Roman" w:eastAsia="宋体"/>
              </w:rPr>
              <w:t>CPU3 本机参数</w:t>
            </w:r>
          </w:p>
        </w:tc>
        <w:tc>
          <w:tcPr>
            <w:tcW w:w="7620" w:type="dxa"/>
          </w:tcPr>
          <w:p w14:paraId="1D254193">
            <w:r>
              <w:rPr>
                <w:rFonts w:ascii="Times New Roman" w:hAnsi="Times New Roman" w:eastAsia="宋体"/>
              </w:rPr>
              <w:t>CPU3 本机显示/通信参数 FRAM 版本为 0x0005；加载 0x0003 或 0x0004 时迁移手输密度到 x100 口径，显示设置保存后按统一运行态应用。</w:t>
            </w:r>
          </w:p>
        </w:tc>
      </w:tr>
      <w:tr w14:paraId="72B9048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8" w:type="dxa"/>
          </w:tcPr>
          <w:p w14:paraId="0153F854">
            <w:r>
              <w:rPr>
                <w:rFonts w:ascii="Times New Roman" w:hAnsi="Times New Roman" w:eastAsia="宋体"/>
              </w:rPr>
              <w:t>菜单空闲退出</w:t>
            </w:r>
          </w:p>
        </w:tc>
        <w:tc>
          <w:tcPr>
            <w:tcW w:w="7620" w:type="dxa"/>
          </w:tcPr>
          <w:p w14:paraId="1D254193">
            <w:r>
              <w:rPr>
                <w:rFonts w:ascii="Times New Roman" w:hAnsi="Times New Roman" w:eastAsia="宋体"/>
              </w:rPr>
              <w:t>CPU3 普通菜单页 120 秒无按键自动退出到状态页；电机运行监控页和扭力等待页不参与普通菜单空闲退出，避免打断业务等待。</w:t>
            </w:r>
          </w:p>
        </w:tc>
      </w:tr>
    </w:tbl>
    <w:p w14:paraId="08264554">
      <w:pPr>
        <w:widowControl/>
        <w:spacing w:before="0" w:after="100" w:line="259" w:lineRule="auto"/>
      </w:pPr>
    </w:p>
    <w:p>
      <w:pPr>
        <w:widowControl/>
      </w:pPr>
      <w:r>
        <w:rPr>
          <w:rFonts w:ascii="Times New Roman" w:hAnsi="Times New Roman" w:eastAsia="宋体"/>
        </w:rPr>
        <w:br w:type="page"/>
      </w:r>
    </w:p>
    <w:p>
      <w:pPr>
        <w:pStyle w:val="3"/>
        <w:widowControl/>
      </w:pPr>
      <w:r>
        <w:rPr>
          <w:rFonts w:ascii="Times New Roman" w:hAnsi="Times New Roman" w:eastAsia="宋体"/>
          <w:b/>
          <w:sz w:val="28"/>
        </w:rPr>
        <w:t>九、菜单路径速查矩阵</w:t>
      </w:r>
    </w:p>
    <w:p>
      <w:pPr>
        <w:widowControl/>
        <w:spacing w:after="80" w:line="264" w:lineRule="auto"/>
      </w:pPr>
      <w:r>
        <w:rPr>
          <w:rFonts w:ascii="Times New Roman" w:hAnsi="Times New Roman" w:eastAsia="宋体"/>
          <w:b w:val="0"/>
          <w:sz w:val="21"/>
        </w:rPr>
        <w:t>本节按屏幕菜单的进入路径整理常用入口。路径名称保持与屏幕显示一致，便于现场人员在不翻阅完整参数表的情况下定位页面。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2F6F8"/>
          </w:tcPr>
          <w:p>
            <w:pPr>
              <w:spacing w:before="0" w:after="40"/>
            </w:pPr>
            <w:r>
              <w:rPr>
                <w:rFonts w:ascii="Times New Roman" w:hAnsi="Times New Roman" w:eastAsia="宋体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使用口径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宋体"/>
                <w:b w:val="0"/>
                <w:sz w:val="19"/>
              </w:rPr>
              <w:t>1. “路径”列使用主界面后的菜单层级描述；“代码锚点”列用于研发核对，不作为现场操作步骤。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宋体"/>
                <w:b w:val="0"/>
                <w:sz w:val="19"/>
              </w:rPr>
              <w:t>2. 参数含义、范围和默认值仍以正文第六章为准，本矩阵只提供入口速查。</w:t>
            </w:r>
          </w:p>
        </w:tc>
      </w:tr>
    </w:tbl>
    <w:tbl>
      <w:tblPr>
        <w:tblStyle w:val="35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5"/>
        <w:gridCol w:w="1635"/>
        <w:gridCol w:w="1635"/>
        <w:gridCol w:w="1635"/>
        <w:gridCol w:w="1635"/>
        <w:gridCol w:w="1635"/>
      </w:tblGrid>
      <w:tr>
        <w:tc>
          <w:tcPr>
            <w:tcW w:type="dxa" w:w="567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一级入口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二级/页面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关键参数或动作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功能摘要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代码锚点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测量命令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启动测量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开始测量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触发一次测量流程。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主菜单/CMD_MEAS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测量命令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停止测量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停止测量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中止当前测量流程。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主菜单/CMD_STOP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测量命令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复位流量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清零/复位累计量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用于维护或重新计量前的累计量处理。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测量菜单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测量命令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打印/通讯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打印或通讯触发项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按设备配置输出当前计量相关数据。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测量菜单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调试指令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阀门/继电器调试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开/关动作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用于维护阶段验证执行器输出。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调试菜单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调试指令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模拟量/脉冲调试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通道状态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用于核对采样、脉冲或输出通道。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调试菜单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参数配置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基本参数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设备号、站号、通讯参数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配置设备身份、通讯和基础运行参数。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参数菜单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参数配置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测量参数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介质、补偿、密度、系数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配置计量模型相关参数。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参数菜单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参数配置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流量计参数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流量计型号、K系数、口径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配置流量测量通道与换算参数。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参数菜单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参数配置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液位/温度/压力参数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量程、零点、满度、报警点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配置模拟量通道标定与保护阈值。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参数菜单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参数配置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车辆/票据/打印参数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车号、票号、打印份数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配置现场交接和票据输出信息。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参数菜单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语言菜单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中文/英文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语言选择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切换屏幕显示语言。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语言菜单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参数保护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密码/权限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保护状态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限制参数修改，降低误操作风险。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密码菜单</w:t>
            </w:r>
          </w:p>
        </w:tc>
      </w:tr>
    </w:tbl>
    <w:p>
      <w:r>
        <w:rPr>
          <w:rFonts w:ascii="Times New Roman" w:hAnsi="Times New Roman" w:eastAsia="宋体"/>
          <w:sz w:val="21"/>
        </w:rPr>
        <w:br w:type="page"/>
      </w:r>
    </w:p>
    <w:p>
      <w:pPr>
        <w:pStyle w:val="4"/>
        <w:widowControl/>
      </w:pPr>
      <w:r>
        <w:rPr>
          <w:rFonts w:ascii="Times New Roman" w:hAnsi="Times New Roman" w:eastAsia="宋体"/>
          <w:b/>
          <w:sz w:val="24"/>
        </w:rPr>
        <w:t>九.1 重点页面现场核对顺序</w:t>
      </w:r>
    </w:p>
    <w:tbl>
      <w:tblPr>
        <w:tblStyle w:val="35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c>
          <w:tcPr>
            <w:tcW w:type="dxa" w:w="1247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建议核对项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目的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异常处理口径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上电后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主界面测量值、单位、通讯状态、报警提示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确认显示正常且无明显故障状态。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先记录屏幕提示，再进入维护说明对应项排查。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配置前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语言、密码保护、设备号、通讯地址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确认操作权限和通讯目标一致。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权限不足时先按参数保护流程处理，避免强行改参。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计量前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介质、密度/补偿、流量计系数、温压量程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确认计量模型与现场工况一致。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不一致时按第六章参数表逐项修正并留存记录。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调试阶段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阀门、继电器、模拟量、脉冲通道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验证输入输出链路是否可控可读。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异常时区分接线、传感器、参数和固件逻辑问题。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交付前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打印/通讯、累计量、票据字段、时间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确认交接输出和追溯信息一致。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票据或通讯异常优先核对地址、波特率、协议版本。</w:t>
            </w:r>
          </w:p>
        </w:tc>
      </w:tr>
    </w:tbl>
    <w:p>
      <w:pPr>
        <w:widowControl/>
      </w:pPr>
      <w:r>
        <w:rPr>
          <w:rFonts w:ascii="Times New Roman" w:hAnsi="Times New Roman" w:eastAsia="宋体"/>
        </w:rPr>
        <w:br w:type="page"/>
      </w:r>
    </w:p>
    <w:p>
      <w:pPr>
        <w:pStyle w:val="3"/>
        <w:widowControl/>
      </w:pPr>
      <w:r>
        <w:rPr>
          <w:rFonts w:ascii="Times New Roman" w:hAnsi="Times New Roman" w:eastAsia="宋体"/>
          <w:b/>
          <w:sz w:val="28"/>
        </w:rPr>
        <w:t>十、参数说明模板与恢复口径</w:t>
      </w:r>
    </w:p>
    <w:p>
      <w:pPr>
        <w:widowControl/>
        <w:spacing w:after="80" w:line="264" w:lineRule="auto"/>
      </w:pPr>
      <w:r>
        <w:rPr>
          <w:rFonts w:ascii="Times New Roman" w:hAnsi="Times New Roman" w:eastAsia="宋体"/>
          <w:b w:val="0"/>
          <w:sz w:val="21"/>
        </w:rPr>
        <w:t>为提高后续维护一致性，新增或修改参数时建议按下表字段补齐说明。正文既有参数表已将表头统一为“功能/备注、范围/单位、默认/现场值”的口径。</w:t>
      </w:r>
    </w:p>
    <w:tbl>
      <w:tblPr>
        <w:tblStyle w:val="35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1701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字段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填写要求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示例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参数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使用屏幕显示名称；必要时在备注中补充代码变量或协议字段。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流量计K系数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功能/备注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说明参数影响的业务行为、显示行为或通讯行为。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参与脉冲换算和累计量计算。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范围/单位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写清最小值、最大值、步进、单位或枚举项。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0.000001~999999.999999，单位按流量计资料。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默认/现场值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默认值应来自代码或版本固化资料；现场值用于调试记录。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默认按出厂标定；现场值：____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恢复口径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说明断电、恢复出厂、重新下装参数时是否保留。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恢复出厂后需重新录入标定值。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风险提示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只对可能影响计量、安全、通讯兼容或追溯的参数填写。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修改后需重新做计量比对。</w:t>
            </w:r>
          </w:p>
        </w:tc>
      </w:tr>
    </w:tbl>
    <w:p>
      <w:pPr>
        <w:pStyle w:val="4"/>
        <w:widowControl/>
      </w:pPr>
      <w:r>
        <w:rPr>
          <w:rFonts w:ascii="Times New Roman" w:hAnsi="Times New Roman" w:eastAsia="宋体"/>
          <w:b/>
          <w:sz w:val="24"/>
        </w:rPr>
        <w:t>十.1 默认值和现场值记录规则</w:t>
      </w:r>
    </w:p>
    <w:tbl>
      <w:tblPr>
        <w:tblStyle w:val="35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1814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类别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记录规则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推荐写法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代码默认值明确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写出默认值，并保留现场值空位。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默认：9600；现场值：____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默认值依赖硬件或标定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不要猜测固定值，说明来源。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默认：按出厂标定；现场值：____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枚举参数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写出枚举含义，避免只写数字。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0=关闭，1=开启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协议相关参数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同时注明协议版本或兼容范围。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协议：13；地址范围：1~247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高风险参数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补充修改后验证动作。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修改后执行一次空载/实载核对。</w:t>
            </w:r>
          </w:p>
        </w:tc>
      </w:tr>
    </w:tbl>
    <w:p>
      <w:pPr>
        <w:pStyle w:val="4"/>
        <w:widowControl/>
      </w:pPr>
      <w:r>
        <w:rPr>
          <w:rFonts w:ascii="Times New Roman" w:hAnsi="Times New Roman" w:eastAsia="宋体"/>
          <w:b/>
          <w:sz w:val="24"/>
        </w:rPr>
        <w:t>十.2 参数修改记录栏</w:t>
      </w:r>
    </w:p>
    <w:tbl>
      <w:tblPr>
        <w:tblStyle w:val="35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1"/>
        <w:gridCol w:w="1401"/>
        <w:gridCol w:w="1401"/>
        <w:gridCol w:w="1401"/>
        <w:gridCol w:w="1401"/>
        <w:gridCol w:w="1401"/>
        <w:gridCol w:w="1401"/>
      </w:tblGrid>
      <w:tr>
        <w:tc>
          <w:tcPr>
            <w:tcW w:type="dxa" w:w="1247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设备编号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菜单路径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修改前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修改后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操作人/复核人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</w:tbl>
    <w:p>
      <w:pPr>
        <w:widowControl/>
      </w:pPr>
      <w:r>
        <w:rPr>
          <w:rFonts w:ascii="Times New Roman" w:hAnsi="Times New Roman" w:eastAsia="宋体"/>
        </w:rPr>
        <w:br w:type="page"/>
      </w:r>
    </w:p>
    <w:p>
      <w:pPr>
        <w:pStyle w:val="3"/>
        <w:widowControl/>
      </w:pPr>
      <w:r>
        <w:rPr>
          <w:rFonts w:ascii="Times New Roman" w:hAnsi="Times New Roman" w:eastAsia="宋体"/>
          <w:b/>
          <w:sz w:val="28"/>
        </w:rPr>
        <w:t>附录A 常用枚举速查</w:t>
      </w:r>
    </w:p>
    <w:p>
      <w:pPr>
        <w:widowControl/>
        <w:spacing w:after="80" w:line="264" w:lineRule="auto"/>
      </w:pPr>
      <w:r>
        <w:rPr>
          <w:rFonts w:ascii="Times New Roman" w:hAnsi="Times New Roman" w:eastAsia="宋体"/>
          <w:b w:val="0"/>
          <w:sz w:val="21"/>
        </w:rPr>
        <w:t>本附录只整理现场高频枚举和输入口径，便于查阅。若与正文参数表或代码实现不一致，以正文参数表和当前固件代码为准。</w:t>
      </w:r>
    </w:p>
    <w:tbl>
      <w:tblPr>
        <w:tblStyle w:val="35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c>
          <w:tcPr>
            <w:tcW w:type="dxa" w:w="1361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类别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枚举/输入项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备注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语言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中文 / English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切换屏幕显示语言。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修改后应确认所有关键页面显示正常。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开关量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0 / 1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常用于关闭/开启、禁止/允许。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具体含义以参数所在页面为准。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通讯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设备地址、波特率、协议版本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决定上位机或外设通讯兼容性。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当前文档口径记录协议版本为13。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打印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份数、票据字段、打印触发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决定交接票据输出。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交付前建议打印样张留存。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流量计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型号、K系数、口径或通道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决定流量换算和累计量。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修改后必须做计量核对。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温度/压力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量程、零点、满度、报警阈值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决定模拟量换算和保护提示。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异常时先核对传感器和接线。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密度/补偿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密度值、补偿模式、介质相关项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参与LNG计量修正。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应与现场工况和计量方案一致。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保护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密码、权限状态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控制参数修改权限。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现场交付时应恢复约定保护状态。</w:t>
            </w:r>
          </w:p>
        </w:tc>
      </w:tr>
    </w:tbl>
    <w:p>
      <w:pPr>
        <w:pStyle w:val="4"/>
        <w:widowControl/>
      </w:pPr>
      <w:r>
        <w:rPr>
          <w:rFonts w:ascii="Times New Roman" w:hAnsi="Times New Roman" w:eastAsia="宋体"/>
          <w:b/>
          <w:sz w:val="24"/>
        </w:rPr>
        <w:t>附录A.1 代码核对提示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2F6F8"/>
          </w:tcPr>
          <w:p>
            <w:pPr>
              <w:spacing w:before="0" w:after="40"/>
            </w:pPr>
            <w:r>
              <w:rPr>
                <w:rFonts w:ascii="Times New Roman" w:hAnsi="Times New Roman" w:eastAsia="宋体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维护提示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宋体"/>
                <w:b w:val="0"/>
                <w:sz w:val="19"/>
              </w:rPr>
              <w:t>1. 枚举值不得只在文档中新增；应同步核对CPU3显示菜单、CPU2参数存储、通讯协议和默认值初始化。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宋体"/>
                <w:b w:val="0"/>
                <w:sz w:val="19"/>
              </w:rPr>
              <w:t>2. 屏幕文字、参数名和通讯字段不一致时，应优先定位是否存在历史兼容命名，再决定是否改名。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宋体"/>
                <w:b w:val="0"/>
                <w:sz w:val="19"/>
              </w:rPr>
              <w:t>3. 影响计量或追溯的枚举调整应同步更新版本改动与测试记录。</w:t>
            </w:r>
          </w:p>
        </w:tc>
      </w:tr>
    </w:tbl>
    <w:p>
      <w:pPr>
        <w:pStyle w:val="3"/>
        <w:widowControl/>
      </w:pPr>
      <w:r>
        <w:rPr>
          <w:rFonts w:ascii="Times New Roman" w:hAnsi="Times New Roman" w:eastAsia="宋体"/>
          <w:b/>
          <w:sz w:val="28"/>
        </w:rPr>
        <w:t>附录B 增强现场核对清单</w:t>
      </w:r>
    </w:p>
    <w:tbl>
      <w:tblPr>
        <w:tblStyle w:val="35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c>
          <w:tcPr>
            <w:tcW w:type="dxa" w:w="680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检查项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合格判据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记录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主界面无异常报警或乱码。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关键测量值、单位、菜单文字显示完整。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菜单路径可达。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测量命令、调试指令、参数配置、语言和保护菜单均可进入。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参数保护有效。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未授权状态下不能修改受保护参数。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通讯参数正确。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地址、波特率、协议版本与上位机配置一致。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流量计参数正确。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K系数、型号、通道与现场流量计资料一致。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温度/压力/液位量程正确。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零点、满度、报警阈值与传感器铭牌或设计资料一致。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打印或交接输出正确。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票据字段、份数和关键计量数据无缺失。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修改记录完整。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参数变更已记录修改前后值、操作者和复核人。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____</w:t>
            </w:r>
          </w:p>
        </w:tc>
      </w:tr>
    </w:tbl>
    <w:p>
      <w:r>
        <w:rPr>
          <w:rFonts w:ascii="Times New Roman" w:hAnsi="Times New Roman" w:eastAsia="宋体"/>
          <w:sz w:val="21"/>
        </w:rPr>
        <w:br w:type="page"/>
      </w:r>
    </w:p>
    <w:p>
      <w:pPr>
        <w:pStyle w:val="3"/>
        <w:widowControl/>
      </w:pPr>
      <w:r>
        <w:rPr>
          <w:rFonts w:ascii="Times New Roman" w:hAnsi="Times New Roman" w:eastAsia="宋体"/>
          <w:b/>
          <w:sz w:val="28"/>
        </w:rPr>
        <w:t>附录C 参考来源与事实边界</w:t>
      </w:r>
    </w:p>
    <w:tbl>
      <w:tblPr>
        <w:tblStyle w:val="35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2948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边界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现有《LNG计量仪屏幕菜单》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作为本增强版的事实基础。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正文参数、版本口径和菜单说明不在本次改写中替换。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当前固件代码与项目文档口径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用于确认版本号、协议版本、菜单命名和维护边界。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需要以后续代码变更持续同步。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rFonts w:ascii="Times New Roman" w:hAnsi="Times New Roman" w:eastAsia="宋体"/>
                <w:sz w:val="19"/>
              </w:rPr>
              <w:t>《新式液位计屏幕菜单》（20260627）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借鉴其矩阵式速查、参数字段拆分和附录整理方式。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不直接采用其液位计参数事实；本文件仍按LNG计量仪口径维护。</w:t>
            </w:r>
          </w:p>
        </w:tc>
      </w:tr>
    </w:tbl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79" w:right="1049" w:bottom="879" w:left="1049" w:header="397" w:footer="386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80F05">
    <w:pPr>
      <w:jc w:val="right"/>
    </w:pPr>
    <w:r>
      <w:rPr>
        <w:rFonts w:ascii="Calibri" w:hAnsi="Calibri" w:eastAsia="微软雅黑" w:cs="Calibri"/>
        <w:color w:val="687386"/>
        <w:sz w:val="16"/>
      </w:rPr>
      <w:t xml:space="preserve">第 </w:t>
    </w:r>
    <w:r>
      <w:rPr>
        <w:rFonts w:ascii="Calibri" w:hAnsi="Calibri" w:eastAsia="微软雅黑" w:cs="Calibri"/>
        <w:color w:val="687386"/>
        <w:sz w:val="16"/>
      </w:rPr>
      <w:fldChar w:fldCharType="begin"/>
    </w:r>
    <w:r>
      <w:rPr>
        <w:rFonts w:ascii="Calibri" w:hAnsi="Calibri" w:eastAsia="微软雅黑" w:cs="Calibri"/>
        <w:color w:val="687386"/>
        <w:sz w:val="16"/>
      </w:rPr>
      <w:instrText xml:space="preserve"> PAGE </w:instrText>
    </w:r>
    <w:r>
      <w:rPr>
        <w:rFonts w:ascii="Calibri" w:hAnsi="Calibri" w:eastAsia="微软雅黑" w:cs="Calibri"/>
        <w:color w:val="687386"/>
        <w:sz w:val="16"/>
      </w:rPr>
      <w:fldChar w:fldCharType="separate"/>
    </w:r>
    <w:r>
      <w:rPr>
        <w:rFonts w:ascii="Calibri" w:hAnsi="Calibri" w:eastAsia="微软雅黑" w:cs="Calibri"/>
        <w:color w:val="687386"/>
        <w:sz w:val="16"/>
      </w:rPr>
      <w:t>1</w:t>
    </w:r>
    <w:r>
      <w:rPr>
        <w:rFonts w:ascii="Calibri" w:hAnsi="Calibri" w:eastAsia="微软雅黑" w:cs="Calibri"/>
        <w:color w:val="687386"/>
        <w:sz w:val="16"/>
      </w:rPr>
      <w:fldChar w:fldCharType="end"/>
    </w:r>
    <w:r>
      <w:rPr>
        <w:rFonts w:ascii="Calibri" w:hAnsi="Calibri" w:eastAsia="微软雅黑" w:cs="Calibri"/>
        <w:color w:val="687386"/>
        <w:sz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4D10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5896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BE17A">
    <w:pPr>
      <w:pBdr>
        <w:bottom w:val="single" w:color="E9EEF3" w:sz="2" w:space="3"/>
      </w:pBdr>
      <w:tabs>
        <w:tab w:val="right" w:pos="9638"/>
      </w:tabs>
      <w:spacing w:after="20"/>
    </w:pPr>
    <w:r>
      <w:rPr>
        <w:rFonts w:ascii="Calibri" w:hAnsi="Calibri" w:eastAsia="微软雅黑" w:cs="Calibri"/>
        <w:b/>
        <w:color w:val="687386"/>
        <w:sz w:val="16"/>
      </w:rPr>
      <w:t>LNG 计量仪屏幕菜单</w:t>
    </w:r>
    <w:r>
      <w:rPr>
        <w:rFonts w:ascii="Calibri" w:hAnsi="Calibri" w:eastAsia="微软雅黑" w:cs="Calibri"/>
        <w:b/>
        <w:color w:val="687386"/>
        <w:sz w:val="16"/>
      </w:rPr>
      <w:tab/>
    </w:r>
    <w:r>
      <w:rPr>
        <w:rFonts w:ascii="Calibri" w:hAnsi="Calibri" w:eastAsia="微软雅黑" w:cs="Calibri"/>
        <w:b/>
        <w:color w:val="687386"/>
        <w:sz w:val="16"/>
      </w:rPr>
      <w:t>现场核对版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03E7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BEE0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422C20"/>
    <w:rsid w:val="24F35D16"/>
    <w:rsid w:val="31AC3C3F"/>
    <w:rsid w:val="41660D96"/>
    <w:rsid w:val="51270DC8"/>
    <w:rsid w:val="60A1533F"/>
    <w:rsid w:val="73C4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60" w:line="259" w:lineRule="auto"/>
    </w:pPr>
    <w:rPr>
      <w:rFonts w:ascii="微软雅黑" w:hAnsi="微软雅黑" w:eastAsia="微软雅黑" w:cstheme="minorBidi"/>
      <w:color w:val="1E2834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00" w:after="80" w:line="245" w:lineRule="auto"/>
      <w:outlineLvl w:val="0"/>
    </w:pPr>
    <w:rPr>
      <w:rFonts w:asciiTheme="majorHAnsi" w:hAnsiTheme="majorHAnsi" w:eastAsiaTheme="majorEastAsia" w:cstheme="majorBidi"/>
      <w:b/>
      <w:bCs/>
      <w:color w:val="164A61"/>
      <w:sz w:val="29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80" w:line="245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 w:line="245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keepNext/>
      <w:spacing w:before="80" w:after="60" w:line="245" w:lineRule="auto"/>
    </w:pPr>
    <w:rPr>
      <w:rFonts w:ascii="微软雅黑" w:hAnsi="微软雅黑" w:eastAsia="微软雅黑" w:cs="Calibri"/>
      <w:b/>
      <w:bCs/>
      <w:color w:val="4F81BD" w:themeColor="accent1"/>
      <w:sz w:val="17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  <w:rPr>
      <w:rFonts w:ascii="Arial" w:hAnsi="Arial" w:eastAsia="微软雅黑"/>
      <w:color w:val="232323"/>
      <w:sz w:val="18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2109</Words>
  <Characters>3107</Characters>
  <Lines>0</Lines>
  <Paragraphs>0</Paragraphs>
  <TotalTime>4</TotalTime>
  <ScaleCrop>false</ScaleCrop>
  <LinksUpToDate>false</LinksUpToDate>
  <CharactersWithSpaces>3384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现场核对版</dc:description>
  <cp:lastModifiedBy>admin</cp:lastModifiedBy>
  <dcterms:modified xsi:type="dcterms:W3CDTF">2026-06-26T07:07:36Z</dcterms:modified>
  <dc:subject>CPU2 V1.17.0.0 / CPU3 V1.16.0.0 / 共享协议版本10</dc:subject>
  <dc:title>LNG计量仪屏幕菜单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eyJoZGlkIjoiMDVkYThhNzYyODYyMjdhNTRmYmUyZjBlOThlODQwMDkiLCJ1c2VySWQiOiIxMjA0MTQyODE0In0=</vt:lpwstr>
  </property>
  <property fmtid="{D5CDD505-2E9C-101B-9397-08002B2CF9AE}" pid="3" name="KSOProductBuildVer">
    <vt:lpwstr>2052-12.1.0.26884</vt:lpwstr>
  </property>
  <property fmtid="{D5CDD505-2E9C-101B-9397-08002B2CF9AE}" pid="4" name="ICV">
    <vt:lpwstr>8129ECBF267341D795AB5EFD4945F95A_12</vt:lpwstr>
  </property>
</Properties>
</file>