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C39C05">
      <w:pPr>
        <w:rPr>
          <w:rFonts w:hint="eastAsia"/>
        </w:rPr>
      </w:pPr>
    </w:p>
    <w:p w14:paraId="1DC9666D"/>
    <w:p w14:paraId="099C1C0A"/>
    <w:p w14:paraId="77796364"/>
    <w:p w14:paraId="599879C7">
      <w:pPr>
        <w:rPr>
          <w:rFonts w:hint="eastAsia"/>
        </w:rPr>
      </w:pPr>
    </w:p>
    <w:p w14:paraId="43E2C17E">
      <w:pPr>
        <w:rPr>
          <w:rFonts w:hint="eastAsia"/>
        </w:rPr>
      </w:pPr>
    </w:p>
    <w:p w14:paraId="56965100">
      <w:pPr>
        <w:rPr>
          <w:rFonts w:hint="eastAsia"/>
        </w:rPr>
      </w:pPr>
    </w:p>
    <w:p w14:paraId="502F9212"/>
    <w:p w14:paraId="212F6E9F">
      <w:pPr>
        <w:pStyle w:val="32"/>
        <w:bidi w:val="0"/>
        <w:rPr>
          <w:rFonts w:hint="eastAsia" w:ascii="华文楷体" w:hAnsi="华文楷体" w:cs="华文楷体"/>
          <w:b/>
          <w:bCs/>
          <w:lang w:val="en-US" w:eastAsia="zh-CN"/>
        </w:rPr>
      </w:pPr>
      <w:r>
        <w:rPr>
          <w:rFonts w:hint="eastAsia" w:ascii="华文楷体" w:hAnsi="华文楷体" w:cs="华文楷体"/>
          <w:b/>
          <w:bCs/>
          <w:lang w:val="en-US" w:eastAsia="zh-CN"/>
        </w:rPr>
        <w:t>DSM系列储罐在线自动计量仪</w:t>
      </w:r>
    </w:p>
    <w:p w14:paraId="4634DB7F">
      <w:pPr>
        <w:pStyle w:val="32"/>
        <w:bidi w:val="0"/>
        <w:rPr>
          <w:rFonts w:hint="eastAsia" w:ascii="华文楷体" w:hAnsi="华文楷体" w:eastAsia="华文楷体" w:cs="华文楷体"/>
          <w:b/>
          <w:bCs/>
          <w:lang w:val="en-US" w:eastAsia="zh-CN"/>
        </w:rPr>
      </w:pPr>
      <w:r>
        <w:rPr>
          <w:rFonts w:hint="eastAsia" w:ascii="华文楷体" w:hAnsi="华文楷体" w:eastAsia="华文楷体" w:cs="华文楷体"/>
          <w:b/>
          <w:bCs/>
          <w:lang w:val="en-US" w:eastAsia="zh-CN"/>
        </w:rPr>
        <w:t>产品架构规范</w:t>
      </w:r>
    </w:p>
    <w:p w14:paraId="74831966">
      <w:pPr>
        <w:rPr>
          <w:rFonts w:hint="eastAsia"/>
        </w:rPr>
      </w:pPr>
    </w:p>
    <w:p w14:paraId="534FEBD2">
      <w:pPr>
        <w:rPr>
          <w:rFonts w:hint="eastAsia"/>
        </w:rPr>
      </w:pPr>
    </w:p>
    <w:p w14:paraId="1786316A">
      <w:pPr>
        <w:rPr>
          <w:rFonts w:hint="eastAsia"/>
        </w:rPr>
      </w:pPr>
    </w:p>
    <w:p w14:paraId="525DEF33"/>
    <w:p w14:paraId="44F96758"/>
    <w:p w14:paraId="18FF6881">
      <w:pPr>
        <w:rPr>
          <w:rFonts w:hint="eastAsia"/>
        </w:rPr>
      </w:pPr>
    </w:p>
    <w:p w14:paraId="4445B16D">
      <w:pPr>
        <w:jc w:val="center"/>
      </w:pPr>
      <w:r>
        <w:rPr>
          <w:rFonts w:hint="eastAsia"/>
          <w:lang w:val="en-US" w:eastAsia="zh-CN"/>
        </w:rPr>
        <w:t>青岛澳邦量器有限责任</w:t>
      </w:r>
      <w:r>
        <w:rPr>
          <w:rFonts w:hint="eastAsia"/>
        </w:rPr>
        <w:t>公司</w:t>
      </w:r>
    </w:p>
    <w:p w14:paraId="336FB458">
      <w:pPr>
        <w:rPr>
          <w:rFonts w:hint="eastAsia"/>
        </w:rPr>
      </w:pPr>
    </w:p>
    <w:p w14:paraId="3A4D0C82">
      <w:pPr>
        <w:rPr>
          <w:rFonts w:hint="eastAsia"/>
        </w:rPr>
      </w:pPr>
    </w:p>
    <w:p w14:paraId="7A66B8E3">
      <w:pPr>
        <w:rPr>
          <w:rFonts w:hint="eastAsia"/>
        </w:rPr>
      </w:pPr>
    </w:p>
    <w:p w14:paraId="1B7BF632">
      <w:pPr>
        <w:rPr>
          <w:rFonts w:hint="eastAsia"/>
        </w:rPr>
      </w:pPr>
    </w:p>
    <w:p w14:paraId="25F7E636"/>
    <w:p w14:paraId="3C025264"/>
    <w:p w14:paraId="778A7C2D"/>
    <w:p w14:paraId="7291010F"/>
    <w:p w14:paraId="65521784"/>
    <w:p w14:paraId="76C2985F"/>
    <w:p w14:paraId="5BB45BED"/>
    <w:p w14:paraId="05C693F2">
      <w:pPr>
        <w:rPr>
          <w:rFonts w:hint="eastAsia"/>
        </w:rPr>
      </w:pPr>
    </w:p>
    <w:tbl>
      <w:tblPr>
        <w:tblStyle w:val="23"/>
        <w:tblpPr w:leftFromText="180" w:rightFromText="180" w:vertAnchor="text" w:horzAnchor="margin" w:tblpXSpec="center" w:tblpY="592"/>
        <w:tblW w:w="5000" w:type="pct"/>
        <w:jc w:val="center"/>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autofit"/>
        <w:tblCellMar>
          <w:top w:w="0" w:type="dxa"/>
          <w:left w:w="28" w:type="dxa"/>
          <w:bottom w:w="0" w:type="dxa"/>
          <w:right w:w="28" w:type="dxa"/>
        </w:tblCellMar>
      </w:tblPr>
      <w:tblGrid>
        <w:gridCol w:w="1180"/>
        <w:gridCol w:w="4688"/>
        <w:gridCol w:w="1151"/>
        <w:gridCol w:w="1349"/>
      </w:tblGrid>
      <w:tr w14:paraId="2590426F">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28" w:type="dxa"/>
            <w:bottom w:w="0" w:type="dxa"/>
            <w:right w:w="28" w:type="dxa"/>
          </w:tblCellMar>
        </w:tblPrEx>
        <w:trPr>
          <w:jc w:val="center"/>
        </w:trPr>
        <w:tc>
          <w:tcPr>
            <w:tcW w:w="5000" w:type="pct"/>
            <w:gridSpan w:val="4"/>
            <w:tcBorders>
              <w:top w:val="nil"/>
              <w:left w:val="nil"/>
              <w:bottom w:val="single" w:color="auto" w:sz="18" w:space="0"/>
              <w:right w:val="nil"/>
            </w:tcBorders>
            <w:noWrap w:val="0"/>
            <w:vAlign w:val="top"/>
          </w:tcPr>
          <w:p w14:paraId="609E638D">
            <w:pPr>
              <w:rPr>
                <w:rFonts w:hint="eastAsia"/>
                <w:b/>
                <w:sz w:val="24"/>
              </w:rPr>
            </w:pPr>
            <w:r>
              <w:rPr>
                <w:rFonts w:hint="eastAsia"/>
                <w:b/>
                <w:sz w:val="24"/>
              </w:rPr>
              <w:t>文档信息</w:t>
            </w:r>
          </w:p>
          <w:p w14:paraId="38FFE504"/>
        </w:tc>
      </w:tr>
      <w:tr w14:paraId="7FEB98FC">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28" w:type="dxa"/>
            <w:bottom w:w="0" w:type="dxa"/>
            <w:right w:w="28" w:type="dxa"/>
          </w:tblCellMar>
        </w:tblPrEx>
        <w:trPr>
          <w:trHeight w:val="90" w:hRule="atLeast"/>
          <w:jc w:val="center"/>
        </w:trPr>
        <w:tc>
          <w:tcPr>
            <w:tcW w:w="705" w:type="pct"/>
            <w:tcBorders>
              <w:top w:val="single" w:color="auto" w:sz="18" w:space="0"/>
              <w:left w:val="single" w:color="auto" w:sz="18" w:space="0"/>
              <w:bottom w:val="single" w:color="auto" w:sz="6" w:space="0"/>
              <w:right w:val="single" w:color="auto" w:sz="6" w:space="0"/>
            </w:tcBorders>
            <w:shd w:val="clear" w:color="auto" w:fill="CCCCCC"/>
            <w:noWrap w:val="0"/>
            <w:vAlign w:val="center"/>
          </w:tcPr>
          <w:p w14:paraId="54E182B0">
            <w:pPr>
              <w:jc w:val="center"/>
              <w:rPr>
                <w:b/>
                <w:bCs/>
                <w:sz w:val="24"/>
              </w:rPr>
            </w:pPr>
            <w:r>
              <w:rPr>
                <w:rFonts w:hint="eastAsia"/>
                <w:b/>
                <w:bCs/>
                <w:sz w:val="24"/>
              </w:rPr>
              <w:t>文件名</w:t>
            </w:r>
          </w:p>
        </w:tc>
        <w:tc>
          <w:tcPr>
            <w:tcW w:w="2801" w:type="pct"/>
            <w:tcBorders>
              <w:top w:val="single" w:color="auto" w:sz="18" w:space="0"/>
              <w:left w:val="single" w:color="auto" w:sz="6" w:space="0"/>
              <w:bottom w:val="single" w:color="auto" w:sz="6" w:space="0"/>
              <w:right w:val="single" w:color="auto" w:sz="6" w:space="0"/>
            </w:tcBorders>
            <w:shd w:val="clear" w:color="auto" w:fill="auto"/>
            <w:noWrap w:val="0"/>
            <w:vAlign w:val="center"/>
          </w:tcPr>
          <w:p w14:paraId="1CEAFE0A">
            <w:pPr>
              <w:jc w:val="center"/>
              <w:rPr>
                <w:rFonts w:hint="eastAsia"/>
              </w:rPr>
            </w:pPr>
            <w:r>
              <w:rPr>
                <w:rFonts w:hint="eastAsia"/>
                <w:lang w:eastAsia="zh-CN"/>
              </w:rPr>
              <w:t>DSM系列储罐在线自动计量仪</w:t>
            </w:r>
            <w:r>
              <w:rPr>
                <w:rFonts w:hint="eastAsia"/>
              </w:rPr>
              <w:t>产品架构规范</w:t>
            </w:r>
          </w:p>
        </w:tc>
        <w:tc>
          <w:tcPr>
            <w:tcW w:w="688" w:type="pct"/>
            <w:tcBorders>
              <w:top w:val="single" w:color="auto" w:sz="18" w:space="0"/>
              <w:left w:val="single" w:color="auto" w:sz="6" w:space="0"/>
              <w:bottom w:val="single" w:color="auto" w:sz="6" w:space="0"/>
              <w:right w:val="single" w:color="auto" w:sz="6" w:space="0"/>
            </w:tcBorders>
            <w:shd w:val="clear" w:color="auto" w:fill="CCCCCC"/>
            <w:noWrap w:val="0"/>
            <w:vAlign w:val="center"/>
          </w:tcPr>
          <w:p w14:paraId="47E88AFC">
            <w:pPr>
              <w:jc w:val="center"/>
              <w:rPr>
                <w:rFonts w:hint="eastAsia"/>
                <w:b/>
                <w:bCs/>
                <w:sz w:val="24"/>
              </w:rPr>
            </w:pPr>
            <w:r>
              <w:rPr>
                <w:rFonts w:hint="eastAsia"/>
                <w:b/>
                <w:bCs/>
                <w:sz w:val="24"/>
              </w:rPr>
              <w:t>日期</w:t>
            </w:r>
          </w:p>
        </w:tc>
        <w:tc>
          <w:tcPr>
            <w:tcW w:w="806" w:type="pct"/>
            <w:tcBorders>
              <w:top w:val="single" w:color="auto" w:sz="18" w:space="0"/>
              <w:left w:val="single" w:color="auto" w:sz="6" w:space="0"/>
              <w:bottom w:val="single" w:color="auto" w:sz="6" w:space="0"/>
              <w:right w:val="single" w:color="auto" w:sz="18" w:space="0"/>
            </w:tcBorders>
            <w:noWrap w:val="0"/>
            <w:vAlign w:val="center"/>
          </w:tcPr>
          <w:p w14:paraId="5CF26283">
            <w:pPr>
              <w:jc w:val="center"/>
              <w:rPr>
                <w:rFonts w:hint="default" w:eastAsia="华文楷体"/>
                <w:lang w:val="en-US" w:eastAsia="zh-CN"/>
              </w:rPr>
            </w:pPr>
            <w:r>
              <w:rPr>
                <w:rFonts w:hint="eastAsia"/>
              </w:rPr>
              <w:t>20</w:t>
            </w:r>
            <w:r>
              <w:rPr>
                <w:rFonts w:hint="eastAsia"/>
                <w:lang w:val="en-US" w:eastAsia="zh-CN"/>
              </w:rPr>
              <w:t>23</w:t>
            </w:r>
            <w:r>
              <w:rPr>
                <w:rFonts w:hint="eastAsia"/>
              </w:rPr>
              <w:t>-</w:t>
            </w:r>
            <w:r>
              <w:rPr>
                <w:rFonts w:hint="eastAsia"/>
                <w:lang w:val="en-US" w:eastAsia="zh-CN"/>
              </w:rPr>
              <w:t>04</w:t>
            </w:r>
            <w:r>
              <w:rPr>
                <w:rFonts w:hint="eastAsia"/>
              </w:rPr>
              <w:t>-</w:t>
            </w:r>
            <w:r>
              <w:rPr>
                <w:rFonts w:hint="eastAsia"/>
                <w:lang w:val="en-US" w:eastAsia="zh-CN"/>
              </w:rPr>
              <w:t>18</w:t>
            </w:r>
          </w:p>
        </w:tc>
      </w:tr>
      <w:tr w14:paraId="6DF34D21">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28" w:type="dxa"/>
            <w:bottom w:w="0" w:type="dxa"/>
            <w:right w:w="28" w:type="dxa"/>
          </w:tblCellMar>
        </w:tblPrEx>
        <w:trPr>
          <w:trHeight w:val="567" w:hRule="atLeast"/>
          <w:jc w:val="center"/>
        </w:trPr>
        <w:tc>
          <w:tcPr>
            <w:tcW w:w="1180" w:type="dxa"/>
            <w:tcBorders>
              <w:top w:val="single" w:color="auto" w:sz="6" w:space="0"/>
              <w:left w:val="single" w:color="auto" w:sz="18" w:space="0"/>
              <w:bottom w:val="single" w:color="auto" w:sz="6" w:space="0"/>
              <w:right w:val="single" w:color="auto" w:sz="6" w:space="0"/>
            </w:tcBorders>
            <w:shd w:val="clear" w:color="auto" w:fill="CCCCCC"/>
            <w:noWrap w:val="0"/>
            <w:vAlign w:val="center"/>
          </w:tcPr>
          <w:p w14:paraId="3C0F58A1">
            <w:pPr>
              <w:jc w:val="center"/>
              <w:rPr>
                <w:rFonts w:hint="eastAsia"/>
                <w:b/>
                <w:bCs/>
                <w:sz w:val="24"/>
              </w:rPr>
            </w:pPr>
            <w:r>
              <w:rPr>
                <w:rFonts w:hint="eastAsia"/>
                <w:b/>
                <w:bCs/>
                <w:sz w:val="24"/>
              </w:rPr>
              <w:t>作者</w:t>
            </w:r>
          </w:p>
        </w:tc>
        <w:tc>
          <w:tcPr>
            <w:tcW w:w="4688" w:type="dxa"/>
            <w:tcBorders>
              <w:top w:val="single" w:color="auto" w:sz="6" w:space="0"/>
              <w:left w:val="single" w:color="auto" w:sz="6" w:space="0"/>
              <w:bottom w:val="single" w:color="auto" w:sz="6" w:space="0"/>
              <w:right w:val="single" w:color="auto" w:sz="6" w:space="0"/>
            </w:tcBorders>
            <w:shd w:val="clear" w:color="auto" w:fill="auto"/>
            <w:noWrap w:val="0"/>
            <w:vAlign w:val="center"/>
          </w:tcPr>
          <w:p w14:paraId="1E585EF9">
            <w:pPr>
              <w:jc w:val="center"/>
              <w:rPr>
                <w:rFonts w:hint="default" w:eastAsia="宋体"/>
                <w:lang w:val="en-US" w:eastAsia="zh-CN"/>
              </w:rPr>
            </w:pPr>
            <w:r>
              <w:rPr>
                <w:rFonts w:hint="default" w:eastAsia="宋体"/>
                <w:lang w:val="en-US" w:eastAsia="zh-CN"/>
              </w:rPr>
              <w:drawing>
                <wp:inline distT="0" distB="0" distL="114300" distR="114300">
                  <wp:extent cx="552450" cy="327025"/>
                  <wp:effectExtent l="0" t="0" r="0" b="15875"/>
                  <wp:docPr id="2" name="图片 2" descr="赵国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赵国庆"/>
                          <pic:cNvPicPr>
                            <a:picLocks noChangeAspect="1"/>
                          </pic:cNvPicPr>
                        </pic:nvPicPr>
                        <pic:blipFill>
                          <a:blip r:embed="rId8"/>
                          <a:stretch>
                            <a:fillRect/>
                          </a:stretch>
                        </pic:blipFill>
                        <pic:spPr>
                          <a:xfrm>
                            <a:off x="0" y="0"/>
                            <a:ext cx="552450" cy="327025"/>
                          </a:xfrm>
                          <a:prstGeom prst="rect">
                            <a:avLst/>
                          </a:prstGeom>
                        </pic:spPr>
                      </pic:pic>
                    </a:graphicData>
                  </a:graphic>
                </wp:inline>
              </w:drawing>
            </w:r>
          </w:p>
        </w:tc>
        <w:tc>
          <w:tcPr>
            <w:tcW w:w="1151" w:type="dxa"/>
            <w:tcBorders>
              <w:top w:val="single" w:color="auto" w:sz="6" w:space="0"/>
              <w:left w:val="single" w:color="auto" w:sz="6" w:space="0"/>
              <w:bottom w:val="single" w:color="auto" w:sz="6" w:space="0"/>
              <w:right w:val="single" w:color="auto" w:sz="6" w:space="0"/>
            </w:tcBorders>
            <w:shd w:val="clear" w:color="auto" w:fill="CCCCCC"/>
            <w:noWrap w:val="0"/>
            <w:vAlign w:val="center"/>
          </w:tcPr>
          <w:p w14:paraId="3761AE74">
            <w:pPr>
              <w:jc w:val="center"/>
              <w:rPr>
                <w:rFonts w:hint="eastAsia"/>
                <w:b/>
                <w:bCs/>
                <w:sz w:val="24"/>
              </w:rPr>
            </w:pPr>
            <w:r>
              <w:rPr>
                <w:rFonts w:hint="eastAsia"/>
                <w:b/>
                <w:bCs/>
                <w:sz w:val="24"/>
              </w:rPr>
              <w:t>批准</w:t>
            </w:r>
          </w:p>
        </w:tc>
        <w:tc>
          <w:tcPr>
            <w:tcW w:w="1349" w:type="dxa"/>
            <w:tcBorders>
              <w:top w:val="single" w:color="auto" w:sz="6" w:space="0"/>
              <w:left w:val="single" w:color="auto" w:sz="6" w:space="0"/>
              <w:bottom w:val="single" w:color="auto" w:sz="6" w:space="0"/>
              <w:right w:val="single" w:color="auto" w:sz="18" w:space="0"/>
            </w:tcBorders>
            <w:noWrap w:val="0"/>
            <w:vAlign w:val="center"/>
          </w:tcPr>
          <w:p w14:paraId="1ACF4C09">
            <w:pPr>
              <w:jc w:val="center"/>
              <w:rPr>
                <w:rFonts w:hint="eastAsia" w:eastAsia="华文楷体"/>
                <w:lang w:val="en-US" w:eastAsia="zh-CN"/>
              </w:rPr>
            </w:pPr>
            <w:r>
              <w:rPr>
                <w:rFonts w:hint="eastAsia" w:eastAsia="华文楷体"/>
                <w:lang w:val="en-US" w:eastAsia="zh-CN"/>
              </w:rPr>
              <w:drawing>
                <wp:inline distT="0" distB="0" distL="114300" distR="114300">
                  <wp:extent cx="817880" cy="313690"/>
                  <wp:effectExtent l="0" t="0" r="1270" b="10795"/>
                  <wp:docPr id="3" name="图片 3" descr="WPS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WPS图片(1)"/>
                          <pic:cNvPicPr>
                            <a:picLocks noChangeAspect="1"/>
                          </pic:cNvPicPr>
                        </pic:nvPicPr>
                        <pic:blipFill>
                          <a:blip r:embed="rId9"/>
                          <a:stretch>
                            <a:fillRect/>
                          </a:stretch>
                        </pic:blipFill>
                        <pic:spPr>
                          <a:xfrm>
                            <a:off x="0" y="0"/>
                            <a:ext cx="817880" cy="313690"/>
                          </a:xfrm>
                          <a:prstGeom prst="rect">
                            <a:avLst/>
                          </a:prstGeom>
                        </pic:spPr>
                      </pic:pic>
                    </a:graphicData>
                  </a:graphic>
                </wp:inline>
              </w:drawing>
            </w:r>
          </w:p>
        </w:tc>
      </w:tr>
      <w:tr w14:paraId="23B3F394">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28" w:type="dxa"/>
            <w:bottom w:w="0" w:type="dxa"/>
            <w:right w:w="28" w:type="dxa"/>
          </w:tblCellMar>
        </w:tblPrEx>
        <w:trPr>
          <w:trHeight w:val="567" w:hRule="atLeast"/>
          <w:jc w:val="center"/>
        </w:trPr>
        <w:tc>
          <w:tcPr>
            <w:tcW w:w="705" w:type="pct"/>
            <w:tcBorders>
              <w:top w:val="single" w:color="auto" w:sz="6" w:space="0"/>
              <w:left w:val="single" w:color="auto" w:sz="18" w:space="0"/>
              <w:bottom w:val="single" w:color="auto" w:sz="18" w:space="0"/>
              <w:right w:val="single" w:color="auto" w:sz="6" w:space="0"/>
            </w:tcBorders>
            <w:shd w:val="clear" w:color="auto" w:fill="CCCCCC"/>
            <w:noWrap w:val="0"/>
            <w:vAlign w:val="center"/>
          </w:tcPr>
          <w:p w14:paraId="2732A131">
            <w:pPr>
              <w:jc w:val="center"/>
              <w:rPr>
                <w:rFonts w:hint="eastAsia"/>
                <w:b/>
                <w:bCs/>
                <w:sz w:val="24"/>
              </w:rPr>
            </w:pPr>
            <w:r>
              <w:rPr>
                <w:rFonts w:hint="eastAsia"/>
                <w:b/>
                <w:bCs/>
                <w:sz w:val="24"/>
              </w:rPr>
              <w:t>文档编号</w:t>
            </w:r>
          </w:p>
        </w:tc>
        <w:tc>
          <w:tcPr>
            <w:tcW w:w="2801" w:type="pct"/>
            <w:tcBorders>
              <w:top w:val="single" w:color="auto" w:sz="6" w:space="0"/>
              <w:left w:val="single" w:color="auto" w:sz="6" w:space="0"/>
              <w:bottom w:val="single" w:color="auto" w:sz="18" w:space="0"/>
              <w:right w:val="single" w:color="auto" w:sz="6" w:space="0"/>
            </w:tcBorders>
            <w:shd w:val="clear" w:color="auto" w:fill="auto"/>
            <w:noWrap w:val="0"/>
            <w:vAlign w:val="center"/>
          </w:tcPr>
          <w:p w14:paraId="1EB95AD2">
            <w:pPr>
              <w:jc w:val="center"/>
              <w:rPr>
                <w:rFonts w:hint="default" w:eastAsia="华文楷体"/>
                <w:lang w:val="en-US" w:eastAsia="zh-CN"/>
              </w:rPr>
            </w:pPr>
            <w:r>
              <w:rPr>
                <w:rFonts w:hint="eastAsia"/>
                <w:lang w:val="en-US" w:eastAsia="zh-CN"/>
              </w:rPr>
              <w:t>CG01</w:t>
            </w:r>
          </w:p>
        </w:tc>
        <w:tc>
          <w:tcPr>
            <w:tcW w:w="688" w:type="pct"/>
            <w:tcBorders>
              <w:top w:val="single" w:color="auto" w:sz="6" w:space="0"/>
              <w:left w:val="single" w:color="auto" w:sz="6" w:space="0"/>
              <w:bottom w:val="single" w:color="auto" w:sz="18" w:space="0"/>
              <w:right w:val="single" w:color="auto" w:sz="6" w:space="0"/>
            </w:tcBorders>
            <w:shd w:val="clear" w:color="auto" w:fill="CCCCCC"/>
            <w:noWrap w:val="0"/>
            <w:vAlign w:val="center"/>
          </w:tcPr>
          <w:p w14:paraId="3E114056">
            <w:pPr>
              <w:jc w:val="center"/>
              <w:rPr>
                <w:rFonts w:hint="eastAsia"/>
                <w:b/>
                <w:bCs/>
                <w:sz w:val="24"/>
              </w:rPr>
            </w:pPr>
            <w:r>
              <w:rPr>
                <w:rFonts w:hint="eastAsia"/>
                <w:b/>
                <w:bCs/>
                <w:sz w:val="24"/>
              </w:rPr>
              <w:t>模版号</w:t>
            </w:r>
          </w:p>
        </w:tc>
        <w:tc>
          <w:tcPr>
            <w:tcW w:w="806" w:type="pct"/>
            <w:tcBorders>
              <w:top w:val="single" w:color="auto" w:sz="6" w:space="0"/>
              <w:left w:val="single" w:color="auto" w:sz="6" w:space="0"/>
              <w:bottom w:val="single" w:color="auto" w:sz="18" w:space="0"/>
              <w:right w:val="single" w:color="auto" w:sz="18" w:space="0"/>
            </w:tcBorders>
            <w:noWrap w:val="0"/>
            <w:vAlign w:val="center"/>
          </w:tcPr>
          <w:p w14:paraId="25E06A92">
            <w:pPr>
              <w:jc w:val="center"/>
              <w:rPr>
                <w:rFonts w:hint="default" w:eastAsia="华文楷体"/>
                <w:lang w:val="en-US" w:eastAsia="zh-CN"/>
              </w:rPr>
            </w:pPr>
            <w:r>
              <w:rPr>
                <w:rFonts w:hint="eastAsia"/>
                <w:lang w:val="en-US" w:eastAsia="zh-CN"/>
              </w:rPr>
              <w:t>V1.2</w:t>
            </w:r>
          </w:p>
        </w:tc>
      </w:tr>
    </w:tbl>
    <w:p w14:paraId="54A9BA26">
      <w:pPr>
        <w:rPr>
          <w:rFonts w:hint="eastAsia"/>
          <w:b/>
          <w:bCs/>
          <w:sz w:val="24"/>
        </w:rPr>
      </w:pPr>
      <w:r>
        <w:rPr>
          <w:rFonts w:hint="eastAsia"/>
          <w:b/>
          <w:bCs/>
          <w:sz w:val="24"/>
        </w:rPr>
        <w:br w:type="page"/>
      </w:r>
    </w:p>
    <w:tbl>
      <w:tblPr>
        <w:tblStyle w:val="2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847"/>
        <w:gridCol w:w="4112"/>
        <w:gridCol w:w="1178"/>
        <w:gridCol w:w="1178"/>
        <w:gridCol w:w="1053"/>
      </w:tblGrid>
      <w:tr w14:paraId="7826A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567" w:hRule="atLeast"/>
          <w:jc w:val="center"/>
        </w:trPr>
        <w:tc>
          <w:tcPr>
            <w:tcW w:w="5000" w:type="pct"/>
            <w:gridSpan w:val="5"/>
            <w:tcBorders>
              <w:top w:val="nil"/>
              <w:left w:val="nil"/>
              <w:bottom w:val="single" w:color="auto" w:sz="18" w:space="0"/>
              <w:right w:val="nil"/>
            </w:tcBorders>
            <w:noWrap w:val="0"/>
            <w:vAlign w:val="center"/>
          </w:tcPr>
          <w:p w14:paraId="7E354D8C">
            <w:pPr>
              <w:rPr>
                <w:rFonts w:hint="eastAsia"/>
                <w:b/>
                <w:bCs/>
                <w:sz w:val="24"/>
              </w:rPr>
            </w:pPr>
            <w:r>
              <w:rPr>
                <w:rFonts w:hint="eastAsia"/>
                <w:b/>
                <w:bCs/>
                <w:sz w:val="24"/>
              </w:rPr>
              <w:t>版本记录</w:t>
            </w:r>
          </w:p>
        </w:tc>
      </w:tr>
      <w:tr w14:paraId="40350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jc w:val="center"/>
        </w:trPr>
        <w:tc>
          <w:tcPr>
            <w:tcW w:w="506" w:type="pct"/>
            <w:tcBorders>
              <w:top w:val="single" w:color="auto" w:sz="18" w:space="0"/>
              <w:left w:val="single" w:color="auto" w:sz="18" w:space="0"/>
              <w:bottom w:val="single" w:color="auto" w:sz="6" w:space="0"/>
              <w:right w:val="single" w:color="auto" w:sz="6" w:space="0"/>
            </w:tcBorders>
            <w:noWrap w:val="0"/>
            <w:vAlign w:val="center"/>
          </w:tcPr>
          <w:p w14:paraId="25827FF5">
            <w:pPr>
              <w:jc w:val="center"/>
              <w:rPr>
                <w:b/>
                <w:bCs/>
                <w:sz w:val="24"/>
              </w:rPr>
            </w:pPr>
            <w:r>
              <w:rPr>
                <w:rFonts w:hint="eastAsia"/>
                <w:b/>
                <w:bCs/>
                <w:sz w:val="24"/>
              </w:rPr>
              <w:t>版本号</w:t>
            </w:r>
          </w:p>
        </w:tc>
        <w:tc>
          <w:tcPr>
            <w:tcW w:w="2456" w:type="pct"/>
            <w:tcBorders>
              <w:top w:val="single" w:color="auto" w:sz="18" w:space="0"/>
              <w:left w:val="single" w:color="auto" w:sz="6" w:space="0"/>
              <w:right w:val="single" w:color="auto" w:sz="4" w:space="0"/>
            </w:tcBorders>
            <w:noWrap w:val="0"/>
            <w:vAlign w:val="center"/>
          </w:tcPr>
          <w:p w14:paraId="0DF51BF3">
            <w:pPr>
              <w:jc w:val="center"/>
              <w:rPr>
                <w:rFonts w:hint="eastAsia"/>
                <w:b/>
                <w:bCs/>
                <w:sz w:val="24"/>
              </w:rPr>
            </w:pPr>
            <w:r>
              <w:rPr>
                <w:rFonts w:hint="eastAsia"/>
                <w:b/>
                <w:bCs/>
                <w:sz w:val="24"/>
              </w:rPr>
              <w:t>摘要</w:t>
            </w:r>
          </w:p>
        </w:tc>
        <w:tc>
          <w:tcPr>
            <w:tcW w:w="703" w:type="pct"/>
            <w:tcBorders>
              <w:top w:val="single" w:color="auto" w:sz="18" w:space="0"/>
              <w:left w:val="single" w:color="auto" w:sz="6" w:space="0"/>
              <w:right w:val="single" w:color="auto" w:sz="4" w:space="0"/>
            </w:tcBorders>
            <w:noWrap w:val="0"/>
            <w:vAlign w:val="center"/>
          </w:tcPr>
          <w:p w14:paraId="13D65F7C">
            <w:pPr>
              <w:jc w:val="center"/>
              <w:rPr>
                <w:rFonts w:hint="eastAsia"/>
                <w:b/>
                <w:bCs/>
                <w:sz w:val="24"/>
              </w:rPr>
            </w:pPr>
            <w:r>
              <w:rPr>
                <w:rFonts w:hint="eastAsia"/>
                <w:b/>
                <w:bCs/>
                <w:sz w:val="24"/>
              </w:rPr>
              <w:t>作者</w:t>
            </w:r>
          </w:p>
        </w:tc>
        <w:tc>
          <w:tcPr>
            <w:tcW w:w="703" w:type="pct"/>
            <w:tcBorders>
              <w:top w:val="single" w:color="auto" w:sz="18" w:space="0"/>
              <w:left w:val="single" w:color="auto" w:sz="6" w:space="0"/>
              <w:bottom w:val="single" w:color="auto" w:sz="6" w:space="0"/>
              <w:right w:val="single" w:color="auto" w:sz="4" w:space="0"/>
            </w:tcBorders>
            <w:noWrap w:val="0"/>
            <w:vAlign w:val="center"/>
          </w:tcPr>
          <w:p w14:paraId="051D7DD0">
            <w:pPr>
              <w:jc w:val="center"/>
              <w:rPr>
                <w:rFonts w:hint="eastAsia"/>
                <w:b/>
                <w:bCs/>
                <w:sz w:val="24"/>
              </w:rPr>
            </w:pPr>
            <w:r>
              <w:rPr>
                <w:rFonts w:hint="eastAsia"/>
                <w:b/>
                <w:bCs/>
                <w:sz w:val="24"/>
              </w:rPr>
              <w:t>审批</w:t>
            </w:r>
          </w:p>
        </w:tc>
        <w:tc>
          <w:tcPr>
            <w:tcW w:w="629" w:type="pct"/>
            <w:tcBorders>
              <w:top w:val="single" w:color="auto" w:sz="18" w:space="0"/>
              <w:left w:val="single" w:color="auto" w:sz="6" w:space="0"/>
              <w:bottom w:val="single" w:color="auto" w:sz="6" w:space="0"/>
              <w:right w:val="single" w:color="auto" w:sz="18" w:space="0"/>
            </w:tcBorders>
            <w:noWrap w:val="0"/>
            <w:vAlign w:val="center"/>
          </w:tcPr>
          <w:p w14:paraId="72C4CD3E">
            <w:pPr>
              <w:jc w:val="center"/>
              <w:rPr>
                <w:rFonts w:hint="eastAsia"/>
                <w:b/>
                <w:bCs/>
                <w:sz w:val="24"/>
              </w:rPr>
            </w:pPr>
            <w:r>
              <w:rPr>
                <w:rFonts w:hint="eastAsia"/>
                <w:b/>
                <w:bCs/>
                <w:sz w:val="24"/>
              </w:rPr>
              <w:t>日期</w:t>
            </w:r>
          </w:p>
        </w:tc>
      </w:tr>
      <w:tr w14:paraId="3AB8C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jc w:val="center"/>
        </w:trPr>
        <w:tc>
          <w:tcPr>
            <w:tcW w:w="506" w:type="pct"/>
            <w:tcBorders>
              <w:top w:val="single" w:color="auto" w:sz="6" w:space="0"/>
              <w:left w:val="single" w:color="auto" w:sz="18" w:space="0"/>
              <w:bottom w:val="single" w:color="auto" w:sz="6" w:space="0"/>
              <w:right w:val="single" w:color="auto" w:sz="6" w:space="0"/>
            </w:tcBorders>
            <w:noWrap w:val="0"/>
            <w:vAlign w:val="center"/>
          </w:tcPr>
          <w:p w14:paraId="427FBACE">
            <w:pPr>
              <w:jc w:val="center"/>
              <w:rPr>
                <w:rFonts w:hint="default" w:eastAsia="华文楷体"/>
                <w:lang w:val="en-US" w:eastAsia="zh-CN"/>
              </w:rPr>
            </w:pPr>
            <w:r>
              <w:rPr>
                <w:rFonts w:hint="eastAsia"/>
                <w:lang w:val="en-US" w:eastAsia="zh-CN"/>
              </w:rPr>
              <w:t>V1.0</w:t>
            </w:r>
          </w:p>
        </w:tc>
        <w:tc>
          <w:tcPr>
            <w:tcW w:w="2456" w:type="pct"/>
            <w:tcBorders>
              <w:left w:val="single" w:color="auto" w:sz="6" w:space="0"/>
              <w:right w:val="single" w:color="auto" w:sz="4" w:space="0"/>
            </w:tcBorders>
            <w:noWrap w:val="0"/>
            <w:vAlign w:val="center"/>
          </w:tcPr>
          <w:p w14:paraId="7A73C87C">
            <w:pPr>
              <w:jc w:val="left"/>
              <w:rPr>
                <w:rFonts w:hint="default" w:eastAsia="华文楷体"/>
                <w:lang w:val="en-US" w:eastAsia="zh-CN"/>
              </w:rPr>
            </w:pPr>
            <w:r>
              <w:rPr>
                <w:rFonts w:hint="eastAsia"/>
                <w:lang w:val="en-US" w:eastAsia="zh-CN"/>
              </w:rPr>
              <w:t>建立文档；</w:t>
            </w:r>
          </w:p>
        </w:tc>
        <w:tc>
          <w:tcPr>
            <w:tcW w:w="703" w:type="pct"/>
            <w:tcBorders>
              <w:left w:val="single" w:color="auto" w:sz="6" w:space="0"/>
              <w:right w:val="single" w:color="auto" w:sz="4" w:space="0"/>
            </w:tcBorders>
            <w:noWrap w:val="0"/>
            <w:vAlign w:val="center"/>
          </w:tcPr>
          <w:p w14:paraId="37D3C979">
            <w:pPr>
              <w:jc w:val="center"/>
              <w:rPr>
                <w:rFonts w:hint="default" w:eastAsia="华文楷体"/>
                <w:lang w:val="en-US" w:eastAsia="zh-CN"/>
              </w:rPr>
            </w:pPr>
            <w:r>
              <w:rPr>
                <w:rFonts w:hint="eastAsia"/>
                <w:lang w:val="en-US" w:eastAsia="zh-CN"/>
              </w:rPr>
              <w:t>赵国庆</w:t>
            </w:r>
          </w:p>
        </w:tc>
        <w:tc>
          <w:tcPr>
            <w:tcW w:w="703" w:type="pct"/>
            <w:tcBorders>
              <w:top w:val="single" w:color="auto" w:sz="6" w:space="0"/>
              <w:left w:val="single" w:color="auto" w:sz="6" w:space="0"/>
              <w:bottom w:val="single" w:color="auto" w:sz="6" w:space="0"/>
              <w:right w:val="single" w:color="auto" w:sz="4" w:space="0"/>
            </w:tcBorders>
            <w:noWrap w:val="0"/>
            <w:vAlign w:val="center"/>
          </w:tcPr>
          <w:p w14:paraId="48BE9609">
            <w:pPr>
              <w:jc w:val="center"/>
              <w:rPr>
                <w:rFonts w:hint="default" w:eastAsia="华文楷体"/>
                <w:lang w:val="en-US" w:eastAsia="zh-CN"/>
              </w:rPr>
            </w:pPr>
            <w:r>
              <w:rPr>
                <w:rFonts w:hint="eastAsia"/>
                <w:lang w:val="en-US" w:eastAsia="zh-CN"/>
              </w:rPr>
              <w:t>崔桂亮</w:t>
            </w:r>
          </w:p>
        </w:tc>
        <w:tc>
          <w:tcPr>
            <w:tcW w:w="629" w:type="pct"/>
            <w:tcBorders>
              <w:top w:val="single" w:color="auto" w:sz="6" w:space="0"/>
              <w:left w:val="single" w:color="auto" w:sz="6" w:space="0"/>
              <w:bottom w:val="single" w:color="auto" w:sz="6" w:space="0"/>
              <w:right w:val="single" w:color="auto" w:sz="18" w:space="0"/>
            </w:tcBorders>
            <w:noWrap w:val="0"/>
            <w:vAlign w:val="center"/>
          </w:tcPr>
          <w:p w14:paraId="05A760F5">
            <w:pPr>
              <w:jc w:val="both"/>
              <w:rPr>
                <w:rFonts w:hint="default" w:eastAsia="华文楷体"/>
                <w:lang w:val="en-US" w:eastAsia="zh-CN"/>
              </w:rPr>
            </w:pPr>
            <w:r>
              <w:rPr>
                <w:rFonts w:hint="eastAsia"/>
                <w:lang w:val="en-US" w:eastAsia="zh-CN"/>
              </w:rPr>
              <w:t>2022.06.21</w:t>
            </w:r>
          </w:p>
        </w:tc>
      </w:tr>
      <w:tr w14:paraId="46F0C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jc w:val="center"/>
        </w:trPr>
        <w:tc>
          <w:tcPr>
            <w:tcW w:w="506" w:type="pct"/>
            <w:tcBorders>
              <w:top w:val="single" w:color="auto" w:sz="6" w:space="0"/>
              <w:left w:val="single" w:color="auto" w:sz="18" w:space="0"/>
              <w:bottom w:val="single" w:color="auto" w:sz="6" w:space="0"/>
              <w:right w:val="single" w:color="auto" w:sz="6" w:space="0"/>
            </w:tcBorders>
            <w:noWrap w:val="0"/>
            <w:vAlign w:val="center"/>
          </w:tcPr>
          <w:p w14:paraId="1D0536C5">
            <w:pPr>
              <w:jc w:val="center"/>
              <w:rPr>
                <w:rFonts w:hint="default" w:eastAsia="华文楷体"/>
                <w:lang w:val="en-US" w:eastAsia="zh-CN"/>
              </w:rPr>
            </w:pPr>
            <w:r>
              <w:rPr>
                <w:rFonts w:hint="eastAsia"/>
                <w:lang w:val="en-US" w:eastAsia="zh-CN"/>
              </w:rPr>
              <w:t>V1.1</w:t>
            </w:r>
          </w:p>
        </w:tc>
        <w:tc>
          <w:tcPr>
            <w:tcW w:w="2456" w:type="pct"/>
            <w:tcBorders>
              <w:left w:val="single" w:color="auto" w:sz="6" w:space="0"/>
              <w:right w:val="single" w:color="auto" w:sz="4" w:space="0"/>
            </w:tcBorders>
            <w:noWrap w:val="0"/>
            <w:vAlign w:val="center"/>
          </w:tcPr>
          <w:p w14:paraId="5C7553EB">
            <w:pPr>
              <w:jc w:val="both"/>
              <w:rPr>
                <w:rFonts w:hint="default" w:eastAsia="华文楷体"/>
                <w:lang w:val="en-US" w:eastAsia="zh-CN"/>
              </w:rPr>
            </w:pPr>
            <w:r>
              <w:rPr>
                <w:rFonts w:hint="eastAsia"/>
                <w:lang w:val="en-US" w:eastAsia="zh-CN"/>
              </w:rPr>
              <w:t>增加硬件接口部分内容</w:t>
            </w:r>
          </w:p>
        </w:tc>
        <w:tc>
          <w:tcPr>
            <w:tcW w:w="703" w:type="pct"/>
            <w:tcBorders>
              <w:left w:val="single" w:color="auto" w:sz="6" w:space="0"/>
              <w:right w:val="single" w:color="auto" w:sz="4" w:space="0"/>
            </w:tcBorders>
            <w:noWrap w:val="0"/>
            <w:vAlign w:val="center"/>
          </w:tcPr>
          <w:p w14:paraId="6E8E0FE2">
            <w:pPr>
              <w:jc w:val="center"/>
              <w:rPr>
                <w:rFonts w:hint="default" w:eastAsia="华文楷体"/>
                <w:lang w:val="en-US" w:eastAsia="zh-CN"/>
              </w:rPr>
            </w:pPr>
            <w:r>
              <w:rPr>
                <w:rFonts w:hint="eastAsia"/>
                <w:lang w:val="en-US" w:eastAsia="zh-CN"/>
              </w:rPr>
              <w:t>赵国庆</w:t>
            </w:r>
          </w:p>
        </w:tc>
        <w:tc>
          <w:tcPr>
            <w:tcW w:w="703" w:type="pct"/>
            <w:tcBorders>
              <w:top w:val="single" w:color="auto" w:sz="6" w:space="0"/>
              <w:left w:val="single" w:color="auto" w:sz="6" w:space="0"/>
              <w:bottom w:val="single" w:color="auto" w:sz="6" w:space="0"/>
              <w:right w:val="single" w:color="auto" w:sz="4" w:space="0"/>
            </w:tcBorders>
            <w:noWrap w:val="0"/>
            <w:vAlign w:val="center"/>
          </w:tcPr>
          <w:p w14:paraId="4890E2AC">
            <w:pPr>
              <w:jc w:val="center"/>
              <w:rPr>
                <w:rFonts w:hint="default" w:eastAsia="华文楷体"/>
                <w:lang w:val="en-US" w:eastAsia="zh-CN"/>
              </w:rPr>
            </w:pPr>
            <w:r>
              <w:rPr>
                <w:rFonts w:hint="eastAsia"/>
                <w:lang w:val="en-US" w:eastAsia="zh-CN"/>
              </w:rPr>
              <w:t>崔桂亮</w:t>
            </w:r>
          </w:p>
        </w:tc>
        <w:tc>
          <w:tcPr>
            <w:tcW w:w="629" w:type="pct"/>
            <w:tcBorders>
              <w:top w:val="single" w:color="auto" w:sz="6" w:space="0"/>
              <w:left w:val="single" w:color="auto" w:sz="6" w:space="0"/>
              <w:bottom w:val="single" w:color="auto" w:sz="6" w:space="0"/>
              <w:right w:val="single" w:color="auto" w:sz="18" w:space="0"/>
            </w:tcBorders>
            <w:noWrap w:val="0"/>
            <w:vAlign w:val="center"/>
          </w:tcPr>
          <w:p w14:paraId="4979FC0D">
            <w:pPr>
              <w:jc w:val="both"/>
              <w:rPr>
                <w:rFonts w:hint="default" w:eastAsia="华文楷体"/>
                <w:lang w:val="en-US" w:eastAsia="zh-CN"/>
              </w:rPr>
            </w:pPr>
            <w:r>
              <w:rPr>
                <w:rFonts w:hint="eastAsia"/>
                <w:lang w:val="en-US" w:eastAsia="zh-CN"/>
              </w:rPr>
              <w:t>2022.10.24</w:t>
            </w:r>
          </w:p>
        </w:tc>
      </w:tr>
      <w:tr w14:paraId="278AA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jc w:val="center"/>
        </w:trPr>
        <w:tc>
          <w:tcPr>
            <w:tcW w:w="506" w:type="pct"/>
            <w:tcBorders>
              <w:top w:val="single" w:color="auto" w:sz="6" w:space="0"/>
              <w:left w:val="single" w:color="auto" w:sz="18" w:space="0"/>
              <w:bottom w:val="single" w:color="auto" w:sz="6" w:space="0"/>
              <w:right w:val="single" w:color="auto" w:sz="6" w:space="0"/>
            </w:tcBorders>
            <w:noWrap w:val="0"/>
            <w:vAlign w:val="center"/>
          </w:tcPr>
          <w:p w14:paraId="15D6CDAC">
            <w:pPr>
              <w:jc w:val="center"/>
              <w:rPr>
                <w:rFonts w:hint="default" w:eastAsia="华文楷体"/>
                <w:lang w:val="en-US" w:eastAsia="zh-CN"/>
              </w:rPr>
            </w:pPr>
            <w:r>
              <w:rPr>
                <w:rFonts w:hint="eastAsia"/>
                <w:lang w:val="en-US" w:eastAsia="zh-CN"/>
              </w:rPr>
              <w:t>V1.2</w:t>
            </w:r>
          </w:p>
        </w:tc>
        <w:tc>
          <w:tcPr>
            <w:tcW w:w="2456" w:type="pct"/>
            <w:tcBorders>
              <w:left w:val="single" w:color="auto" w:sz="6" w:space="0"/>
              <w:right w:val="single" w:color="auto" w:sz="4" w:space="0"/>
            </w:tcBorders>
            <w:noWrap w:val="0"/>
            <w:vAlign w:val="center"/>
          </w:tcPr>
          <w:p w14:paraId="052A003C">
            <w:pPr>
              <w:jc w:val="both"/>
              <w:rPr>
                <w:rFonts w:hint="default" w:eastAsia="华文楷体"/>
                <w:lang w:val="en-US" w:eastAsia="zh-CN"/>
              </w:rPr>
            </w:pPr>
            <w:r>
              <w:rPr>
                <w:rFonts w:hint="eastAsia"/>
                <w:lang w:val="en-US" w:eastAsia="zh-CN"/>
              </w:rPr>
              <w:t>更新硬件接口描述中对应的</w:t>
            </w:r>
            <w:r>
              <w:rPr>
                <w:color w:val="auto"/>
                <w:sz w:val="21"/>
                <w:szCs w:val="21"/>
              </w:rPr>
              <w:t>架构编号</w:t>
            </w:r>
            <w:r>
              <w:rPr>
                <w:rFonts w:hint="eastAsia"/>
                <w:color w:val="auto"/>
                <w:sz w:val="21"/>
                <w:szCs w:val="21"/>
                <w:lang w:val="en-US" w:eastAsia="zh-CN"/>
              </w:rPr>
              <w:t>和需求响应编号</w:t>
            </w:r>
          </w:p>
        </w:tc>
        <w:tc>
          <w:tcPr>
            <w:tcW w:w="703" w:type="pct"/>
            <w:tcBorders>
              <w:left w:val="single" w:color="auto" w:sz="6" w:space="0"/>
              <w:right w:val="single" w:color="auto" w:sz="4" w:space="0"/>
            </w:tcBorders>
            <w:noWrap w:val="0"/>
            <w:vAlign w:val="center"/>
          </w:tcPr>
          <w:p w14:paraId="362B6899">
            <w:pPr>
              <w:jc w:val="center"/>
              <w:rPr>
                <w:rFonts w:hint="default" w:eastAsia="华文楷体"/>
                <w:lang w:val="en-US" w:eastAsia="zh-CN"/>
              </w:rPr>
            </w:pPr>
            <w:r>
              <w:rPr>
                <w:rFonts w:hint="eastAsia"/>
                <w:lang w:val="en-US" w:eastAsia="zh-CN"/>
              </w:rPr>
              <w:t>赵国庆</w:t>
            </w:r>
          </w:p>
        </w:tc>
        <w:tc>
          <w:tcPr>
            <w:tcW w:w="703" w:type="pct"/>
            <w:tcBorders>
              <w:top w:val="single" w:color="auto" w:sz="6" w:space="0"/>
              <w:left w:val="single" w:color="auto" w:sz="6" w:space="0"/>
              <w:bottom w:val="single" w:color="auto" w:sz="6" w:space="0"/>
              <w:right w:val="single" w:color="auto" w:sz="4" w:space="0"/>
            </w:tcBorders>
            <w:noWrap w:val="0"/>
            <w:vAlign w:val="center"/>
          </w:tcPr>
          <w:p w14:paraId="52A83F8C">
            <w:pPr>
              <w:jc w:val="center"/>
              <w:rPr>
                <w:rFonts w:hint="default" w:eastAsia="华文楷体"/>
                <w:lang w:val="en-US" w:eastAsia="zh-CN"/>
              </w:rPr>
            </w:pPr>
            <w:r>
              <w:rPr>
                <w:rFonts w:hint="eastAsia"/>
                <w:lang w:val="en-US" w:eastAsia="zh-CN"/>
              </w:rPr>
              <w:t>崔桂亮</w:t>
            </w:r>
          </w:p>
        </w:tc>
        <w:tc>
          <w:tcPr>
            <w:tcW w:w="629" w:type="pct"/>
            <w:tcBorders>
              <w:top w:val="single" w:color="auto" w:sz="6" w:space="0"/>
              <w:left w:val="single" w:color="auto" w:sz="6" w:space="0"/>
              <w:bottom w:val="single" w:color="auto" w:sz="6" w:space="0"/>
              <w:right w:val="single" w:color="auto" w:sz="18" w:space="0"/>
            </w:tcBorders>
            <w:noWrap w:val="0"/>
            <w:vAlign w:val="center"/>
          </w:tcPr>
          <w:p w14:paraId="28473D89">
            <w:pPr>
              <w:jc w:val="both"/>
              <w:rPr>
                <w:rFonts w:hint="default" w:eastAsia="华文楷体"/>
                <w:lang w:val="en-US" w:eastAsia="zh-CN"/>
              </w:rPr>
            </w:pPr>
            <w:r>
              <w:rPr>
                <w:rFonts w:hint="eastAsia"/>
                <w:lang w:val="en-US" w:eastAsia="zh-CN"/>
              </w:rPr>
              <w:t>2023.04.18</w:t>
            </w:r>
          </w:p>
        </w:tc>
      </w:tr>
      <w:tr w14:paraId="07EB3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83" w:hRule="atLeast"/>
          <w:jc w:val="center"/>
        </w:trPr>
        <w:tc>
          <w:tcPr>
            <w:tcW w:w="506" w:type="pct"/>
            <w:tcBorders>
              <w:top w:val="single" w:color="auto" w:sz="6" w:space="0"/>
              <w:left w:val="single" w:color="auto" w:sz="18" w:space="0"/>
              <w:bottom w:val="single" w:color="auto" w:sz="6" w:space="0"/>
              <w:right w:val="single" w:color="auto" w:sz="6" w:space="0"/>
            </w:tcBorders>
            <w:noWrap w:val="0"/>
            <w:vAlign w:val="center"/>
          </w:tcPr>
          <w:p w14:paraId="48AD0BC5">
            <w:pPr>
              <w:jc w:val="center"/>
              <w:rPr>
                <w:rFonts w:hint="eastAsia"/>
              </w:rPr>
            </w:pPr>
          </w:p>
        </w:tc>
        <w:tc>
          <w:tcPr>
            <w:tcW w:w="2456" w:type="pct"/>
            <w:tcBorders>
              <w:left w:val="single" w:color="auto" w:sz="6" w:space="0"/>
              <w:right w:val="single" w:color="auto" w:sz="4" w:space="0"/>
            </w:tcBorders>
            <w:noWrap w:val="0"/>
            <w:vAlign w:val="center"/>
          </w:tcPr>
          <w:p w14:paraId="5E28D5D8">
            <w:pPr>
              <w:jc w:val="center"/>
            </w:pPr>
          </w:p>
        </w:tc>
        <w:tc>
          <w:tcPr>
            <w:tcW w:w="703" w:type="pct"/>
            <w:tcBorders>
              <w:left w:val="single" w:color="auto" w:sz="6" w:space="0"/>
              <w:right w:val="single" w:color="auto" w:sz="4" w:space="0"/>
            </w:tcBorders>
            <w:noWrap w:val="0"/>
            <w:vAlign w:val="center"/>
          </w:tcPr>
          <w:p w14:paraId="271E049B">
            <w:pPr>
              <w:jc w:val="center"/>
              <w:rPr>
                <w:rFonts w:hint="eastAsia"/>
              </w:rPr>
            </w:pPr>
          </w:p>
        </w:tc>
        <w:tc>
          <w:tcPr>
            <w:tcW w:w="703" w:type="pct"/>
            <w:tcBorders>
              <w:top w:val="single" w:color="auto" w:sz="6" w:space="0"/>
              <w:left w:val="single" w:color="auto" w:sz="6" w:space="0"/>
              <w:bottom w:val="single" w:color="auto" w:sz="6" w:space="0"/>
              <w:right w:val="single" w:color="auto" w:sz="4" w:space="0"/>
            </w:tcBorders>
            <w:noWrap w:val="0"/>
            <w:vAlign w:val="center"/>
          </w:tcPr>
          <w:p w14:paraId="12C052E2">
            <w:pPr>
              <w:jc w:val="center"/>
              <w:rPr>
                <w:rFonts w:hint="eastAsia"/>
              </w:rPr>
            </w:pPr>
          </w:p>
        </w:tc>
        <w:tc>
          <w:tcPr>
            <w:tcW w:w="629" w:type="pct"/>
            <w:tcBorders>
              <w:top w:val="single" w:color="auto" w:sz="6" w:space="0"/>
              <w:left w:val="single" w:color="auto" w:sz="6" w:space="0"/>
              <w:bottom w:val="single" w:color="auto" w:sz="6" w:space="0"/>
              <w:right w:val="single" w:color="auto" w:sz="18" w:space="0"/>
            </w:tcBorders>
            <w:noWrap w:val="0"/>
            <w:vAlign w:val="center"/>
          </w:tcPr>
          <w:p w14:paraId="5763C02A">
            <w:pPr>
              <w:jc w:val="center"/>
              <w:rPr>
                <w:rFonts w:hint="eastAsia"/>
              </w:rPr>
            </w:pPr>
          </w:p>
        </w:tc>
      </w:tr>
      <w:tr w14:paraId="62B4E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jc w:val="center"/>
        </w:trPr>
        <w:tc>
          <w:tcPr>
            <w:tcW w:w="506" w:type="pct"/>
            <w:tcBorders>
              <w:top w:val="single" w:color="auto" w:sz="6" w:space="0"/>
              <w:left w:val="single" w:color="auto" w:sz="18" w:space="0"/>
              <w:bottom w:val="single" w:color="auto" w:sz="6" w:space="0"/>
              <w:right w:val="single" w:color="auto" w:sz="6" w:space="0"/>
            </w:tcBorders>
            <w:noWrap w:val="0"/>
            <w:vAlign w:val="center"/>
          </w:tcPr>
          <w:p w14:paraId="2CEC0F6E">
            <w:pPr>
              <w:jc w:val="center"/>
            </w:pPr>
          </w:p>
        </w:tc>
        <w:tc>
          <w:tcPr>
            <w:tcW w:w="2456" w:type="pct"/>
            <w:tcBorders>
              <w:left w:val="single" w:color="auto" w:sz="6" w:space="0"/>
              <w:right w:val="single" w:color="auto" w:sz="4" w:space="0"/>
            </w:tcBorders>
            <w:noWrap w:val="0"/>
            <w:vAlign w:val="center"/>
          </w:tcPr>
          <w:p w14:paraId="00F79C15">
            <w:pPr>
              <w:jc w:val="center"/>
            </w:pPr>
          </w:p>
        </w:tc>
        <w:tc>
          <w:tcPr>
            <w:tcW w:w="703" w:type="pct"/>
            <w:tcBorders>
              <w:left w:val="single" w:color="auto" w:sz="6" w:space="0"/>
              <w:right w:val="single" w:color="auto" w:sz="4" w:space="0"/>
            </w:tcBorders>
            <w:noWrap w:val="0"/>
            <w:vAlign w:val="center"/>
          </w:tcPr>
          <w:p w14:paraId="658ACFBF">
            <w:pPr>
              <w:jc w:val="center"/>
            </w:pPr>
          </w:p>
        </w:tc>
        <w:tc>
          <w:tcPr>
            <w:tcW w:w="703" w:type="pct"/>
            <w:tcBorders>
              <w:top w:val="single" w:color="auto" w:sz="6" w:space="0"/>
              <w:left w:val="single" w:color="auto" w:sz="6" w:space="0"/>
              <w:bottom w:val="single" w:color="auto" w:sz="6" w:space="0"/>
              <w:right w:val="single" w:color="auto" w:sz="4" w:space="0"/>
            </w:tcBorders>
            <w:noWrap w:val="0"/>
            <w:vAlign w:val="center"/>
          </w:tcPr>
          <w:p w14:paraId="1FC57868">
            <w:pPr>
              <w:jc w:val="center"/>
            </w:pPr>
          </w:p>
        </w:tc>
        <w:tc>
          <w:tcPr>
            <w:tcW w:w="629" w:type="pct"/>
            <w:tcBorders>
              <w:top w:val="single" w:color="auto" w:sz="6" w:space="0"/>
              <w:left w:val="single" w:color="auto" w:sz="6" w:space="0"/>
              <w:bottom w:val="single" w:color="auto" w:sz="6" w:space="0"/>
              <w:right w:val="single" w:color="auto" w:sz="18" w:space="0"/>
            </w:tcBorders>
            <w:noWrap w:val="0"/>
            <w:vAlign w:val="center"/>
          </w:tcPr>
          <w:p w14:paraId="4AAC655F">
            <w:pPr>
              <w:jc w:val="center"/>
            </w:pPr>
          </w:p>
        </w:tc>
      </w:tr>
      <w:tr w14:paraId="51275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jc w:val="center"/>
        </w:trPr>
        <w:tc>
          <w:tcPr>
            <w:tcW w:w="506" w:type="pct"/>
            <w:tcBorders>
              <w:top w:val="single" w:color="auto" w:sz="6" w:space="0"/>
              <w:left w:val="single" w:color="auto" w:sz="18" w:space="0"/>
              <w:bottom w:val="single" w:color="auto" w:sz="6" w:space="0"/>
              <w:right w:val="single" w:color="auto" w:sz="6" w:space="0"/>
            </w:tcBorders>
            <w:noWrap w:val="0"/>
            <w:vAlign w:val="center"/>
          </w:tcPr>
          <w:p w14:paraId="5541979A">
            <w:pPr>
              <w:jc w:val="center"/>
            </w:pPr>
          </w:p>
        </w:tc>
        <w:tc>
          <w:tcPr>
            <w:tcW w:w="2456" w:type="pct"/>
            <w:tcBorders>
              <w:left w:val="single" w:color="auto" w:sz="6" w:space="0"/>
              <w:right w:val="single" w:color="auto" w:sz="4" w:space="0"/>
            </w:tcBorders>
            <w:noWrap w:val="0"/>
            <w:vAlign w:val="center"/>
          </w:tcPr>
          <w:p w14:paraId="6E25C258">
            <w:pPr>
              <w:jc w:val="center"/>
            </w:pPr>
          </w:p>
        </w:tc>
        <w:tc>
          <w:tcPr>
            <w:tcW w:w="703" w:type="pct"/>
            <w:tcBorders>
              <w:left w:val="single" w:color="auto" w:sz="6" w:space="0"/>
              <w:right w:val="single" w:color="auto" w:sz="4" w:space="0"/>
            </w:tcBorders>
            <w:noWrap w:val="0"/>
            <w:vAlign w:val="center"/>
          </w:tcPr>
          <w:p w14:paraId="5D5A3ABD">
            <w:pPr>
              <w:jc w:val="center"/>
            </w:pPr>
          </w:p>
        </w:tc>
        <w:tc>
          <w:tcPr>
            <w:tcW w:w="703" w:type="pct"/>
            <w:tcBorders>
              <w:top w:val="single" w:color="auto" w:sz="6" w:space="0"/>
              <w:left w:val="single" w:color="auto" w:sz="6" w:space="0"/>
              <w:bottom w:val="single" w:color="auto" w:sz="6" w:space="0"/>
              <w:right w:val="single" w:color="auto" w:sz="4" w:space="0"/>
            </w:tcBorders>
            <w:noWrap w:val="0"/>
            <w:vAlign w:val="center"/>
          </w:tcPr>
          <w:p w14:paraId="637BE798">
            <w:pPr>
              <w:jc w:val="center"/>
            </w:pPr>
          </w:p>
        </w:tc>
        <w:tc>
          <w:tcPr>
            <w:tcW w:w="629" w:type="pct"/>
            <w:tcBorders>
              <w:top w:val="single" w:color="auto" w:sz="6" w:space="0"/>
              <w:left w:val="single" w:color="auto" w:sz="6" w:space="0"/>
              <w:bottom w:val="single" w:color="auto" w:sz="6" w:space="0"/>
              <w:right w:val="single" w:color="auto" w:sz="18" w:space="0"/>
            </w:tcBorders>
            <w:noWrap w:val="0"/>
            <w:vAlign w:val="center"/>
          </w:tcPr>
          <w:p w14:paraId="5B421D23">
            <w:pPr>
              <w:jc w:val="center"/>
            </w:pPr>
          </w:p>
        </w:tc>
      </w:tr>
      <w:tr w14:paraId="35847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jc w:val="center"/>
        </w:trPr>
        <w:tc>
          <w:tcPr>
            <w:tcW w:w="506" w:type="pct"/>
            <w:tcBorders>
              <w:top w:val="single" w:color="auto" w:sz="6" w:space="0"/>
              <w:left w:val="single" w:color="auto" w:sz="18" w:space="0"/>
              <w:bottom w:val="single" w:color="auto" w:sz="6" w:space="0"/>
              <w:right w:val="single" w:color="auto" w:sz="6" w:space="0"/>
            </w:tcBorders>
            <w:noWrap w:val="0"/>
            <w:vAlign w:val="center"/>
          </w:tcPr>
          <w:p w14:paraId="64CE393C">
            <w:pPr>
              <w:jc w:val="center"/>
            </w:pPr>
          </w:p>
        </w:tc>
        <w:tc>
          <w:tcPr>
            <w:tcW w:w="2456" w:type="pct"/>
            <w:tcBorders>
              <w:left w:val="single" w:color="auto" w:sz="6" w:space="0"/>
              <w:right w:val="single" w:color="auto" w:sz="4" w:space="0"/>
            </w:tcBorders>
            <w:noWrap w:val="0"/>
            <w:vAlign w:val="center"/>
          </w:tcPr>
          <w:p w14:paraId="57E24D03">
            <w:pPr>
              <w:jc w:val="center"/>
            </w:pPr>
          </w:p>
        </w:tc>
        <w:tc>
          <w:tcPr>
            <w:tcW w:w="703" w:type="pct"/>
            <w:tcBorders>
              <w:left w:val="single" w:color="auto" w:sz="6" w:space="0"/>
              <w:right w:val="single" w:color="auto" w:sz="4" w:space="0"/>
            </w:tcBorders>
            <w:noWrap w:val="0"/>
            <w:vAlign w:val="center"/>
          </w:tcPr>
          <w:p w14:paraId="085C9C6A">
            <w:pPr>
              <w:jc w:val="center"/>
            </w:pPr>
          </w:p>
        </w:tc>
        <w:tc>
          <w:tcPr>
            <w:tcW w:w="703" w:type="pct"/>
            <w:tcBorders>
              <w:top w:val="single" w:color="auto" w:sz="6" w:space="0"/>
              <w:left w:val="single" w:color="auto" w:sz="6" w:space="0"/>
              <w:bottom w:val="single" w:color="auto" w:sz="6" w:space="0"/>
              <w:right w:val="single" w:color="auto" w:sz="4" w:space="0"/>
            </w:tcBorders>
            <w:noWrap w:val="0"/>
            <w:vAlign w:val="center"/>
          </w:tcPr>
          <w:p w14:paraId="6B6A818A">
            <w:pPr>
              <w:jc w:val="center"/>
            </w:pPr>
          </w:p>
        </w:tc>
        <w:tc>
          <w:tcPr>
            <w:tcW w:w="629" w:type="pct"/>
            <w:tcBorders>
              <w:top w:val="single" w:color="auto" w:sz="6" w:space="0"/>
              <w:left w:val="single" w:color="auto" w:sz="6" w:space="0"/>
              <w:bottom w:val="single" w:color="auto" w:sz="6" w:space="0"/>
              <w:right w:val="single" w:color="auto" w:sz="18" w:space="0"/>
            </w:tcBorders>
            <w:noWrap w:val="0"/>
            <w:vAlign w:val="center"/>
          </w:tcPr>
          <w:p w14:paraId="3BEF2D81">
            <w:pPr>
              <w:jc w:val="center"/>
            </w:pPr>
          </w:p>
        </w:tc>
      </w:tr>
      <w:tr w14:paraId="01307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jc w:val="center"/>
        </w:trPr>
        <w:tc>
          <w:tcPr>
            <w:tcW w:w="506" w:type="pct"/>
            <w:tcBorders>
              <w:top w:val="single" w:color="auto" w:sz="6" w:space="0"/>
              <w:left w:val="single" w:color="auto" w:sz="18" w:space="0"/>
              <w:bottom w:val="single" w:color="auto" w:sz="6" w:space="0"/>
              <w:right w:val="single" w:color="auto" w:sz="6" w:space="0"/>
            </w:tcBorders>
            <w:noWrap w:val="0"/>
            <w:vAlign w:val="center"/>
          </w:tcPr>
          <w:p w14:paraId="50F23F7B">
            <w:pPr>
              <w:jc w:val="center"/>
            </w:pPr>
          </w:p>
        </w:tc>
        <w:tc>
          <w:tcPr>
            <w:tcW w:w="2456" w:type="pct"/>
            <w:tcBorders>
              <w:left w:val="single" w:color="auto" w:sz="6" w:space="0"/>
              <w:right w:val="single" w:color="auto" w:sz="4" w:space="0"/>
            </w:tcBorders>
            <w:noWrap w:val="0"/>
            <w:vAlign w:val="center"/>
          </w:tcPr>
          <w:p w14:paraId="41069387">
            <w:pPr>
              <w:jc w:val="center"/>
            </w:pPr>
          </w:p>
        </w:tc>
        <w:tc>
          <w:tcPr>
            <w:tcW w:w="703" w:type="pct"/>
            <w:tcBorders>
              <w:left w:val="single" w:color="auto" w:sz="6" w:space="0"/>
              <w:right w:val="single" w:color="auto" w:sz="4" w:space="0"/>
            </w:tcBorders>
            <w:noWrap w:val="0"/>
            <w:vAlign w:val="center"/>
          </w:tcPr>
          <w:p w14:paraId="137A002E">
            <w:pPr>
              <w:jc w:val="center"/>
            </w:pPr>
          </w:p>
        </w:tc>
        <w:tc>
          <w:tcPr>
            <w:tcW w:w="703" w:type="pct"/>
            <w:tcBorders>
              <w:top w:val="single" w:color="auto" w:sz="6" w:space="0"/>
              <w:left w:val="single" w:color="auto" w:sz="6" w:space="0"/>
              <w:bottom w:val="single" w:color="auto" w:sz="6" w:space="0"/>
              <w:right w:val="single" w:color="auto" w:sz="4" w:space="0"/>
            </w:tcBorders>
            <w:noWrap w:val="0"/>
            <w:vAlign w:val="center"/>
          </w:tcPr>
          <w:p w14:paraId="21B1B7FE">
            <w:pPr>
              <w:jc w:val="center"/>
            </w:pPr>
          </w:p>
        </w:tc>
        <w:tc>
          <w:tcPr>
            <w:tcW w:w="629" w:type="pct"/>
            <w:tcBorders>
              <w:top w:val="single" w:color="auto" w:sz="6" w:space="0"/>
              <w:left w:val="single" w:color="auto" w:sz="6" w:space="0"/>
              <w:bottom w:val="single" w:color="auto" w:sz="6" w:space="0"/>
              <w:right w:val="single" w:color="auto" w:sz="18" w:space="0"/>
            </w:tcBorders>
            <w:noWrap w:val="0"/>
            <w:vAlign w:val="center"/>
          </w:tcPr>
          <w:p w14:paraId="1027F9C4">
            <w:pPr>
              <w:jc w:val="center"/>
            </w:pPr>
          </w:p>
        </w:tc>
      </w:tr>
      <w:tr w14:paraId="1144D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jc w:val="center"/>
        </w:trPr>
        <w:tc>
          <w:tcPr>
            <w:tcW w:w="506" w:type="pct"/>
            <w:tcBorders>
              <w:top w:val="single" w:color="auto" w:sz="6" w:space="0"/>
              <w:left w:val="single" w:color="auto" w:sz="18" w:space="0"/>
              <w:bottom w:val="single" w:color="auto" w:sz="6" w:space="0"/>
              <w:right w:val="single" w:color="auto" w:sz="6" w:space="0"/>
            </w:tcBorders>
            <w:noWrap w:val="0"/>
            <w:vAlign w:val="center"/>
          </w:tcPr>
          <w:p w14:paraId="485BBD09">
            <w:pPr>
              <w:jc w:val="center"/>
            </w:pPr>
          </w:p>
        </w:tc>
        <w:tc>
          <w:tcPr>
            <w:tcW w:w="2456" w:type="pct"/>
            <w:tcBorders>
              <w:left w:val="single" w:color="auto" w:sz="6" w:space="0"/>
              <w:right w:val="single" w:color="auto" w:sz="4" w:space="0"/>
            </w:tcBorders>
            <w:noWrap w:val="0"/>
            <w:vAlign w:val="center"/>
          </w:tcPr>
          <w:p w14:paraId="21FC8967">
            <w:pPr>
              <w:jc w:val="center"/>
            </w:pPr>
          </w:p>
        </w:tc>
        <w:tc>
          <w:tcPr>
            <w:tcW w:w="703" w:type="pct"/>
            <w:tcBorders>
              <w:left w:val="single" w:color="auto" w:sz="6" w:space="0"/>
              <w:right w:val="single" w:color="auto" w:sz="4" w:space="0"/>
            </w:tcBorders>
            <w:noWrap w:val="0"/>
            <w:vAlign w:val="center"/>
          </w:tcPr>
          <w:p w14:paraId="3AD91611">
            <w:pPr>
              <w:jc w:val="center"/>
            </w:pPr>
          </w:p>
        </w:tc>
        <w:tc>
          <w:tcPr>
            <w:tcW w:w="703" w:type="pct"/>
            <w:tcBorders>
              <w:top w:val="single" w:color="auto" w:sz="6" w:space="0"/>
              <w:left w:val="single" w:color="auto" w:sz="6" w:space="0"/>
              <w:bottom w:val="single" w:color="auto" w:sz="6" w:space="0"/>
              <w:right w:val="single" w:color="auto" w:sz="4" w:space="0"/>
            </w:tcBorders>
            <w:noWrap w:val="0"/>
            <w:vAlign w:val="center"/>
          </w:tcPr>
          <w:p w14:paraId="1A556EF4">
            <w:pPr>
              <w:jc w:val="center"/>
            </w:pPr>
          </w:p>
        </w:tc>
        <w:tc>
          <w:tcPr>
            <w:tcW w:w="629" w:type="pct"/>
            <w:tcBorders>
              <w:top w:val="single" w:color="auto" w:sz="6" w:space="0"/>
              <w:left w:val="single" w:color="auto" w:sz="6" w:space="0"/>
              <w:bottom w:val="single" w:color="auto" w:sz="6" w:space="0"/>
              <w:right w:val="single" w:color="auto" w:sz="18" w:space="0"/>
            </w:tcBorders>
            <w:noWrap w:val="0"/>
            <w:vAlign w:val="center"/>
          </w:tcPr>
          <w:p w14:paraId="27C54371">
            <w:pPr>
              <w:jc w:val="center"/>
            </w:pPr>
          </w:p>
        </w:tc>
      </w:tr>
      <w:tr w14:paraId="2AE9E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jc w:val="center"/>
        </w:trPr>
        <w:tc>
          <w:tcPr>
            <w:tcW w:w="506" w:type="pct"/>
            <w:tcBorders>
              <w:top w:val="single" w:color="auto" w:sz="6" w:space="0"/>
              <w:left w:val="single" w:color="auto" w:sz="18" w:space="0"/>
              <w:bottom w:val="single" w:color="auto" w:sz="6" w:space="0"/>
              <w:right w:val="single" w:color="auto" w:sz="6" w:space="0"/>
            </w:tcBorders>
            <w:noWrap w:val="0"/>
            <w:vAlign w:val="center"/>
          </w:tcPr>
          <w:p w14:paraId="7FFD2019">
            <w:pPr>
              <w:jc w:val="center"/>
            </w:pPr>
          </w:p>
        </w:tc>
        <w:tc>
          <w:tcPr>
            <w:tcW w:w="2456" w:type="pct"/>
            <w:tcBorders>
              <w:left w:val="single" w:color="auto" w:sz="6" w:space="0"/>
              <w:right w:val="single" w:color="auto" w:sz="4" w:space="0"/>
            </w:tcBorders>
            <w:noWrap w:val="0"/>
            <w:vAlign w:val="center"/>
          </w:tcPr>
          <w:p w14:paraId="0D267BA0">
            <w:pPr>
              <w:jc w:val="center"/>
            </w:pPr>
          </w:p>
        </w:tc>
        <w:tc>
          <w:tcPr>
            <w:tcW w:w="703" w:type="pct"/>
            <w:tcBorders>
              <w:left w:val="single" w:color="auto" w:sz="6" w:space="0"/>
              <w:right w:val="single" w:color="auto" w:sz="4" w:space="0"/>
            </w:tcBorders>
            <w:noWrap w:val="0"/>
            <w:vAlign w:val="center"/>
          </w:tcPr>
          <w:p w14:paraId="2FF203E7">
            <w:pPr>
              <w:jc w:val="center"/>
            </w:pPr>
          </w:p>
        </w:tc>
        <w:tc>
          <w:tcPr>
            <w:tcW w:w="703" w:type="pct"/>
            <w:tcBorders>
              <w:top w:val="single" w:color="auto" w:sz="6" w:space="0"/>
              <w:left w:val="single" w:color="auto" w:sz="6" w:space="0"/>
              <w:bottom w:val="single" w:color="auto" w:sz="6" w:space="0"/>
              <w:right w:val="single" w:color="auto" w:sz="4" w:space="0"/>
            </w:tcBorders>
            <w:noWrap w:val="0"/>
            <w:vAlign w:val="center"/>
          </w:tcPr>
          <w:p w14:paraId="0FE753CF">
            <w:pPr>
              <w:jc w:val="center"/>
            </w:pPr>
          </w:p>
        </w:tc>
        <w:tc>
          <w:tcPr>
            <w:tcW w:w="629" w:type="pct"/>
            <w:tcBorders>
              <w:top w:val="single" w:color="auto" w:sz="6" w:space="0"/>
              <w:left w:val="single" w:color="auto" w:sz="6" w:space="0"/>
              <w:bottom w:val="single" w:color="auto" w:sz="6" w:space="0"/>
              <w:right w:val="single" w:color="auto" w:sz="18" w:space="0"/>
            </w:tcBorders>
            <w:noWrap w:val="0"/>
            <w:vAlign w:val="center"/>
          </w:tcPr>
          <w:p w14:paraId="52A05240">
            <w:pPr>
              <w:jc w:val="center"/>
            </w:pPr>
          </w:p>
        </w:tc>
      </w:tr>
      <w:tr w14:paraId="2AEF4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jc w:val="center"/>
        </w:trPr>
        <w:tc>
          <w:tcPr>
            <w:tcW w:w="506" w:type="pct"/>
            <w:tcBorders>
              <w:top w:val="single" w:color="auto" w:sz="6" w:space="0"/>
              <w:left w:val="single" w:color="auto" w:sz="18" w:space="0"/>
              <w:bottom w:val="single" w:color="auto" w:sz="6" w:space="0"/>
              <w:right w:val="single" w:color="auto" w:sz="6" w:space="0"/>
            </w:tcBorders>
            <w:noWrap w:val="0"/>
            <w:vAlign w:val="center"/>
          </w:tcPr>
          <w:p w14:paraId="150E45BE">
            <w:pPr>
              <w:jc w:val="center"/>
            </w:pPr>
          </w:p>
        </w:tc>
        <w:tc>
          <w:tcPr>
            <w:tcW w:w="2456" w:type="pct"/>
            <w:tcBorders>
              <w:left w:val="single" w:color="auto" w:sz="6" w:space="0"/>
              <w:right w:val="single" w:color="auto" w:sz="4" w:space="0"/>
            </w:tcBorders>
            <w:noWrap w:val="0"/>
            <w:vAlign w:val="center"/>
          </w:tcPr>
          <w:p w14:paraId="75D07281">
            <w:pPr>
              <w:jc w:val="center"/>
            </w:pPr>
          </w:p>
        </w:tc>
        <w:tc>
          <w:tcPr>
            <w:tcW w:w="703" w:type="pct"/>
            <w:tcBorders>
              <w:left w:val="single" w:color="auto" w:sz="6" w:space="0"/>
              <w:right w:val="single" w:color="auto" w:sz="4" w:space="0"/>
            </w:tcBorders>
            <w:noWrap w:val="0"/>
            <w:vAlign w:val="center"/>
          </w:tcPr>
          <w:p w14:paraId="00C67E5E">
            <w:pPr>
              <w:jc w:val="center"/>
            </w:pPr>
          </w:p>
        </w:tc>
        <w:tc>
          <w:tcPr>
            <w:tcW w:w="703" w:type="pct"/>
            <w:tcBorders>
              <w:top w:val="single" w:color="auto" w:sz="6" w:space="0"/>
              <w:left w:val="single" w:color="auto" w:sz="6" w:space="0"/>
              <w:bottom w:val="single" w:color="auto" w:sz="6" w:space="0"/>
              <w:right w:val="single" w:color="auto" w:sz="4" w:space="0"/>
            </w:tcBorders>
            <w:noWrap w:val="0"/>
            <w:vAlign w:val="center"/>
          </w:tcPr>
          <w:p w14:paraId="5505C598">
            <w:pPr>
              <w:jc w:val="center"/>
            </w:pPr>
          </w:p>
        </w:tc>
        <w:tc>
          <w:tcPr>
            <w:tcW w:w="629" w:type="pct"/>
            <w:tcBorders>
              <w:top w:val="single" w:color="auto" w:sz="6" w:space="0"/>
              <w:left w:val="single" w:color="auto" w:sz="6" w:space="0"/>
              <w:bottom w:val="single" w:color="auto" w:sz="6" w:space="0"/>
              <w:right w:val="single" w:color="auto" w:sz="18" w:space="0"/>
            </w:tcBorders>
            <w:noWrap w:val="0"/>
            <w:vAlign w:val="center"/>
          </w:tcPr>
          <w:p w14:paraId="7A2AA8C0">
            <w:pPr>
              <w:jc w:val="center"/>
            </w:pPr>
          </w:p>
        </w:tc>
      </w:tr>
      <w:tr w14:paraId="50EAC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jc w:val="center"/>
        </w:trPr>
        <w:tc>
          <w:tcPr>
            <w:tcW w:w="506" w:type="pct"/>
            <w:tcBorders>
              <w:top w:val="single" w:color="auto" w:sz="6" w:space="0"/>
              <w:left w:val="single" w:color="auto" w:sz="18" w:space="0"/>
              <w:bottom w:val="single" w:color="auto" w:sz="6" w:space="0"/>
              <w:right w:val="single" w:color="auto" w:sz="6" w:space="0"/>
            </w:tcBorders>
            <w:noWrap w:val="0"/>
            <w:vAlign w:val="center"/>
          </w:tcPr>
          <w:p w14:paraId="7B7C7CEB">
            <w:pPr>
              <w:jc w:val="center"/>
            </w:pPr>
          </w:p>
        </w:tc>
        <w:tc>
          <w:tcPr>
            <w:tcW w:w="2456" w:type="pct"/>
            <w:tcBorders>
              <w:left w:val="single" w:color="auto" w:sz="6" w:space="0"/>
              <w:right w:val="single" w:color="auto" w:sz="4" w:space="0"/>
            </w:tcBorders>
            <w:noWrap w:val="0"/>
            <w:vAlign w:val="center"/>
          </w:tcPr>
          <w:p w14:paraId="7AC72357">
            <w:pPr>
              <w:jc w:val="center"/>
            </w:pPr>
          </w:p>
        </w:tc>
        <w:tc>
          <w:tcPr>
            <w:tcW w:w="703" w:type="pct"/>
            <w:tcBorders>
              <w:left w:val="single" w:color="auto" w:sz="6" w:space="0"/>
              <w:right w:val="single" w:color="auto" w:sz="4" w:space="0"/>
            </w:tcBorders>
            <w:noWrap w:val="0"/>
            <w:vAlign w:val="center"/>
          </w:tcPr>
          <w:p w14:paraId="6092A9AB">
            <w:pPr>
              <w:jc w:val="center"/>
            </w:pPr>
          </w:p>
        </w:tc>
        <w:tc>
          <w:tcPr>
            <w:tcW w:w="703" w:type="pct"/>
            <w:tcBorders>
              <w:top w:val="single" w:color="auto" w:sz="6" w:space="0"/>
              <w:left w:val="single" w:color="auto" w:sz="6" w:space="0"/>
              <w:bottom w:val="single" w:color="auto" w:sz="6" w:space="0"/>
              <w:right w:val="single" w:color="auto" w:sz="4" w:space="0"/>
            </w:tcBorders>
            <w:noWrap w:val="0"/>
            <w:vAlign w:val="center"/>
          </w:tcPr>
          <w:p w14:paraId="21D256CB">
            <w:pPr>
              <w:jc w:val="center"/>
            </w:pPr>
          </w:p>
        </w:tc>
        <w:tc>
          <w:tcPr>
            <w:tcW w:w="629" w:type="pct"/>
            <w:tcBorders>
              <w:top w:val="single" w:color="auto" w:sz="6" w:space="0"/>
              <w:left w:val="single" w:color="auto" w:sz="6" w:space="0"/>
              <w:bottom w:val="single" w:color="auto" w:sz="6" w:space="0"/>
              <w:right w:val="single" w:color="auto" w:sz="18" w:space="0"/>
            </w:tcBorders>
            <w:noWrap w:val="0"/>
            <w:vAlign w:val="center"/>
          </w:tcPr>
          <w:p w14:paraId="6F9EBE98">
            <w:pPr>
              <w:jc w:val="center"/>
            </w:pPr>
          </w:p>
        </w:tc>
      </w:tr>
      <w:tr w14:paraId="00C47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jc w:val="center"/>
        </w:trPr>
        <w:tc>
          <w:tcPr>
            <w:tcW w:w="506" w:type="pct"/>
            <w:tcBorders>
              <w:top w:val="single" w:color="auto" w:sz="6" w:space="0"/>
              <w:left w:val="single" w:color="auto" w:sz="18" w:space="0"/>
              <w:bottom w:val="single" w:color="auto" w:sz="18" w:space="0"/>
              <w:right w:val="single" w:color="auto" w:sz="6" w:space="0"/>
            </w:tcBorders>
            <w:noWrap w:val="0"/>
            <w:vAlign w:val="center"/>
          </w:tcPr>
          <w:p w14:paraId="032C1EB4">
            <w:pPr>
              <w:jc w:val="center"/>
            </w:pPr>
          </w:p>
        </w:tc>
        <w:tc>
          <w:tcPr>
            <w:tcW w:w="2456" w:type="pct"/>
            <w:tcBorders>
              <w:left w:val="single" w:color="auto" w:sz="6" w:space="0"/>
              <w:bottom w:val="single" w:color="auto" w:sz="18" w:space="0"/>
              <w:right w:val="single" w:color="auto" w:sz="4" w:space="0"/>
            </w:tcBorders>
            <w:noWrap w:val="0"/>
            <w:vAlign w:val="center"/>
          </w:tcPr>
          <w:p w14:paraId="305D600F">
            <w:pPr>
              <w:jc w:val="center"/>
            </w:pPr>
          </w:p>
        </w:tc>
        <w:tc>
          <w:tcPr>
            <w:tcW w:w="703" w:type="pct"/>
            <w:tcBorders>
              <w:left w:val="single" w:color="auto" w:sz="6" w:space="0"/>
              <w:bottom w:val="single" w:color="auto" w:sz="18" w:space="0"/>
              <w:right w:val="single" w:color="auto" w:sz="4" w:space="0"/>
            </w:tcBorders>
            <w:noWrap w:val="0"/>
            <w:vAlign w:val="center"/>
          </w:tcPr>
          <w:p w14:paraId="17850FD6">
            <w:pPr>
              <w:jc w:val="center"/>
            </w:pPr>
          </w:p>
        </w:tc>
        <w:tc>
          <w:tcPr>
            <w:tcW w:w="703" w:type="pct"/>
            <w:tcBorders>
              <w:top w:val="single" w:color="auto" w:sz="6" w:space="0"/>
              <w:left w:val="single" w:color="auto" w:sz="6" w:space="0"/>
              <w:bottom w:val="single" w:color="auto" w:sz="18" w:space="0"/>
              <w:right w:val="single" w:color="auto" w:sz="4" w:space="0"/>
            </w:tcBorders>
            <w:noWrap w:val="0"/>
            <w:vAlign w:val="center"/>
          </w:tcPr>
          <w:p w14:paraId="48D4C8B1">
            <w:pPr>
              <w:jc w:val="center"/>
            </w:pPr>
          </w:p>
        </w:tc>
        <w:tc>
          <w:tcPr>
            <w:tcW w:w="629" w:type="pct"/>
            <w:tcBorders>
              <w:top w:val="single" w:color="auto" w:sz="6" w:space="0"/>
              <w:left w:val="single" w:color="auto" w:sz="6" w:space="0"/>
              <w:bottom w:val="single" w:color="auto" w:sz="18" w:space="0"/>
              <w:right w:val="single" w:color="auto" w:sz="18" w:space="0"/>
            </w:tcBorders>
            <w:noWrap w:val="0"/>
            <w:vAlign w:val="center"/>
          </w:tcPr>
          <w:p w14:paraId="21456B7F">
            <w:pPr>
              <w:jc w:val="center"/>
            </w:pPr>
          </w:p>
        </w:tc>
      </w:tr>
    </w:tbl>
    <w:p w14:paraId="158C7E31">
      <w:r>
        <w:br w:type="page"/>
      </w:r>
    </w:p>
    <w:p w14:paraId="64DDB029">
      <w:pPr>
        <w:pStyle w:val="32"/>
        <w:rPr>
          <w:rFonts w:hint="eastAsia"/>
        </w:rPr>
      </w:pPr>
      <w:r>
        <w:t>目录</w:t>
      </w:r>
    </w:p>
    <w:p w14:paraId="26083D3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4"/>
          <w:szCs w:val="24"/>
        </w:rPr>
      </w:pPr>
    </w:p>
    <w:p w14:paraId="5C108801">
      <w:pPr>
        <w:pStyle w:val="15"/>
        <w:tabs>
          <w:tab w:val="right" w:leader="dot" w:pos="8312"/>
        </w:tabs>
      </w:pPr>
      <w:r>
        <w:rPr>
          <w:sz w:val="24"/>
          <w:szCs w:val="24"/>
        </w:rPr>
        <w:fldChar w:fldCharType="begin"/>
      </w:r>
      <w:r>
        <w:rPr>
          <w:sz w:val="24"/>
          <w:szCs w:val="24"/>
        </w:rPr>
        <w:instrText xml:space="preserve"> TOC \o "1-2" \h \z \u </w:instrText>
      </w:r>
      <w:r>
        <w:rPr>
          <w:sz w:val="24"/>
          <w:szCs w:val="24"/>
        </w:rPr>
        <w:fldChar w:fldCharType="separate"/>
      </w:r>
      <w:r>
        <w:rPr>
          <w:szCs w:val="24"/>
        </w:rPr>
        <w:fldChar w:fldCharType="begin"/>
      </w:r>
      <w:r>
        <w:rPr>
          <w:szCs w:val="24"/>
        </w:rPr>
        <w:instrText xml:space="preserve"> HYPERLINK \l _Toc21736 </w:instrText>
      </w:r>
      <w:r>
        <w:rPr>
          <w:szCs w:val="24"/>
        </w:rPr>
        <w:fldChar w:fldCharType="separate"/>
      </w:r>
      <w:r>
        <w:rPr>
          <w:rFonts w:hint="eastAsia"/>
        </w:rPr>
        <w:t>1. 引言</w:t>
      </w:r>
      <w:r>
        <w:tab/>
      </w:r>
      <w:r>
        <w:fldChar w:fldCharType="begin"/>
      </w:r>
      <w:r>
        <w:instrText xml:space="preserve"> PAGEREF _Toc21736 \h </w:instrText>
      </w:r>
      <w:r>
        <w:fldChar w:fldCharType="separate"/>
      </w:r>
      <w:r>
        <w:t>1</w:t>
      </w:r>
      <w:r>
        <w:fldChar w:fldCharType="end"/>
      </w:r>
      <w:r>
        <w:rPr>
          <w:szCs w:val="24"/>
        </w:rPr>
        <w:fldChar w:fldCharType="end"/>
      </w:r>
    </w:p>
    <w:p w14:paraId="48203721">
      <w:pPr>
        <w:pStyle w:val="19"/>
        <w:tabs>
          <w:tab w:val="right" w:leader="dot" w:pos="8312"/>
          <w:tab w:val="clear" w:pos="1260"/>
          <w:tab w:val="clear" w:pos="8296"/>
        </w:tabs>
      </w:pPr>
      <w:r>
        <w:rPr>
          <w:szCs w:val="24"/>
        </w:rPr>
        <w:fldChar w:fldCharType="begin"/>
      </w:r>
      <w:r>
        <w:rPr>
          <w:szCs w:val="24"/>
        </w:rPr>
        <w:instrText xml:space="preserve"> HYPERLINK \l _Toc23495 </w:instrText>
      </w:r>
      <w:r>
        <w:rPr>
          <w:szCs w:val="24"/>
        </w:rPr>
        <w:fldChar w:fldCharType="separate"/>
      </w:r>
      <w:r>
        <w:rPr>
          <w:rFonts w:hint="eastAsia"/>
        </w:rPr>
        <w:t>1.1. 目的</w:t>
      </w:r>
      <w:r>
        <w:tab/>
      </w:r>
      <w:r>
        <w:fldChar w:fldCharType="begin"/>
      </w:r>
      <w:r>
        <w:instrText xml:space="preserve"> PAGEREF _Toc23495 \h </w:instrText>
      </w:r>
      <w:r>
        <w:fldChar w:fldCharType="separate"/>
      </w:r>
      <w:r>
        <w:t>1</w:t>
      </w:r>
      <w:r>
        <w:fldChar w:fldCharType="end"/>
      </w:r>
      <w:r>
        <w:rPr>
          <w:szCs w:val="24"/>
        </w:rPr>
        <w:fldChar w:fldCharType="end"/>
      </w:r>
    </w:p>
    <w:p w14:paraId="4A1D6D05">
      <w:pPr>
        <w:pStyle w:val="19"/>
        <w:tabs>
          <w:tab w:val="right" w:leader="dot" w:pos="8312"/>
          <w:tab w:val="clear" w:pos="1260"/>
          <w:tab w:val="clear" w:pos="8296"/>
        </w:tabs>
      </w:pPr>
      <w:r>
        <w:rPr>
          <w:szCs w:val="24"/>
        </w:rPr>
        <w:fldChar w:fldCharType="begin"/>
      </w:r>
      <w:r>
        <w:rPr>
          <w:szCs w:val="24"/>
        </w:rPr>
        <w:instrText xml:space="preserve"> HYPERLINK \l _Toc9607 </w:instrText>
      </w:r>
      <w:r>
        <w:rPr>
          <w:szCs w:val="24"/>
        </w:rPr>
        <w:fldChar w:fldCharType="separate"/>
      </w:r>
      <w:r>
        <w:rPr>
          <w:rFonts w:hint="eastAsia"/>
        </w:rPr>
        <w:t>1.2. 引用文件</w:t>
      </w:r>
      <w:r>
        <w:tab/>
      </w:r>
      <w:r>
        <w:fldChar w:fldCharType="begin"/>
      </w:r>
      <w:r>
        <w:instrText xml:space="preserve"> PAGEREF _Toc9607 \h </w:instrText>
      </w:r>
      <w:r>
        <w:fldChar w:fldCharType="separate"/>
      </w:r>
      <w:r>
        <w:t>1</w:t>
      </w:r>
      <w:r>
        <w:fldChar w:fldCharType="end"/>
      </w:r>
      <w:r>
        <w:rPr>
          <w:szCs w:val="24"/>
        </w:rPr>
        <w:fldChar w:fldCharType="end"/>
      </w:r>
    </w:p>
    <w:p w14:paraId="316141D7">
      <w:pPr>
        <w:pStyle w:val="19"/>
        <w:tabs>
          <w:tab w:val="right" w:leader="dot" w:pos="8312"/>
          <w:tab w:val="clear" w:pos="1260"/>
          <w:tab w:val="clear" w:pos="8296"/>
        </w:tabs>
      </w:pPr>
      <w:r>
        <w:rPr>
          <w:szCs w:val="24"/>
        </w:rPr>
        <w:fldChar w:fldCharType="begin"/>
      </w:r>
      <w:r>
        <w:rPr>
          <w:szCs w:val="24"/>
        </w:rPr>
        <w:instrText xml:space="preserve"> HYPERLINK \l _Toc12832 </w:instrText>
      </w:r>
      <w:r>
        <w:rPr>
          <w:szCs w:val="24"/>
        </w:rPr>
        <w:fldChar w:fldCharType="separate"/>
      </w:r>
      <w:r>
        <w:rPr>
          <w:rFonts w:hint="eastAsia"/>
        </w:rPr>
        <w:t>1.3. 术语和缩略语</w:t>
      </w:r>
      <w:r>
        <w:tab/>
      </w:r>
      <w:r>
        <w:fldChar w:fldCharType="begin"/>
      </w:r>
      <w:r>
        <w:instrText xml:space="preserve"> PAGEREF _Toc12832 \h </w:instrText>
      </w:r>
      <w:r>
        <w:fldChar w:fldCharType="separate"/>
      </w:r>
      <w:r>
        <w:t>1</w:t>
      </w:r>
      <w:r>
        <w:fldChar w:fldCharType="end"/>
      </w:r>
      <w:r>
        <w:rPr>
          <w:szCs w:val="24"/>
        </w:rPr>
        <w:fldChar w:fldCharType="end"/>
      </w:r>
    </w:p>
    <w:p w14:paraId="2F3D1B93">
      <w:pPr>
        <w:pStyle w:val="15"/>
        <w:tabs>
          <w:tab w:val="right" w:leader="dot" w:pos="8312"/>
        </w:tabs>
      </w:pPr>
      <w:r>
        <w:rPr>
          <w:szCs w:val="24"/>
        </w:rPr>
        <w:fldChar w:fldCharType="begin"/>
      </w:r>
      <w:r>
        <w:rPr>
          <w:szCs w:val="24"/>
        </w:rPr>
        <w:instrText xml:space="preserve"> HYPERLINK \l _Toc32759 </w:instrText>
      </w:r>
      <w:r>
        <w:rPr>
          <w:szCs w:val="24"/>
        </w:rPr>
        <w:fldChar w:fldCharType="separate"/>
      </w:r>
      <w:r>
        <w:rPr>
          <w:rFonts w:hint="eastAsia"/>
        </w:rPr>
        <w:t>2. 系统组成</w:t>
      </w:r>
      <w:r>
        <w:tab/>
      </w:r>
      <w:r>
        <w:fldChar w:fldCharType="begin"/>
      </w:r>
      <w:r>
        <w:instrText xml:space="preserve"> PAGEREF _Toc32759 \h </w:instrText>
      </w:r>
      <w:r>
        <w:fldChar w:fldCharType="separate"/>
      </w:r>
      <w:r>
        <w:t>2</w:t>
      </w:r>
      <w:r>
        <w:fldChar w:fldCharType="end"/>
      </w:r>
      <w:r>
        <w:rPr>
          <w:szCs w:val="24"/>
        </w:rPr>
        <w:fldChar w:fldCharType="end"/>
      </w:r>
    </w:p>
    <w:p w14:paraId="167670B6">
      <w:pPr>
        <w:pStyle w:val="19"/>
        <w:tabs>
          <w:tab w:val="right" w:leader="dot" w:pos="8312"/>
          <w:tab w:val="clear" w:pos="1260"/>
          <w:tab w:val="clear" w:pos="8296"/>
        </w:tabs>
      </w:pPr>
      <w:r>
        <w:rPr>
          <w:szCs w:val="24"/>
        </w:rPr>
        <w:fldChar w:fldCharType="begin"/>
      </w:r>
      <w:r>
        <w:rPr>
          <w:szCs w:val="24"/>
        </w:rPr>
        <w:instrText xml:space="preserve"> HYPERLINK \l _Toc26624 </w:instrText>
      </w:r>
      <w:r>
        <w:rPr>
          <w:szCs w:val="24"/>
        </w:rPr>
        <w:fldChar w:fldCharType="separate"/>
      </w:r>
      <w:r>
        <w:rPr>
          <w:rFonts w:hint="eastAsia"/>
          <w:lang w:val="en-US" w:eastAsia="zh-CN"/>
        </w:rPr>
        <w:t>2.1. 系统架构</w:t>
      </w:r>
      <w:r>
        <w:tab/>
      </w:r>
      <w:r>
        <w:fldChar w:fldCharType="begin"/>
      </w:r>
      <w:r>
        <w:instrText xml:space="preserve"> PAGEREF _Toc26624 \h </w:instrText>
      </w:r>
      <w:r>
        <w:fldChar w:fldCharType="separate"/>
      </w:r>
      <w:r>
        <w:t>2</w:t>
      </w:r>
      <w:r>
        <w:fldChar w:fldCharType="end"/>
      </w:r>
      <w:r>
        <w:rPr>
          <w:szCs w:val="24"/>
        </w:rPr>
        <w:fldChar w:fldCharType="end"/>
      </w:r>
    </w:p>
    <w:p w14:paraId="688FFC23">
      <w:pPr>
        <w:pStyle w:val="19"/>
        <w:tabs>
          <w:tab w:val="right" w:leader="dot" w:pos="8312"/>
          <w:tab w:val="clear" w:pos="1260"/>
          <w:tab w:val="clear" w:pos="8296"/>
        </w:tabs>
      </w:pPr>
      <w:r>
        <w:rPr>
          <w:szCs w:val="24"/>
        </w:rPr>
        <w:fldChar w:fldCharType="begin"/>
      </w:r>
      <w:r>
        <w:rPr>
          <w:szCs w:val="24"/>
        </w:rPr>
        <w:instrText xml:space="preserve"> HYPERLINK \l _Toc30185 </w:instrText>
      </w:r>
      <w:r>
        <w:rPr>
          <w:szCs w:val="24"/>
        </w:rPr>
        <w:fldChar w:fldCharType="separate"/>
      </w:r>
      <w:r>
        <w:rPr>
          <w:rFonts w:hint="eastAsia"/>
          <w:lang w:val="en-US" w:eastAsia="zh-CN"/>
        </w:rPr>
        <w:t>2.2. 产品架构</w:t>
      </w:r>
      <w:r>
        <w:tab/>
      </w:r>
      <w:r>
        <w:fldChar w:fldCharType="begin"/>
      </w:r>
      <w:r>
        <w:instrText xml:space="preserve"> PAGEREF _Toc30185 \h </w:instrText>
      </w:r>
      <w:r>
        <w:fldChar w:fldCharType="separate"/>
      </w:r>
      <w:r>
        <w:t>2</w:t>
      </w:r>
      <w:r>
        <w:fldChar w:fldCharType="end"/>
      </w:r>
      <w:r>
        <w:rPr>
          <w:szCs w:val="24"/>
        </w:rPr>
        <w:fldChar w:fldCharType="end"/>
      </w:r>
    </w:p>
    <w:p w14:paraId="1B9FAA79">
      <w:pPr>
        <w:pStyle w:val="19"/>
        <w:tabs>
          <w:tab w:val="right" w:leader="dot" w:pos="8312"/>
          <w:tab w:val="clear" w:pos="1260"/>
          <w:tab w:val="clear" w:pos="8296"/>
        </w:tabs>
      </w:pPr>
      <w:r>
        <w:rPr>
          <w:szCs w:val="24"/>
        </w:rPr>
        <w:fldChar w:fldCharType="begin"/>
      </w:r>
      <w:r>
        <w:rPr>
          <w:szCs w:val="24"/>
        </w:rPr>
        <w:instrText xml:space="preserve"> HYPERLINK \l _Toc2581 </w:instrText>
      </w:r>
      <w:r>
        <w:rPr>
          <w:szCs w:val="24"/>
        </w:rPr>
        <w:fldChar w:fldCharType="separate"/>
      </w:r>
      <w:r>
        <w:rPr>
          <w:rFonts w:hint="eastAsia"/>
          <w:lang w:val="en-US" w:eastAsia="zh-CN"/>
        </w:rPr>
        <w:t>2.3. 动力传递架构</w:t>
      </w:r>
      <w:r>
        <w:tab/>
      </w:r>
      <w:r>
        <w:fldChar w:fldCharType="begin"/>
      </w:r>
      <w:r>
        <w:instrText xml:space="preserve"> PAGEREF _Toc2581 \h </w:instrText>
      </w:r>
      <w:r>
        <w:fldChar w:fldCharType="separate"/>
      </w:r>
      <w:r>
        <w:t>5</w:t>
      </w:r>
      <w:r>
        <w:fldChar w:fldCharType="end"/>
      </w:r>
      <w:r>
        <w:rPr>
          <w:szCs w:val="24"/>
        </w:rPr>
        <w:fldChar w:fldCharType="end"/>
      </w:r>
    </w:p>
    <w:p w14:paraId="32DE329D">
      <w:pPr>
        <w:pStyle w:val="19"/>
        <w:tabs>
          <w:tab w:val="right" w:leader="dot" w:pos="8312"/>
          <w:tab w:val="clear" w:pos="1260"/>
          <w:tab w:val="clear" w:pos="8296"/>
        </w:tabs>
      </w:pPr>
      <w:r>
        <w:rPr>
          <w:szCs w:val="24"/>
        </w:rPr>
        <w:fldChar w:fldCharType="begin"/>
      </w:r>
      <w:r>
        <w:rPr>
          <w:szCs w:val="24"/>
        </w:rPr>
        <w:instrText xml:space="preserve"> HYPERLINK \l _Toc9230 </w:instrText>
      </w:r>
      <w:r>
        <w:rPr>
          <w:szCs w:val="24"/>
        </w:rPr>
        <w:fldChar w:fldCharType="separate"/>
      </w:r>
      <w:r>
        <w:rPr>
          <w:rFonts w:hint="eastAsia"/>
          <w:lang w:val="en-US" w:eastAsia="zh-CN"/>
        </w:rPr>
        <w:t>2.4. 可靠性框图</w:t>
      </w:r>
      <w:r>
        <w:tab/>
      </w:r>
      <w:r>
        <w:fldChar w:fldCharType="begin"/>
      </w:r>
      <w:r>
        <w:instrText xml:space="preserve"> PAGEREF _Toc9230 \h </w:instrText>
      </w:r>
      <w:r>
        <w:fldChar w:fldCharType="separate"/>
      </w:r>
      <w:r>
        <w:t>6</w:t>
      </w:r>
      <w:r>
        <w:fldChar w:fldCharType="end"/>
      </w:r>
      <w:r>
        <w:rPr>
          <w:szCs w:val="24"/>
        </w:rPr>
        <w:fldChar w:fldCharType="end"/>
      </w:r>
    </w:p>
    <w:p w14:paraId="4F7D20AC">
      <w:pPr>
        <w:pStyle w:val="15"/>
        <w:tabs>
          <w:tab w:val="right" w:leader="dot" w:pos="8312"/>
        </w:tabs>
      </w:pPr>
      <w:r>
        <w:rPr>
          <w:szCs w:val="24"/>
        </w:rPr>
        <w:fldChar w:fldCharType="begin"/>
      </w:r>
      <w:r>
        <w:rPr>
          <w:szCs w:val="24"/>
        </w:rPr>
        <w:instrText xml:space="preserve"> HYPERLINK \l _Toc25114 </w:instrText>
      </w:r>
      <w:r>
        <w:rPr>
          <w:szCs w:val="24"/>
        </w:rPr>
        <w:fldChar w:fldCharType="separate"/>
      </w:r>
      <w:r>
        <w:rPr>
          <w:rFonts w:hint="eastAsia"/>
          <w:lang w:val="de-DE"/>
        </w:rPr>
        <w:t>3. 性能指标</w:t>
      </w:r>
      <w:r>
        <w:tab/>
      </w:r>
      <w:r>
        <w:fldChar w:fldCharType="begin"/>
      </w:r>
      <w:r>
        <w:instrText xml:space="preserve"> PAGEREF _Toc25114 \h </w:instrText>
      </w:r>
      <w:r>
        <w:fldChar w:fldCharType="separate"/>
      </w:r>
      <w:r>
        <w:t>6</w:t>
      </w:r>
      <w:r>
        <w:fldChar w:fldCharType="end"/>
      </w:r>
      <w:r>
        <w:rPr>
          <w:szCs w:val="24"/>
        </w:rPr>
        <w:fldChar w:fldCharType="end"/>
      </w:r>
    </w:p>
    <w:p w14:paraId="394C734D">
      <w:pPr>
        <w:pStyle w:val="19"/>
        <w:tabs>
          <w:tab w:val="right" w:leader="dot" w:pos="8312"/>
          <w:tab w:val="clear" w:pos="1260"/>
          <w:tab w:val="clear" w:pos="8296"/>
        </w:tabs>
      </w:pPr>
      <w:r>
        <w:rPr>
          <w:szCs w:val="24"/>
        </w:rPr>
        <w:fldChar w:fldCharType="begin"/>
      </w:r>
      <w:r>
        <w:rPr>
          <w:szCs w:val="24"/>
        </w:rPr>
        <w:instrText xml:space="preserve"> HYPERLINK \l _Toc5563 </w:instrText>
      </w:r>
      <w:r>
        <w:rPr>
          <w:szCs w:val="24"/>
        </w:rPr>
        <w:fldChar w:fldCharType="separate"/>
      </w:r>
      <w:r>
        <w:rPr>
          <w:rFonts w:hint="eastAsia"/>
          <w:lang w:val="de-DE"/>
        </w:rPr>
        <w:t>3.1. 响应时间</w:t>
      </w:r>
      <w:r>
        <w:tab/>
      </w:r>
      <w:r>
        <w:fldChar w:fldCharType="begin"/>
      </w:r>
      <w:r>
        <w:instrText xml:space="preserve"> PAGEREF _Toc5563 \h </w:instrText>
      </w:r>
      <w:r>
        <w:fldChar w:fldCharType="separate"/>
      </w:r>
      <w:r>
        <w:t>6</w:t>
      </w:r>
      <w:r>
        <w:fldChar w:fldCharType="end"/>
      </w:r>
      <w:r>
        <w:rPr>
          <w:szCs w:val="24"/>
        </w:rPr>
        <w:fldChar w:fldCharType="end"/>
      </w:r>
    </w:p>
    <w:p w14:paraId="1137C33D">
      <w:pPr>
        <w:pStyle w:val="19"/>
        <w:tabs>
          <w:tab w:val="right" w:leader="dot" w:pos="8312"/>
          <w:tab w:val="clear" w:pos="1260"/>
          <w:tab w:val="clear" w:pos="8296"/>
        </w:tabs>
      </w:pPr>
      <w:r>
        <w:rPr>
          <w:szCs w:val="24"/>
        </w:rPr>
        <w:fldChar w:fldCharType="begin"/>
      </w:r>
      <w:r>
        <w:rPr>
          <w:szCs w:val="24"/>
        </w:rPr>
        <w:instrText xml:space="preserve"> HYPERLINK \l _Toc15479 </w:instrText>
      </w:r>
      <w:r>
        <w:rPr>
          <w:szCs w:val="24"/>
        </w:rPr>
        <w:fldChar w:fldCharType="separate"/>
      </w:r>
      <w:r>
        <w:rPr>
          <w:rFonts w:hint="eastAsia"/>
          <w:lang w:val="en-US" w:eastAsia="zh-CN"/>
        </w:rPr>
        <w:t>3.2. 故障状态的描述</w:t>
      </w:r>
      <w:r>
        <w:tab/>
      </w:r>
      <w:r>
        <w:fldChar w:fldCharType="begin"/>
      </w:r>
      <w:r>
        <w:instrText xml:space="preserve"> PAGEREF _Toc15479 \h </w:instrText>
      </w:r>
      <w:r>
        <w:fldChar w:fldCharType="separate"/>
      </w:r>
      <w:r>
        <w:t>7</w:t>
      </w:r>
      <w:r>
        <w:fldChar w:fldCharType="end"/>
      </w:r>
      <w:r>
        <w:rPr>
          <w:szCs w:val="24"/>
        </w:rPr>
        <w:fldChar w:fldCharType="end"/>
      </w:r>
    </w:p>
    <w:p w14:paraId="359A4502">
      <w:pPr>
        <w:pStyle w:val="19"/>
        <w:tabs>
          <w:tab w:val="right" w:leader="dot" w:pos="8312"/>
          <w:tab w:val="clear" w:pos="1260"/>
          <w:tab w:val="clear" w:pos="8296"/>
        </w:tabs>
      </w:pPr>
      <w:r>
        <w:rPr>
          <w:szCs w:val="24"/>
        </w:rPr>
        <w:fldChar w:fldCharType="begin"/>
      </w:r>
      <w:r>
        <w:rPr>
          <w:szCs w:val="24"/>
        </w:rPr>
        <w:instrText xml:space="preserve"> HYPERLINK \l _Toc8858 </w:instrText>
      </w:r>
      <w:r>
        <w:rPr>
          <w:szCs w:val="24"/>
        </w:rPr>
        <w:fldChar w:fldCharType="separate"/>
      </w:r>
      <w:r>
        <w:rPr>
          <w:rFonts w:hint="eastAsia"/>
          <w:lang w:val="de-DE"/>
        </w:rPr>
        <w:t>3.3. 故障响应时间</w:t>
      </w:r>
      <w:r>
        <w:tab/>
      </w:r>
      <w:r>
        <w:fldChar w:fldCharType="begin"/>
      </w:r>
      <w:r>
        <w:instrText xml:space="preserve"> PAGEREF _Toc8858 \h </w:instrText>
      </w:r>
      <w:r>
        <w:fldChar w:fldCharType="separate"/>
      </w:r>
      <w:r>
        <w:t>7</w:t>
      </w:r>
      <w:r>
        <w:fldChar w:fldCharType="end"/>
      </w:r>
      <w:r>
        <w:rPr>
          <w:szCs w:val="24"/>
        </w:rPr>
        <w:fldChar w:fldCharType="end"/>
      </w:r>
    </w:p>
    <w:p w14:paraId="6DB808B9">
      <w:pPr>
        <w:pStyle w:val="19"/>
        <w:tabs>
          <w:tab w:val="right" w:leader="dot" w:pos="8312"/>
          <w:tab w:val="clear" w:pos="1260"/>
          <w:tab w:val="clear" w:pos="8296"/>
        </w:tabs>
      </w:pPr>
      <w:r>
        <w:rPr>
          <w:szCs w:val="24"/>
        </w:rPr>
        <w:fldChar w:fldCharType="begin"/>
      </w:r>
      <w:r>
        <w:rPr>
          <w:szCs w:val="24"/>
        </w:rPr>
        <w:instrText xml:space="preserve"> HYPERLINK \l _Toc17311 </w:instrText>
      </w:r>
      <w:r>
        <w:rPr>
          <w:szCs w:val="24"/>
        </w:rPr>
        <w:fldChar w:fldCharType="separate"/>
      </w:r>
      <w:r>
        <w:rPr>
          <w:rFonts w:hint="eastAsia"/>
          <w:lang w:val="de-DE"/>
        </w:rPr>
        <w:t>3.4. 安全状态</w:t>
      </w:r>
      <w:r>
        <w:tab/>
      </w:r>
      <w:r>
        <w:fldChar w:fldCharType="begin"/>
      </w:r>
      <w:r>
        <w:instrText xml:space="preserve"> PAGEREF _Toc17311 \h </w:instrText>
      </w:r>
      <w:r>
        <w:fldChar w:fldCharType="separate"/>
      </w:r>
      <w:r>
        <w:t>8</w:t>
      </w:r>
      <w:r>
        <w:fldChar w:fldCharType="end"/>
      </w:r>
      <w:r>
        <w:rPr>
          <w:szCs w:val="24"/>
        </w:rPr>
        <w:fldChar w:fldCharType="end"/>
      </w:r>
    </w:p>
    <w:p w14:paraId="3D61ECB9">
      <w:pPr>
        <w:pStyle w:val="15"/>
        <w:tabs>
          <w:tab w:val="right" w:leader="dot" w:pos="8312"/>
        </w:tabs>
      </w:pPr>
      <w:r>
        <w:rPr>
          <w:szCs w:val="24"/>
        </w:rPr>
        <w:fldChar w:fldCharType="begin"/>
      </w:r>
      <w:r>
        <w:rPr>
          <w:szCs w:val="24"/>
        </w:rPr>
        <w:instrText xml:space="preserve"> HYPERLINK \l _Toc32502 </w:instrText>
      </w:r>
      <w:r>
        <w:rPr>
          <w:szCs w:val="24"/>
        </w:rPr>
        <w:fldChar w:fldCharType="separate"/>
      </w:r>
      <w:r>
        <w:rPr>
          <w:rFonts w:hint="eastAsia"/>
          <w:lang w:val="en-US" w:eastAsia="zh-CN"/>
        </w:rPr>
        <w:t>4. 模块通信</w:t>
      </w:r>
      <w:r>
        <w:rPr>
          <w:rFonts w:hint="eastAsia"/>
        </w:rPr>
        <w:t>接口</w:t>
      </w:r>
      <w:r>
        <w:tab/>
      </w:r>
      <w:r>
        <w:fldChar w:fldCharType="begin"/>
      </w:r>
      <w:r>
        <w:instrText xml:space="preserve"> PAGEREF _Toc32502 \h </w:instrText>
      </w:r>
      <w:r>
        <w:fldChar w:fldCharType="separate"/>
      </w:r>
      <w:r>
        <w:t>9</w:t>
      </w:r>
      <w:r>
        <w:fldChar w:fldCharType="end"/>
      </w:r>
      <w:r>
        <w:rPr>
          <w:szCs w:val="24"/>
        </w:rPr>
        <w:fldChar w:fldCharType="end"/>
      </w:r>
    </w:p>
    <w:p w14:paraId="32700BDC">
      <w:pPr>
        <w:pStyle w:val="19"/>
        <w:tabs>
          <w:tab w:val="right" w:leader="dot" w:pos="8312"/>
          <w:tab w:val="clear" w:pos="1260"/>
          <w:tab w:val="clear" w:pos="8296"/>
        </w:tabs>
      </w:pPr>
      <w:r>
        <w:rPr>
          <w:szCs w:val="24"/>
        </w:rPr>
        <w:fldChar w:fldCharType="begin"/>
      </w:r>
      <w:r>
        <w:rPr>
          <w:szCs w:val="24"/>
        </w:rPr>
        <w:instrText xml:space="preserve"> HYPERLINK \l _Toc26546 </w:instrText>
      </w:r>
      <w:r>
        <w:rPr>
          <w:szCs w:val="24"/>
        </w:rPr>
        <w:fldChar w:fldCharType="separate"/>
      </w:r>
      <w:r>
        <w:rPr>
          <w:rFonts w:hint="eastAsia"/>
          <w:lang w:val="en-US" w:eastAsia="zh-CN"/>
        </w:rPr>
        <w:t>4.1. 传感器电压采集AD转换接口</w:t>
      </w:r>
      <w:r>
        <w:tab/>
      </w:r>
      <w:r>
        <w:fldChar w:fldCharType="begin"/>
      </w:r>
      <w:r>
        <w:instrText xml:space="preserve"> PAGEREF _Toc26546 \h </w:instrText>
      </w:r>
      <w:r>
        <w:fldChar w:fldCharType="separate"/>
      </w:r>
      <w:r>
        <w:t>9</w:t>
      </w:r>
      <w:r>
        <w:fldChar w:fldCharType="end"/>
      </w:r>
      <w:r>
        <w:rPr>
          <w:szCs w:val="24"/>
        </w:rPr>
        <w:fldChar w:fldCharType="end"/>
      </w:r>
    </w:p>
    <w:p w14:paraId="066A7436">
      <w:pPr>
        <w:pStyle w:val="19"/>
        <w:tabs>
          <w:tab w:val="right" w:leader="dot" w:pos="8312"/>
          <w:tab w:val="clear" w:pos="1260"/>
          <w:tab w:val="clear" w:pos="8296"/>
        </w:tabs>
      </w:pPr>
      <w:r>
        <w:rPr>
          <w:szCs w:val="24"/>
        </w:rPr>
        <w:fldChar w:fldCharType="begin"/>
      </w:r>
      <w:r>
        <w:rPr>
          <w:szCs w:val="24"/>
        </w:rPr>
        <w:instrText xml:space="preserve"> HYPERLINK \l _Toc15209 </w:instrText>
      </w:r>
      <w:r>
        <w:rPr>
          <w:szCs w:val="24"/>
        </w:rPr>
        <w:fldChar w:fldCharType="separate"/>
      </w:r>
      <w:r>
        <w:rPr>
          <w:rFonts w:hint="eastAsia"/>
          <w:lang w:val="en-US" w:eastAsia="zh-CN"/>
        </w:rPr>
        <w:t>4.2. 铁电存储器通信接口</w:t>
      </w:r>
      <w:r>
        <w:tab/>
      </w:r>
      <w:r>
        <w:fldChar w:fldCharType="begin"/>
      </w:r>
      <w:r>
        <w:instrText xml:space="preserve"> PAGEREF _Toc15209 \h </w:instrText>
      </w:r>
      <w:r>
        <w:fldChar w:fldCharType="separate"/>
      </w:r>
      <w:r>
        <w:t>9</w:t>
      </w:r>
      <w:r>
        <w:fldChar w:fldCharType="end"/>
      </w:r>
      <w:r>
        <w:rPr>
          <w:szCs w:val="24"/>
        </w:rPr>
        <w:fldChar w:fldCharType="end"/>
      </w:r>
    </w:p>
    <w:p w14:paraId="3990026B">
      <w:pPr>
        <w:pStyle w:val="19"/>
        <w:tabs>
          <w:tab w:val="right" w:leader="dot" w:pos="8312"/>
          <w:tab w:val="clear" w:pos="1260"/>
          <w:tab w:val="clear" w:pos="8296"/>
        </w:tabs>
      </w:pPr>
      <w:r>
        <w:rPr>
          <w:szCs w:val="24"/>
        </w:rPr>
        <w:fldChar w:fldCharType="begin"/>
      </w:r>
      <w:r>
        <w:rPr>
          <w:szCs w:val="24"/>
        </w:rPr>
        <w:instrText xml:space="preserve"> HYPERLINK \l _Toc15348 </w:instrText>
      </w:r>
      <w:r>
        <w:rPr>
          <w:szCs w:val="24"/>
        </w:rPr>
        <w:fldChar w:fldCharType="separate"/>
      </w:r>
      <w:r>
        <w:rPr>
          <w:rFonts w:hint="eastAsia"/>
        </w:rPr>
        <w:t xml:space="preserve">4.3. </w:t>
      </w:r>
      <w:r>
        <w:rPr>
          <w:rFonts w:hint="eastAsia"/>
          <w:lang w:val="en-US" w:eastAsia="zh-CN"/>
        </w:rPr>
        <w:t>4~20mA模块通信接口</w:t>
      </w:r>
      <w:r>
        <w:tab/>
      </w:r>
      <w:r>
        <w:fldChar w:fldCharType="begin"/>
      </w:r>
      <w:r>
        <w:instrText xml:space="preserve"> PAGEREF _Toc15348 \h </w:instrText>
      </w:r>
      <w:r>
        <w:fldChar w:fldCharType="separate"/>
      </w:r>
      <w:r>
        <w:t>9</w:t>
      </w:r>
      <w:r>
        <w:fldChar w:fldCharType="end"/>
      </w:r>
      <w:r>
        <w:rPr>
          <w:szCs w:val="24"/>
        </w:rPr>
        <w:fldChar w:fldCharType="end"/>
      </w:r>
    </w:p>
    <w:p w14:paraId="6F1B44D2">
      <w:pPr>
        <w:pStyle w:val="19"/>
        <w:tabs>
          <w:tab w:val="right" w:leader="dot" w:pos="8312"/>
          <w:tab w:val="clear" w:pos="1260"/>
          <w:tab w:val="clear" w:pos="8296"/>
        </w:tabs>
      </w:pPr>
      <w:r>
        <w:rPr>
          <w:szCs w:val="24"/>
        </w:rPr>
        <w:fldChar w:fldCharType="begin"/>
      </w:r>
      <w:r>
        <w:rPr>
          <w:szCs w:val="24"/>
        </w:rPr>
        <w:instrText xml:space="preserve"> HYPERLINK \l _Toc5874 </w:instrText>
      </w:r>
      <w:r>
        <w:rPr>
          <w:szCs w:val="24"/>
        </w:rPr>
        <w:fldChar w:fldCharType="separate"/>
      </w:r>
      <w:r>
        <w:rPr>
          <w:rFonts w:hint="eastAsia"/>
        </w:rPr>
        <w:t xml:space="preserve">4.4. </w:t>
      </w:r>
      <w:r>
        <w:rPr>
          <w:rFonts w:hint="eastAsia"/>
          <w:lang w:val="en-US" w:eastAsia="zh-CN"/>
        </w:rPr>
        <w:t>步进电机的控制接口</w:t>
      </w:r>
      <w:r>
        <w:tab/>
      </w:r>
      <w:r>
        <w:fldChar w:fldCharType="begin"/>
      </w:r>
      <w:r>
        <w:instrText xml:space="preserve"> PAGEREF _Toc5874 \h </w:instrText>
      </w:r>
      <w:r>
        <w:fldChar w:fldCharType="separate"/>
      </w:r>
      <w:r>
        <w:t>9</w:t>
      </w:r>
      <w:r>
        <w:fldChar w:fldCharType="end"/>
      </w:r>
      <w:r>
        <w:rPr>
          <w:szCs w:val="24"/>
        </w:rPr>
        <w:fldChar w:fldCharType="end"/>
      </w:r>
    </w:p>
    <w:p w14:paraId="5E7F8D56">
      <w:pPr>
        <w:pStyle w:val="19"/>
        <w:tabs>
          <w:tab w:val="right" w:leader="dot" w:pos="8312"/>
          <w:tab w:val="clear" w:pos="1260"/>
          <w:tab w:val="clear" w:pos="8296"/>
        </w:tabs>
      </w:pPr>
      <w:r>
        <w:rPr>
          <w:szCs w:val="24"/>
        </w:rPr>
        <w:fldChar w:fldCharType="begin"/>
      </w:r>
      <w:r>
        <w:rPr>
          <w:szCs w:val="24"/>
        </w:rPr>
        <w:instrText xml:space="preserve"> HYPERLINK \l _Toc16650 </w:instrText>
      </w:r>
      <w:r>
        <w:rPr>
          <w:szCs w:val="24"/>
        </w:rPr>
        <w:fldChar w:fldCharType="separate"/>
      </w:r>
      <w:r>
        <w:rPr>
          <w:rFonts w:hint="eastAsia"/>
        </w:rPr>
        <w:t xml:space="preserve">4.5. </w:t>
      </w:r>
      <w:r>
        <w:rPr>
          <w:rFonts w:hint="eastAsia"/>
          <w:lang w:val="en-US" w:eastAsia="zh-CN"/>
        </w:rPr>
        <w:t>编码器的采集接口</w:t>
      </w:r>
      <w:r>
        <w:tab/>
      </w:r>
      <w:r>
        <w:fldChar w:fldCharType="begin"/>
      </w:r>
      <w:r>
        <w:instrText xml:space="preserve"> PAGEREF _Toc16650 \h </w:instrText>
      </w:r>
      <w:r>
        <w:fldChar w:fldCharType="separate"/>
      </w:r>
      <w:r>
        <w:t>10</w:t>
      </w:r>
      <w:r>
        <w:fldChar w:fldCharType="end"/>
      </w:r>
      <w:r>
        <w:rPr>
          <w:szCs w:val="24"/>
        </w:rPr>
        <w:fldChar w:fldCharType="end"/>
      </w:r>
    </w:p>
    <w:p w14:paraId="2472BB4B">
      <w:pPr>
        <w:pStyle w:val="19"/>
        <w:tabs>
          <w:tab w:val="right" w:leader="dot" w:pos="8312"/>
          <w:tab w:val="clear" w:pos="1260"/>
          <w:tab w:val="clear" w:pos="8296"/>
        </w:tabs>
      </w:pPr>
      <w:r>
        <w:rPr>
          <w:szCs w:val="24"/>
        </w:rPr>
        <w:fldChar w:fldCharType="begin"/>
      </w:r>
      <w:r>
        <w:rPr>
          <w:szCs w:val="24"/>
        </w:rPr>
        <w:instrText xml:space="preserve"> HYPERLINK \l _Toc24252 </w:instrText>
      </w:r>
      <w:r>
        <w:rPr>
          <w:szCs w:val="24"/>
        </w:rPr>
        <w:fldChar w:fldCharType="separate"/>
      </w:r>
      <w:r>
        <w:rPr>
          <w:rFonts w:hint="eastAsia"/>
        </w:rPr>
        <w:t xml:space="preserve">4.6. </w:t>
      </w:r>
      <w:r>
        <w:rPr>
          <w:rFonts w:hint="eastAsia"/>
          <w:lang w:val="en-US" w:eastAsia="zh-CN"/>
        </w:rPr>
        <w:t>继电器输出接口</w:t>
      </w:r>
      <w:r>
        <w:tab/>
      </w:r>
      <w:r>
        <w:fldChar w:fldCharType="begin"/>
      </w:r>
      <w:r>
        <w:instrText xml:space="preserve"> PAGEREF _Toc24252 \h </w:instrText>
      </w:r>
      <w:r>
        <w:fldChar w:fldCharType="separate"/>
      </w:r>
      <w:r>
        <w:t>10</w:t>
      </w:r>
      <w:r>
        <w:fldChar w:fldCharType="end"/>
      </w:r>
      <w:r>
        <w:rPr>
          <w:szCs w:val="24"/>
        </w:rPr>
        <w:fldChar w:fldCharType="end"/>
      </w:r>
    </w:p>
    <w:p w14:paraId="14F23B89">
      <w:pPr>
        <w:pStyle w:val="19"/>
        <w:tabs>
          <w:tab w:val="right" w:leader="dot" w:pos="8312"/>
          <w:tab w:val="clear" w:pos="1260"/>
          <w:tab w:val="clear" w:pos="8296"/>
        </w:tabs>
      </w:pPr>
      <w:r>
        <w:rPr>
          <w:szCs w:val="24"/>
        </w:rPr>
        <w:fldChar w:fldCharType="begin"/>
      </w:r>
      <w:r>
        <w:rPr>
          <w:szCs w:val="24"/>
        </w:rPr>
        <w:instrText xml:space="preserve"> HYPERLINK \l _Toc2598 </w:instrText>
      </w:r>
      <w:r>
        <w:rPr>
          <w:szCs w:val="24"/>
        </w:rPr>
        <w:fldChar w:fldCharType="separate"/>
      </w:r>
      <w:r>
        <w:rPr>
          <w:rFonts w:hint="eastAsia"/>
        </w:rPr>
        <w:t xml:space="preserve">4.7. </w:t>
      </w:r>
      <w:r>
        <w:rPr>
          <w:rFonts w:hint="eastAsia"/>
          <w:lang w:val="en-US" w:eastAsia="zh-CN"/>
        </w:rPr>
        <w:t>继电器状态采集接口</w:t>
      </w:r>
      <w:r>
        <w:tab/>
      </w:r>
      <w:r>
        <w:fldChar w:fldCharType="begin"/>
      </w:r>
      <w:r>
        <w:instrText xml:space="preserve"> PAGEREF _Toc2598 \h </w:instrText>
      </w:r>
      <w:r>
        <w:fldChar w:fldCharType="separate"/>
      </w:r>
      <w:r>
        <w:t>10</w:t>
      </w:r>
      <w:r>
        <w:fldChar w:fldCharType="end"/>
      </w:r>
      <w:r>
        <w:rPr>
          <w:szCs w:val="24"/>
        </w:rPr>
        <w:fldChar w:fldCharType="end"/>
      </w:r>
    </w:p>
    <w:p w14:paraId="2FEBBCCA">
      <w:pPr>
        <w:pStyle w:val="19"/>
        <w:tabs>
          <w:tab w:val="right" w:leader="dot" w:pos="8312"/>
          <w:tab w:val="clear" w:pos="1260"/>
          <w:tab w:val="clear" w:pos="8296"/>
        </w:tabs>
      </w:pPr>
      <w:r>
        <w:rPr>
          <w:szCs w:val="24"/>
        </w:rPr>
        <w:fldChar w:fldCharType="begin"/>
      </w:r>
      <w:r>
        <w:rPr>
          <w:szCs w:val="24"/>
        </w:rPr>
        <w:instrText xml:space="preserve"> HYPERLINK \l _Toc12574 </w:instrText>
      </w:r>
      <w:r>
        <w:rPr>
          <w:szCs w:val="24"/>
        </w:rPr>
        <w:fldChar w:fldCharType="separate"/>
      </w:r>
      <w:r>
        <w:rPr>
          <w:rFonts w:hint="eastAsia"/>
        </w:rPr>
        <w:t xml:space="preserve">4.8. </w:t>
      </w:r>
      <w:r>
        <w:rPr>
          <w:rFonts w:hint="eastAsia"/>
          <w:lang w:val="en-US" w:eastAsia="zh-CN"/>
        </w:rPr>
        <w:t>主电源电压采集接口</w:t>
      </w:r>
      <w:r>
        <w:tab/>
      </w:r>
      <w:bookmarkStart w:id="34" w:name="_GoBack"/>
      <w:bookmarkEnd w:id="34"/>
      <w:r>
        <w:fldChar w:fldCharType="begin"/>
      </w:r>
      <w:r>
        <w:instrText xml:space="preserve"> PAGEREF _Toc12574 \h </w:instrText>
      </w:r>
      <w:r>
        <w:fldChar w:fldCharType="separate"/>
      </w:r>
      <w:r>
        <w:t>10</w:t>
      </w:r>
      <w:r>
        <w:fldChar w:fldCharType="end"/>
      </w:r>
      <w:r>
        <w:rPr>
          <w:szCs w:val="24"/>
        </w:rPr>
        <w:fldChar w:fldCharType="end"/>
      </w:r>
    </w:p>
    <w:p w14:paraId="5CFF1196">
      <w:pPr>
        <w:pStyle w:val="19"/>
        <w:tabs>
          <w:tab w:val="right" w:leader="dot" w:pos="8312"/>
          <w:tab w:val="clear" w:pos="1260"/>
          <w:tab w:val="clear" w:pos="8296"/>
        </w:tabs>
      </w:pPr>
      <w:r>
        <w:rPr>
          <w:szCs w:val="24"/>
        </w:rPr>
        <w:fldChar w:fldCharType="begin"/>
      </w:r>
      <w:r>
        <w:rPr>
          <w:szCs w:val="24"/>
        </w:rPr>
        <w:instrText xml:space="preserve"> HYPERLINK \l _Toc23682 </w:instrText>
      </w:r>
      <w:r>
        <w:rPr>
          <w:szCs w:val="24"/>
        </w:rPr>
        <w:fldChar w:fldCharType="separate"/>
      </w:r>
      <w:r>
        <w:rPr>
          <w:rFonts w:hint="eastAsia"/>
        </w:rPr>
        <w:t xml:space="preserve">4.9. </w:t>
      </w:r>
      <w:r>
        <w:rPr>
          <w:rFonts w:hint="eastAsia"/>
          <w:lang w:val="en-US" w:eastAsia="zh-CN"/>
        </w:rPr>
        <w:t>CPU1与CPU2通信串口</w:t>
      </w:r>
      <w:r>
        <w:tab/>
      </w:r>
      <w:r>
        <w:fldChar w:fldCharType="begin"/>
      </w:r>
      <w:r>
        <w:instrText xml:space="preserve"> PAGEREF _Toc23682 \h </w:instrText>
      </w:r>
      <w:r>
        <w:fldChar w:fldCharType="separate"/>
      </w:r>
      <w:r>
        <w:t>11</w:t>
      </w:r>
      <w:r>
        <w:fldChar w:fldCharType="end"/>
      </w:r>
      <w:r>
        <w:rPr>
          <w:szCs w:val="24"/>
        </w:rPr>
        <w:fldChar w:fldCharType="end"/>
      </w:r>
    </w:p>
    <w:p w14:paraId="62285C2D">
      <w:pPr>
        <w:pStyle w:val="19"/>
        <w:tabs>
          <w:tab w:val="right" w:leader="dot" w:pos="8312"/>
          <w:tab w:val="clear" w:pos="1260"/>
          <w:tab w:val="clear" w:pos="8296"/>
        </w:tabs>
      </w:pPr>
      <w:r>
        <w:rPr>
          <w:szCs w:val="24"/>
        </w:rPr>
        <w:fldChar w:fldCharType="begin"/>
      </w:r>
      <w:r>
        <w:rPr>
          <w:szCs w:val="24"/>
        </w:rPr>
        <w:instrText xml:space="preserve"> HYPERLINK \l _Toc26013 </w:instrText>
      </w:r>
      <w:r>
        <w:rPr>
          <w:szCs w:val="24"/>
        </w:rPr>
        <w:fldChar w:fldCharType="separate"/>
      </w:r>
      <w:r>
        <w:rPr>
          <w:rFonts w:hint="eastAsia"/>
        </w:rPr>
        <w:t xml:space="preserve">4.10. </w:t>
      </w:r>
      <w:r>
        <w:rPr>
          <w:rFonts w:hint="eastAsia"/>
          <w:lang w:val="en-US" w:eastAsia="zh-CN"/>
        </w:rPr>
        <w:t>CPU2与CPU3通信串口</w:t>
      </w:r>
      <w:r>
        <w:tab/>
      </w:r>
      <w:r>
        <w:fldChar w:fldCharType="begin"/>
      </w:r>
      <w:r>
        <w:instrText xml:space="preserve"> PAGEREF _Toc26013 \h </w:instrText>
      </w:r>
      <w:r>
        <w:fldChar w:fldCharType="separate"/>
      </w:r>
      <w:r>
        <w:t>11</w:t>
      </w:r>
      <w:r>
        <w:fldChar w:fldCharType="end"/>
      </w:r>
      <w:r>
        <w:rPr>
          <w:szCs w:val="24"/>
        </w:rPr>
        <w:fldChar w:fldCharType="end"/>
      </w:r>
    </w:p>
    <w:p w14:paraId="439638A5">
      <w:pPr>
        <w:pStyle w:val="19"/>
        <w:tabs>
          <w:tab w:val="right" w:leader="dot" w:pos="8312"/>
          <w:tab w:val="clear" w:pos="1260"/>
          <w:tab w:val="clear" w:pos="8296"/>
        </w:tabs>
      </w:pPr>
      <w:r>
        <w:rPr>
          <w:szCs w:val="24"/>
        </w:rPr>
        <w:fldChar w:fldCharType="begin"/>
      </w:r>
      <w:r>
        <w:rPr>
          <w:szCs w:val="24"/>
        </w:rPr>
        <w:instrText xml:space="preserve"> HYPERLINK \l _Toc9189 </w:instrText>
      </w:r>
      <w:r>
        <w:rPr>
          <w:szCs w:val="24"/>
        </w:rPr>
        <w:fldChar w:fldCharType="separate"/>
      </w:r>
      <w:r>
        <w:rPr>
          <w:rFonts w:hint="eastAsia"/>
        </w:rPr>
        <w:t xml:space="preserve">4.11. </w:t>
      </w:r>
      <w:r>
        <w:rPr>
          <w:rFonts w:hint="eastAsia"/>
          <w:lang w:val="en-US" w:eastAsia="zh-CN"/>
        </w:rPr>
        <w:t>CPU3与CPU4通信串口</w:t>
      </w:r>
      <w:r>
        <w:tab/>
      </w:r>
      <w:r>
        <w:fldChar w:fldCharType="begin"/>
      </w:r>
      <w:r>
        <w:instrText xml:space="preserve"> PAGEREF _Toc9189 \h </w:instrText>
      </w:r>
      <w:r>
        <w:fldChar w:fldCharType="separate"/>
      </w:r>
      <w:r>
        <w:t>11</w:t>
      </w:r>
      <w:r>
        <w:fldChar w:fldCharType="end"/>
      </w:r>
      <w:r>
        <w:rPr>
          <w:szCs w:val="24"/>
        </w:rPr>
        <w:fldChar w:fldCharType="end"/>
      </w:r>
    </w:p>
    <w:p w14:paraId="336FF080">
      <w:pPr>
        <w:pStyle w:val="19"/>
        <w:tabs>
          <w:tab w:val="right" w:leader="dot" w:pos="8312"/>
          <w:tab w:val="clear" w:pos="1260"/>
          <w:tab w:val="clear" w:pos="8296"/>
        </w:tabs>
      </w:pPr>
      <w:r>
        <w:rPr>
          <w:szCs w:val="24"/>
        </w:rPr>
        <w:fldChar w:fldCharType="begin"/>
      </w:r>
      <w:r>
        <w:rPr>
          <w:szCs w:val="24"/>
        </w:rPr>
        <w:instrText xml:space="preserve"> HYPERLINK \l _Toc10740 </w:instrText>
      </w:r>
      <w:r>
        <w:rPr>
          <w:szCs w:val="24"/>
        </w:rPr>
        <w:fldChar w:fldCharType="separate"/>
      </w:r>
      <w:r>
        <w:rPr>
          <w:rFonts w:hint="eastAsia"/>
          <w:lang w:val="en-US" w:eastAsia="zh-CN"/>
        </w:rPr>
        <w:t>4.12. 显示屏幕通信接口</w:t>
      </w:r>
      <w:r>
        <w:tab/>
      </w:r>
      <w:r>
        <w:fldChar w:fldCharType="begin"/>
      </w:r>
      <w:r>
        <w:instrText xml:space="preserve"> PAGEREF _Toc10740 \h </w:instrText>
      </w:r>
      <w:r>
        <w:fldChar w:fldCharType="separate"/>
      </w:r>
      <w:r>
        <w:t>12</w:t>
      </w:r>
      <w:r>
        <w:fldChar w:fldCharType="end"/>
      </w:r>
      <w:r>
        <w:rPr>
          <w:szCs w:val="24"/>
        </w:rPr>
        <w:fldChar w:fldCharType="end"/>
      </w:r>
    </w:p>
    <w:p w14:paraId="35C16AF7">
      <w:pPr>
        <w:pStyle w:val="19"/>
        <w:tabs>
          <w:tab w:val="right" w:leader="dot" w:pos="8312"/>
          <w:tab w:val="clear" w:pos="1260"/>
          <w:tab w:val="clear" w:pos="8296"/>
        </w:tabs>
      </w:pPr>
      <w:r>
        <w:rPr>
          <w:szCs w:val="24"/>
        </w:rPr>
        <w:fldChar w:fldCharType="begin"/>
      </w:r>
      <w:r>
        <w:rPr>
          <w:szCs w:val="24"/>
        </w:rPr>
        <w:instrText xml:space="preserve"> HYPERLINK \l _Toc11261 </w:instrText>
      </w:r>
      <w:r>
        <w:rPr>
          <w:szCs w:val="24"/>
        </w:rPr>
        <w:fldChar w:fldCharType="separate"/>
      </w:r>
      <w:r>
        <w:rPr>
          <w:rFonts w:hint="eastAsia"/>
          <w:lang w:val="en-US" w:eastAsia="zh-CN"/>
        </w:rPr>
        <w:t>4.13. 按键通信接口</w:t>
      </w:r>
      <w:r>
        <w:tab/>
      </w:r>
      <w:r>
        <w:fldChar w:fldCharType="begin"/>
      </w:r>
      <w:r>
        <w:instrText xml:space="preserve"> PAGEREF _Toc11261 \h </w:instrText>
      </w:r>
      <w:r>
        <w:fldChar w:fldCharType="separate"/>
      </w:r>
      <w:r>
        <w:t>12</w:t>
      </w:r>
      <w:r>
        <w:fldChar w:fldCharType="end"/>
      </w:r>
      <w:r>
        <w:rPr>
          <w:szCs w:val="24"/>
        </w:rPr>
        <w:fldChar w:fldCharType="end"/>
      </w:r>
    </w:p>
    <w:p w14:paraId="1D699F71">
      <w:pPr>
        <w:pStyle w:val="19"/>
        <w:tabs>
          <w:tab w:val="right" w:leader="dot" w:pos="8312"/>
          <w:tab w:val="clear" w:pos="1260"/>
          <w:tab w:val="clear" w:pos="8296"/>
        </w:tabs>
      </w:pPr>
      <w:r>
        <w:rPr>
          <w:szCs w:val="24"/>
        </w:rPr>
        <w:fldChar w:fldCharType="begin"/>
      </w:r>
      <w:r>
        <w:rPr>
          <w:szCs w:val="24"/>
        </w:rPr>
        <w:instrText xml:space="preserve"> HYPERLINK \l _Toc9330 </w:instrText>
      </w:r>
      <w:r>
        <w:rPr>
          <w:szCs w:val="24"/>
        </w:rPr>
        <w:fldChar w:fldCharType="separate"/>
      </w:r>
      <w:r>
        <w:rPr>
          <w:rFonts w:hint="eastAsia"/>
        </w:rPr>
        <w:t xml:space="preserve">4.14. </w:t>
      </w:r>
      <w:r>
        <w:rPr>
          <w:rFonts w:hint="eastAsia"/>
          <w:lang w:val="en-US" w:eastAsia="zh-CN"/>
        </w:rPr>
        <w:t>RS485数字信号通信工程师站</w:t>
      </w:r>
      <w:r>
        <w:tab/>
      </w:r>
      <w:r>
        <w:fldChar w:fldCharType="begin"/>
      </w:r>
      <w:r>
        <w:instrText xml:space="preserve"> PAGEREF _Toc9330 \h </w:instrText>
      </w:r>
      <w:r>
        <w:fldChar w:fldCharType="separate"/>
      </w:r>
      <w:r>
        <w:t>12</w:t>
      </w:r>
      <w:r>
        <w:fldChar w:fldCharType="end"/>
      </w:r>
      <w:r>
        <w:rPr>
          <w:szCs w:val="24"/>
        </w:rPr>
        <w:fldChar w:fldCharType="end"/>
      </w:r>
    </w:p>
    <w:p w14:paraId="47C93D39">
      <w:pPr>
        <w:pStyle w:val="19"/>
        <w:tabs>
          <w:tab w:val="right" w:leader="dot" w:pos="8312"/>
          <w:tab w:val="clear" w:pos="1260"/>
          <w:tab w:val="clear" w:pos="8296"/>
        </w:tabs>
      </w:pPr>
      <w:r>
        <w:rPr>
          <w:szCs w:val="24"/>
        </w:rPr>
        <w:fldChar w:fldCharType="begin"/>
      </w:r>
      <w:r>
        <w:rPr>
          <w:szCs w:val="24"/>
        </w:rPr>
        <w:instrText xml:space="preserve"> HYPERLINK \l _Toc19921 </w:instrText>
      </w:r>
      <w:r>
        <w:rPr>
          <w:szCs w:val="24"/>
        </w:rPr>
        <w:fldChar w:fldCharType="separate"/>
      </w:r>
      <w:r>
        <w:rPr>
          <w:rFonts w:hint="eastAsia"/>
        </w:rPr>
        <w:t xml:space="preserve">4.15. </w:t>
      </w:r>
      <w:r>
        <w:rPr>
          <w:rFonts w:hint="eastAsia"/>
          <w:lang w:val="en-US" w:eastAsia="zh-CN"/>
        </w:rPr>
        <w:t>CPU2_Hart 数字信号通信</w:t>
      </w:r>
      <w:r>
        <w:tab/>
      </w:r>
      <w:r>
        <w:fldChar w:fldCharType="begin"/>
      </w:r>
      <w:r>
        <w:instrText xml:space="preserve"> PAGEREF _Toc19921 \h </w:instrText>
      </w:r>
      <w:r>
        <w:fldChar w:fldCharType="separate"/>
      </w:r>
      <w:r>
        <w:t>12</w:t>
      </w:r>
      <w:r>
        <w:fldChar w:fldCharType="end"/>
      </w:r>
      <w:r>
        <w:rPr>
          <w:szCs w:val="24"/>
        </w:rPr>
        <w:fldChar w:fldCharType="end"/>
      </w:r>
    </w:p>
    <w:p w14:paraId="0A71E8C4">
      <w:pPr>
        <w:pStyle w:val="19"/>
        <w:tabs>
          <w:tab w:val="right" w:leader="dot" w:pos="8312"/>
          <w:tab w:val="clear" w:pos="1260"/>
          <w:tab w:val="clear" w:pos="8296"/>
        </w:tabs>
      </w:pPr>
      <w:r>
        <w:rPr>
          <w:szCs w:val="24"/>
        </w:rPr>
        <w:fldChar w:fldCharType="begin"/>
      </w:r>
      <w:r>
        <w:rPr>
          <w:szCs w:val="24"/>
        </w:rPr>
        <w:instrText xml:space="preserve"> HYPERLINK \l _Toc11820 </w:instrText>
      </w:r>
      <w:r>
        <w:rPr>
          <w:szCs w:val="24"/>
        </w:rPr>
        <w:fldChar w:fldCharType="separate"/>
      </w:r>
      <w:r>
        <w:rPr>
          <w:rFonts w:hint="eastAsia"/>
        </w:rPr>
        <w:t xml:space="preserve">4.16. </w:t>
      </w:r>
      <w:r>
        <w:rPr>
          <w:rFonts w:hint="eastAsia"/>
          <w:lang w:val="en-US" w:eastAsia="zh-CN"/>
        </w:rPr>
        <w:t>CPU3_Hart 数字信号通信</w:t>
      </w:r>
      <w:r>
        <w:tab/>
      </w:r>
      <w:r>
        <w:fldChar w:fldCharType="begin"/>
      </w:r>
      <w:r>
        <w:instrText xml:space="preserve"> PAGEREF _Toc11820 \h </w:instrText>
      </w:r>
      <w:r>
        <w:fldChar w:fldCharType="separate"/>
      </w:r>
      <w:r>
        <w:t>13</w:t>
      </w:r>
      <w:r>
        <w:fldChar w:fldCharType="end"/>
      </w:r>
      <w:r>
        <w:rPr>
          <w:szCs w:val="24"/>
        </w:rPr>
        <w:fldChar w:fldCharType="end"/>
      </w:r>
    </w:p>
    <w:p w14:paraId="5BF470A6">
      <w:pPr>
        <w:pStyle w:val="15"/>
        <w:tabs>
          <w:tab w:val="right" w:leader="dot" w:pos="8312"/>
        </w:tabs>
      </w:pPr>
      <w:r>
        <w:rPr>
          <w:szCs w:val="24"/>
        </w:rPr>
        <w:fldChar w:fldCharType="begin"/>
      </w:r>
      <w:r>
        <w:rPr>
          <w:szCs w:val="24"/>
        </w:rPr>
        <w:instrText xml:space="preserve"> HYPERLINK \l _Toc31140 </w:instrText>
      </w:r>
      <w:r>
        <w:rPr>
          <w:szCs w:val="24"/>
        </w:rPr>
        <w:fldChar w:fldCharType="separate"/>
      </w:r>
      <w:r>
        <w:rPr>
          <w:rFonts w:hint="eastAsia"/>
        </w:rPr>
        <w:t xml:space="preserve">5. </w:t>
      </w:r>
      <w:r>
        <w:rPr>
          <w:rFonts w:hint="eastAsia"/>
          <w:lang w:val="en-US" w:eastAsia="zh-CN"/>
        </w:rPr>
        <w:t>状态转移</w:t>
      </w:r>
      <w:r>
        <w:tab/>
      </w:r>
      <w:r>
        <w:fldChar w:fldCharType="begin"/>
      </w:r>
      <w:r>
        <w:instrText xml:space="preserve"> PAGEREF _Toc31140 \h </w:instrText>
      </w:r>
      <w:r>
        <w:fldChar w:fldCharType="separate"/>
      </w:r>
      <w:r>
        <w:t>13</w:t>
      </w:r>
      <w:r>
        <w:fldChar w:fldCharType="end"/>
      </w:r>
      <w:r>
        <w:rPr>
          <w:szCs w:val="24"/>
        </w:rPr>
        <w:fldChar w:fldCharType="end"/>
      </w:r>
    </w:p>
    <w:p w14:paraId="68FDCA64">
      <w:pPr>
        <w:rPr>
          <w:sz w:val="24"/>
          <w:szCs w:val="24"/>
        </w:rPr>
      </w:pPr>
      <w:r>
        <w:rPr>
          <w:szCs w:val="24"/>
        </w:rPr>
        <w:fldChar w:fldCharType="end"/>
      </w:r>
    </w:p>
    <w:p w14:paraId="2C0A575E">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sz w:val="24"/>
          <w:szCs w:val="24"/>
          <w:lang w:val="en-US" w:eastAsia="zh-CN"/>
        </w:rPr>
        <w:sectPr>
          <w:headerReference r:id="rId3" w:type="default"/>
          <w:footerReference r:id="rId4" w:type="default"/>
          <w:pgSz w:w="11906" w:h="16838"/>
          <w:pgMar w:top="1440" w:right="1797" w:bottom="1440" w:left="1797" w:header="850" w:footer="964" w:gutter="0"/>
          <w:pgNumType w:start="1"/>
          <w:cols w:space="425" w:num="1"/>
          <w:docGrid w:type="lines" w:linePitch="312" w:charSpace="0"/>
        </w:sectPr>
      </w:pPr>
    </w:p>
    <w:p w14:paraId="2E85C7F9">
      <w:pPr>
        <w:pStyle w:val="2"/>
        <w:rPr>
          <w:rFonts w:hint="eastAsia"/>
        </w:rPr>
      </w:pPr>
      <w:bookmarkStart w:id="0" w:name="_Toc21736"/>
      <w:r>
        <w:rPr>
          <w:rFonts w:hint="eastAsia"/>
        </w:rPr>
        <w:t>引言</w:t>
      </w:r>
      <w:bookmarkEnd w:id="0"/>
    </w:p>
    <w:p w14:paraId="0EEF39F1">
      <w:pPr>
        <w:pStyle w:val="3"/>
        <w:rPr>
          <w:rFonts w:hint="eastAsia"/>
        </w:rPr>
      </w:pPr>
      <w:bookmarkStart w:id="1" w:name="_Toc23495"/>
      <w:r>
        <w:rPr>
          <w:rFonts w:hint="eastAsia"/>
        </w:rPr>
        <w:t>目的</w:t>
      </w:r>
      <w:bookmarkEnd w:id="1"/>
    </w:p>
    <w:p w14:paraId="520FD7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4"/>
        </w:rPr>
      </w:pPr>
      <w:r>
        <w:rPr>
          <w:rFonts w:hint="eastAsia" w:ascii="Times New Roman" w:hAnsi="Times New Roman"/>
          <w:sz w:val="24"/>
          <w:szCs w:val="24"/>
        </w:rPr>
        <w:t>本文描述了</w:t>
      </w:r>
      <w:r>
        <w:rPr>
          <w:rFonts w:hint="eastAsia"/>
          <w:lang w:eastAsia="zh-CN"/>
        </w:rPr>
        <w:t>DSM系列储罐在线自动计量仪</w:t>
      </w:r>
      <w:r>
        <w:rPr>
          <w:rFonts w:hint="eastAsia" w:ascii="Times New Roman" w:hAnsi="Times New Roman"/>
          <w:sz w:val="24"/>
          <w:szCs w:val="24"/>
        </w:rPr>
        <w:t>的</w:t>
      </w:r>
      <w:r>
        <w:rPr>
          <w:rFonts w:hint="eastAsia"/>
          <w:sz w:val="24"/>
          <w:szCs w:val="24"/>
          <w:lang w:val="en-US" w:eastAsia="zh-CN"/>
        </w:rPr>
        <w:t>产品</w:t>
      </w:r>
      <w:r>
        <w:rPr>
          <w:rFonts w:hint="eastAsia" w:ascii="Times New Roman" w:hAnsi="Times New Roman"/>
          <w:sz w:val="24"/>
          <w:szCs w:val="24"/>
        </w:rPr>
        <w:t>架构设计，响应系统需求，为硬件架构和软件架构提供依据。</w:t>
      </w:r>
    </w:p>
    <w:p w14:paraId="508EC577">
      <w:pPr>
        <w:pStyle w:val="3"/>
        <w:rPr>
          <w:rFonts w:hint="eastAsia"/>
        </w:rPr>
      </w:pPr>
      <w:bookmarkStart w:id="2" w:name="_Toc9607"/>
      <w:r>
        <w:rPr>
          <w:rFonts w:hint="eastAsia"/>
        </w:rPr>
        <w:t>引用文件</w:t>
      </w:r>
      <w:bookmarkEnd w:id="2"/>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780"/>
        <w:gridCol w:w="7588"/>
      </w:tblGrid>
      <w:tr w14:paraId="18AAC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466" w:type="pct"/>
            <w:shd w:val="clear" w:color="auto" w:fill="auto"/>
            <w:noWrap w:val="0"/>
            <w:vAlign w:val="center"/>
          </w:tcPr>
          <w:p w14:paraId="76F1CE09">
            <w:pPr>
              <w:jc w:val="center"/>
              <w:rPr>
                <w:rFonts w:hint="eastAsia"/>
                <w:lang w:val="en-US" w:eastAsia="zh-CN"/>
              </w:rPr>
            </w:pPr>
            <w:r>
              <w:rPr>
                <w:rFonts w:hint="eastAsia"/>
                <w:lang w:val="en-US" w:eastAsia="zh-CN"/>
              </w:rPr>
              <w:t>序号</w:t>
            </w:r>
          </w:p>
        </w:tc>
        <w:tc>
          <w:tcPr>
            <w:tcW w:w="4533" w:type="pct"/>
            <w:shd w:val="clear" w:color="auto" w:fill="auto"/>
            <w:noWrap w:val="0"/>
            <w:vAlign w:val="center"/>
          </w:tcPr>
          <w:p w14:paraId="2C892CB8">
            <w:pPr>
              <w:jc w:val="center"/>
              <w:rPr>
                <w:rFonts w:hint="default"/>
                <w:lang w:val="en-US" w:eastAsia="zh-CN"/>
              </w:rPr>
            </w:pPr>
            <w:r>
              <w:rPr>
                <w:rFonts w:hint="eastAsia"/>
                <w:lang w:val="en-US" w:eastAsia="zh-CN"/>
              </w:rPr>
              <w:t>名称</w:t>
            </w:r>
          </w:p>
        </w:tc>
      </w:tr>
      <w:tr w14:paraId="0A6CC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466" w:type="pct"/>
            <w:shd w:val="clear" w:color="auto" w:fill="auto"/>
            <w:noWrap w:val="0"/>
            <w:vAlign w:val="center"/>
          </w:tcPr>
          <w:p w14:paraId="51D079F1">
            <w:pPr>
              <w:jc w:val="center"/>
              <w:rPr>
                <w:rFonts w:hint="eastAsia" w:eastAsia="华文楷体"/>
                <w:lang w:val="en-US" w:eastAsia="zh-CN"/>
              </w:rPr>
            </w:pPr>
            <w:r>
              <w:rPr>
                <w:rFonts w:hint="eastAsia"/>
                <w:lang w:val="en-US" w:eastAsia="zh-CN"/>
              </w:rPr>
              <w:t>1</w:t>
            </w:r>
          </w:p>
        </w:tc>
        <w:tc>
          <w:tcPr>
            <w:tcW w:w="4533" w:type="pct"/>
            <w:shd w:val="clear" w:color="auto" w:fill="auto"/>
            <w:noWrap w:val="0"/>
            <w:vAlign w:val="center"/>
          </w:tcPr>
          <w:p w14:paraId="7051A1BC">
            <w:pPr>
              <w:rPr>
                <w:rFonts w:hint="eastAsia"/>
              </w:rPr>
            </w:pPr>
            <w:r>
              <w:rPr>
                <w:rFonts w:hint="eastAsia"/>
                <w:lang w:val="en-US" w:eastAsia="zh-CN"/>
              </w:rPr>
              <w:t>《ABCX-10设计与开发控制程序实施-2021》</w:t>
            </w:r>
          </w:p>
        </w:tc>
      </w:tr>
      <w:tr w14:paraId="48770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466" w:type="pct"/>
            <w:shd w:val="clear" w:color="auto" w:fill="auto"/>
            <w:noWrap w:val="0"/>
            <w:vAlign w:val="center"/>
          </w:tcPr>
          <w:p w14:paraId="2489E296">
            <w:pPr>
              <w:jc w:val="center"/>
              <w:rPr>
                <w:rFonts w:hint="eastAsia" w:eastAsia="华文楷体"/>
                <w:lang w:val="en-US" w:eastAsia="zh-CN"/>
              </w:rPr>
            </w:pPr>
            <w:r>
              <w:rPr>
                <w:rFonts w:hint="eastAsia"/>
                <w:lang w:val="en-US" w:eastAsia="zh-CN"/>
              </w:rPr>
              <w:t>2</w:t>
            </w:r>
          </w:p>
        </w:tc>
        <w:tc>
          <w:tcPr>
            <w:tcW w:w="4533" w:type="pct"/>
            <w:shd w:val="clear" w:color="auto" w:fill="auto"/>
            <w:noWrap w:val="0"/>
            <w:vAlign w:val="center"/>
          </w:tcPr>
          <w:p w14:paraId="1DC9E3DA">
            <w:pPr>
              <w:rPr>
                <w:rFonts w:hint="default" w:eastAsia="华文楷体"/>
                <w:lang w:val="en-US" w:eastAsia="zh-CN"/>
              </w:rPr>
            </w:pPr>
            <w:r>
              <w:rPr>
                <w:rFonts w:hint="eastAsia"/>
                <w:lang w:val="en-US" w:eastAsia="zh-CN"/>
              </w:rPr>
              <w:t>《</w:t>
            </w:r>
            <w:r>
              <w:t>产品安全需求规格书</w:t>
            </w:r>
            <w:r>
              <w:rPr>
                <w:rFonts w:hint="eastAsia"/>
                <w:lang w:val="en-US" w:eastAsia="zh-CN"/>
              </w:rPr>
              <w:t>》</w:t>
            </w:r>
          </w:p>
        </w:tc>
      </w:tr>
    </w:tbl>
    <w:p w14:paraId="313C37A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架构设计阶段的所有产出物应包括：</w:t>
      </w:r>
    </w:p>
    <w:p w14:paraId="7510E6DA">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firstLine="0" w:firstLineChars="0"/>
        <w:textAlignment w:val="auto"/>
        <w:rPr>
          <w:rFonts w:hint="eastAsia"/>
          <w:sz w:val="24"/>
          <w:szCs w:val="24"/>
        </w:rPr>
      </w:pPr>
      <w:r>
        <w:rPr>
          <w:rFonts w:hint="eastAsia"/>
          <w:sz w:val="24"/>
          <w:szCs w:val="24"/>
        </w:rPr>
        <w:t>系统架构设计规范，包括产生的架构设计要求（本文件）；</w:t>
      </w:r>
    </w:p>
    <w:p w14:paraId="16855411">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firstLine="0" w:firstLineChars="0"/>
        <w:textAlignment w:val="auto"/>
        <w:rPr>
          <w:rFonts w:hint="eastAsia"/>
          <w:sz w:val="24"/>
          <w:szCs w:val="24"/>
        </w:rPr>
      </w:pPr>
      <w:r>
        <w:rPr>
          <w:rFonts w:hint="eastAsia"/>
          <w:sz w:val="24"/>
          <w:szCs w:val="24"/>
        </w:rPr>
        <w:t>系统架构设计验证报告/系统架构检查表（设计复审）</w:t>
      </w:r>
      <w:r>
        <w:rPr>
          <w:rFonts w:hint="eastAsia"/>
          <w:sz w:val="24"/>
          <w:szCs w:val="24"/>
          <w:lang w:eastAsia="zh-CN"/>
        </w:rPr>
        <w:t>；</w:t>
      </w:r>
    </w:p>
    <w:p w14:paraId="7366F497">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firstLine="0" w:firstLineChars="0"/>
        <w:textAlignment w:val="auto"/>
        <w:rPr>
          <w:rFonts w:hint="eastAsia"/>
          <w:sz w:val="24"/>
          <w:szCs w:val="24"/>
        </w:rPr>
      </w:pPr>
      <w:r>
        <w:rPr>
          <w:rFonts w:hint="eastAsia"/>
          <w:sz w:val="24"/>
          <w:szCs w:val="24"/>
        </w:rPr>
        <w:t>集成测试计划</w:t>
      </w:r>
      <w:r>
        <w:rPr>
          <w:rFonts w:hint="eastAsia"/>
          <w:sz w:val="24"/>
          <w:szCs w:val="24"/>
          <w:lang w:eastAsia="zh-CN"/>
        </w:rPr>
        <w:t>；</w:t>
      </w:r>
    </w:p>
    <w:p w14:paraId="6D1A662C">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firstLine="0" w:firstLineChars="0"/>
        <w:textAlignment w:val="auto"/>
        <w:rPr>
          <w:rFonts w:hint="eastAsia"/>
          <w:sz w:val="24"/>
          <w:szCs w:val="24"/>
        </w:rPr>
      </w:pPr>
      <w:r>
        <w:rPr>
          <w:rFonts w:hint="eastAsia"/>
          <w:sz w:val="24"/>
          <w:szCs w:val="24"/>
        </w:rPr>
        <w:t>系统级FMEA分析</w:t>
      </w:r>
      <w:r>
        <w:rPr>
          <w:rFonts w:hint="eastAsia"/>
          <w:sz w:val="24"/>
          <w:szCs w:val="24"/>
          <w:lang w:eastAsia="zh-CN"/>
        </w:rPr>
        <w:t>；</w:t>
      </w:r>
    </w:p>
    <w:p w14:paraId="7DD9368D">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840" w:leftChars="200" w:hanging="420" w:hangingChars="175"/>
        <w:textAlignment w:val="auto"/>
        <w:rPr>
          <w:rFonts w:hint="eastAsia"/>
          <w:sz w:val="24"/>
          <w:szCs w:val="24"/>
        </w:rPr>
      </w:pPr>
      <w:r>
        <w:rPr>
          <w:rFonts w:hint="eastAsia"/>
          <w:sz w:val="24"/>
          <w:szCs w:val="24"/>
        </w:rPr>
        <w:t>通过架构设计实现的安全要求清单，安全要求与架构设计要求对照检查表；</w:t>
      </w:r>
    </w:p>
    <w:p w14:paraId="6D186D70">
      <w:pPr>
        <w:pStyle w:val="3"/>
        <w:rPr>
          <w:rFonts w:hint="eastAsia"/>
        </w:rPr>
      </w:pPr>
      <w:bookmarkStart w:id="3" w:name="_Toc12832"/>
      <w:r>
        <w:rPr>
          <w:rFonts w:hint="eastAsia"/>
        </w:rPr>
        <w:t>术语和缩略语</w:t>
      </w:r>
      <w:bookmarkEnd w:id="3"/>
    </w:p>
    <w:p w14:paraId="02F40C11">
      <w:pPr>
        <w:numPr>
          <w:ilvl w:val="0"/>
          <w:numId w:val="5"/>
        </w:numPr>
        <w:bidi w:val="0"/>
        <w:rPr>
          <w:rFonts w:hint="eastAsia"/>
          <w:sz w:val="24"/>
          <w:szCs w:val="24"/>
        </w:rPr>
      </w:pPr>
      <w:r>
        <w:rPr>
          <w:rFonts w:hint="eastAsia"/>
          <w:sz w:val="24"/>
          <w:szCs w:val="24"/>
          <w:lang w:val="en-US" w:eastAsia="zh-CN"/>
        </w:rPr>
        <w:t>储罐在线自动计量仪：在固定大型储罐上使用的、用于贸易结算的、通过传感器测量储罐内液面位置、并计算出罐内液体体积变化的一种自动仪表（包涵显示部分），可以是接触式或非接触式的。</w:t>
      </w:r>
    </w:p>
    <w:p w14:paraId="4FEBC52A">
      <w:pPr>
        <w:pStyle w:val="2"/>
        <w:bidi w:val="0"/>
        <w:rPr>
          <w:rFonts w:hint="eastAsia"/>
        </w:rPr>
      </w:pPr>
      <w:bookmarkStart w:id="4" w:name="_Toc32759"/>
      <w:r>
        <w:rPr>
          <w:rFonts w:hint="eastAsia"/>
        </w:rPr>
        <w:t>系统组成</w:t>
      </w:r>
      <w:bookmarkEnd w:id="4"/>
    </w:p>
    <w:p w14:paraId="3CDC437F">
      <w:pPr>
        <w:pStyle w:val="3"/>
        <w:bidi w:val="0"/>
        <w:rPr>
          <w:rFonts w:hint="default"/>
          <w:lang w:val="en-US" w:eastAsia="zh-CN"/>
        </w:rPr>
      </w:pPr>
      <w:bookmarkStart w:id="5" w:name="_Toc26624"/>
      <w:r>
        <w:rPr>
          <w:rFonts w:hint="eastAsia"/>
          <w:lang w:val="en-US" w:eastAsia="zh-CN"/>
        </w:rPr>
        <w:t>系统架构</w:t>
      </w:r>
      <w:bookmarkEnd w:id="5"/>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554"/>
        <w:gridCol w:w="7814"/>
      </w:tblGrid>
      <w:tr w14:paraId="7C9FD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623" w:hRule="atLeast"/>
        </w:trPr>
        <w:tc>
          <w:tcPr>
            <w:tcW w:w="331" w:type="pct"/>
            <w:tcBorders>
              <w:top w:val="single" w:color="auto" w:sz="4" w:space="0"/>
              <w:left w:val="single" w:color="auto" w:sz="4" w:space="0"/>
              <w:bottom w:val="single" w:color="auto" w:sz="4" w:space="0"/>
              <w:right w:val="single" w:color="auto" w:sz="4" w:space="0"/>
            </w:tcBorders>
            <w:noWrap w:val="0"/>
            <w:vAlign w:val="top"/>
          </w:tcPr>
          <w:p w14:paraId="593E5C66">
            <w:pPr>
              <w:jc w:val="center"/>
              <w:rPr>
                <w:rFonts w:hint="eastAsia"/>
                <w:sz w:val="21"/>
                <w:szCs w:val="21"/>
              </w:rPr>
            </w:pPr>
            <w:r>
              <w:rPr>
                <w:sz w:val="21"/>
                <w:szCs w:val="21"/>
              </w:rPr>
              <w:t>架构编号</w:t>
            </w:r>
          </w:p>
        </w:tc>
        <w:tc>
          <w:tcPr>
            <w:tcW w:w="4668" w:type="pct"/>
            <w:tcBorders>
              <w:top w:val="single" w:color="auto" w:sz="4" w:space="0"/>
              <w:left w:val="single" w:color="auto" w:sz="4" w:space="0"/>
              <w:bottom w:val="single" w:color="auto" w:sz="4" w:space="0"/>
              <w:right w:val="single" w:color="auto" w:sz="4" w:space="0"/>
            </w:tcBorders>
            <w:noWrap w:val="0"/>
            <w:vAlign w:val="top"/>
          </w:tcPr>
          <w:p w14:paraId="6C435FF3">
            <w:pPr>
              <w:rPr>
                <w:rFonts w:hint="default" w:eastAsia="宋体"/>
                <w:sz w:val="21"/>
                <w:szCs w:val="21"/>
                <w:lang w:val="en-US" w:eastAsia="zh-CN"/>
              </w:rPr>
            </w:pPr>
            <w:r>
              <w:rPr>
                <w:rFonts w:hint="eastAsia"/>
                <w:sz w:val="21"/>
                <w:szCs w:val="21"/>
                <w:lang w:val="en-US" w:eastAsia="zh-CN"/>
              </w:rPr>
              <w:t>系统架构</w:t>
            </w:r>
          </w:p>
          <w:p w14:paraId="400AE841">
            <w:pPr>
              <w:rPr>
                <w:sz w:val="21"/>
                <w:szCs w:val="21"/>
              </w:rPr>
            </w:pPr>
            <w:r>
              <w:rPr>
                <w:rFonts w:hint="eastAsia"/>
                <w:sz w:val="21"/>
                <w:szCs w:val="21"/>
                <w:lang w:val="en-US" w:eastAsia="zh-CN"/>
              </w:rPr>
              <w:t>ABDSM</w:t>
            </w:r>
            <w:r>
              <w:rPr>
                <w:rFonts w:hint="eastAsia"/>
                <w:sz w:val="21"/>
                <w:szCs w:val="21"/>
                <w:lang w:val="de-DE"/>
              </w:rPr>
              <w:t>-Arch-SYS-001</w:t>
            </w:r>
          </w:p>
        </w:tc>
      </w:tr>
      <w:tr w14:paraId="4570D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897" w:hRule="atLeast"/>
        </w:trPr>
        <w:tc>
          <w:tcPr>
            <w:tcW w:w="331" w:type="pct"/>
            <w:tcBorders>
              <w:top w:val="single" w:color="auto" w:sz="4" w:space="0"/>
              <w:left w:val="single" w:color="auto" w:sz="4" w:space="0"/>
              <w:bottom w:val="single" w:color="auto" w:sz="4" w:space="0"/>
              <w:right w:val="single" w:color="auto" w:sz="4" w:space="0"/>
            </w:tcBorders>
            <w:noWrap w:val="0"/>
            <w:vAlign w:val="center"/>
          </w:tcPr>
          <w:p w14:paraId="625047ED">
            <w:pPr>
              <w:jc w:val="center"/>
              <w:rPr>
                <w:sz w:val="21"/>
                <w:szCs w:val="21"/>
              </w:rPr>
            </w:pPr>
            <w:r>
              <w:rPr>
                <w:sz w:val="21"/>
                <w:szCs w:val="21"/>
              </w:rPr>
              <w:t>架构摘要</w:t>
            </w:r>
          </w:p>
        </w:tc>
        <w:tc>
          <w:tcPr>
            <w:tcW w:w="4668" w:type="pct"/>
            <w:tcBorders>
              <w:top w:val="single" w:color="auto" w:sz="4" w:space="0"/>
              <w:left w:val="single" w:color="auto" w:sz="4" w:space="0"/>
              <w:bottom w:val="single" w:color="auto" w:sz="4" w:space="0"/>
              <w:right w:val="single" w:color="auto" w:sz="4" w:space="0"/>
            </w:tcBorders>
            <w:noWrap w:val="0"/>
            <w:vAlign w:val="top"/>
          </w:tcPr>
          <w:p w14:paraId="3F1C6913">
            <w:pPr>
              <w:rPr>
                <w:rFonts w:hint="eastAsia"/>
                <w:sz w:val="21"/>
                <w:szCs w:val="21"/>
              </w:rPr>
            </w:pPr>
            <w:r>
              <w:rPr>
                <w:rFonts w:hint="eastAsia"/>
                <w:sz w:val="21"/>
                <w:szCs w:val="21"/>
              </w:rPr>
              <w:t>组件连接示意图</w:t>
            </w:r>
            <w:r>
              <w:rPr>
                <w:rFonts w:hint="eastAsia"/>
                <w:sz w:val="21"/>
                <w:szCs w:val="21"/>
                <w:lang w:eastAsia="zh-CN"/>
              </w:rPr>
              <w:t>，</w:t>
            </w:r>
            <w:r>
              <w:rPr>
                <w:rFonts w:hint="eastAsia"/>
                <w:sz w:val="21"/>
                <w:szCs w:val="21"/>
              </w:rPr>
              <w:t>各个组件的固件关系示意图：</w:t>
            </w:r>
          </w:p>
          <w:p w14:paraId="4457654A">
            <w:pPr>
              <w:rPr>
                <w:rFonts w:hint="eastAsia"/>
                <w:sz w:val="21"/>
                <w:szCs w:val="21"/>
              </w:rPr>
            </w:pPr>
          </w:p>
          <w:p w14:paraId="747353DF">
            <w:pPr>
              <w:rPr>
                <w:rFonts w:hint="eastAsia"/>
                <w:sz w:val="21"/>
                <w:szCs w:val="21"/>
              </w:rPr>
            </w:pPr>
          </w:p>
          <w:p w14:paraId="455B9504">
            <w:pPr>
              <w:rPr>
                <w:rFonts w:hint="eastAsia" w:ascii="宋体" w:cs="宋体" w:hAnsiTheme="minorHAnsi"/>
                <w:i/>
                <w:kern w:val="0"/>
                <w:sz w:val="21"/>
                <w:szCs w:val="21"/>
              </w:rPr>
            </w:pPr>
            <w:r>
              <w:rPr>
                <w:sz w:val="21"/>
                <w:szCs w:val="21"/>
              </w:rPr>
              <w:object>
                <v:shape id="_x0000_i1025" o:spt="75" type="#_x0000_t75" style="height:242.55pt;width:405pt;" o:ole="t" filled="f" o:preferrelative="t" stroked="f" coordsize="21600,21600">
                  <v:path/>
                  <v:fill on="f" focussize="0,0"/>
                  <v:stroke on="f"/>
                  <v:imagedata r:id="rId11" o:title=""/>
                  <o:lock v:ext="edit" aspectratio="t"/>
                  <w10:wrap type="none"/>
                  <w10:anchorlock/>
                </v:shape>
                <o:OLEObject Type="Embed" ProgID="Visio.Drawing.15" ShapeID="_x0000_i1025" DrawAspect="Content" ObjectID="_1468075725" r:id="rId10">
                  <o:LockedField>false</o:LockedField>
                </o:OLEObject>
              </w:object>
            </w:r>
            <w:r>
              <w:rPr>
                <w:rFonts w:hint="eastAsia"/>
              </w:rPr>
              <w:t>黄框</w:t>
            </w:r>
            <w:r>
              <w:rPr>
                <w:rFonts w:hint="eastAsia"/>
                <w:lang w:val="en-US" w:eastAsia="zh-CN"/>
              </w:rPr>
              <w:t>范围内部分</w:t>
            </w:r>
            <w:r>
              <w:rPr>
                <w:rFonts w:hint="eastAsia"/>
              </w:rPr>
              <w:t>是本次评估的范围</w:t>
            </w:r>
            <w:r>
              <w:rPr>
                <w:rFonts w:hint="eastAsia"/>
                <w:lang w:eastAsia="zh-CN"/>
              </w:rPr>
              <w:t>。</w:t>
            </w:r>
          </w:p>
        </w:tc>
      </w:tr>
      <w:tr w14:paraId="3993C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331" w:type="pct"/>
            <w:tcBorders>
              <w:top w:val="single" w:color="auto" w:sz="4" w:space="0"/>
              <w:left w:val="single" w:color="auto" w:sz="4" w:space="0"/>
              <w:bottom w:val="single" w:color="auto" w:sz="4" w:space="0"/>
              <w:right w:val="single" w:color="auto" w:sz="4" w:space="0"/>
            </w:tcBorders>
            <w:noWrap w:val="0"/>
            <w:vAlign w:val="center"/>
          </w:tcPr>
          <w:p w14:paraId="3C9EF44F">
            <w:pPr>
              <w:jc w:val="center"/>
              <w:rPr>
                <w:sz w:val="21"/>
                <w:szCs w:val="21"/>
              </w:rPr>
            </w:pPr>
            <w:r>
              <w:rPr>
                <w:sz w:val="21"/>
                <w:szCs w:val="21"/>
              </w:rPr>
              <w:t>架构描述</w:t>
            </w:r>
          </w:p>
        </w:tc>
        <w:tc>
          <w:tcPr>
            <w:tcW w:w="4668" w:type="pct"/>
            <w:tcBorders>
              <w:top w:val="single" w:color="auto" w:sz="4" w:space="0"/>
              <w:left w:val="single" w:color="auto" w:sz="4" w:space="0"/>
              <w:bottom w:val="single" w:color="auto" w:sz="4" w:space="0"/>
              <w:right w:val="single" w:color="auto" w:sz="4" w:space="0"/>
            </w:tcBorders>
            <w:noWrap w:val="0"/>
            <w:vAlign w:val="top"/>
          </w:tcPr>
          <w:p w14:paraId="4C3007DB">
            <w:pPr>
              <w:ind w:firstLine="420" w:firstLineChars="200"/>
              <w:rPr>
                <w:rFonts w:hint="eastAsia"/>
                <w:sz w:val="21"/>
                <w:szCs w:val="21"/>
                <w:lang w:val="en-US" w:eastAsia="zh-CN"/>
              </w:rPr>
            </w:pPr>
            <w:r>
              <w:rPr>
                <w:rFonts w:hint="eastAsia"/>
                <w:sz w:val="21"/>
                <w:szCs w:val="21"/>
                <w:lang w:val="en-US" w:eastAsia="zh-CN"/>
              </w:rPr>
              <w:t>本产品工作在安全仪表系统中，安全仪表系统包括传感器、逻辑运算器和最终执行元件，本产品为传感器部分，可以实现液位测量与通信。</w:t>
            </w:r>
          </w:p>
          <w:p w14:paraId="50C35491">
            <w:pPr>
              <w:ind w:firstLine="420" w:firstLineChars="200"/>
              <w:rPr>
                <w:rFonts w:hint="default"/>
                <w:sz w:val="21"/>
                <w:szCs w:val="21"/>
                <w:lang w:val="en-US" w:eastAsia="zh-CN"/>
              </w:rPr>
            </w:pPr>
            <w:r>
              <w:rPr>
                <w:rFonts w:hint="eastAsia"/>
                <w:sz w:val="21"/>
                <w:szCs w:val="21"/>
                <w:lang w:val="en-US" w:eastAsia="zh-CN"/>
              </w:rPr>
              <w:t>本产品模拟量输出与开关量输出可以接入安全仪表系统的逻辑运算器，逻辑运算器根据液位值或开关状态，实现对最终执行元件的控制。</w:t>
            </w:r>
          </w:p>
          <w:p w14:paraId="1CDAE653">
            <w:pPr>
              <w:ind w:firstLine="420"/>
              <w:rPr>
                <w:rFonts w:hint="eastAsia"/>
                <w:sz w:val="21"/>
                <w:szCs w:val="21"/>
                <w:lang w:val="en-US" w:eastAsia="zh-CN"/>
              </w:rPr>
            </w:pPr>
            <w:r>
              <w:rPr>
                <w:rFonts w:hint="eastAsia"/>
                <w:sz w:val="21"/>
                <w:szCs w:val="21"/>
                <w:lang w:val="en-US" w:eastAsia="zh-CN"/>
              </w:rPr>
              <w:t>本产品可以通过数字接口与工程师站进行交互，实现指令下发、参数配置、数据上传的功能。</w:t>
            </w:r>
          </w:p>
          <w:p w14:paraId="6730772A">
            <w:pPr>
              <w:ind w:firstLine="420"/>
              <w:rPr>
                <w:rFonts w:hint="default" w:eastAsia="宋体"/>
                <w:sz w:val="21"/>
                <w:szCs w:val="21"/>
                <w:lang w:val="en-US" w:eastAsia="zh-CN"/>
              </w:rPr>
            </w:pPr>
            <w:r>
              <w:rPr>
                <w:rFonts w:hint="eastAsia"/>
                <w:sz w:val="21"/>
                <w:szCs w:val="21"/>
                <w:lang w:val="en-US" w:eastAsia="zh-CN"/>
              </w:rPr>
              <w:t>本产品配有屏幕与按键，实现测量值显示、参数配置等人机交互的功能。</w:t>
            </w:r>
          </w:p>
        </w:tc>
      </w:tr>
      <w:tr w14:paraId="59884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331" w:type="pct"/>
            <w:tcBorders>
              <w:top w:val="single" w:color="auto" w:sz="4" w:space="0"/>
              <w:left w:val="single" w:color="auto" w:sz="4" w:space="0"/>
              <w:bottom w:val="single" w:color="auto" w:sz="4" w:space="0"/>
              <w:right w:val="single" w:color="auto" w:sz="4" w:space="0"/>
            </w:tcBorders>
            <w:noWrap w:val="0"/>
            <w:vAlign w:val="center"/>
          </w:tcPr>
          <w:p w14:paraId="550C865D">
            <w:pPr>
              <w:jc w:val="center"/>
              <w:rPr>
                <w:rFonts w:hint="eastAsia"/>
                <w:sz w:val="21"/>
                <w:szCs w:val="21"/>
              </w:rPr>
            </w:pPr>
            <w:r>
              <w:rPr>
                <w:sz w:val="21"/>
                <w:szCs w:val="21"/>
              </w:rPr>
              <w:t>对应需求</w:t>
            </w:r>
          </w:p>
        </w:tc>
        <w:tc>
          <w:tcPr>
            <w:tcW w:w="4668" w:type="pct"/>
            <w:tcBorders>
              <w:top w:val="single" w:color="auto" w:sz="4" w:space="0"/>
              <w:left w:val="single" w:color="auto" w:sz="4" w:space="0"/>
              <w:bottom w:val="single" w:color="auto" w:sz="4" w:space="0"/>
              <w:right w:val="single" w:color="auto" w:sz="4" w:space="0"/>
            </w:tcBorders>
            <w:noWrap w:val="0"/>
            <w:vAlign w:val="top"/>
          </w:tcPr>
          <w:p w14:paraId="7B6F0B32">
            <w:pPr>
              <w:rPr>
                <w:rFonts w:hint="eastAsia"/>
                <w:sz w:val="21"/>
                <w:szCs w:val="21"/>
                <w:lang w:val="en-US" w:eastAsia="zh-CN"/>
              </w:rPr>
            </w:pPr>
            <w:r>
              <w:rPr>
                <w:rFonts w:hint="eastAsia"/>
                <w:sz w:val="21"/>
                <w:szCs w:val="21"/>
                <w:lang w:val="en-US" w:eastAsia="zh-CN"/>
              </w:rPr>
              <w:t>ABDSM-SR-002-A、ABDSM-SR-003-A、ABDSM-SR-004-A、ABDSM-SR-005-A、</w:t>
            </w:r>
          </w:p>
          <w:p w14:paraId="557B9C12">
            <w:pPr>
              <w:rPr>
                <w:rFonts w:hint="default" w:eastAsia="宋体"/>
                <w:sz w:val="21"/>
                <w:szCs w:val="21"/>
                <w:lang w:val="en-US" w:eastAsia="zh-CN"/>
              </w:rPr>
            </w:pPr>
            <w:r>
              <w:rPr>
                <w:rFonts w:hint="eastAsia"/>
                <w:sz w:val="21"/>
                <w:szCs w:val="21"/>
                <w:lang w:val="en-US" w:eastAsia="zh-CN"/>
              </w:rPr>
              <w:t>ABDSM-SR-006-A、ABDSM-SR-007-A、ABDSM-SR-008-A、ABDSM-SR-009-A、ABDSM-SR-011-A、ABDSM-SR-012-A、ABDSM-SR-013-A、ABDSM-SR-015-A、ABDSM-SR-026-A、ABDSM-SR-027-A、ABDSM-SR-039-A、ABDSM-SR-040-A；</w:t>
            </w:r>
          </w:p>
        </w:tc>
      </w:tr>
    </w:tbl>
    <w:p w14:paraId="7B6839D0">
      <w:pPr>
        <w:pStyle w:val="3"/>
        <w:bidi w:val="0"/>
        <w:rPr>
          <w:rFonts w:hint="default"/>
          <w:lang w:val="en-US" w:eastAsia="zh-CN"/>
        </w:rPr>
      </w:pPr>
      <w:bookmarkStart w:id="6" w:name="_Toc30185"/>
      <w:r>
        <w:rPr>
          <w:rFonts w:hint="eastAsia"/>
          <w:lang w:val="en-US" w:eastAsia="zh-CN"/>
        </w:rPr>
        <w:t>产品架构</w:t>
      </w:r>
      <w:bookmarkEnd w:id="6"/>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554"/>
        <w:gridCol w:w="7814"/>
      </w:tblGrid>
      <w:tr w14:paraId="347DE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331" w:type="pct"/>
            <w:tcBorders>
              <w:top w:val="single" w:color="auto" w:sz="4" w:space="0"/>
              <w:left w:val="single" w:color="auto" w:sz="4" w:space="0"/>
              <w:bottom w:val="single" w:color="auto" w:sz="4" w:space="0"/>
              <w:right w:val="single" w:color="auto" w:sz="4" w:space="0"/>
            </w:tcBorders>
            <w:noWrap w:val="0"/>
            <w:vAlign w:val="top"/>
          </w:tcPr>
          <w:p w14:paraId="19068C70">
            <w:pPr>
              <w:jc w:val="center"/>
              <w:rPr>
                <w:rFonts w:hint="eastAsia"/>
                <w:sz w:val="21"/>
                <w:szCs w:val="21"/>
              </w:rPr>
            </w:pPr>
            <w:r>
              <w:rPr>
                <w:sz w:val="21"/>
                <w:szCs w:val="21"/>
              </w:rPr>
              <w:t>架构编号</w:t>
            </w:r>
          </w:p>
        </w:tc>
        <w:tc>
          <w:tcPr>
            <w:tcW w:w="4668" w:type="pct"/>
            <w:tcBorders>
              <w:top w:val="single" w:color="auto" w:sz="4" w:space="0"/>
              <w:left w:val="single" w:color="auto" w:sz="4" w:space="0"/>
              <w:bottom w:val="single" w:color="auto" w:sz="4" w:space="0"/>
              <w:right w:val="single" w:color="auto" w:sz="4" w:space="0"/>
            </w:tcBorders>
            <w:noWrap w:val="0"/>
            <w:vAlign w:val="top"/>
          </w:tcPr>
          <w:p w14:paraId="0676CB86">
            <w:pPr>
              <w:rPr>
                <w:rFonts w:hint="default" w:eastAsia="宋体"/>
                <w:sz w:val="21"/>
                <w:szCs w:val="21"/>
                <w:lang w:val="en-US" w:eastAsia="zh-CN"/>
              </w:rPr>
            </w:pPr>
            <w:r>
              <w:rPr>
                <w:rFonts w:hint="eastAsia"/>
                <w:sz w:val="21"/>
                <w:szCs w:val="21"/>
                <w:lang w:val="en-US" w:eastAsia="zh-CN"/>
              </w:rPr>
              <w:t>产品架构</w:t>
            </w:r>
          </w:p>
          <w:p w14:paraId="32E1108C">
            <w:pPr>
              <w:rPr>
                <w:rFonts w:hint="eastAsia" w:eastAsia="华文楷体"/>
                <w:sz w:val="21"/>
                <w:szCs w:val="21"/>
                <w:lang w:val="en-US" w:eastAsia="zh-CN"/>
              </w:rPr>
            </w:pPr>
            <w:r>
              <w:rPr>
                <w:rFonts w:hint="eastAsia"/>
                <w:sz w:val="21"/>
                <w:szCs w:val="21"/>
                <w:lang w:val="en-US" w:eastAsia="zh-CN"/>
              </w:rPr>
              <w:t>ABDSM</w:t>
            </w:r>
            <w:r>
              <w:rPr>
                <w:rFonts w:hint="eastAsia"/>
                <w:sz w:val="21"/>
                <w:szCs w:val="21"/>
                <w:lang w:val="de-DE"/>
              </w:rPr>
              <w:t>-Arch-SYS-00</w:t>
            </w:r>
            <w:r>
              <w:rPr>
                <w:rFonts w:hint="eastAsia"/>
                <w:sz w:val="21"/>
                <w:szCs w:val="21"/>
                <w:lang w:val="en-US" w:eastAsia="zh-CN"/>
              </w:rPr>
              <w:t>2</w:t>
            </w:r>
          </w:p>
        </w:tc>
      </w:tr>
      <w:tr w14:paraId="05C88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331" w:type="pct"/>
            <w:tcBorders>
              <w:top w:val="single" w:color="auto" w:sz="4" w:space="0"/>
              <w:left w:val="single" w:color="auto" w:sz="4" w:space="0"/>
              <w:bottom w:val="single" w:color="auto" w:sz="4" w:space="0"/>
              <w:right w:val="single" w:color="auto" w:sz="4" w:space="0"/>
            </w:tcBorders>
            <w:noWrap w:val="0"/>
            <w:vAlign w:val="top"/>
          </w:tcPr>
          <w:p w14:paraId="6CCD2651">
            <w:pPr>
              <w:jc w:val="center"/>
              <w:rPr>
                <w:sz w:val="21"/>
                <w:szCs w:val="21"/>
              </w:rPr>
            </w:pPr>
          </w:p>
          <w:p w14:paraId="66F19505">
            <w:pPr>
              <w:jc w:val="center"/>
              <w:rPr>
                <w:sz w:val="21"/>
                <w:szCs w:val="21"/>
              </w:rPr>
            </w:pPr>
          </w:p>
          <w:p w14:paraId="7B45420E">
            <w:pPr>
              <w:jc w:val="center"/>
              <w:rPr>
                <w:sz w:val="21"/>
                <w:szCs w:val="21"/>
              </w:rPr>
            </w:pPr>
          </w:p>
          <w:p w14:paraId="2039EEDD">
            <w:pPr>
              <w:jc w:val="center"/>
              <w:rPr>
                <w:sz w:val="21"/>
                <w:szCs w:val="21"/>
              </w:rPr>
            </w:pPr>
          </w:p>
          <w:p w14:paraId="0118F928">
            <w:pPr>
              <w:jc w:val="center"/>
              <w:rPr>
                <w:sz w:val="21"/>
                <w:szCs w:val="21"/>
              </w:rPr>
            </w:pPr>
          </w:p>
          <w:p w14:paraId="55171311">
            <w:pPr>
              <w:jc w:val="center"/>
              <w:rPr>
                <w:sz w:val="21"/>
                <w:szCs w:val="21"/>
              </w:rPr>
            </w:pPr>
          </w:p>
          <w:p w14:paraId="42D07BA0">
            <w:pPr>
              <w:jc w:val="center"/>
              <w:rPr>
                <w:sz w:val="21"/>
                <w:szCs w:val="21"/>
              </w:rPr>
            </w:pPr>
          </w:p>
          <w:p w14:paraId="56E0C6E3">
            <w:pPr>
              <w:jc w:val="center"/>
              <w:rPr>
                <w:sz w:val="21"/>
                <w:szCs w:val="21"/>
              </w:rPr>
            </w:pPr>
          </w:p>
          <w:p w14:paraId="6733D640">
            <w:pPr>
              <w:jc w:val="center"/>
              <w:rPr>
                <w:sz w:val="21"/>
                <w:szCs w:val="21"/>
              </w:rPr>
            </w:pPr>
          </w:p>
          <w:p w14:paraId="76699180">
            <w:pPr>
              <w:jc w:val="center"/>
              <w:rPr>
                <w:sz w:val="21"/>
                <w:szCs w:val="21"/>
              </w:rPr>
            </w:pPr>
          </w:p>
          <w:p w14:paraId="5F6BE529">
            <w:pPr>
              <w:jc w:val="center"/>
              <w:rPr>
                <w:sz w:val="21"/>
                <w:szCs w:val="21"/>
              </w:rPr>
            </w:pPr>
          </w:p>
          <w:p w14:paraId="2663F9B4">
            <w:pPr>
              <w:jc w:val="center"/>
              <w:rPr>
                <w:sz w:val="21"/>
                <w:szCs w:val="21"/>
              </w:rPr>
            </w:pPr>
          </w:p>
          <w:p w14:paraId="4D713B17">
            <w:pPr>
              <w:jc w:val="center"/>
              <w:rPr>
                <w:sz w:val="21"/>
                <w:szCs w:val="21"/>
              </w:rPr>
            </w:pPr>
          </w:p>
          <w:p w14:paraId="24C9D488">
            <w:pPr>
              <w:jc w:val="center"/>
              <w:rPr>
                <w:sz w:val="21"/>
                <w:szCs w:val="21"/>
              </w:rPr>
            </w:pPr>
          </w:p>
          <w:p w14:paraId="6789037A">
            <w:pPr>
              <w:jc w:val="center"/>
              <w:rPr>
                <w:sz w:val="21"/>
                <w:szCs w:val="21"/>
              </w:rPr>
            </w:pPr>
          </w:p>
          <w:p w14:paraId="21B04DFD">
            <w:pPr>
              <w:jc w:val="center"/>
              <w:rPr>
                <w:sz w:val="21"/>
                <w:szCs w:val="21"/>
              </w:rPr>
            </w:pPr>
          </w:p>
          <w:p w14:paraId="0E215D79">
            <w:pPr>
              <w:jc w:val="center"/>
              <w:rPr>
                <w:sz w:val="21"/>
                <w:szCs w:val="21"/>
              </w:rPr>
            </w:pPr>
          </w:p>
          <w:p w14:paraId="24D1BC96">
            <w:pPr>
              <w:jc w:val="center"/>
              <w:rPr>
                <w:sz w:val="21"/>
                <w:szCs w:val="21"/>
              </w:rPr>
            </w:pPr>
          </w:p>
          <w:p w14:paraId="5EA2C57F">
            <w:pPr>
              <w:jc w:val="center"/>
              <w:rPr>
                <w:sz w:val="21"/>
                <w:szCs w:val="21"/>
              </w:rPr>
            </w:pPr>
          </w:p>
          <w:p w14:paraId="467E364C">
            <w:pPr>
              <w:jc w:val="center"/>
              <w:rPr>
                <w:sz w:val="21"/>
                <w:szCs w:val="21"/>
              </w:rPr>
            </w:pPr>
            <w:r>
              <w:rPr>
                <w:sz w:val="21"/>
                <w:szCs w:val="21"/>
              </w:rPr>
              <w:t>架构摘要</w:t>
            </w:r>
          </w:p>
        </w:tc>
        <w:tc>
          <w:tcPr>
            <w:tcW w:w="4668" w:type="pct"/>
            <w:tcBorders>
              <w:top w:val="single" w:color="auto" w:sz="4" w:space="0"/>
              <w:left w:val="single" w:color="auto" w:sz="4" w:space="0"/>
              <w:bottom w:val="single" w:color="auto" w:sz="4" w:space="0"/>
              <w:right w:val="single" w:color="auto" w:sz="4" w:space="0"/>
            </w:tcBorders>
            <w:noWrap w:val="0"/>
            <w:vAlign w:val="top"/>
          </w:tcPr>
          <w:p w14:paraId="34AE549D">
            <w:pPr>
              <w:rPr>
                <w:rFonts w:hint="eastAsia"/>
                <w:sz w:val="21"/>
                <w:szCs w:val="21"/>
              </w:rPr>
            </w:pPr>
            <w:r>
              <w:rPr>
                <w:rFonts w:hint="eastAsia"/>
                <w:sz w:val="21"/>
                <w:szCs w:val="21"/>
              </w:rPr>
              <w:t>组件连接示意图</w:t>
            </w:r>
            <w:r>
              <w:rPr>
                <w:rFonts w:hint="eastAsia"/>
                <w:sz w:val="21"/>
                <w:szCs w:val="21"/>
                <w:lang w:eastAsia="zh-CN"/>
              </w:rPr>
              <w:t>，</w:t>
            </w:r>
            <w:r>
              <w:rPr>
                <w:rFonts w:hint="eastAsia"/>
                <w:sz w:val="21"/>
                <w:szCs w:val="21"/>
              </w:rPr>
              <w:t>各个组件的固件关系示意图：</w:t>
            </w:r>
          </w:p>
          <w:p w14:paraId="6445FA07">
            <w:pPr>
              <w:rPr>
                <w:rFonts w:hint="default" w:ascii="华文楷体" w:hAnsi="华文楷体" w:cs="华文楷体"/>
                <w:sz w:val="21"/>
                <w:szCs w:val="21"/>
                <w:lang w:val="en-US" w:eastAsia="zh-CN"/>
              </w:rPr>
            </w:pPr>
            <w:r>
              <w:object>
                <v:shape id="_x0000_i1026" o:spt="75" type="#_x0000_t75" style="height:650.05pt;width:353pt;" o:ole="t" filled="f" o:preferrelative="t" stroked="f" coordsize="21600,21600">
                  <v:path/>
                  <v:fill on="f" focussize="0,0"/>
                  <v:stroke on="f"/>
                  <v:imagedata r:id="rId13" o:title=""/>
                  <o:lock v:ext="edit" aspectratio="f"/>
                  <w10:wrap type="none"/>
                  <w10:anchorlock/>
                </v:shape>
                <o:OLEObject Type="Embed" ProgID="Visio.Drawing.15" ShapeID="_x0000_i1026" DrawAspect="Content" ObjectID="_1468075726" r:id="rId12">
                  <o:LockedField>false</o:LockedField>
                </o:OLEObject>
              </w:object>
            </w:r>
          </w:p>
        </w:tc>
      </w:tr>
      <w:tr w14:paraId="5F75F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trPr>
        <w:tc>
          <w:tcPr>
            <w:tcW w:w="331" w:type="pct"/>
            <w:tcBorders>
              <w:top w:val="single" w:color="auto" w:sz="4" w:space="0"/>
              <w:left w:val="single" w:color="auto" w:sz="4" w:space="0"/>
              <w:bottom w:val="single" w:color="auto" w:sz="4" w:space="0"/>
              <w:right w:val="single" w:color="auto" w:sz="4" w:space="0"/>
            </w:tcBorders>
            <w:noWrap w:val="0"/>
            <w:vAlign w:val="center"/>
          </w:tcPr>
          <w:p w14:paraId="5068BE23">
            <w:pPr>
              <w:jc w:val="center"/>
              <w:rPr>
                <w:sz w:val="21"/>
                <w:szCs w:val="21"/>
              </w:rPr>
            </w:pPr>
            <w:r>
              <w:rPr>
                <w:sz w:val="21"/>
                <w:szCs w:val="21"/>
              </w:rPr>
              <w:t>架构描述</w:t>
            </w:r>
          </w:p>
        </w:tc>
        <w:tc>
          <w:tcPr>
            <w:tcW w:w="4668" w:type="pct"/>
            <w:tcBorders>
              <w:top w:val="single" w:color="auto" w:sz="4" w:space="0"/>
              <w:left w:val="single" w:color="auto" w:sz="4" w:space="0"/>
              <w:bottom w:val="single" w:color="auto" w:sz="4" w:space="0"/>
              <w:right w:val="single" w:color="auto" w:sz="4" w:space="0"/>
            </w:tcBorders>
            <w:noWrap w:val="0"/>
            <w:vAlign w:val="top"/>
          </w:tcPr>
          <w:p w14:paraId="64347728">
            <w:pPr>
              <w:rPr>
                <w:rFonts w:hint="eastAsia"/>
                <w:sz w:val="21"/>
                <w:szCs w:val="21"/>
                <w:lang w:val="en-US" w:eastAsia="zh-CN"/>
              </w:rPr>
            </w:pPr>
            <w:r>
              <w:rPr>
                <w:rFonts w:hint="eastAsia"/>
                <w:sz w:val="21"/>
                <w:szCs w:val="21"/>
                <w:lang w:val="en-US" w:eastAsia="zh-CN"/>
              </w:rPr>
              <w:t>从安全与非安全功能的角度划分，本产品的组成：</w:t>
            </w:r>
          </w:p>
          <w:p w14:paraId="7861CCC7">
            <w:pPr>
              <w:numPr>
                <w:ilvl w:val="0"/>
                <w:numId w:val="6"/>
              </w:numPr>
              <w:ind w:left="420" w:leftChars="0" w:hanging="420" w:firstLineChars="0"/>
              <w:rPr>
                <w:rFonts w:hint="eastAsia"/>
                <w:sz w:val="21"/>
                <w:szCs w:val="21"/>
                <w:lang w:val="en-US" w:eastAsia="zh-CN"/>
              </w:rPr>
            </w:pPr>
            <w:r>
              <w:rPr>
                <w:rFonts w:hint="eastAsia"/>
                <w:sz w:val="21"/>
                <w:szCs w:val="21"/>
                <w:lang w:val="en-US" w:eastAsia="zh-CN"/>
              </w:rPr>
              <w:t>安全功能部分：电源(PWOER)、电压采集(V ACQ)、处理器（CPU2）、铁电（FRAM1）、模拟输出（AO）、数字输出（DO1、DO2）、编码器（ENCODE）、电机和驱动(DRIVER)、电机电流检测（CUR ACQ）、液位/压力的采集（AI）、液位测量（DR/ACQ1、2）、水位测量（WATER）；</w:t>
            </w:r>
          </w:p>
          <w:p w14:paraId="45C28730">
            <w:pPr>
              <w:numPr>
                <w:ilvl w:val="0"/>
                <w:numId w:val="6"/>
              </w:numPr>
              <w:ind w:left="420" w:leftChars="0" w:hanging="420" w:firstLineChars="0"/>
              <w:rPr>
                <w:rFonts w:hint="eastAsia"/>
                <w:sz w:val="21"/>
                <w:szCs w:val="21"/>
                <w:lang w:val="en-US" w:eastAsia="zh-CN"/>
              </w:rPr>
            </w:pPr>
            <w:r>
              <w:rPr>
                <w:rFonts w:hint="eastAsia"/>
                <w:sz w:val="21"/>
                <w:szCs w:val="21"/>
                <w:lang w:val="en-US" w:eastAsia="zh-CN"/>
              </w:rPr>
              <w:t>非安全功能部分：显示（DISP）、按键（KEY）、温度采集模块1（TEMP1）、铁电存储器(FRAM2)、485通信（RS485）、HART主机（HART HO）、HART从机（HART SL）、温度采集模块2（TEMP2）、密度采集模块（DENSITY）、处理器（CPU0、CPU3）；</w:t>
            </w:r>
          </w:p>
          <w:p w14:paraId="2BB24486">
            <w:pPr>
              <w:rPr>
                <w:rFonts w:hint="eastAsia"/>
                <w:sz w:val="21"/>
                <w:szCs w:val="21"/>
                <w:lang w:val="en-US" w:eastAsia="zh-CN"/>
              </w:rPr>
            </w:pPr>
            <w:r>
              <w:rPr>
                <w:rFonts w:hint="eastAsia"/>
                <w:sz w:val="21"/>
                <w:szCs w:val="21"/>
                <w:lang w:val="en-US" w:eastAsia="zh-CN"/>
              </w:rPr>
              <w:t>其中各个模块功能如下：</w:t>
            </w:r>
          </w:p>
          <w:tbl>
            <w:tblPr>
              <w:tblStyle w:val="23"/>
              <w:tblW w:w="7304"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20"/>
              <w:gridCol w:w="5884"/>
            </w:tblGrid>
            <w:tr w14:paraId="5DEE2A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2DB2B2">
                  <w:pPr>
                    <w:keepNext w:val="0"/>
                    <w:keepLines w:val="0"/>
                    <w:widowControl/>
                    <w:suppressLineNumbers w:val="0"/>
                    <w:jc w:val="center"/>
                    <w:textAlignment w:val="center"/>
                    <w:rPr>
                      <w:rFonts w:hint="eastAsia" w:ascii="华文楷体" w:hAnsi="华文楷体" w:eastAsia="华文楷体" w:cs="华文楷体"/>
                      <w:b/>
                      <w:bCs/>
                      <w:i w:val="0"/>
                      <w:iCs w:val="0"/>
                      <w:color w:val="000000"/>
                      <w:kern w:val="0"/>
                      <w:sz w:val="21"/>
                      <w:szCs w:val="21"/>
                      <w:u w:val="none"/>
                      <w:lang w:val="en-US" w:eastAsia="zh-CN" w:bidi="ar"/>
                    </w:rPr>
                  </w:pPr>
                  <w:r>
                    <w:rPr>
                      <w:rFonts w:hint="eastAsia" w:ascii="华文楷体" w:hAnsi="华文楷体" w:eastAsia="华文楷体" w:cs="华文楷体"/>
                      <w:b/>
                      <w:bCs/>
                      <w:i w:val="0"/>
                      <w:iCs w:val="0"/>
                      <w:color w:val="000000"/>
                      <w:kern w:val="0"/>
                      <w:sz w:val="21"/>
                      <w:szCs w:val="21"/>
                      <w:u w:val="none"/>
                      <w:lang w:val="en-US" w:eastAsia="zh-CN" w:bidi="ar"/>
                    </w:rPr>
                    <w:t>名称</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87BCE4">
                  <w:pPr>
                    <w:keepNext w:val="0"/>
                    <w:keepLines w:val="0"/>
                    <w:widowControl/>
                    <w:suppressLineNumbers w:val="0"/>
                    <w:jc w:val="center"/>
                    <w:textAlignment w:val="center"/>
                    <w:rPr>
                      <w:rFonts w:hint="eastAsia" w:ascii="华文楷体" w:hAnsi="华文楷体" w:eastAsia="华文楷体" w:cs="华文楷体"/>
                      <w:b/>
                      <w:bCs/>
                      <w:i w:val="0"/>
                      <w:iCs w:val="0"/>
                      <w:color w:val="000000"/>
                      <w:kern w:val="0"/>
                      <w:sz w:val="21"/>
                      <w:szCs w:val="21"/>
                      <w:u w:val="none"/>
                      <w:lang w:val="en-US" w:eastAsia="zh-CN" w:bidi="ar"/>
                    </w:rPr>
                  </w:pPr>
                  <w:r>
                    <w:rPr>
                      <w:rFonts w:hint="eastAsia" w:ascii="华文楷体" w:hAnsi="华文楷体" w:eastAsia="华文楷体" w:cs="华文楷体"/>
                      <w:b/>
                      <w:bCs/>
                      <w:i w:val="0"/>
                      <w:iCs w:val="0"/>
                      <w:color w:val="000000"/>
                      <w:kern w:val="0"/>
                      <w:sz w:val="21"/>
                      <w:szCs w:val="21"/>
                      <w:u w:val="none"/>
                      <w:lang w:val="en-US" w:eastAsia="zh-CN" w:bidi="ar"/>
                    </w:rPr>
                    <w:t>功能描述</w:t>
                  </w:r>
                </w:p>
              </w:tc>
            </w:tr>
            <w:tr w14:paraId="209EE3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0" w:hRule="atLeast"/>
              </w:trPr>
              <w:tc>
                <w:tcPr>
                  <w:tcW w:w="142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F640C6A">
                  <w:pPr>
                    <w:keepNext w:val="0"/>
                    <w:keepLines w:val="0"/>
                    <w:widowControl/>
                    <w:suppressLineNumbers w:val="0"/>
                    <w:jc w:val="center"/>
                    <w:textAlignment w:val="center"/>
                    <w:rPr>
                      <w:rFonts w:hint="eastAsia" w:ascii="华文楷体" w:hAnsi="华文楷体" w:eastAsia="华文楷体" w:cs="华文楷体"/>
                      <w:b/>
                      <w:bCs/>
                      <w:i w:val="0"/>
                      <w:iCs w:val="0"/>
                      <w:color w:val="000000"/>
                      <w:sz w:val="21"/>
                      <w:szCs w:val="21"/>
                      <w:u w:val="none"/>
                    </w:rPr>
                  </w:pPr>
                  <w:r>
                    <w:rPr>
                      <w:rFonts w:hint="eastAsia" w:ascii="华文楷体" w:hAnsi="华文楷体" w:eastAsia="华文楷体" w:cs="华文楷体"/>
                      <w:b/>
                      <w:bCs/>
                      <w:i w:val="0"/>
                      <w:iCs w:val="0"/>
                      <w:color w:val="000000"/>
                      <w:kern w:val="0"/>
                      <w:sz w:val="21"/>
                      <w:szCs w:val="21"/>
                      <w:u w:val="none"/>
                      <w:lang w:val="en-US" w:eastAsia="zh-CN" w:bidi="ar"/>
                    </w:rPr>
                    <w:t>CPU1</w:t>
                  </w:r>
                </w:p>
              </w:tc>
              <w:tc>
                <w:tcPr>
                  <w:tcW w:w="588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8C75937">
                  <w:pPr>
                    <w:keepNext w:val="0"/>
                    <w:keepLines w:val="0"/>
                    <w:widowControl/>
                    <w:suppressLineNumbers w:val="0"/>
                    <w:jc w:val="both"/>
                    <w:textAlignment w:val="center"/>
                    <w:rPr>
                      <w:rFonts w:hint="default" w:ascii="华文楷体" w:hAnsi="华文楷体" w:eastAsia="华文楷体" w:cs="华文楷体"/>
                      <w:i w:val="0"/>
                      <w:iCs w:val="0"/>
                      <w:color w:val="000000"/>
                      <w:kern w:val="0"/>
                      <w:sz w:val="21"/>
                      <w:szCs w:val="21"/>
                      <w:u w:val="none"/>
                      <w:lang w:val="en-US" w:eastAsia="zh-CN" w:bidi="ar"/>
                    </w:rPr>
                  </w:pPr>
                  <w:r>
                    <w:rPr>
                      <w:rFonts w:hint="eastAsia" w:ascii="华文楷体" w:hAnsi="华文楷体" w:cs="华文楷体"/>
                      <w:i w:val="0"/>
                      <w:iCs w:val="0"/>
                      <w:color w:val="000000"/>
                      <w:kern w:val="0"/>
                      <w:sz w:val="21"/>
                      <w:szCs w:val="21"/>
                      <w:u w:val="none"/>
                      <w:lang w:val="en-US" w:eastAsia="zh-CN" w:bidi="ar"/>
                    </w:rPr>
                    <w:t>作为安全功能处理器，实现密度波探头的驱动及频率采集，确认采集数据进行液位计算，根据不同介质密度不同实现液位、界位测量。</w:t>
                  </w:r>
                </w:p>
              </w:tc>
            </w:tr>
            <w:tr w14:paraId="05C211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42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5E45ED4">
                  <w:pPr>
                    <w:jc w:val="center"/>
                    <w:rPr>
                      <w:rFonts w:hint="eastAsia" w:ascii="华文楷体" w:hAnsi="华文楷体" w:eastAsia="华文楷体" w:cs="华文楷体"/>
                      <w:b/>
                      <w:bCs/>
                      <w:i w:val="0"/>
                      <w:iCs w:val="0"/>
                      <w:color w:val="000000"/>
                      <w:sz w:val="21"/>
                      <w:szCs w:val="21"/>
                      <w:u w:val="none"/>
                    </w:rPr>
                  </w:pPr>
                </w:p>
              </w:tc>
              <w:tc>
                <w:tcPr>
                  <w:tcW w:w="588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CABBC3F">
                  <w:pPr>
                    <w:jc w:val="center"/>
                    <w:rPr>
                      <w:rFonts w:hint="eastAsia" w:ascii="华文楷体" w:hAnsi="华文楷体" w:eastAsia="华文楷体" w:cs="华文楷体"/>
                      <w:i w:val="0"/>
                      <w:iCs w:val="0"/>
                      <w:color w:val="000000"/>
                      <w:sz w:val="21"/>
                      <w:szCs w:val="21"/>
                      <w:u w:val="none"/>
                    </w:rPr>
                  </w:pPr>
                </w:p>
              </w:tc>
            </w:tr>
            <w:tr w14:paraId="4432B1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F9D0B4">
                  <w:pPr>
                    <w:keepNext w:val="0"/>
                    <w:keepLines w:val="0"/>
                    <w:widowControl/>
                    <w:suppressLineNumbers w:val="0"/>
                    <w:jc w:val="center"/>
                    <w:textAlignment w:val="center"/>
                    <w:rPr>
                      <w:rFonts w:hint="eastAsia" w:ascii="华文楷体" w:hAnsi="华文楷体" w:eastAsia="华文楷体" w:cs="华文楷体"/>
                      <w:b/>
                      <w:bCs/>
                      <w:i w:val="0"/>
                      <w:iCs w:val="0"/>
                      <w:color w:val="000000"/>
                      <w:kern w:val="0"/>
                      <w:sz w:val="21"/>
                      <w:szCs w:val="21"/>
                      <w:u w:val="none"/>
                      <w:lang w:val="en-US" w:eastAsia="zh-CN" w:bidi="ar"/>
                    </w:rPr>
                  </w:pPr>
                  <w:r>
                    <w:rPr>
                      <w:rFonts w:hint="eastAsia" w:ascii="华文楷体" w:hAnsi="华文楷体" w:eastAsia="华文楷体" w:cs="华文楷体"/>
                      <w:b/>
                      <w:bCs/>
                      <w:i w:val="0"/>
                      <w:iCs w:val="0"/>
                      <w:color w:val="000000"/>
                      <w:kern w:val="0"/>
                      <w:sz w:val="21"/>
                      <w:szCs w:val="21"/>
                      <w:u w:val="none"/>
                      <w:lang w:val="en-US" w:eastAsia="zh-CN" w:bidi="ar"/>
                    </w:rPr>
                    <w:t>CPU2</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EC3294">
                  <w:pPr>
                    <w:keepNext w:val="0"/>
                    <w:keepLines w:val="0"/>
                    <w:widowControl/>
                    <w:suppressLineNumbers w:val="0"/>
                    <w:jc w:val="both"/>
                    <w:textAlignment w:val="center"/>
                    <w:rPr>
                      <w:rFonts w:hint="eastAsia" w:ascii="华文楷体" w:hAnsi="华文楷体" w:eastAsia="华文楷体" w:cs="华文楷体"/>
                      <w:i w:val="0"/>
                      <w:iCs w:val="0"/>
                      <w:color w:val="000000"/>
                      <w:kern w:val="0"/>
                      <w:sz w:val="21"/>
                      <w:szCs w:val="21"/>
                      <w:u w:val="none"/>
                      <w:lang w:val="en-US" w:eastAsia="zh-CN" w:bidi="ar"/>
                    </w:rPr>
                  </w:pPr>
                  <w:r>
                    <w:rPr>
                      <w:rFonts w:hint="eastAsia" w:ascii="华文楷体" w:hAnsi="华文楷体" w:cs="华文楷体"/>
                      <w:i w:val="0"/>
                      <w:iCs w:val="0"/>
                      <w:color w:val="000000"/>
                      <w:kern w:val="0"/>
                      <w:sz w:val="21"/>
                      <w:szCs w:val="21"/>
                      <w:u w:val="none"/>
                      <w:lang w:val="en-US" w:eastAsia="zh-CN" w:bidi="ar"/>
                    </w:rPr>
                    <w:t>系统功能的核心处理器</w:t>
                  </w:r>
                  <w:r>
                    <w:rPr>
                      <w:rFonts w:hint="eastAsia" w:ascii="华文楷体" w:hAnsi="华文楷体" w:eastAsia="华文楷体" w:cs="华文楷体"/>
                      <w:i w:val="0"/>
                      <w:iCs w:val="0"/>
                      <w:color w:val="000000"/>
                      <w:kern w:val="0"/>
                      <w:sz w:val="21"/>
                      <w:szCs w:val="21"/>
                      <w:u w:val="none"/>
                      <w:lang w:val="en-US" w:eastAsia="zh-CN" w:bidi="ar"/>
                    </w:rPr>
                    <w:t>，实现</w:t>
                  </w:r>
                  <w:r>
                    <w:rPr>
                      <w:rFonts w:hint="eastAsia" w:ascii="华文楷体" w:hAnsi="华文楷体" w:cs="华文楷体"/>
                      <w:i w:val="0"/>
                      <w:iCs w:val="0"/>
                      <w:color w:val="000000"/>
                      <w:kern w:val="0"/>
                      <w:sz w:val="21"/>
                      <w:szCs w:val="21"/>
                      <w:u w:val="none"/>
                      <w:lang w:val="en-US" w:eastAsia="zh-CN" w:bidi="ar"/>
                    </w:rPr>
                    <w:t>液位原始数据通讯</w:t>
                  </w:r>
                  <w:r>
                    <w:rPr>
                      <w:rFonts w:hint="eastAsia" w:ascii="华文楷体" w:hAnsi="华文楷体" w:eastAsia="华文楷体" w:cs="华文楷体"/>
                      <w:i w:val="0"/>
                      <w:iCs w:val="0"/>
                      <w:color w:val="000000"/>
                      <w:kern w:val="0"/>
                      <w:sz w:val="21"/>
                      <w:szCs w:val="21"/>
                      <w:u w:val="none"/>
                      <w:lang w:val="en-US" w:eastAsia="zh-CN" w:bidi="ar"/>
                    </w:rPr>
                    <w:t>、编码器采集、铁电管理、电流更新与诊断、电机驱动、继电器控制</w:t>
                  </w:r>
                  <w:r>
                    <w:rPr>
                      <w:rFonts w:hint="eastAsia" w:ascii="华文楷体" w:hAnsi="华文楷体" w:cs="华文楷体"/>
                      <w:i w:val="0"/>
                      <w:iCs w:val="0"/>
                      <w:color w:val="000000"/>
                      <w:kern w:val="0"/>
                      <w:sz w:val="21"/>
                      <w:szCs w:val="21"/>
                      <w:u w:val="none"/>
                      <w:lang w:val="en-US" w:eastAsia="zh-CN" w:bidi="ar"/>
                    </w:rPr>
                    <w:t>、扭力检测、液位计算，并</w:t>
                  </w:r>
                  <w:r>
                    <w:rPr>
                      <w:rFonts w:hint="eastAsia" w:ascii="华文楷体" w:hAnsi="华文楷体" w:eastAsia="华文楷体" w:cs="华文楷体"/>
                      <w:i w:val="0"/>
                      <w:iCs w:val="0"/>
                      <w:color w:val="000000"/>
                      <w:kern w:val="0"/>
                      <w:sz w:val="21"/>
                      <w:szCs w:val="21"/>
                      <w:u w:val="none"/>
                      <w:lang w:val="en-US" w:eastAsia="zh-CN" w:bidi="ar"/>
                    </w:rPr>
                    <w:t>与CPU3通讯</w:t>
                  </w:r>
                  <w:r>
                    <w:rPr>
                      <w:rFonts w:hint="eastAsia" w:ascii="华文楷体" w:hAnsi="华文楷体" w:cs="华文楷体"/>
                      <w:i w:val="0"/>
                      <w:iCs w:val="0"/>
                      <w:color w:val="000000"/>
                      <w:kern w:val="0"/>
                      <w:sz w:val="21"/>
                      <w:szCs w:val="21"/>
                      <w:u w:val="none"/>
                      <w:lang w:val="en-US" w:eastAsia="zh-CN" w:bidi="ar"/>
                    </w:rPr>
                    <w:t>。</w:t>
                  </w:r>
                  <w:r>
                    <w:rPr>
                      <w:rFonts w:hint="eastAsia" w:ascii="华文楷体" w:hAnsi="华文楷体" w:eastAsia="华文楷体" w:cs="华文楷体"/>
                      <w:i w:val="0"/>
                      <w:iCs w:val="0"/>
                      <w:color w:val="000000"/>
                      <w:kern w:val="0"/>
                      <w:sz w:val="21"/>
                      <w:szCs w:val="21"/>
                      <w:u w:val="none"/>
                      <w:lang w:val="en-US" w:eastAsia="zh-CN" w:bidi="ar"/>
                    </w:rPr>
                    <w:t>其中铁电管理、</w:t>
                  </w:r>
                  <w:r>
                    <w:rPr>
                      <w:rFonts w:hint="eastAsia" w:ascii="华文楷体" w:hAnsi="华文楷体" w:cs="华文楷体"/>
                      <w:i w:val="0"/>
                      <w:iCs w:val="0"/>
                      <w:color w:val="000000"/>
                      <w:kern w:val="0"/>
                      <w:sz w:val="21"/>
                      <w:szCs w:val="21"/>
                      <w:u w:val="none"/>
                      <w:lang w:val="en-US" w:eastAsia="zh-CN" w:bidi="ar"/>
                    </w:rPr>
                    <w:t>编码器采集、</w:t>
                  </w:r>
                  <w:r>
                    <w:rPr>
                      <w:rFonts w:hint="eastAsia" w:ascii="华文楷体" w:hAnsi="华文楷体" w:eastAsia="华文楷体" w:cs="华文楷体"/>
                      <w:i w:val="0"/>
                      <w:iCs w:val="0"/>
                      <w:color w:val="000000"/>
                      <w:kern w:val="0"/>
                      <w:sz w:val="21"/>
                      <w:szCs w:val="21"/>
                      <w:u w:val="none"/>
                      <w:lang w:val="en-US" w:eastAsia="zh-CN" w:bidi="ar"/>
                    </w:rPr>
                    <w:t>电机驱动</w:t>
                  </w:r>
                  <w:r>
                    <w:rPr>
                      <w:rFonts w:hint="eastAsia" w:ascii="华文楷体" w:hAnsi="华文楷体" w:cs="华文楷体"/>
                      <w:i w:val="0"/>
                      <w:iCs w:val="0"/>
                      <w:color w:val="000000"/>
                      <w:kern w:val="0"/>
                      <w:sz w:val="21"/>
                      <w:szCs w:val="21"/>
                      <w:u w:val="none"/>
                      <w:lang w:val="en-US" w:eastAsia="zh-CN" w:bidi="ar"/>
                    </w:rPr>
                    <w:t>、电流更新</w:t>
                  </w:r>
                  <w:r>
                    <w:rPr>
                      <w:rFonts w:hint="eastAsia" w:ascii="华文楷体" w:hAnsi="华文楷体" w:eastAsia="华文楷体" w:cs="华文楷体"/>
                      <w:i w:val="0"/>
                      <w:iCs w:val="0"/>
                      <w:color w:val="000000"/>
                      <w:kern w:val="0"/>
                      <w:sz w:val="21"/>
                      <w:szCs w:val="21"/>
                      <w:u w:val="none"/>
                      <w:lang w:val="en-US" w:eastAsia="zh-CN" w:bidi="ar"/>
                    </w:rPr>
                    <w:t>部分是非冗余部分。安全功能模式CPU2</w:t>
                  </w:r>
                  <w:r>
                    <w:rPr>
                      <w:rFonts w:hint="eastAsia" w:ascii="华文楷体" w:hAnsi="华文楷体" w:cs="华文楷体"/>
                      <w:i w:val="0"/>
                      <w:iCs w:val="0"/>
                      <w:color w:val="000000"/>
                      <w:kern w:val="0"/>
                      <w:sz w:val="21"/>
                      <w:szCs w:val="21"/>
                      <w:u w:val="none"/>
                      <w:lang w:val="en-US" w:eastAsia="zh-CN" w:bidi="ar"/>
                    </w:rPr>
                    <w:t>只进行数据</w:t>
                  </w:r>
                  <w:r>
                    <w:rPr>
                      <w:rFonts w:hint="eastAsia" w:ascii="华文楷体" w:hAnsi="华文楷体" w:eastAsia="华文楷体" w:cs="华文楷体"/>
                      <w:i w:val="0"/>
                      <w:iCs w:val="0"/>
                      <w:color w:val="000000"/>
                      <w:kern w:val="0"/>
                      <w:sz w:val="21"/>
                      <w:szCs w:val="21"/>
                      <w:u w:val="none"/>
                      <w:lang w:val="en-US" w:eastAsia="zh-CN" w:bidi="ar"/>
                    </w:rPr>
                    <w:t>发送</w:t>
                  </w:r>
                  <w:r>
                    <w:rPr>
                      <w:rFonts w:hint="eastAsia" w:ascii="华文楷体" w:hAnsi="华文楷体" w:cs="华文楷体"/>
                      <w:i w:val="0"/>
                      <w:iCs w:val="0"/>
                      <w:color w:val="000000"/>
                      <w:kern w:val="0"/>
                      <w:sz w:val="21"/>
                      <w:szCs w:val="21"/>
                      <w:u w:val="none"/>
                      <w:lang w:val="en-US" w:eastAsia="zh-CN" w:bidi="ar"/>
                    </w:rPr>
                    <w:t>至CPU3进行显示</w:t>
                  </w:r>
                  <w:r>
                    <w:rPr>
                      <w:rFonts w:hint="eastAsia" w:ascii="华文楷体" w:hAnsi="华文楷体" w:cs="华文楷体"/>
                      <w:sz w:val="21"/>
                      <w:szCs w:val="21"/>
                      <w:lang w:eastAsia="zh-CN"/>
                    </w:rPr>
                    <w:t>。</w:t>
                  </w:r>
                </w:p>
              </w:tc>
            </w:tr>
            <w:tr w14:paraId="023927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A45F27">
                  <w:pPr>
                    <w:keepNext w:val="0"/>
                    <w:keepLines w:val="0"/>
                    <w:widowControl/>
                    <w:suppressLineNumbers w:val="0"/>
                    <w:jc w:val="center"/>
                    <w:textAlignment w:val="center"/>
                    <w:rPr>
                      <w:rFonts w:hint="eastAsia" w:ascii="华文楷体" w:hAnsi="华文楷体" w:eastAsia="华文楷体" w:cs="华文楷体"/>
                      <w:b/>
                      <w:bCs/>
                      <w:i w:val="0"/>
                      <w:iCs w:val="0"/>
                      <w:color w:val="000000"/>
                      <w:kern w:val="0"/>
                      <w:sz w:val="21"/>
                      <w:szCs w:val="21"/>
                      <w:u w:val="none"/>
                      <w:lang w:val="en-US" w:eastAsia="zh-CN" w:bidi="ar"/>
                    </w:rPr>
                  </w:pPr>
                  <w:r>
                    <w:rPr>
                      <w:rFonts w:hint="eastAsia" w:ascii="华文楷体" w:hAnsi="华文楷体" w:eastAsia="华文楷体" w:cs="华文楷体"/>
                      <w:b/>
                      <w:bCs/>
                      <w:i w:val="0"/>
                      <w:iCs w:val="0"/>
                      <w:color w:val="000000"/>
                      <w:kern w:val="0"/>
                      <w:sz w:val="21"/>
                      <w:szCs w:val="21"/>
                      <w:u w:val="none"/>
                      <w:lang w:val="en-US" w:eastAsia="zh-CN" w:bidi="ar"/>
                    </w:rPr>
                    <w:t>CPU3</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1F28C4">
                  <w:pPr>
                    <w:keepNext w:val="0"/>
                    <w:keepLines w:val="0"/>
                    <w:widowControl/>
                    <w:suppressLineNumbers w:val="0"/>
                    <w:jc w:val="left"/>
                    <w:textAlignment w:val="center"/>
                    <w:rPr>
                      <w:rFonts w:hint="default" w:ascii="华文楷体" w:hAnsi="华文楷体" w:eastAsia="华文楷体" w:cs="华文楷体"/>
                      <w:i w:val="0"/>
                      <w:iCs w:val="0"/>
                      <w:color w:val="000000"/>
                      <w:kern w:val="0"/>
                      <w:sz w:val="21"/>
                      <w:szCs w:val="21"/>
                      <w:u w:val="none"/>
                      <w:lang w:val="en-US" w:eastAsia="zh-CN" w:bidi="ar"/>
                    </w:rPr>
                  </w:pPr>
                  <w:r>
                    <w:rPr>
                      <w:rFonts w:hint="eastAsia" w:ascii="华文楷体" w:hAnsi="华文楷体" w:cs="华文楷体"/>
                      <w:i w:val="0"/>
                      <w:iCs w:val="0"/>
                      <w:color w:val="000000"/>
                      <w:kern w:val="0"/>
                      <w:sz w:val="21"/>
                      <w:szCs w:val="21"/>
                      <w:u w:val="none"/>
                      <w:lang w:val="en-US" w:eastAsia="zh-CN" w:bidi="ar"/>
                    </w:rPr>
                    <w:t>实现</w:t>
                  </w:r>
                  <w:r>
                    <w:rPr>
                      <w:rFonts w:hint="eastAsia" w:ascii="华文楷体" w:hAnsi="华文楷体" w:eastAsia="华文楷体" w:cs="华文楷体"/>
                      <w:i w:val="0"/>
                      <w:iCs w:val="0"/>
                      <w:color w:val="000000"/>
                      <w:kern w:val="0"/>
                      <w:sz w:val="21"/>
                      <w:szCs w:val="21"/>
                      <w:u w:val="none"/>
                      <w:lang w:val="en-US" w:eastAsia="zh-CN" w:bidi="ar"/>
                    </w:rPr>
                    <w:t>非安全功能</w:t>
                  </w:r>
                  <w:r>
                    <w:rPr>
                      <w:rFonts w:hint="eastAsia" w:ascii="华文楷体" w:hAnsi="华文楷体" w:cs="华文楷体"/>
                      <w:i w:val="0"/>
                      <w:iCs w:val="0"/>
                      <w:color w:val="000000"/>
                      <w:kern w:val="0"/>
                      <w:sz w:val="21"/>
                      <w:szCs w:val="21"/>
                      <w:u w:val="none"/>
                      <w:lang w:val="en-US" w:eastAsia="zh-CN" w:bidi="ar"/>
                    </w:rPr>
                    <w:t>的控制</w:t>
                  </w:r>
                  <w:r>
                    <w:rPr>
                      <w:rFonts w:hint="eastAsia" w:ascii="华文楷体" w:hAnsi="华文楷体" w:eastAsia="华文楷体" w:cs="华文楷体"/>
                      <w:i w:val="0"/>
                      <w:iCs w:val="0"/>
                      <w:color w:val="000000"/>
                      <w:kern w:val="0"/>
                      <w:sz w:val="21"/>
                      <w:szCs w:val="21"/>
                      <w:u w:val="none"/>
                      <w:lang w:val="en-US" w:eastAsia="zh-CN" w:bidi="ar"/>
                    </w:rPr>
                    <w:t>，包括显示及按键模块、温度密度测量</w:t>
                  </w:r>
                  <w:r>
                    <w:rPr>
                      <w:rFonts w:hint="eastAsia" w:ascii="华文楷体" w:hAnsi="华文楷体" w:cs="华文楷体"/>
                      <w:i w:val="0"/>
                      <w:iCs w:val="0"/>
                      <w:color w:val="000000"/>
                      <w:kern w:val="0"/>
                      <w:sz w:val="21"/>
                      <w:szCs w:val="21"/>
                      <w:u w:val="none"/>
                      <w:lang w:val="en-US" w:eastAsia="zh-CN" w:bidi="ar"/>
                    </w:rPr>
                    <w:t>功能</w:t>
                  </w:r>
                  <w:r>
                    <w:rPr>
                      <w:rFonts w:hint="eastAsia" w:ascii="华文楷体" w:hAnsi="华文楷体" w:eastAsia="华文楷体" w:cs="华文楷体"/>
                      <w:i w:val="0"/>
                      <w:iCs w:val="0"/>
                      <w:color w:val="000000"/>
                      <w:kern w:val="0"/>
                      <w:sz w:val="21"/>
                      <w:szCs w:val="21"/>
                      <w:u w:val="none"/>
                      <w:lang w:val="en-US" w:eastAsia="zh-CN" w:bidi="ar"/>
                    </w:rPr>
                    <w:t>、数字信号通讯</w:t>
                  </w:r>
                  <w:r>
                    <w:rPr>
                      <w:rFonts w:hint="eastAsia" w:ascii="华文楷体" w:hAnsi="华文楷体" w:cs="华文楷体"/>
                      <w:i w:val="0"/>
                      <w:iCs w:val="0"/>
                      <w:color w:val="000000"/>
                      <w:kern w:val="0"/>
                      <w:sz w:val="21"/>
                      <w:szCs w:val="21"/>
                      <w:u w:val="none"/>
                      <w:lang w:val="en-US" w:eastAsia="zh-CN" w:bidi="ar"/>
                    </w:rPr>
                    <w:t>等。</w:t>
                  </w:r>
                </w:p>
              </w:tc>
            </w:tr>
            <w:tr w14:paraId="0022A5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9E3ACC">
                  <w:pPr>
                    <w:keepNext w:val="0"/>
                    <w:keepLines w:val="0"/>
                    <w:widowControl/>
                    <w:suppressLineNumbers w:val="0"/>
                    <w:jc w:val="center"/>
                    <w:textAlignment w:val="center"/>
                    <w:rPr>
                      <w:rFonts w:hint="eastAsia" w:ascii="华文楷体" w:hAnsi="华文楷体" w:eastAsia="华文楷体" w:cs="华文楷体"/>
                      <w:b/>
                      <w:bCs/>
                      <w:i w:val="0"/>
                      <w:iCs w:val="0"/>
                      <w:color w:val="000000"/>
                      <w:kern w:val="0"/>
                      <w:sz w:val="21"/>
                      <w:szCs w:val="21"/>
                      <w:u w:val="none"/>
                      <w:lang w:val="en-US" w:eastAsia="zh-CN" w:bidi="ar"/>
                    </w:rPr>
                  </w:pPr>
                  <w:r>
                    <w:rPr>
                      <w:rFonts w:hint="eastAsia" w:ascii="华文楷体" w:hAnsi="华文楷体" w:cs="华文楷体"/>
                      <w:b/>
                      <w:bCs/>
                      <w:i w:val="0"/>
                      <w:iCs w:val="0"/>
                      <w:color w:val="000000"/>
                      <w:kern w:val="0"/>
                      <w:sz w:val="21"/>
                      <w:szCs w:val="21"/>
                      <w:u w:val="none"/>
                      <w:lang w:val="en-US" w:eastAsia="zh-CN" w:bidi="ar"/>
                    </w:rPr>
                    <w:t>CPU4</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1C6F07">
                  <w:pPr>
                    <w:keepNext w:val="0"/>
                    <w:keepLines w:val="0"/>
                    <w:widowControl/>
                    <w:suppressLineNumbers w:val="0"/>
                    <w:jc w:val="left"/>
                    <w:textAlignment w:val="center"/>
                    <w:rPr>
                      <w:rFonts w:hint="eastAsia" w:ascii="华文楷体" w:hAnsi="华文楷体" w:eastAsia="华文楷体" w:cs="华文楷体"/>
                      <w:i w:val="0"/>
                      <w:iCs w:val="0"/>
                      <w:color w:val="000000"/>
                      <w:kern w:val="0"/>
                      <w:sz w:val="21"/>
                      <w:szCs w:val="21"/>
                      <w:u w:val="none"/>
                      <w:lang w:val="en-US" w:eastAsia="zh-CN" w:bidi="ar"/>
                    </w:rPr>
                  </w:pPr>
                  <w:r>
                    <w:rPr>
                      <w:rFonts w:hint="eastAsia" w:ascii="华文楷体" w:hAnsi="华文楷体" w:cs="华文楷体"/>
                      <w:i w:val="0"/>
                      <w:iCs w:val="0"/>
                      <w:color w:val="000000"/>
                      <w:kern w:val="0"/>
                      <w:sz w:val="21"/>
                      <w:szCs w:val="21"/>
                      <w:u w:val="none"/>
                      <w:lang w:val="en-US" w:eastAsia="zh-CN" w:bidi="ar"/>
                    </w:rPr>
                    <w:t>实现非安全功能控制，连接实时温度计，通过CPU3上传。</w:t>
                  </w:r>
                </w:p>
              </w:tc>
            </w:tr>
            <w:tr w14:paraId="63BE63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08F907">
                  <w:pPr>
                    <w:keepNext w:val="0"/>
                    <w:keepLines w:val="0"/>
                    <w:widowControl/>
                    <w:suppressLineNumbers w:val="0"/>
                    <w:jc w:val="center"/>
                    <w:textAlignment w:val="center"/>
                    <w:rPr>
                      <w:rFonts w:hint="default" w:ascii="华文楷体" w:hAnsi="华文楷体" w:eastAsia="华文楷体" w:cs="华文楷体"/>
                      <w:b/>
                      <w:bCs/>
                      <w:i w:val="0"/>
                      <w:iCs w:val="0"/>
                      <w:color w:val="000000"/>
                      <w:kern w:val="0"/>
                      <w:sz w:val="21"/>
                      <w:szCs w:val="21"/>
                      <w:u w:val="none"/>
                      <w:lang w:val="en-US" w:eastAsia="zh-CN" w:bidi="ar"/>
                    </w:rPr>
                  </w:pPr>
                  <w:r>
                    <w:rPr>
                      <w:rFonts w:hint="eastAsia" w:ascii="华文楷体" w:hAnsi="华文楷体" w:cs="华文楷体"/>
                      <w:b/>
                      <w:bCs/>
                      <w:i w:val="0"/>
                      <w:iCs w:val="0"/>
                      <w:color w:val="000000"/>
                      <w:kern w:val="0"/>
                      <w:sz w:val="21"/>
                      <w:szCs w:val="21"/>
                      <w:u w:val="none"/>
                      <w:lang w:val="en-US" w:eastAsia="zh-CN" w:bidi="ar"/>
                    </w:rPr>
                    <w:t>CPUW</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84F75E">
                  <w:pPr>
                    <w:keepNext w:val="0"/>
                    <w:keepLines w:val="0"/>
                    <w:widowControl/>
                    <w:suppressLineNumbers w:val="0"/>
                    <w:jc w:val="left"/>
                    <w:textAlignment w:val="center"/>
                    <w:rPr>
                      <w:rFonts w:hint="eastAsia" w:ascii="华文楷体" w:hAnsi="华文楷体" w:eastAsia="华文楷体" w:cs="华文楷体"/>
                      <w:i w:val="0"/>
                      <w:iCs w:val="0"/>
                      <w:color w:val="000000"/>
                      <w:kern w:val="0"/>
                      <w:sz w:val="21"/>
                      <w:szCs w:val="21"/>
                      <w:u w:val="none"/>
                      <w:lang w:val="en-US" w:eastAsia="zh-CN" w:bidi="ar"/>
                    </w:rPr>
                  </w:pPr>
                  <w:r>
                    <w:rPr>
                      <w:rFonts w:hint="eastAsia" w:ascii="华文楷体" w:hAnsi="华文楷体" w:cs="华文楷体"/>
                      <w:i w:val="0"/>
                      <w:iCs w:val="0"/>
                      <w:color w:val="000000"/>
                      <w:kern w:val="0"/>
                      <w:sz w:val="21"/>
                      <w:szCs w:val="21"/>
                      <w:u w:val="none"/>
                      <w:lang w:val="en-US" w:eastAsia="zh-CN" w:bidi="ar"/>
                    </w:rPr>
                    <w:t>扭力采集，实现运行过程的异常监控。</w:t>
                  </w:r>
                </w:p>
              </w:tc>
            </w:tr>
            <w:tr w14:paraId="35BBA7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0411E4">
                  <w:pPr>
                    <w:keepNext w:val="0"/>
                    <w:keepLines w:val="0"/>
                    <w:widowControl/>
                    <w:suppressLineNumbers w:val="0"/>
                    <w:jc w:val="center"/>
                    <w:textAlignment w:val="center"/>
                    <w:rPr>
                      <w:rFonts w:hint="default" w:ascii="华文楷体" w:hAnsi="华文楷体" w:eastAsia="华文楷体" w:cs="华文楷体"/>
                      <w:b/>
                      <w:bCs/>
                      <w:i w:val="0"/>
                      <w:iCs w:val="0"/>
                      <w:color w:val="000000"/>
                      <w:kern w:val="0"/>
                      <w:sz w:val="21"/>
                      <w:szCs w:val="21"/>
                      <w:u w:val="none"/>
                      <w:lang w:val="en-US" w:eastAsia="zh-CN" w:bidi="ar"/>
                    </w:rPr>
                  </w:pPr>
                  <w:r>
                    <w:rPr>
                      <w:rFonts w:hint="eastAsia" w:ascii="华文楷体" w:hAnsi="华文楷体" w:eastAsia="华文楷体" w:cs="华文楷体"/>
                      <w:b/>
                      <w:bCs/>
                      <w:i w:val="0"/>
                      <w:iCs w:val="0"/>
                      <w:color w:val="000000"/>
                      <w:kern w:val="0"/>
                      <w:sz w:val="21"/>
                      <w:szCs w:val="21"/>
                      <w:u w:val="none"/>
                      <w:lang w:val="en-US" w:eastAsia="zh-CN" w:bidi="ar"/>
                    </w:rPr>
                    <w:t>FRAM</w:t>
                  </w:r>
                  <w:r>
                    <w:rPr>
                      <w:rFonts w:hint="eastAsia" w:ascii="华文楷体" w:hAnsi="华文楷体" w:cs="华文楷体"/>
                      <w:b/>
                      <w:bCs/>
                      <w:i w:val="0"/>
                      <w:iCs w:val="0"/>
                      <w:color w:val="000000"/>
                      <w:kern w:val="0"/>
                      <w:sz w:val="21"/>
                      <w:szCs w:val="21"/>
                      <w:u w:val="none"/>
                      <w:lang w:val="en-US" w:eastAsia="zh-CN" w:bidi="ar"/>
                    </w:rPr>
                    <w:t>1</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FD1023">
                  <w:pPr>
                    <w:keepNext w:val="0"/>
                    <w:keepLines w:val="0"/>
                    <w:widowControl/>
                    <w:suppressLineNumbers w:val="0"/>
                    <w:jc w:val="left"/>
                    <w:textAlignment w:val="center"/>
                    <w:rPr>
                      <w:rFonts w:hint="eastAsia" w:ascii="华文楷体" w:hAnsi="华文楷体" w:eastAsia="华文楷体" w:cs="华文楷体"/>
                      <w:i w:val="0"/>
                      <w:iCs w:val="0"/>
                      <w:color w:val="000000"/>
                      <w:kern w:val="0"/>
                      <w:sz w:val="21"/>
                      <w:szCs w:val="21"/>
                      <w:u w:val="none"/>
                      <w:lang w:val="en-US" w:eastAsia="zh-CN" w:bidi="ar"/>
                    </w:rPr>
                  </w:pPr>
                  <w:r>
                    <w:rPr>
                      <w:rFonts w:hint="eastAsia" w:ascii="华文楷体" w:hAnsi="华文楷体" w:cs="华文楷体"/>
                      <w:i w:val="0"/>
                      <w:iCs w:val="0"/>
                      <w:color w:val="000000"/>
                      <w:kern w:val="0"/>
                      <w:sz w:val="21"/>
                      <w:szCs w:val="21"/>
                      <w:u w:val="none"/>
                      <w:lang w:val="en-US" w:eastAsia="zh-CN" w:bidi="ar"/>
                    </w:rPr>
                    <w:t>实现</w:t>
                  </w:r>
                  <w:r>
                    <w:rPr>
                      <w:rFonts w:hint="eastAsia" w:ascii="华文楷体" w:hAnsi="华文楷体" w:eastAsia="华文楷体" w:cs="华文楷体"/>
                      <w:i w:val="0"/>
                      <w:iCs w:val="0"/>
                      <w:color w:val="000000"/>
                      <w:kern w:val="0"/>
                      <w:sz w:val="21"/>
                      <w:szCs w:val="21"/>
                      <w:u w:val="none"/>
                      <w:lang w:val="en-US" w:eastAsia="zh-CN" w:bidi="ar"/>
                    </w:rPr>
                    <w:t>安全相关的配置参数</w:t>
                  </w:r>
                  <w:r>
                    <w:rPr>
                      <w:rFonts w:hint="eastAsia" w:ascii="华文楷体" w:hAnsi="华文楷体" w:cs="华文楷体"/>
                      <w:i w:val="0"/>
                      <w:iCs w:val="0"/>
                      <w:color w:val="000000"/>
                      <w:kern w:val="0"/>
                      <w:sz w:val="21"/>
                      <w:szCs w:val="21"/>
                      <w:u w:val="none"/>
                      <w:lang w:val="en-US" w:eastAsia="zh-CN" w:bidi="ar"/>
                    </w:rPr>
                    <w:t>的存储。</w:t>
                  </w:r>
                </w:p>
              </w:tc>
            </w:tr>
            <w:tr w14:paraId="5EA317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5CB01A">
                  <w:pPr>
                    <w:keepNext w:val="0"/>
                    <w:keepLines w:val="0"/>
                    <w:widowControl/>
                    <w:suppressLineNumbers w:val="0"/>
                    <w:jc w:val="center"/>
                    <w:textAlignment w:val="center"/>
                    <w:rPr>
                      <w:rFonts w:hint="default" w:ascii="华文楷体" w:hAnsi="华文楷体" w:eastAsia="华文楷体" w:cs="华文楷体"/>
                      <w:b/>
                      <w:bCs/>
                      <w:i w:val="0"/>
                      <w:iCs w:val="0"/>
                      <w:color w:val="000000"/>
                      <w:kern w:val="0"/>
                      <w:sz w:val="21"/>
                      <w:szCs w:val="21"/>
                      <w:u w:val="none"/>
                      <w:lang w:val="en-US" w:eastAsia="zh-CN" w:bidi="ar"/>
                    </w:rPr>
                  </w:pPr>
                  <w:r>
                    <w:rPr>
                      <w:rFonts w:hint="eastAsia" w:ascii="华文楷体" w:hAnsi="华文楷体" w:eastAsia="华文楷体" w:cs="华文楷体"/>
                      <w:b/>
                      <w:bCs/>
                      <w:i w:val="0"/>
                      <w:iCs w:val="0"/>
                      <w:color w:val="000000"/>
                      <w:kern w:val="0"/>
                      <w:sz w:val="21"/>
                      <w:szCs w:val="21"/>
                      <w:u w:val="none"/>
                      <w:lang w:val="en-US" w:eastAsia="zh-CN" w:bidi="ar"/>
                    </w:rPr>
                    <w:t>FRAM</w:t>
                  </w:r>
                  <w:r>
                    <w:rPr>
                      <w:rFonts w:hint="eastAsia" w:ascii="华文楷体" w:hAnsi="华文楷体" w:cs="华文楷体"/>
                      <w:b/>
                      <w:bCs/>
                      <w:i w:val="0"/>
                      <w:iCs w:val="0"/>
                      <w:color w:val="000000"/>
                      <w:kern w:val="0"/>
                      <w:sz w:val="21"/>
                      <w:szCs w:val="21"/>
                      <w:u w:val="none"/>
                      <w:lang w:val="en-US" w:eastAsia="zh-CN" w:bidi="ar"/>
                    </w:rPr>
                    <w:t>2</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D21DB2">
                  <w:pPr>
                    <w:keepNext w:val="0"/>
                    <w:keepLines w:val="0"/>
                    <w:widowControl/>
                    <w:suppressLineNumbers w:val="0"/>
                    <w:jc w:val="left"/>
                    <w:textAlignment w:val="center"/>
                    <w:rPr>
                      <w:rFonts w:hint="eastAsia" w:ascii="华文楷体" w:hAnsi="华文楷体" w:eastAsia="华文楷体" w:cs="华文楷体"/>
                      <w:i w:val="0"/>
                      <w:iCs w:val="0"/>
                      <w:color w:val="000000"/>
                      <w:kern w:val="0"/>
                      <w:sz w:val="21"/>
                      <w:szCs w:val="21"/>
                      <w:u w:val="none"/>
                      <w:lang w:val="en-US" w:eastAsia="zh-CN" w:bidi="ar"/>
                    </w:rPr>
                  </w:pPr>
                  <w:r>
                    <w:rPr>
                      <w:rFonts w:hint="eastAsia" w:ascii="华文楷体" w:hAnsi="华文楷体" w:cs="华文楷体"/>
                      <w:i w:val="0"/>
                      <w:iCs w:val="0"/>
                      <w:color w:val="000000"/>
                      <w:kern w:val="0"/>
                      <w:sz w:val="21"/>
                      <w:szCs w:val="21"/>
                      <w:u w:val="none"/>
                      <w:lang w:val="en-US" w:eastAsia="zh-CN" w:bidi="ar"/>
                    </w:rPr>
                    <w:t>实现非</w:t>
                  </w:r>
                  <w:r>
                    <w:rPr>
                      <w:rFonts w:hint="eastAsia" w:ascii="华文楷体" w:hAnsi="华文楷体" w:eastAsia="华文楷体" w:cs="华文楷体"/>
                      <w:i w:val="0"/>
                      <w:iCs w:val="0"/>
                      <w:color w:val="000000"/>
                      <w:kern w:val="0"/>
                      <w:sz w:val="21"/>
                      <w:szCs w:val="21"/>
                      <w:u w:val="none"/>
                      <w:lang w:val="en-US" w:eastAsia="zh-CN" w:bidi="ar"/>
                    </w:rPr>
                    <w:t>安全相关的配置参数</w:t>
                  </w:r>
                  <w:r>
                    <w:rPr>
                      <w:rFonts w:hint="eastAsia" w:ascii="华文楷体" w:hAnsi="华文楷体" w:cs="华文楷体"/>
                      <w:i w:val="0"/>
                      <w:iCs w:val="0"/>
                      <w:color w:val="000000"/>
                      <w:kern w:val="0"/>
                      <w:sz w:val="21"/>
                      <w:szCs w:val="21"/>
                      <w:u w:val="none"/>
                      <w:lang w:val="en-US" w:eastAsia="zh-CN" w:bidi="ar"/>
                    </w:rPr>
                    <w:t>的存储。</w:t>
                  </w:r>
                </w:p>
              </w:tc>
            </w:tr>
            <w:tr w14:paraId="28FF6C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0F3685">
                  <w:pPr>
                    <w:keepNext w:val="0"/>
                    <w:keepLines w:val="0"/>
                    <w:widowControl/>
                    <w:suppressLineNumbers w:val="0"/>
                    <w:jc w:val="center"/>
                    <w:textAlignment w:val="center"/>
                    <w:rPr>
                      <w:rFonts w:hint="default" w:ascii="华文楷体" w:hAnsi="华文楷体" w:eastAsia="华文楷体" w:cs="华文楷体"/>
                      <w:b/>
                      <w:bCs/>
                      <w:i w:val="0"/>
                      <w:iCs w:val="0"/>
                      <w:color w:val="000000"/>
                      <w:kern w:val="0"/>
                      <w:sz w:val="21"/>
                      <w:szCs w:val="21"/>
                      <w:u w:val="none"/>
                      <w:lang w:val="en-US" w:eastAsia="zh-CN" w:bidi="ar"/>
                    </w:rPr>
                  </w:pPr>
                  <w:r>
                    <w:rPr>
                      <w:rFonts w:hint="eastAsia" w:ascii="华文楷体" w:hAnsi="华文楷体" w:cs="华文楷体"/>
                      <w:b/>
                      <w:bCs/>
                      <w:i w:val="0"/>
                      <w:iCs w:val="0"/>
                      <w:color w:val="000000"/>
                      <w:kern w:val="0"/>
                      <w:sz w:val="21"/>
                      <w:szCs w:val="21"/>
                      <w:u w:val="none"/>
                      <w:lang w:val="en-US" w:eastAsia="zh-CN" w:bidi="ar"/>
                    </w:rPr>
                    <w:t>AI</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326A44">
                  <w:pPr>
                    <w:keepNext w:val="0"/>
                    <w:keepLines w:val="0"/>
                    <w:widowControl/>
                    <w:suppressLineNumbers w:val="0"/>
                    <w:jc w:val="left"/>
                    <w:textAlignment w:val="center"/>
                    <w:rPr>
                      <w:rFonts w:hint="default" w:ascii="华文楷体" w:hAnsi="华文楷体" w:eastAsia="华文楷体" w:cs="华文楷体"/>
                      <w:i w:val="0"/>
                      <w:iCs w:val="0"/>
                      <w:color w:val="000000"/>
                      <w:kern w:val="0"/>
                      <w:sz w:val="21"/>
                      <w:szCs w:val="21"/>
                      <w:u w:val="none"/>
                      <w:lang w:val="en-US" w:eastAsia="zh-CN" w:bidi="ar"/>
                    </w:rPr>
                  </w:pPr>
                  <w:r>
                    <w:rPr>
                      <w:rFonts w:hint="eastAsia" w:ascii="华文楷体" w:hAnsi="华文楷体" w:cs="华文楷体"/>
                      <w:i w:val="0"/>
                      <w:iCs w:val="0"/>
                      <w:color w:val="000000"/>
                      <w:kern w:val="0"/>
                      <w:sz w:val="21"/>
                      <w:szCs w:val="21"/>
                      <w:u w:val="none"/>
                      <w:lang w:val="en-US" w:eastAsia="zh-CN" w:bidi="ar"/>
                    </w:rPr>
                    <w:t>实现4-20mA信号的压变、温变输入。</w:t>
                  </w:r>
                </w:p>
              </w:tc>
            </w:tr>
            <w:tr w14:paraId="667309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4FC06F">
                  <w:pPr>
                    <w:keepNext w:val="0"/>
                    <w:keepLines w:val="0"/>
                    <w:widowControl/>
                    <w:suppressLineNumbers w:val="0"/>
                    <w:jc w:val="center"/>
                    <w:textAlignment w:val="center"/>
                    <w:rPr>
                      <w:rFonts w:hint="eastAsia" w:ascii="华文楷体" w:hAnsi="华文楷体" w:eastAsia="华文楷体" w:cs="华文楷体"/>
                      <w:b/>
                      <w:bCs/>
                      <w:i w:val="0"/>
                      <w:iCs w:val="0"/>
                      <w:color w:val="000000"/>
                      <w:sz w:val="21"/>
                      <w:szCs w:val="21"/>
                      <w:u w:val="none"/>
                    </w:rPr>
                  </w:pPr>
                  <w:r>
                    <w:rPr>
                      <w:rFonts w:hint="eastAsia" w:ascii="华文楷体" w:hAnsi="华文楷体" w:eastAsia="华文楷体" w:cs="华文楷体"/>
                      <w:b/>
                      <w:bCs/>
                      <w:i w:val="0"/>
                      <w:iCs w:val="0"/>
                      <w:color w:val="000000"/>
                      <w:kern w:val="0"/>
                      <w:sz w:val="21"/>
                      <w:szCs w:val="21"/>
                      <w:u w:val="none"/>
                      <w:lang w:val="en-US" w:eastAsia="zh-CN" w:bidi="ar"/>
                    </w:rPr>
                    <w:t>AO</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CEBAA2">
                  <w:pPr>
                    <w:keepNext w:val="0"/>
                    <w:keepLines w:val="0"/>
                    <w:widowControl/>
                    <w:suppressLineNumbers w:val="0"/>
                    <w:jc w:val="left"/>
                    <w:textAlignment w:val="center"/>
                    <w:rPr>
                      <w:rFonts w:hint="eastAsia" w:ascii="华文楷体" w:hAnsi="华文楷体" w:eastAsia="华文楷体" w:cs="华文楷体"/>
                      <w:i w:val="0"/>
                      <w:iCs w:val="0"/>
                      <w:color w:val="000000"/>
                      <w:sz w:val="21"/>
                      <w:szCs w:val="21"/>
                      <w:u w:val="none"/>
                    </w:rPr>
                  </w:pPr>
                  <w:r>
                    <w:rPr>
                      <w:rFonts w:hint="eastAsia" w:ascii="华文楷体" w:hAnsi="华文楷体" w:eastAsia="华文楷体" w:cs="华文楷体"/>
                      <w:i w:val="0"/>
                      <w:iCs w:val="0"/>
                      <w:color w:val="000000"/>
                      <w:kern w:val="0"/>
                      <w:sz w:val="21"/>
                      <w:szCs w:val="21"/>
                      <w:u w:val="none"/>
                      <w:lang w:val="en-US" w:eastAsia="zh-CN" w:bidi="ar"/>
                    </w:rPr>
                    <w:t>实现</w:t>
                  </w:r>
                  <w:r>
                    <w:rPr>
                      <w:rStyle w:val="39"/>
                      <w:rFonts w:hint="eastAsia" w:ascii="华文楷体" w:hAnsi="华文楷体" w:eastAsia="华文楷体" w:cs="华文楷体"/>
                      <w:sz w:val="21"/>
                      <w:szCs w:val="21"/>
                      <w:lang w:val="en-US" w:eastAsia="zh-CN" w:bidi="ar"/>
                    </w:rPr>
                    <w:t>4-20mA电流信号</w:t>
                  </w:r>
                  <w:r>
                    <w:rPr>
                      <w:rStyle w:val="40"/>
                      <w:rFonts w:hint="eastAsia" w:ascii="华文楷体" w:hAnsi="华文楷体" w:eastAsia="华文楷体" w:cs="华文楷体"/>
                      <w:sz w:val="21"/>
                      <w:szCs w:val="21"/>
                      <w:lang w:val="en-US" w:eastAsia="zh-CN" w:bidi="ar"/>
                    </w:rPr>
                    <w:t>的输出</w:t>
                  </w:r>
                  <w:r>
                    <w:rPr>
                      <w:rStyle w:val="40"/>
                      <w:rFonts w:hint="eastAsia" w:ascii="华文楷体" w:hAnsi="华文楷体" w:cs="华文楷体"/>
                      <w:sz w:val="21"/>
                      <w:szCs w:val="21"/>
                      <w:lang w:val="en-US" w:eastAsia="zh-CN" w:bidi="ar"/>
                    </w:rPr>
                    <w:t>。</w:t>
                  </w:r>
                </w:p>
              </w:tc>
            </w:tr>
            <w:tr w14:paraId="16F21A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30617F">
                  <w:pPr>
                    <w:keepNext w:val="0"/>
                    <w:keepLines w:val="0"/>
                    <w:widowControl/>
                    <w:suppressLineNumbers w:val="0"/>
                    <w:jc w:val="center"/>
                    <w:textAlignment w:val="center"/>
                    <w:rPr>
                      <w:rFonts w:hint="eastAsia" w:ascii="华文楷体" w:hAnsi="华文楷体" w:cs="华文楷体"/>
                      <w:b/>
                      <w:bCs/>
                      <w:i w:val="0"/>
                      <w:iCs w:val="0"/>
                      <w:color w:val="000000"/>
                      <w:kern w:val="0"/>
                      <w:sz w:val="21"/>
                      <w:szCs w:val="21"/>
                      <w:u w:val="none"/>
                      <w:lang w:val="en-US" w:eastAsia="zh-CN" w:bidi="ar"/>
                    </w:rPr>
                  </w:pPr>
                  <w:r>
                    <w:rPr>
                      <w:rFonts w:hint="eastAsia" w:ascii="华文楷体" w:hAnsi="华文楷体" w:cs="华文楷体"/>
                      <w:b/>
                      <w:bCs/>
                      <w:i w:val="0"/>
                      <w:iCs w:val="0"/>
                      <w:color w:val="000000"/>
                      <w:kern w:val="0"/>
                      <w:sz w:val="21"/>
                      <w:szCs w:val="21"/>
                      <w:u w:val="none"/>
                      <w:lang w:val="en-US" w:eastAsia="zh-CN" w:bidi="ar"/>
                    </w:rPr>
                    <w:t>DR/ACQ1、2</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404D6A">
                  <w:pPr>
                    <w:keepNext w:val="0"/>
                    <w:keepLines w:val="0"/>
                    <w:widowControl/>
                    <w:suppressLineNumbers w:val="0"/>
                    <w:jc w:val="left"/>
                    <w:textAlignment w:val="center"/>
                    <w:rPr>
                      <w:rFonts w:hint="default" w:ascii="华文楷体" w:hAnsi="华文楷体" w:eastAsia="华文楷体" w:cs="华文楷体"/>
                      <w:i w:val="0"/>
                      <w:iCs w:val="0"/>
                      <w:color w:val="000000"/>
                      <w:kern w:val="0"/>
                      <w:sz w:val="21"/>
                      <w:szCs w:val="21"/>
                      <w:u w:val="none"/>
                      <w:lang w:val="en-US" w:eastAsia="zh-CN" w:bidi="ar"/>
                    </w:rPr>
                  </w:pPr>
                  <w:r>
                    <w:rPr>
                      <w:rFonts w:hint="eastAsia" w:ascii="华文楷体" w:hAnsi="华文楷体" w:cs="华文楷体"/>
                      <w:i w:val="0"/>
                      <w:iCs w:val="0"/>
                      <w:color w:val="000000"/>
                      <w:kern w:val="0"/>
                      <w:sz w:val="21"/>
                      <w:szCs w:val="21"/>
                      <w:u w:val="none"/>
                      <w:lang w:val="en-US" w:eastAsia="zh-CN" w:bidi="ar"/>
                    </w:rPr>
                    <w:t>液位传感器的驱动采集部分，由两路相同原理硬件构成</w:t>
                  </w:r>
                </w:p>
              </w:tc>
            </w:tr>
            <w:tr w14:paraId="0EAD32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422070">
                  <w:pPr>
                    <w:keepNext w:val="0"/>
                    <w:keepLines w:val="0"/>
                    <w:widowControl/>
                    <w:suppressLineNumbers w:val="0"/>
                    <w:jc w:val="center"/>
                    <w:textAlignment w:val="center"/>
                    <w:rPr>
                      <w:rFonts w:hint="default" w:ascii="华文楷体" w:hAnsi="华文楷体" w:eastAsia="华文楷体" w:cs="华文楷体"/>
                      <w:b/>
                      <w:bCs/>
                      <w:i w:val="0"/>
                      <w:iCs w:val="0"/>
                      <w:color w:val="000000"/>
                      <w:kern w:val="0"/>
                      <w:sz w:val="21"/>
                      <w:szCs w:val="21"/>
                      <w:u w:val="none"/>
                      <w:lang w:val="en-US" w:eastAsia="zh-CN" w:bidi="ar"/>
                    </w:rPr>
                  </w:pPr>
                  <w:r>
                    <w:rPr>
                      <w:rFonts w:hint="eastAsia" w:ascii="华文楷体" w:hAnsi="华文楷体" w:cs="华文楷体"/>
                      <w:b/>
                      <w:bCs/>
                      <w:i w:val="0"/>
                      <w:iCs w:val="0"/>
                      <w:color w:val="000000"/>
                      <w:kern w:val="0"/>
                      <w:sz w:val="21"/>
                      <w:szCs w:val="21"/>
                      <w:u w:val="none"/>
                      <w:lang w:val="en-US" w:eastAsia="zh-CN" w:bidi="ar"/>
                    </w:rPr>
                    <w:t>VACQ1</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2A9485">
                  <w:pPr>
                    <w:keepNext w:val="0"/>
                    <w:keepLines w:val="0"/>
                    <w:widowControl/>
                    <w:suppressLineNumbers w:val="0"/>
                    <w:jc w:val="left"/>
                    <w:textAlignment w:val="center"/>
                    <w:rPr>
                      <w:rFonts w:hint="eastAsia" w:ascii="华文楷体" w:hAnsi="华文楷体" w:eastAsia="华文楷体" w:cs="华文楷体"/>
                      <w:i w:val="0"/>
                      <w:iCs w:val="0"/>
                      <w:color w:val="000000"/>
                      <w:kern w:val="0"/>
                      <w:sz w:val="21"/>
                      <w:szCs w:val="21"/>
                      <w:u w:val="none"/>
                      <w:lang w:val="en-US" w:eastAsia="zh-CN" w:bidi="ar"/>
                    </w:rPr>
                  </w:pPr>
                  <w:r>
                    <w:rPr>
                      <w:rFonts w:hint="eastAsia" w:ascii="华文楷体" w:hAnsi="华文楷体" w:cs="华文楷体"/>
                      <w:i w:val="0"/>
                      <w:iCs w:val="0"/>
                      <w:color w:val="000000"/>
                      <w:kern w:val="0"/>
                      <w:sz w:val="21"/>
                      <w:szCs w:val="21"/>
                      <w:u w:val="none"/>
                      <w:lang w:val="en-US" w:eastAsia="zh-CN" w:bidi="ar"/>
                    </w:rPr>
                    <w:t>主控板电压监测</w:t>
                  </w:r>
                </w:p>
              </w:tc>
            </w:tr>
            <w:tr w14:paraId="329006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5910AF">
                  <w:pPr>
                    <w:keepNext w:val="0"/>
                    <w:keepLines w:val="0"/>
                    <w:widowControl/>
                    <w:suppressLineNumbers w:val="0"/>
                    <w:jc w:val="center"/>
                    <w:textAlignment w:val="center"/>
                    <w:rPr>
                      <w:rFonts w:hint="default" w:ascii="华文楷体" w:hAnsi="华文楷体" w:eastAsia="华文楷体" w:cs="华文楷体"/>
                      <w:b/>
                      <w:bCs/>
                      <w:i w:val="0"/>
                      <w:iCs w:val="0"/>
                      <w:color w:val="000000"/>
                      <w:kern w:val="0"/>
                      <w:sz w:val="21"/>
                      <w:szCs w:val="21"/>
                      <w:u w:val="none"/>
                      <w:lang w:val="en-US" w:eastAsia="zh-CN" w:bidi="ar"/>
                    </w:rPr>
                  </w:pPr>
                  <w:r>
                    <w:rPr>
                      <w:rFonts w:hint="eastAsia" w:ascii="华文楷体" w:hAnsi="华文楷体" w:cs="华文楷体"/>
                      <w:b/>
                      <w:bCs/>
                      <w:i w:val="0"/>
                      <w:iCs w:val="0"/>
                      <w:color w:val="000000"/>
                      <w:kern w:val="0"/>
                      <w:sz w:val="21"/>
                      <w:szCs w:val="21"/>
                      <w:u w:val="none"/>
                      <w:lang w:val="en-US" w:eastAsia="zh-CN" w:bidi="ar"/>
                    </w:rPr>
                    <w:t>VACQ2</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E9C48A">
                  <w:pPr>
                    <w:keepNext w:val="0"/>
                    <w:keepLines w:val="0"/>
                    <w:widowControl/>
                    <w:suppressLineNumbers w:val="0"/>
                    <w:jc w:val="left"/>
                    <w:textAlignment w:val="center"/>
                    <w:rPr>
                      <w:rFonts w:hint="eastAsia" w:ascii="华文楷体" w:hAnsi="华文楷体" w:eastAsia="华文楷体" w:cs="华文楷体"/>
                      <w:i w:val="0"/>
                      <w:iCs w:val="0"/>
                      <w:color w:val="000000"/>
                      <w:kern w:val="0"/>
                      <w:sz w:val="21"/>
                      <w:szCs w:val="21"/>
                      <w:u w:val="none"/>
                      <w:lang w:val="en-US" w:eastAsia="zh-CN" w:bidi="ar"/>
                    </w:rPr>
                  </w:pPr>
                  <w:r>
                    <w:rPr>
                      <w:rFonts w:hint="eastAsia" w:ascii="华文楷体" w:hAnsi="华文楷体" w:cs="华文楷体"/>
                      <w:i w:val="0"/>
                      <w:iCs w:val="0"/>
                      <w:color w:val="000000"/>
                      <w:kern w:val="0"/>
                      <w:sz w:val="21"/>
                      <w:szCs w:val="21"/>
                      <w:u w:val="none"/>
                      <w:lang w:val="en-US" w:eastAsia="zh-CN" w:bidi="ar"/>
                    </w:rPr>
                    <w:t>传感器电压监测</w:t>
                  </w:r>
                </w:p>
              </w:tc>
            </w:tr>
            <w:tr w14:paraId="5F0F23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133AF6">
                  <w:pPr>
                    <w:keepNext w:val="0"/>
                    <w:keepLines w:val="0"/>
                    <w:widowControl/>
                    <w:suppressLineNumbers w:val="0"/>
                    <w:jc w:val="center"/>
                    <w:textAlignment w:val="center"/>
                    <w:rPr>
                      <w:rFonts w:hint="eastAsia" w:ascii="华文楷体" w:hAnsi="华文楷体" w:eastAsia="华文楷体" w:cs="华文楷体"/>
                      <w:b/>
                      <w:bCs/>
                      <w:i w:val="0"/>
                      <w:iCs w:val="0"/>
                      <w:color w:val="000000"/>
                      <w:sz w:val="21"/>
                      <w:szCs w:val="21"/>
                      <w:u w:val="none"/>
                    </w:rPr>
                  </w:pPr>
                  <w:r>
                    <w:rPr>
                      <w:rFonts w:hint="eastAsia" w:ascii="华文楷体" w:hAnsi="华文楷体" w:eastAsia="华文楷体" w:cs="华文楷体"/>
                      <w:b/>
                      <w:bCs/>
                      <w:i w:val="0"/>
                      <w:iCs w:val="0"/>
                      <w:color w:val="000000"/>
                      <w:kern w:val="0"/>
                      <w:sz w:val="21"/>
                      <w:szCs w:val="21"/>
                      <w:u w:val="none"/>
                      <w:lang w:val="en-US" w:eastAsia="zh-CN" w:bidi="ar"/>
                    </w:rPr>
                    <w:t>ENCODER</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6D13E5">
                  <w:pPr>
                    <w:keepNext w:val="0"/>
                    <w:keepLines w:val="0"/>
                    <w:widowControl/>
                    <w:suppressLineNumbers w:val="0"/>
                    <w:jc w:val="left"/>
                    <w:textAlignment w:val="center"/>
                    <w:rPr>
                      <w:rFonts w:hint="eastAsia" w:ascii="华文楷体" w:hAnsi="华文楷体" w:eastAsia="华文楷体" w:cs="华文楷体"/>
                      <w:i w:val="0"/>
                      <w:iCs w:val="0"/>
                      <w:color w:val="000000"/>
                      <w:sz w:val="21"/>
                      <w:szCs w:val="21"/>
                      <w:u w:val="none"/>
                      <w:lang w:val="en-US"/>
                    </w:rPr>
                  </w:pPr>
                  <w:r>
                    <w:rPr>
                      <w:rFonts w:hint="eastAsia" w:ascii="华文楷体" w:hAnsi="华文楷体" w:eastAsia="华文楷体" w:cs="华文楷体"/>
                      <w:i w:val="0"/>
                      <w:iCs w:val="0"/>
                      <w:color w:val="000000"/>
                      <w:kern w:val="0"/>
                      <w:sz w:val="21"/>
                      <w:szCs w:val="21"/>
                      <w:u w:val="none"/>
                      <w:lang w:val="en-US" w:eastAsia="zh-CN" w:bidi="ar"/>
                    </w:rPr>
                    <w:t>通过读取编码值，并进行计算，判断电机丢步，实现</w:t>
                  </w:r>
                  <w:r>
                    <w:rPr>
                      <w:rFonts w:hint="eastAsia" w:ascii="华文楷体" w:hAnsi="华文楷体" w:cs="华文楷体"/>
                      <w:i w:val="0"/>
                      <w:iCs w:val="0"/>
                      <w:color w:val="000000"/>
                      <w:kern w:val="0"/>
                      <w:sz w:val="21"/>
                      <w:szCs w:val="21"/>
                      <w:u w:val="none"/>
                      <w:lang w:val="en-US" w:eastAsia="zh-CN" w:bidi="ar"/>
                    </w:rPr>
                    <w:t>电机及减速机构的</w:t>
                  </w:r>
                  <w:r>
                    <w:rPr>
                      <w:rFonts w:hint="eastAsia" w:ascii="华文楷体" w:hAnsi="华文楷体" w:eastAsia="华文楷体" w:cs="华文楷体"/>
                      <w:i w:val="0"/>
                      <w:iCs w:val="0"/>
                      <w:color w:val="000000"/>
                      <w:kern w:val="0"/>
                      <w:sz w:val="21"/>
                      <w:szCs w:val="21"/>
                      <w:u w:val="none"/>
                      <w:lang w:val="en-US" w:eastAsia="zh-CN" w:bidi="ar"/>
                    </w:rPr>
                    <w:t>运行状态</w:t>
                  </w:r>
                  <w:r>
                    <w:rPr>
                      <w:rFonts w:hint="eastAsia" w:ascii="华文楷体" w:hAnsi="华文楷体" w:cs="华文楷体"/>
                      <w:i w:val="0"/>
                      <w:iCs w:val="0"/>
                      <w:color w:val="000000"/>
                      <w:kern w:val="0"/>
                      <w:sz w:val="21"/>
                      <w:szCs w:val="21"/>
                      <w:u w:val="none"/>
                      <w:lang w:val="en-US" w:eastAsia="zh-CN" w:bidi="ar"/>
                    </w:rPr>
                    <w:t>检测。</w:t>
                  </w:r>
                </w:p>
              </w:tc>
            </w:tr>
            <w:tr w14:paraId="3FA77D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BCF423">
                  <w:pPr>
                    <w:keepNext w:val="0"/>
                    <w:keepLines w:val="0"/>
                    <w:widowControl/>
                    <w:suppressLineNumbers w:val="0"/>
                    <w:jc w:val="center"/>
                    <w:textAlignment w:val="center"/>
                    <w:rPr>
                      <w:rFonts w:hint="eastAsia" w:ascii="华文楷体" w:hAnsi="华文楷体" w:eastAsia="华文楷体" w:cs="华文楷体"/>
                      <w:b/>
                      <w:bCs/>
                      <w:i w:val="0"/>
                      <w:iCs w:val="0"/>
                      <w:color w:val="000000"/>
                      <w:sz w:val="21"/>
                      <w:szCs w:val="21"/>
                      <w:u w:val="none"/>
                    </w:rPr>
                  </w:pPr>
                  <w:r>
                    <w:rPr>
                      <w:rFonts w:hint="eastAsia" w:ascii="华文楷体" w:hAnsi="华文楷体" w:eastAsia="华文楷体" w:cs="华文楷体"/>
                      <w:b/>
                      <w:bCs/>
                      <w:i w:val="0"/>
                      <w:iCs w:val="0"/>
                      <w:color w:val="000000"/>
                      <w:kern w:val="0"/>
                      <w:sz w:val="21"/>
                      <w:szCs w:val="21"/>
                      <w:u w:val="none"/>
                      <w:lang w:val="en-US" w:eastAsia="zh-CN" w:bidi="ar"/>
                    </w:rPr>
                    <w:t>DRIVER</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D9E41A">
                  <w:pPr>
                    <w:keepNext w:val="0"/>
                    <w:keepLines w:val="0"/>
                    <w:widowControl/>
                    <w:suppressLineNumbers w:val="0"/>
                    <w:jc w:val="left"/>
                    <w:textAlignment w:val="center"/>
                    <w:rPr>
                      <w:rFonts w:hint="eastAsia" w:ascii="华文楷体" w:hAnsi="华文楷体" w:eastAsia="华文楷体" w:cs="华文楷体"/>
                      <w:i w:val="0"/>
                      <w:iCs w:val="0"/>
                      <w:color w:val="000000"/>
                      <w:sz w:val="21"/>
                      <w:szCs w:val="21"/>
                      <w:u w:val="none"/>
                    </w:rPr>
                  </w:pPr>
                  <w:r>
                    <w:rPr>
                      <w:rFonts w:hint="eastAsia" w:ascii="华文楷体" w:hAnsi="华文楷体" w:eastAsia="华文楷体" w:cs="华文楷体"/>
                      <w:i w:val="0"/>
                      <w:iCs w:val="0"/>
                      <w:color w:val="000000"/>
                      <w:kern w:val="0"/>
                      <w:sz w:val="21"/>
                      <w:szCs w:val="21"/>
                      <w:u w:val="none"/>
                      <w:lang w:val="en-US" w:eastAsia="zh-CN" w:bidi="ar"/>
                    </w:rPr>
                    <w:t>根据扭力采集</w:t>
                  </w:r>
                  <w:r>
                    <w:rPr>
                      <w:rFonts w:hint="eastAsia" w:ascii="华文楷体" w:hAnsi="华文楷体" w:cs="华文楷体"/>
                      <w:i w:val="0"/>
                      <w:iCs w:val="0"/>
                      <w:color w:val="000000"/>
                      <w:kern w:val="0"/>
                      <w:sz w:val="21"/>
                      <w:szCs w:val="21"/>
                      <w:u w:val="none"/>
                      <w:lang w:val="en-US" w:eastAsia="zh-CN" w:bidi="ar"/>
                    </w:rPr>
                    <w:t>数据与保存</w:t>
                  </w:r>
                  <w:r>
                    <w:rPr>
                      <w:rFonts w:hint="eastAsia" w:ascii="华文楷体" w:hAnsi="华文楷体" w:eastAsia="华文楷体" w:cs="华文楷体"/>
                      <w:i w:val="0"/>
                      <w:iCs w:val="0"/>
                      <w:color w:val="000000"/>
                      <w:kern w:val="0"/>
                      <w:sz w:val="21"/>
                      <w:szCs w:val="21"/>
                      <w:u w:val="none"/>
                      <w:lang w:val="en-US" w:eastAsia="zh-CN" w:bidi="ar"/>
                    </w:rPr>
                    <w:t>阈值</w:t>
                  </w:r>
                  <w:r>
                    <w:rPr>
                      <w:rFonts w:hint="eastAsia" w:ascii="华文楷体" w:hAnsi="华文楷体" w:cs="华文楷体"/>
                      <w:i w:val="0"/>
                      <w:iCs w:val="0"/>
                      <w:color w:val="000000"/>
                      <w:kern w:val="0"/>
                      <w:sz w:val="21"/>
                      <w:szCs w:val="21"/>
                      <w:u w:val="none"/>
                      <w:lang w:val="en-US" w:eastAsia="zh-CN" w:bidi="ar"/>
                    </w:rPr>
                    <w:t>计算的结果，</w:t>
                  </w:r>
                  <w:r>
                    <w:rPr>
                      <w:rFonts w:hint="eastAsia" w:ascii="华文楷体" w:hAnsi="华文楷体" w:eastAsia="华文楷体" w:cs="华文楷体"/>
                      <w:i w:val="0"/>
                      <w:iCs w:val="0"/>
                      <w:color w:val="000000"/>
                      <w:kern w:val="0"/>
                      <w:sz w:val="21"/>
                      <w:szCs w:val="21"/>
                      <w:u w:val="none"/>
                      <w:lang w:val="en-US" w:eastAsia="zh-CN" w:bidi="ar"/>
                    </w:rPr>
                    <w:t>实现</w:t>
                  </w:r>
                  <w:r>
                    <w:rPr>
                      <w:rFonts w:hint="eastAsia" w:ascii="华文楷体" w:hAnsi="华文楷体" w:cs="华文楷体"/>
                      <w:i w:val="0"/>
                      <w:iCs w:val="0"/>
                      <w:color w:val="000000"/>
                      <w:kern w:val="0"/>
                      <w:sz w:val="21"/>
                      <w:szCs w:val="21"/>
                      <w:u w:val="none"/>
                      <w:lang w:val="en-US" w:eastAsia="zh-CN" w:bidi="ar"/>
                    </w:rPr>
                    <w:t>电机的驱动，进而</w:t>
                  </w:r>
                  <w:r>
                    <w:rPr>
                      <w:rFonts w:hint="eastAsia" w:ascii="华文楷体" w:hAnsi="华文楷体" w:eastAsia="华文楷体" w:cs="华文楷体"/>
                      <w:i w:val="0"/>
                      <w:iCs w:val="0"/>
                      <w:color w:val="000000"/>
                      <w:kern w:val="0"/>
                      <w:sz w:val="21"/>
                      <w:szCs w:val="21"/>
                      <w:u w:val="none"/>
                      <w:lang w:val="en-US" w:eastAsia="zh-CN" w:bidi="ar"/>
                    </w:rPr>
                    <w:t>控制</w:t>
                  </w:r>
                  <w:r>
                    <w:rPr>
                      <w:rFonts w:hint="eastAsia" w:ascii="华文楷体" w:hAnsi="华文楷体" w:cs="华文楷体"/>
                      <w:i w:val="0"/>
                      <w:iCs w:val="0"/>
                      <w:color w:val="000000"/>
                      <w:kern w:val="0"/>
                      <w:sz w:val="21"/>
                      <w:szCs w:val="21"/>
                      <w:u w:val="none"/>
                      <w:lang w:val="en-US" w:eastAsia="zh-CN" w:bidi="ar"/>
                    </w:rPr>
                    <w:t>传感器的上下</w:t>
                  </w:r>
                  <w:r>
                    <w:rPr>
                      <w:rFonts w:hint="eastAsia" w:ascii="华文楷体" w:hAnsi="华文楷体" w:eastAsia="华文楷体" w:cs="华文楷体"/>
                      <w:i w:val="0"/>
                      <w:iCs w:val="0"/>
                      <w:color w:val="000000"/>
                      <w:kern w:val="0"/>
                      <w:sz w:val="21"/>
                      <w:szCs w:val="21"/>
                      <w:u w:val="none"/>
                      <w:lang w:val="en-US" w:eastAsia="zh-CN" w:bidi="ar"/>
                    </w:rPr>
                    <w:t>运动</w:t>
                  </w:r>
                  <w:r>
                    <w:rPr>
                      <w:rFonts w:hint="eastAsia" w:ascii="华文楷体" w:hAnsi="华文楷体" w:cs="华文楷体"/>
                      <w:i w:val="0"/>
                      <w:iCs w:val="0"/>
                      <w:color w:val="000000"/>
                      <w:kern w:val="0"/>
                      <w:sz w:val="21"/>
                      <w:szCs w:val="21"/>
                      <w:u w:val="none"/>
                      <w:lang w:val="en-US" w:eastAsia="zh-CN" w:bidi="ar"/>
                    </w:rPr>
                    <w:t>。</w:t>
                  </w:r>
                </w:p>
              </w:tc>
            </w:tr>
            <w:tr w14:paraId="33D986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7961F1">
                  <w:pPr>
                    <w:keepNext w:val="0"/>
                    <w:keepLines w:val="0"/>
                    <w:widowControl/>
                    <w:suppressLineNumbers w:val="0"/>
                    <w:jc w:val="center"/>
                    <w:textAlignment w:val="center"/>
                    <w:rPr>
                      <w:rFonts w:hint="eastAsia" w:ascii="华文楷体" w:hAnsi="华文楷体" w:eastAsia="华文楷体" w:cs="华文楷体"/>
                      <w:b/>
                      <w:bCs/>
                      <w:i w:val="0"/>
                      <w:iCs w:val="0"/>
                      <w:color w:val="000000"/>
                      <w:sz w:val="21"/>
                      <w:szCs w:val="21"/>
                      <w:u w:val="none"/>
                    </w:rPr>
                  </w:pPr>
                  <w:r>
                    <w:rPr>
                      <w:rFonts w:hint="eastAsia" w:ascii="华文楷体" w:hAnsi="华文楷体" w:eastAsia="华文楷体" w:cs="华文楷体"/>
                      <w:b/>
                      <w:bCs/>
                      <w:i w:val="0"/>
                      <w:iCs w:val="0"/>
                      <w:color w:val="000000"/>
                      <w:kern w:val="0"/>
                      <w:sz w:val="21"/>
                      <w:szCs w:val="21"/>
                      <w:u w:val="none"/>
                      <w:lang w:val="en-US" w:eastAsia="zh-CN" w:bidi="ar"/>
                    </w:rPr>
                    <w:t>DISP</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A35A49">
                  <w:pPr>
                    <w:keepNext w:val="0"/>
                    <w:keepLines w:val="0"/>
                    <w:widowControl/>
                    <w:suppressLineNumbers w:val="0"/>
                    <w:jc w:val="left"/>
                    <w:textAlignment w:val="center"/>
                    <w:rPr>
                      <w:rFonts w:hint="eastAsia" w:ascii="华文楷体" w:hAnsi="华文楷体" w:eastAsia="华文楷体" w:cs="华文楷体"/>
                      <w:i w:val="0"/>
                      <w:iCs w:val="0"/>
                      <w:color w:val="000000"/>
                      <w:sz w:val="21"/>
                      <w:szCs w:val="21"/>
                      <w:u w:val="none"/>
                      <w:lang w:val="en-US"/>
                    </w:rPr>
                  </w:pPr>
                  <w:r>
                    <w:rPr>
                      <w:rFonts w:hint="eastAsia" w:ascii="华文楷体" w:hAnsi="华文楷体" w:eastAsia="华文楷体" w:cs="华文楷体"/>
                      <w:i w:val="0"/>
                      <w:iCs w:val="0"/>
                      <w:color w:val="000000"/>
                      <w:kern w:val="0"/>
                      <w:sz w:val="21"/>
                      <w:szCs w:val="21"/>
                      <w:u w:val="none"/>
                      <w:lang w:val="en-US" w:eastAsia="zh-CN" w:bidi="ar"/>
                    </w:rPr>
                    <w:t>显示测量信息与配置信息</w:t>
                  </w:r>
                  <w:r>
                    <w:rPr>
                      <w:rFonts w:hint="eastAsia" w:ascii="华文楷体" w:hAnsi="华文楷体" w:cs="华文楷体"/>
                      <w:i w:val="0"/>
                      <w:iCs w:val="0"/>
                      <w:color w:val="000000"/>
                      <w:kern w:val="0"/>
                      <w:sz w:val="21"/>
                      <w:szCs w:val="21"/>
                      <w:u w:val="none"/>
                      <w:lang w:val="en-US" w:eastAsia="zh-CN" w:bidi="ar"/>
                    </w:rPr>
                    <w:t>。</w:t>
                  </w:r>
                </w:p>
              </w:tc>
            </w:tr>
            <w:tr w14:paraId="22CD53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3CB9BD">
                  <w:pPr>
                    <w:keepNext w:val="0"/>
                    <w:keepLines w:val="0"/>
                    <w:widowControl/>
                    <w:suppressLineNumbers w:val="0"/>
                    <w:jc w:val="center"/>
                    <w:textAlignment w:val="center"/>
                    <w:rPr>
                      <w:rFonts w:hint="eastAsia" w:ascii="华文楷体" w:hAnsi="华文楷体" w:eastAsia="华文楷体" w:cs="华文楷体"/>
                      <w:b/>
                      <w:bCs/>
                      <w:i w:val="0"/>
                      <w:iCs w:val="0"/>
                      <w:color w:val="000000"/>
                      <w:sz w:val="21"/>
                      <w:szCs w:val="21"/>
                      <w:u w:val="none"/>
                    </w:rPr>
                  </w:pPr>
                  <w:r>
                    <w:rPr>
                      <w:rFonts w:hint="eastAsia" w:ascii="华文楷体" w:hAnsi="华文楷体" w:eastAsia="华文楷体" w:cs="华文楷体"/>
                      <w:b/>
                      <w:bCs/>
                      <w:i w:val="0"/>
                      <w:iCs w:val="0"/>
                      <w:color w:val="000000"/>
                      <w:kern w:val="0"/>
                      <w:sz w:val="21"/>
                      <w:szCs w:val="21"/>
                      <w:u w:val="none"/>
                      <w:lang w:val="en-US" w:eastAsia="zh-CN" w:bidi="ar"/>
                    </w:rPr>
                    <w:t>KEY</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3626EF">
                  <w:pPr>
                    <w:keepNext w:val="0"/>
                    <w:keepLines w:val="0"/>
                    <w:widowControl/>
                    <w:suppressLineNumbers w:val="0"/>
                    <w:jc w:val="left"/>
                    <w:textAlignment w:val="center"/>
                    <w:rPr>
                      <w:rFonts w:hint="eastAsia" w:ascii="华文楷体" w:hAnsi="华文楷体" w:eastAsia="华文楷体" w:cs="华文楷体"/>
                      <w:i w:val="0"/>
                      <w:iCs w:val="0"/>
                      <w:color w:val="000000"/>
                      <w:sz w:val="21"/>
                      <w:szCs w:val="21"/>
                      <w:u w:val="none"/>
                      <w:lang w:val="en-US"/>
                    </w:rPr>
                  </w:pPr>
                  <w:r>
                    <w:rPr>
                      <w:rFonts w:hint="eastAsia" w:ascii="华文楷体" w:hAnsi="华文楷体" w:eastAsia="华文楷体" w:cs="华文楷体"/>
                      <w:i w:val="0"/>
                      <w:iCs w:val="0"/>
                      <w:color w:val="000000"/>
                      <w:kern w:val="0"/>
                      <w:sz w:val="21"/>
                      <w:szCs w:val="21"/>
                      <w:u w:val="none"/>
                      <w:lang w:val="en-US" w:eastAsia="zh-CN" w:bidi="ar"/>
                    </w:rPr>
                    <w:t>通过响应按键的输出，实现配置与模式选择</w:t>
                  </w:r>
                  <w:r>
                    <w:rPr>
                      <w:rFonts w:hint="eastAsia" w:ascii="华文楷体" w:hAnsi="华文楷体" w:cs="华文楷体"/>
                      <w:i w:val="0"/>
                      <w:iCs w:val="0"/>
                      <w:color w:val="000000"/>
                      <w:kern w:val="0"/>
                      <w:sz w:val="21"/>
                      <w:szCs w:val="21"/>
                      <w:u w:val="none"/>
                      <w:lang w:val="en-US" w:eastAsia="zh-CN" w:bidi="ar"/>
                    </w:rPr>
                    <w:t>。</w:t>
                  </w:r>
                </w:p>
              </w:tc>
            </w:tr>
            <w:tr w14:paraId="7E0F61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631B8D">
                  <w:pPr>
                    <w:keepNext w:val="0"/>
                    <w:keepLines w:val="0"/>
                    <w:widowControl/>
                    <w:suppressLineNumbers w:val="0"/>
                    <w:jc w:val="center"/>
                    <w:textAlignment w:val="center"/>
                    <w:rPr>
                      <w:rFonts w:hint="default" w:ascii="华文楷体" w:hAnsi="华文楷体" w:eastAsia="华文楷体" w:cs="华文楷体"/>
                      <w:b/>
                      <w:bCs/>
                      <w:i w:val="0"/>
                      <w:iCs w:val="0"/>
                      <w:color w:val="000000"/>
                      <w:sz w:val="21"/>
                      <w:szCs w:val="21"/>
                      <w:u w:val="none"/>
                      <w:lang w:val="en-US"/>
                    </w:rPr>
                  </w:pPr>
                  <w:r>
                    <w:rPr>
                      <w:rFonts w:hint="default" w:ascii="华文楷体" w:hAnsi="华文楷体" w:eastAsia="华文楷体" w:cs="华文楷体"/>
                      <w:b/>
                      <w:bCs/>
                      <w:i w:val="0"/>
                      <w:iCs w:val="0"/>
                      <w:color w:val="000000"/>
                      <w:sz w:val="21"/>
                      <w:szCs w:val="21"/>
                      <w:u w:val="none"/>
                      <w:lang w:val="en-US"/>
                    </w:rPr>
                    <w:t>TEMP SEN</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8449CF">
                  <w:pPr>
                    <w:keepNext w:val="0"/>
                    <w:keepLines w:val="0"/>
                    <w:widowControl/>
                    <w:suppressLineNumbers w:val="0"/>
                    <w:jc w:val="left"/>
                    <w:textAlignment w:val="center"/>
                    <w:rPr>
                      <w:rFonts w:hint="eastAsia" w:ascii="华文楷体" w:hAnsi="华文楷体" w:eastAsia="华文楷体" w:cs="华文楷体"/>
                      <w:i w:val="0"/>
                      <w:iCs w:val="0"/>
                      <w:color w:val="000000"/>
                      <w:sz w:val="21"/>
                      <w:szCs w:val="21"/>
                      <w:u w:val="none"/>
                    </w:rPr>
                  </w:pPr>
                  <w:r>
                    <w:rPr>
                      <w:rFonts w:hint="eastAsia" w:ascii="华文楷体" w:hAnsi="华文楷体" w:cs="华文楷体"/>
                      <w:i w:val="0"/>
                      <w:iCs w:val="0"/>
                      <w:color w:val="000000"/>
                      <w:kern w:val="0"/>
                      <w:sz w:val="21"/>
                      <w:szCs w:val="21"/>
                      <w:u w:val="none"/>
                      <w:lang w:val="en-US" w:eastAsia="zh-CN" w:bidi="ar"/>
                    </w:rPr>
                    <w:t>实现</w:t>
                  </w:r>
                  <w:r>
                    <w:rPr>
                      <w:rFonts w:hint="eastAsia" w:ascii="华文楷体" w:hAnsi="华文楷体" w:eastAsia="华文楷体" w:cs="华文楷体"/>
                      <w:i w:val="0"/>
                      <w:iCs w:val="0"/>
                      <w:color w:val="000000"/>
                      <w:kern w:val="0"/>
                      <w:sz w:val="21"/>
                      <w:szCs w:val="21"/>
                      <w:u w:val="none"/>
                      <w:lang w:val="en-US" w:eastAsia="zh-CN" w:bidi="ar"/>
                    </w:rPr>
                    <w:t>液体温度数据的采集</w:t>
                  </w:r>
                  <w:r>
                    <w:rPr>
                      <w:rFonts w:hint="eastAsia" w:ascii="华文楷体" w:hAnsi="华文楷体" w:cs="华文楷体"/>
                      <w:i w:val="0"/>
                      <w:iCs w:val="0"/>
                      <w:color w:val="000000"/>
                      <w:kern w:val="0"/>
                      <w:sz w:val="21"/>
                      <w:szCs w:val="21"/>
                      <w:u w:val="none"/>
                      <w:lang w:val="en-US" w:eastAsia="zh-CN" w:bidi="ar"/>
                    </w:rPr>
                    <w:t>。</w:t>
                  </w:r>
                </w:p>
              </w:tc>
            </w:tr>
            <w:tr w14:paraId="45BC6F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AA7778">
                  <w:pPr>
                    <w:keepNext w:val="0"/>
                    <w:keepLines w:val="0"/>
                    <w:widowControl/>
                    <w:suppressLineNumbers w:val="0"/>
                    <w:jc w:val="center"/>
                    <w:textAlignment w:val="center"/>
                    <w:rPr>
                      <w:rFonts w:hint="eastAsia" w:ascii="华文楷体" w:hAnsi="华文楷体" w:eastAsia="华文楷体" w:cs="华文楷体"/>
                      <w:b/>
                      <w:bCs/>
                      <w:i w:val="0"/>
                      <w:iCs w:val="0"/>
                      <w:color w:val="000000"/>
                      <w:sz w:val="21"/>
                      <w:szCs w:val="21"/>
                      <w:u w:val="none"/>
                    </w:rPr>
                  </w:pPr>
                  <w:r>
                    <w:rPr>
                      <w:rFonts w:hint="eastAsia" w:ascii="华文楷体" w:hAnsi="华文楷体" w:eastAsia="华文楷体" w:cs="华文楷体"/>
                      <w:b/>
                      <w:bCs/>
                      <w:i w:val="0"/>
                      <w:iCs w:val="0"/>
                      <w:color w:val="000000"/>
                      <w:kern w:val="0"/>
                      <w:sz w:val="21"/>
                      <w:szCs w:val="21"/>
                      <w:u w:val="none"/>
                      <w:lang w:val="en-US" w:eastAsia="zh-CN" w:bidi="ar"/>
                    </w:rPr>
                    <w:t>DENSTY</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206789">
                  <w:pPr>
                    <w:keepNext w:val="0"/>
                    <w:keepLines w:val="0"/>
                    <w:widowControl/>
                    <w:suppressLineNumbers w:val="0"/>
                    <w:jc w:val="left"/>
                    <w:textAlignment w:val="center"/>
                    <w:rPr>
                      <w:rFonts w:hint="eastAsia" w:ascii="华文楷体" w:hAnsi="华文楷体" w:eastAsia="华文楷体" w:cs="华文楷体"/>
                      <w:i w:val="0"/>
                      <w:iCs w:val="0"/>
                      <w:color w:val="000000"/>
                      <w:sz w:val="21"/>
                      <w:szCs w:val="21"/>
                      <w:u w:val="none"/>
                    </w:rPr>
                  </w:pPr>
                  <w:r>
                    <w:rPr>
                      <w:rFonts w:hint="eastAsia" w:ascii="华文楷体" w:hAnsi="华文楷体" w:cs="华文楷体"/>
                      <w:i w:val="0"/>
                      <w:iCs w:val="0"/>
                      <w:color w:val="000000"/>
                      <w:kern w:val="0"/>
                      <w:sz w:val="21"/>
                      <w:szCs w:val="21"/>
                      <w:u w:val="none"/>
                      <w:lang w:val="en-US" w:eastAsia="zh-CN" w:bidi="ar"/>
                    </w:rPr>
                    <w:t>实现</w:t>
                  </w:r>
                  <w:r>
                    <w:rPr>
                      <w:rFonts w:hint="eastAsia" w:ascii="华文楷体" w:hAnsi="华文楷体" w:eastAsia="华文楷体" w:cs="华文楷体"/>
                      <w:i w:val="0"/>
                      <w:iCs w:val="0"/>
                      <w:color w:val="000000"/>
                      <w:kern w:val="0"/>
                      <w:sz w:val="21"/>
                      <w:szCs w:val="21"/>
                      <w:u w:val="none"/>
                      <w:lang w:val="en-US" w:eastAsia="zh-CN" w:bidi="ar"/>
                    </w:rPr>
                    <w:t>液体密度数据的采集</w:t>
                  </w:r>
                  <w:r>
                    <w:rPr>
                      <w:rFonts w:hint="eastAsia" w:ascii="华文楷体" w:hAnsi="华文楷体" w:cs="华文楷体"/>
                      <w:i w:val="0"/>
                      <w:iCs w:val="0"/>
                      <w:color w:val="000000"/>
                      <w:kern w:val="0"/>
                      <w:sz w:val="21"/>
                      <w:szCs w:val="21"/>
                      <w:u w:val="none"/>
                      <w:lang w:val="en-US" w:eastAsia="zh-CN" w:bidi="ar"/>
                    </w:rPr>
                    <w:t>。</w:t>
                  </w:r>
                </w:p>
              </w:tc>
            </w:tr>
            <w:tr w14:paraId="014C3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6A7E10">
                  <w:pPr>
                    <w:keepNext w:val="0"/>
                    <w:keepLines w:val="0"/>
                    <w:widowControl/>
                    <w:suppressLineNumbers w:val="0"/>
                    <w:jc w:val="center"/>
                    <w:textAlignment w:val="center"/>
                    <w:rPr>
                      <w:rFonts w:hint="eastAsia" w:ascii="华文楷体" w:hAnsi="华文楷体" w:eastAsia="华文楷体" w:cs="华文楷体"/>
                      <w:b/>
                      <w:bCs/>
                      <w:i w:val="0"/>
                      <w:iCs w:val="0"/>
                      <w:color w:val="000000"/>
                      <w:sz w:val="21"/>
                      <w:szCs w:val="21"/>
                      <w:u w:val="none"/>
                    </w:rPr>
                  </w:pPr>
                  <w:r>
                    <w:rPr>
                      <w:rFonts w:hint="eastAsia" w:ascii="华文楷体" w:hAnsi="华文楷体" w:eastAsia="华文楷体" w:cs="华文楷体"/>
                      <w:b/>
                      <w:bCs/>
                      <w:i w:val="0"/>
                      <w:iCs w:val="0"/>
                      <w:color w:val="000000"/>
                      <w:kern w:val="0"/>
                      <w:sz w:val="21"/>
                      <w:szCs w:val="21"/>
                      <w:u w:val="none"/>
                      <w:lang w:val="en-US" w:eastAsia="zh-CN" w:bidi="ar"/>
                    </w:rPr>
                    <w:t>RS485</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3C612A">
                  <w:pPr>
                    <w:keepNext w:val="0"/>
                    <w:keepLines w:val="0"/>
                    <w:widowControl/>
                    <w:suppressLineNumbers w:val="0"/>
                    <w:jc w:val="left"/>
                    <w:textAlignment w:val="center"/>
                    <w:rPr>
                      <w:rFonts w:hint="eastAsia" w:ascii="华文楷体" w:hAnsi="华文楷体" w:eastAsia="华文楷体" w:cs="华文楷体"/>
                      <w:i w:val="0"/>
                      <w:iCs w:val="0"/>
                      <w:color w:val="000000"/>
                      <w:sz w:val="21"/>
                      <w:szCs w:val="21"/>
                      <w:u w:val="none"/>
                      <w:lang w:val="en-US"/>
                    </w:rPr>
                  </w:pPr>
                  <w:r>
                    <w:rPr>
                      <w:rFonts w:hint="eastAsia" w:ascii="华文楷体" w:hAnsi="华文楷体" w:eastAsia="华文楷体" w:cs="华文楷体"/>
                      <w:i w:val="0"/>
                      <w:iCs w:val="0"/>
                      <w:color w:val="000000"/>
                      <w:kern w:val="0"/>
                      <w:sz w:val="21"/>
                      <w:szCs w:val="21"/>
                      <w:u w:val="none"/>
                      <w:lang w:val="en-US" w:eastAsia="zh-CN" w:bidi="ar"/>
                    </w:rPr>
                    <w:t>通过这种数字通信，实现与工程师站信息交互</w:t>
                  </w:r>
                  <w:r>
                    <w:rPr>
                      <w:rFonts w:hint="eastAsia" w:ascii="华文楷体" w:hAnsi="华文楷体" w:cs="华文楷体"/>
                      <w:i w:val="0"/>
                      <w:iCs w:val="0"/>
                      <w:color w:val="000000"/>
                      <w:kern w:val="0"/>
                      <w:sz w:val="21"/>
                      <w:szCs w:val="21"/>
                      <w:u w:val="none"/>
                      <w:lang w:val="en-US" w:eastAsia="zh-CN" w:bidi="ar"/>
                    </w:rPr>
                    <w:t>。</w:t>
                  </w:r>
                </w:p>
              </w:tc>
            </w:tr>
            <w:tr w14:paraId="44635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9D11FD">
                  <w:pPr>
                    <w:keepNext w:val="0"/>
                    <w:keepLines w:val="0"/>
                    <w:widowControl/>
                    <w:suppressLineNumbers w:val="0"/>
                    <w:jc w:val="center"/>
                    <w:textAlignment w:val="center"/>
                    <w:rPr>
                      <w:rFonts w:hint="default" w:ascii="华文楷体" w:hAnsi="华文楷体" w:eastAsia="华文楷体" w:cs="华文楷体"/>
                      <w:b/>
                      <w:bCs/>
                      <w:i w:val="0"/>
                      <w:iCs w:val="0"/>
                      <w:color w:val="000000"/>
                      <w:kern w:val="0"/>
                      <w:sz w:val="21"/>
                      <w:szCs w:val="21"/>
                      <w:u w:val="none"/>
                      <w:lang w:val="en-US" w:eastAsia="zh-CN" w:bidi="ar"/>
                    </w:rPr>
                  </w:pPr>
                  <w:r>
                    <w:rPr>
                      <w:rFonts w:hint="eastAsia" w:ascii="华文楷体" w:hAnsi="华文楷体" w:cs="华文楷体"/>
                      <w:b/>
                      <w:bCs/>
                      <w:i w:val="0"/>
                      <w:iCs w:val="0"/>
                      <w:color w:val="000000"/>
                      <w:kern w:val="0"/>
                      <w:sz w:val="21"/>
                      <w:szCs w:val="21"/>
                      <w:u w:val="none"/>
                      <w:lang w:val="en-US" w:eastAsia="zh-CN" w:bidi="ar"/>
                    </w:rPr>
                    <w:t>HALL</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0E0AF4">
                  <w:pPr>
                    <w:keepNext w:val="0"/>
                    <w:keepLines w:val="0"/>
                    <w:widowControl/>
                    <w:suppressLineNumbers w:val="0"/>
                    <w:jc w:val="left"/>
                    <w:textAlignment w:val="center"/>
                    <w:rPr>
                      <w:rFonts w:hint="default" w:ascii="华文楷体" w:hAnsi="华文楷体" w:cs="华文楷体"/>
                      <w:i w:val="0"/>
                      <w:iCs w:val="0"/>
                      <w:color w:val="000000"/>
                      <w:kern w:val="0"/>
                      <w:sz w:val="21"/>
                      <w:szCs w:val="21"/>
                      <w:u w:val="none"/>
                      <w:lang w:val="en-US" w:eastAsia="zh-CN" w:bidi="ar"/>
                    </w:rPr>
                  </w:pPr>
                  <w:r>
                    <w:rPr>
                      <w:rFonts w:hint="eastAsia" w:ascii="华文楷体" w:hAnsi="华文楷体" w:cs="华文楷体"/>
                      <w:i w:val="0"/>
                      <w:iCs w:val="0"/>
                      <w:color w:val="000000"/>
                      <w:kern w:val="0"/>
                      <w:sz w:val="21"/>
                      <w:szCs w:val="21"/>
                      <w:u w:val="none"/>
                      <w:lang w:val="en-US" w:eastAsia="zh-CN" w:bidi="ar"/>
                    </w:rPr>
                    <w:t>感知磁场强度，用于磁零点检测</w:t>
                  </w:r>
                </w:p>
              </w:tc>
            </w:tr>
            <w:tr w14:paraId="06D8BF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34C7AE">
                  <w:pPr>
                    <w:keepNext w:val="0"/>
                    <w:keepLines w:val="0"/>
                    <w:widowControl/>
                    <w:suppressLineNumbers w:val="0"/>
                    <w:jc w:val="center"/>
                    <w:textAlignment w:val="center"/>
                    <w:rPr>
                      <w:rFonts w:hint="default" w:ascii="华文楷体" w:hAnsi="华文楷体" w:eastAsia="华文楷体" w:cs="华文楷体"/>
                      <w:b/>
                      <w:bCs/>
                      <w:i w:val="0"/>
                      <w:iCs w:val="0"/>
                      <w:color w:val="000000"/>
                      <w:kern w:val="0"/>
                      <w:sz w:val="21"/>
                      <w:szCs w:val="21"/>
                      <w:u w:val="none"/>
                      <w:lang w:val="en-US" w:eastAsia="zh-CN" w:bidi="ar"/>
                    </w:rPr>
                  </w:pPr>
                  <w:r>
                    <w:rPr>
                      <w:rFonts w:hint="eastAsia" w:ascii="华文楷体" w:hAnsi="华文楷体" w:cs="华文楷体"/>
                      <w:b/>
                      <w:bCs/>
                      <w:i w:val="0"/>
                      <w:iCs w:val="0"/>
                      <w:color w:val="000000"/>
                      <w:kern w:val="0"/>
                      <w:sz w:val="21"/>
                      <w:szCs w:val="21"/>
                      <w:u w:val="none"/>
                      <w:lang w:val="en-US" w:eastAsia="zh-CN" w:bidi="ar"/>
                    </w:rPr>
                    <w:t>WATER SEN</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9A44BF">
                  <w:pPr>
                    <w:keepNext w:val="0"/>
                    <w:keepLines w:val="0"/>
                    <w:widowControl/>
                    <w:suppressLineNumbers w:val="0"/>
                    <w:jc w:val="left"/>
                    <w:textAlignment w:val="center"/>
                    <w:rPr>
                      <w:rFonts w:hint="eastAsia" w:ascii="华文楷体" w:hAnsi="华文楷体" w:cs="华文楷体"/>
                      <w:i w:val="0"/>
                      <w:iCs w:val="0"/>
                      <w:color w:val="000000"/>
                      <w:kern w:val="0"/>
                      <w:sz w:val="21"/>
                      <w:szCs w:val="21"/>
                      <w:u w:val="none"/>
                      <w:lang w:val="en-US" w:eastAsia="zh-CN" w:bidi="ar"/>
                    </w:rPr>
                  </w:pPr>
                  <w:r>
                    <w:rPr>
                      <w:rFonts w:hint="eastAsia" w:ascii="华文楷体" w:hAnsi="华文楷体" w:cs="华文楷体"/>
                      <w:i w:val="0"/>
                      <w:iCs w:val="0"/>
                      <w:color w:val="000000"/>
                      <w:kern w:val="0"/>
                      <w:sz w:val="21"/>
                      <w:szCs w:val="21"/>
                      <w:u w:val="none"/>
                      <w:lang w:val="en-US" w:eastAsia="zh-CN" w:bidi="ar"/>
                    </w:rPr>
                    <w:t>通过电容原理测水。</w:t>
                  </w:r>
                </w:p>
              </w:tc>
            </w:tr>
            <w:tr w14:paraId="2EFD06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CAFC9F">
                  <w:pPr>
                    <w:keepNext w:val="0"/>
                    <w:keepLines w:val="0"/>
                    <w:widowControl/>
                    <w:suppressLineNumbers w:val="0"/>
                    <w:jc w:val="center"/>
                    <w:textAlignment w:val="center"/>
                    <w:rPr>
                      <w:rFonts w:hint="default" w:ascii="华文楷体" w:hAnsi="华文楷体" w:eastAsia="华文楷体" w:cs="华文楷体"/>
                      <w:b/>
                      <w:bCs/>
                      <w:i w:val="0"/>
                      <w:iCs w:val="0"/>
                      <w:color w:val="000000"/>
                      <w:kern w:val="0"/>
                      <w:sz w:val="21"/>
                      <w:szCs w:val="21"/>
                      <w:u w:val="none"/>
                      <w:lang w:val="en-US" w:eastAsia="zh-CN" w:bidi="ar"/>
                    </w:rPr>
                  </w:pPr>
                  <w:r>
                    <w:rPr>
                      <w:rFonts w:hint="eastAsia" w:ascii="华文楷体" w:hAnsi="华文楷体" w:cs="华文楷体"/>
                      <w:b/>
                      <w:bCs/>
                      <w:i w:val="0"/>
                      <w:iCs w:val="0"/>
                      <w:color w:val="000000"/>
                      <w:kern w:val="0"/>
                      <w:sz w:val="21"/>
                      <w:szCs w:val="21"/>
                      <w:u w:val="none"/>
                      <w:lang w:val="en-US" w:eastAsia="zh-CN" w:bidi="ar"/>
                    </w:rPr>
                    <w:t>AAM</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BA713D">
                  <w:pPr>
                    <w:keepNext w:val="0"/>
                    <w:keepLines w:val="0"/>
                    <w:widowControl/>
                    <w:suppressLineNumbers w:val="0"/>
                    <w:jc w:val="left"/>
                    <w:textAlignment w:val="center"/>
                    <w:rPr>
                      <w:rFonts w:hint="eastAsia" w:ascii="华文楷体" w:hAnsi="华文楷体" w:cs="华文楷体"/>
                      <w:i w:val="0"/>
                      <w:iCs w:val="0"/>
                      <w:color w:val="000000"/>
                      <w:kern w:val="0"/>
                      <w:sz w:val="21"/>
                      <w:szCs w:val="21"/>
                      <w:u w:val="none"/>
                      <w:lang w:val="en-US" w:eastAsia="zh-CN" w:bidi="ar"/>
                    </w:rPr>
                  </w:pPr>
                  <w:r>
                    <w:rPr>
                      <w:rFonts w:hint="eastAsia" w:ascii="华文楷体" w:hAnsi="华文楷体" w:cs="华文楷体"/>
                      <w:i w:val="0"/>
                      <w:iCs w:val="0"/>
                      <w:color w:val="000000"/>
                      <w:kern w:val="0"/>
                      <w:sz w:val="21"/>
                      <w:szCs w:val="21"/>
                      <w:u w:val="none"/>
                      <w:lang w:val="en-US" w:eastAsia="zh-CN" w:bidi="ar"/>
                    </w:rPr>
                    <w:t>基于加速度计的姿态监测,用于传感器倾角姿态异常监测</w:t>
                  </w:r>
                </w:p>
              </w:tc>
            </w:tr>
            <w:tr w14:paraId="29E50C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302D13">
                  <w:pPr>
                    <w:keepNext w:val="0"/>
                    <w:keepLines w:val="0"/>
                    <w:widowControl/>
                    <w:suppressLineNumbers w:val="0"/>
                    <w:jc w:val="center"/>
                    <w:textAlignment w:val="center"/>
                    <w:rPr>
                      <w:rFonts w:hint="eastAsia" w:ascii="华文楷体" w:hAnsi="华文楷体" w:eastAsia="华文楷体" w:cs="华文楷体"/>
                      <w:b/>
                      <w:bCs/>
                      <w:i w:val="0"/>
                      <w:iCs w:val="0"/>
                      <w:color w:val="000000"/>
                      <w:kern w:val="2"/>
                      <w:sz w:val="21"/>
                      <w:szCs w:val="21"/>
                      <w:u w:val="none"/>
                      <w:lang w:val="en-US" w:eastAsia="zh-CN" w:bidi="ar-SA"/>
                    </w:rPr>
                  </w:pPr>
                  <w:r>
                    <w:rPr>
                      <w:rFonts w:hint="eastAsia" w:ascii="华文楷体" w:hAnsi="华文楷体" w:eastAsia="华文楷体" w:cs="华文楷体"/>
                      <w:b/>
                      <w:bCs/>
                      <w:i w:val="0"/>
                      <w:iCs w:val="0"/>
                      <w:color w:val="000000"/>
                      <w:kern w:val="0"/>
                      <w:sz w:val="21"/>
                      <w:szCs w:val="21"/>
                      <w:u w:val="none"/>
                      <w:lang w:val="en-US" w:eastAsia="zh-CN" w:bidi="ar"/>
                    </w:rPr>
                    <w:t>TEM</w:t>
                  </w:r>
                  <w:r>
                    <w:rPr>
                      <w:rFonts w:hint="eastAsia" w:ascii="华文楷体" w:hAnsi="华文楷体" w:cs="华文楷体"/>
                      <w:b/>
                      <w:bCs/>
                      <w:i w:val="0"/>
                      <w:iCs w:val="0"/>
                      <w:color w:val="000000"/>
                      <w:kern w:val="0"/>
                      <w:sz w:val="21"/>
                      <w:szCs w:val="21"/>
                      <w:u w:val="none"/>
                      <w:lang w:val="en-US" w:eastAsia="zh-CN" w:bidi="ar"/>
                    </w:rPr>
                    <w:t>P1</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DFA00F">
                  <w:pPr>
                    <w:keepNext w:val="0"/>
                    <w:keepLines w:val="0"/>
                    <w:widowControl/>
                    <w:suppressLineNumbers w:val="0"/>
                    <w:jc w:val="left"/>
                    <w:textAlignment w:val="center"/>
                    <w:rPr>
                      <w:rFonts w:hint="eastAsia" w:ascii="华文楷体" w:hAnsi="华文楷体" w:eastAsia="华文楷体" w:cs="华文楷体"/>
                      <w:i w:val="0"/>
                      <w:iCs w:val="0"/>
                      <w:color w:val="000000"/>
                      <w:kern w:val="2"/>
                      <w:sz w:val="21"/>
                      <w:szCs w:val="21"/>
                      <w:u w:val="none"/>
                      <w:lang w:val="en-US" w:eastAsia="zh-CN" w:bidi="ar-SA"/>
                    </w:rPr>
                  </w:pPr>
                  <w:r>
                    <w:rPr>
                      <w:rFonts w:hint="eastAsia" w:ascii="华文楷体" w:hAnsi="华文楷体" w:cs="华文楷体"/>
                      <w:i w:val="0"/>
                      <w:iCs w:val="0"/>
                      <w:color w:val="000000"/>
                      <w:kern w:val="0"/>
                      <w:sz w:val="21"/>
                      <w:szCs w:val="21"/>
                      <w:u w:val="none"/>
                      <w:lang w:val="en-US" w:eastAsia="zh-CN" w:bidi="ar"/>
                    </w:rPr>
                    <w:t>实现外接实时温度计温度值读取。</w:t>
                  </w:r>
                </w:p>
              </w:tc>
            </w:tr>
            <w:tr w14:paraId="24F9C8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1F4314">
                  <w:pPr>
                    <w:keepNext w:val="0"/>
                    <w:keepLines w:val="0"/>
                    <w:widowControl/>
                    <w:suppressLineNumbers w:val="0"/>
                    <w:jc w:val="center"/>
                    <w:textAlignment w:val="center"/>
                    <w:rPr>
                      <w:rFonts w:hint="default" w:ascii="华文楷体" w:hAnsi="华文楷体" w:eastAsia="华文楷体" w:cs="华文楷体"/>
                      <w:b/>
                      <w:bCs/>
                      <w:i w:val="0"/>
                      <w:iCs w:val="0"/>
                      <w:color w:val="000000"/>
                      <w:sz w:val="21"/>
                      <w:szCs w:val="21"/>
                      <w:u w:val="none"/>
                      <w:lang w:val="en-US"/>
                    </w:rPr>
                  </w:pPr>
                  <w:r>
                    <w:rPr>
                      <w:rFonts w:hint="eastAsia" w:ascii="华文楷体" w:hAnsi="华文楷体" w:eastAsia="华文楷体" w:cs="华文楷体"/>
                      <w:b/>
                      <w:bCs/>
                      <w:i w:val="0"/>
                      <w:iCs w:val="0"/>
                      <w:color w:val="000000"/>
                      <w:kern w:val="0"/>
                      <w:sz w:val="21"/>
                      <w:szCs w:val="21"/>
                      <w:u w:val="none"/>
                      <w:lang w:val="en-US" w:eastAsia="zh-CN" w:bidi="ar"/>
                    </w:rPr>
                    <w:t>HART</w:t>
                  </w:r>
                  <w:r>
                    <w:rPr>
                      <w:rFonts w:hint="eastAsia" w:ascii="华文楷体" w:hAnsi="华文楷体" w:cs="华文楷体"/>
                      <w:b/>
                      <w:bCs/>
                      <w:i w:val="0"/>
                      <w:iCs w:val="0"/>
                      <w:color w:val="000000"/>
                      <w:kern w:val="0"/>
                      <w:sz w:val="21"/>
                      <w:szCs w:val="21"/>
                      <w:u w:val="none"/>
                      <w:lang w:val="en-US" w:eastAsia="zh-CN" w:bidi="ar"/>
                    </w:rPr>
                    <w:t xml:space="preserve"> 2</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F81B75">
                  <w:pPr>
                    <w:keepNext w:val="0"/>
                    <w:keepLines w:val="0"/>
                    <w:widowControl/>
                    <w:suppressLineNumbers w:val="0"/>
                    <w:jc w:val="left"/>
                    <w:textAlignment w:val="center"/>
                    <w:rPr>
                      <w:rFonts w:hint="eastAsia" w:ascii="华文楷体" w:hAnsi="华文楷体" w:eastAsia="华文楷体" w:cs="华文楷体"/>
                      <w:i w:val="0"/>
                      <w:iCs w:val="0"/>
                      <w:color w:val="000000"/>
                      <w:sz w:val="21"/>
                      <w:szCs w:val="21"/>
                      <w:u w:val="none"/>
                    </w:rPr>
                  </w:pPr>
                  <w:r>
                    <w:rPr>
                      <w:rFonts w:hint="eastAsia" w:ascii="华文楷体" w:hAnsi="华文楷体" w:eastAsia="华文楷体" w:cs="华文楷体"/>
                      <w:i w:val="0"/>
                      <w:iCs w:val="0"/>
                      <w:color w:val="000000"/>
                      <w:kern w:val="0"/>
                      <w:sz w:val="21"/>
                      <w:szCs w:val="21"/>
                      <w:u w:val="none"/>
                      <w:lang w:val="en-US" w:eastAsia="zh-CN" w:bidi="ar"/>
                    </w:rPr>
                    <w:t>通过Hart通用通信，实现</w:t>
                  </w:r>
                  <w:r>
                    <w:rPr>
                      <w:rFonts w:hint="eastAsia" w:ascii="华文楷体" w:hAnsi="华文楷体" w:cs="华文楷体"/>
                      <w:i w:val="0"/>
                      <w:iCs w:val="0"/>
                      <w:color w:val="000000"/>
                      <w:kern w:val="0"/>
                      <w:sz w:val="21"/>
                      <w:szCs w:val="21"/>
                      <w:u w:val="none"/>
                      <w:lang w:val="en-US" w:eastAsia="zh-CN" w:bidi="ar"/>
                    </w:rPr>
                    <w:t>读取HART信号压变等。</w:t>
                  </w:r>
                </w:p>
              </w:tc>
            </w:tr>
            <w:tr w14:paraId="23FE89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63D827">
                  <w:pPr>
                    <w:keepNext w:val="0"/>
                    <w:keepLines w:val="0"/>
                    <w:widowControl/>
                    <w:suppressLineNumbers w:val="0"/>
                    <w:jc w:val="center"/>
                    <w:textAlignment w:val="center"/>
                    <w:rPr>
                      <w:rFonts w:hint="default" w:ascii="华文楷体" w:hAnsi="华文楷体" w:eastAsia="华文楷体" w:cs="华文楷体"/>
                      <w:b/>
                      <w:bCs/>
                      <w:i w:val="0"/>
                      <w:iCs w:val="0"/>
                      <w:color w:val="000000"/>
                      <w:sz w:val="21"/>
                      <w:szCs w:val="21"/>
                      <w:u w:val="none"/>
                      <w:lang w:val="en-US" w:eastAsia="zh-CN"/>
                    </w:rPr>
                  </w:pPr>
                  <w:r>
                    <w:rPr>
                      <w:rFonts w:hint="eastAsia" w:ascii="华文楷体" w:hAnsi="华文楷体" w:cs="华文楷体"/>
                      <w:b/>
                      <w:bCs/>
                      <w:i w:val="0"/>
                      <w:iCs w:val="0"/>
                      <w:color w:val="000000"/>
                      <w:sz w:val="21"/>
                      <w:szCs w:val="21"/>
                      <w:u w:val="none"/>
                      <w:lang w:val="en-US" w:eastAsia="zh-CN"/>
                    </w:rPr>
                    <w:t>HART 1</w:t>
                  </w:r>
                </w:p>
              </w:tc>
              <w:tc>
                <w:tcPr>
                  <w:tcW w:w="588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411BD6">
                  <w:pPr>
                    <w:keepNext w:val="0"/>
                    <w:keepLines w:val="0"/>
                    <w:widowControl/>
                    <w:suppressLineNumbers w:val="0"/>
                    <w:jc w:val="left"/>
                    <w:textAlignment w:val="center"/>
                    <w:rPr>
                      <w:rFonts w:hint="eastAsia" w:ascii="华文楷体" w:hAnsi="华文楷体" w:eastAsia="华文楷体" w:cs="华文楷体"/>
                      <w:i w:val="0"/>
                      <w:iCs w:val="0"/>
                      <w:color w:val="000000"/>
                      <w:sz w:val="21"/>
                      <w:szCs w:val="21"/>
                      <w:u w:val="none"/>
                    </w:rPr>
                  </w:pPr>
                  <w:r>
                    <w:rPr>
                      <w:rFonts w:hint="eastAsia" w:ascii="华文楷体" w:hAnsi="华文楷体" w:eastAsia="华文楷体" w:cs="华文楷体"/>
                      <w:i w:val="0"/>
                      <w:iCs w:val="0"/>
                      <w:color w:val="000000"/>
                      <w:kern w:val="0"/>
                      <w:sz w:val="21"/>
                      <w:szCs w:val="21"/>
                      <w:u w:val="none"/>
                      <w:lang w:val="en-US" w:eastAsia="zh-CN" w:bidi="ar"/>
                    </w:rPr>
                    <w:t>通过Hart通用通信，实现与</w:t>
                  </w:r>
                  <w:r>
                    <w:rPr>
                      <w:rFonts w:hint="eastAsia" w:ascii="华文楷体" w:hAnsi="华文楷体" w:cs="华文楷体"/>
                      <w:i w:val="0"/>
                      <w:iCs w:val="0"/>
                      <w:color w:val="000000"/>
                      <w:kern w:val="0"/>
                      <w:sz w:val="21"/>
                      <w:szCs w:val="21"/>
                      <w:u w:val="none"/>
                      <w:lang w:val="en-US" w:eastAsia="zh-CN" w:bidi="ar"/>
                    </w:rPr>
                    <w:t>通信接口进行</w:t>
                  </w:r>
                  <w:r>
                    <w:rPr>
                      <w:rFonts w:hint="eastAsia" w:ascii="华文楷体" w:hAnsi="华文楷体" w:eastAsia="华文楷体" w:cs="华文楷体"/>
                      <w:i w:val="0"/>
                      <w:iCs w:val="0"/>
                      <w:color w:val="000000"/>
                      <w:kern w:val="0"/>
                      <w:sz w:val="21"/>
                      <w:szCs w:val="21"/>
                      <w:u w:val="none"/>
                      <w:lang w:val="en-US" w:eastAsia="zh-CN" w:bidi="ar"/>
                    </w:rPr>
                    <w:t>数据交互</w:t>
                  </w:r>
                  <w:r>
                    <w:rPr>
                      <w:rFonts w:hint="eastAsia" w:ascii="华文楷体" w:hAnsi="华文楷体" w:cs="华文楷体"/>
                      <w:i w:val="0"/>
                      <w:iCs w:val="0"/>
                      <w:color w:val="000000"/>
                      <w:kern w:val="0"/>
                      <w:sz w:val="21"/>
                      <w:szCs w:val="21"/>
                      <w:u w:val="none"/>
                      <w:lang w:val="en-US" w:eastAsia="zh-CN" w:bidi="ar"/>
                    </w:rPr>
                    <w:t>。</w:t>
                  </w:r>
                </w:p>
              </w:tc>
            </w:tr>
          </w:tbl>
          <w:p w14:paraId="6D75F8DF">
            <w:pPr>
              <w:rPr>
                <w:rFonts w:hint="default" w:eastAsia="宋体"/>
                <w:sz w:val="21"/>
                <w:szCs w:val="21"/>
                <w:lang w:val="en-US" w:eastAsia="zh-CN"/>
              </w:rPr>
            </w:pPr>
          </w:p>
        </w:tc>
      </w:tr>
      <w:tr w14:paraId="06D3E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331" w:type="pct"/>
            <w:tcBorders>
              <w:top w:val="single" w:color="auto" w:sz="4" w:space="0"/>
              <w:left w:val="single" w:color="auto" w:sz="4" w:space="0"/>
              <w:bottom w:val="single" w:color="auto" w:sz="4" w:space="0"/>
              <w:right w:val="single" w:color="auto" w:sz="4" w:space="0"/>
            </w:tcBorders>
            <w:noWrap w:val="0"/>
            <w:vAlign w:val="center"/>
          </w:tcPr>
          <w:p w14:paraId="02AB214A">
            <w:pPr>
              <w:jc w:val="center"/>
              <w:rPr>
                <w:rFonts w:hint="eastAsia"/>
                <w:sz w:val="21"/>
                <w:szCs w:val="21"/>
              </w:rPr>
            </w:pPr>
            <w:r>
              <w:rPr>
                <w:sz w:val="21"/>
                <w:szCs w:val="21"/>
              </w:rPr>
              <w:t>对应需求</w:t>
            </w:r>
          </w:p>
        </w:tc>
        <w:tc>
          <w:tcPr>
            <w:tcW w:w="4668" w:type="pct"/>
            <w:tcBorders>
              <w:top w:val="single" w:color="auto" w:sz="4" w:space="0"/>
              <w:left w:val="single" w:color="auto" w:sz="4" w:space="0"/>
              <w:bottom w:val="single" w:color="auto" w:sz="4" w:space="0"/>
              <w:right w:val="single" w:color="auto" w:sz="4" w:space="0"/>
            </w:tcBorders>
            <w:noWrap w:val="0"/>
            <w:vAlign w:val="top"/>
          </w:tcPr>
          <w:p w14:paraId="273B4B0F">
            <w:pPr>
              <w:rPr>
                <w:rFonts w:hint="eastAsia"/>
                <w:sz w:val="21"/>
                <w:szCs w:val="21"/>
                <w:lang w:val="en-US" w:eastAsia="zh-CN"/>
              </w:rPr>
            </w:pPr>
            <w:r>
              <w:rPr>
                <w:rFonts w:hint="eastAsia"/>
                <w:sz w:val="21"/>
                <w:szCs w:val="21"/>
                <w:lang w:val="en-US" w:eastAsia="zh-CN"/>
              </w:rPr>
              <w:t>ABDSM-SR-001-A、ABDSM-SR-002-A、ABDSM-SR-003-A、ABDSM-SR-004-A、</w:t>
            </w:r>
          </w:p>
          <w:p w14:paraId="50D423EC">
            <w:pPr>
              <w:rPr>
                <w:rFonts w:hint="eastAsia"/>
                <w:sz w:val="21"/>
                <w:szCs w:val="21"/>
                <w:lang w:val="en-US" w:eastAsia="zh-CN"/>
              </w:rPr>
            </w:pPr>
            <w:r>
              <w:rPr>
                <w:rFonts w:hint="eastAsia"/>
                <w:sz w:val="21"/>
                <w:szCs w:val="21"/>
                <w:lang w:val="en-US" w:eastAsia="zh-CN"/>
              </w:rPr>
              <w:t>ABDSM-SR-005-A、ABDSM-SR-006-A、ABDSM-SR-007-A、ABDSM-SR-008-A、ABDSM-SR-010-A、ABDSM-SR-011-A、ABDSM-SR-012-A、ABDSM-SR-015-A、</w:t>
            </w:r>
          </w:p>
          <w:p w14:paraId="2269F082">
            <w:pPr>
              <w:rPr>
                <w:rFonts w:hint="default" w:eastAsia="宋体"/>
                <w:sz w:val="21"/>
                <w:szCs w:val="21"/>
                <w:lang w:val="en-US" w:eastAsia="zh-CN"/>
              </w:rPr>
            </w:pPr>
            <w:r>
              <w:rPr>
                <w:rFonts w:hint="eastAsia"/>
                <w:sz w:val="21"/>
                <w:szCs w:val="21"/>
                <w:lang w:val="en-US" w:eastAsia="zh-CN"/>
              </w:rPr>
              <w:t>ABDSM-R-003-A、ABDSM-R-004-A、ABDSM-R-005-A、ABDSM-R-006-A、ABDSM-R-007-A、ABDSM-R-034-A、ABDSM-SR-055-A、ABDSM-SR-056-A；</w:t>
            </w:r>
          </w:p>
        </w:tc>
      </w:tr>
    </w:tbl>
    <w:p w14:paraId="664477DC">
      <w:pPr>
        <w:pStyle w:val="3"/>
        <w:bidi w:val="0"/>
        <w:rPr>
          <w:rFonts w:hint="eastAsia"/>
          <w:lang w:val="en-US" w:eastAsia="zh-CN"/>
        </w:rPr>
      </w:pPr>
      <w:bookmarkStart w:id="7" w:name="_Toc2581"/>
      <w:r>
        <w:rPr>
          <w:rFonts w:hint="eastAsia"/>
          <w:lang w:val="en-US" w:eastAsia="zh-CN"/>
        </w:rPr>
        <w:t>动力传递架构</w:t>
      </w:r>
      <w:bookmarkEnd w:id="7"/>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554"/>
        <w:gridCol w:w="7814"/>
      </w:tblGrid>
      <w:tr w14:paraId="6E905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331" w:type="pct"/>
            <w:tcBorders>
              <w:top w:val="single" w:color="auto" w:sz="4" w:space="0"/>
              <w:left w:val="single" w:color="auto" w:sz="4" w:space="0"/>
              <w:bottom w:val="single" w:color="auto" w:sz="4" w:space="0"/>
              <w:right w:val="single" w:color="auto" w:sz="4" w:space="0"/>
            </w:tcBorders>
            <w:noWrap w:val="0"/>
            <w:vAlign w:val="top"/>
          </w:tcPr>
          <w:p w14:paraId="380059F0">
            <w:pPr>
              <w:jc w:val="center"/>
              <w:rPr>
                <w:rFonts w:hint="eastAsia"/>
                <w:sz w:val="21"/>
                <w:szCs w:val="21"/>
              </w:rPr>
            </w:pPr>
            <w:r>
              <w:rPr>
                <w:sz w:val="21"/>
                <w:szCs w:val="21"/>
              </w:rPr>
              <w:t>架构编号</w:t>
            </w:r>
          </w:p>
        </w:tc>
        <w:tc>
          <w:tcPr>
            <w:tcW w:w="4668" w:type="pct"/>
            <w:tcBorders>
              <w:top w:val="single" w:color="auto" w:sz="4" w:space="0"/>
              <w:left w:val="single" w:color="auto" w:sz="4" w:space="0"/>
              <w:bottom w:val="single" w:color="auto" w:sz="4" w:space="0"/>
              <w:right w:val="single" w:color="auto" w:sz="4" w:space="0"/>
            </w:tcBorders>
            <w:noWrap w:val="0"/>
            <w:vAlign w:val="top"/>
          </w:tcPr>
          <w:p w14:paraId="7BABB4C5">
            <w:pPr>
              <w:rPr>
                <w:rFonts w:hint="default" w:eastAsia="宋体"/>
                <w:sz w:val="21"/>
                <w:szCs w:val="21"/>
                <w:lang w:val="en-US" w:eastAsia="zh-CN"/>
              </w:rPr>
            </w:pPr>
            <w:r>
              <w:rPr>
                <w:rFonts w:hint="eastAsia"/>
                <w:sz w:val="21"/>
                <w:szCs w:val="21"/>
                <w:lang w:val="en-US" w:eastAsia="zh-CN"/>
              </w:rPr>
              <w:t>动力传递架构</w:t>
            </w:r>
          </w:p>
          <w:p w14:paraId="5A646518">
            <w:pPr>
              <w:rPr>
                <w:rFonts w:hint="eastAsia" w:eastAsia="华文楷体"/>
                <w:sz w:val="21"/>
                <w:szCs w:val="21"/>
                <w:lang w:val="en-US" w:eastAsia="zh-CN"/>
              </w:rPr>
            </w:pPr>
            <w:r>
              <w:rPr>
                <w:rFonts w:hint="eastAsia"/>
                <w:sz w:val="21"/>
                <w:szCs w:val="21"/>
                <w:lang w:val="en-US" w:eastAsia="zh-CN"/>
              </w:rPr>
              <w:t>ABDSM</w:t>
            </w:r>
            <w:r>
              <w:rPr>
                <w:rFonts w:hint="eastAsia"/>
                <w:sz w:val="21"/>
                <w:szCs w:val="21"/>
                <w:lang w:val="de-DE"/>
              </w:rPr>
              <w:t>-Arch-SYS-00</w:t>
            </w:r>
            <w:r>
              <w:rPr>
                <w:rFonts w:hint="eastAsia"/>
                <w:sz w:val="21"/>
                <w:szCs w:val="21"/>
                <w:lang w:val="en-US" w:eastAsia="zh-CN"/>
              </w:rPr>
              <w:t>3</w:t>
            </w:r>
          </w:p>
        </w:tc>
      </w:tr>
      <w:tr w14:paraId="7D8DF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331" w:type="pct"/>
            <w:tcBorders>
              <w:top w:val="single" w:color="auto" w:sz="4" w:space="0"/>
              <w:left w:val="single" w:color="auto" w:sz="4" w:space="0"/>
              <w:bottom w:val="single" w:color="auto" w:sz="4" w:space="0"/>
              <w:right w:val="single" w:color="auto" w:sz="4" w:space="0"/>
            </w:tcBorders>
            <w:noWrap w:val="0"/>
            <w:vAlign w:val="top"/>
          </w:tcPr>
          <w:p w14:paraId="7682B92D">
            <w:pPr>
              <w:jc w:val="center"/>
              <w:rPr>
                <w:sz w:val="21"/>
                <w:szCs w:val="21"/>
              </w:rPr>
            </w:pPr>
          </w:p>
          <w:p w14:paraId="619D0207">
            <w:pPr>
              <w:jc w:val="center"/>
              <w:rPr>
                <w:sz w:val="21"/>
                <w:szCs w:val="21"/>
              </w:rPr>
            </w:pPr>
          </w:p>
          <w:p w14:paraId="4C91F4D0">
            <w:pPr>
              <w:jc w:val="center"/>
              <w:rPr>
                <w:sz w:val="21"/>
                <w:szCs w:val="21"/>
              </w:rPr>
            </w:pPr>
          </w:p>
          <w:p w14:paraId="38E5D5B0">
            <w:pPr>
              <w:jc w:val="center"/>
              <w:rPr>
                <w:sz w:val="21"/>
                <w:szCs w:val="21"/>
              </w:rPr>
            </w:pPr>
          </w:p>
          <w:p w14:paraId="5E278A31">
            <w:pPr>
              <w:jc w:val="center"/>
              <w:rPr>
                <w:sz w:val="21"/>
                <w:szCs w:val="21"/>
              </w:rPr>
            </w:pPr>
          </w:p>
          <w:p w14:paraId="302FD9A8">
            <w:pPr>
              <w:jc w:val="center"/>
              <w:rPr>
                <w:sz w:val="21"/>
                <w:szCs w:val="21"/>
              </w:rPr>
            </w:pPr>
          </w:p>
          <w:p w14:paraId="37A8984E">
            <w:pPr>
              <w:jc w:val="center"/>
              <w:rPr>
                <w:sz w:val="21"/>
                <w:szCs w:val="21"/>
              </w:rPr>
            </w:pPr>
          </w:p>
          <w:p w14:paraId="3D04722E">
            <w:pPr>
              <w:jc w:val="center"/>
              <w:rPr>
                <w:sz w:val="21"/>
                <w:szCs w:val="21"/>
              </w:rPr>
            </w:pPr>
          </w:p>
          <w:p w14:paraId="7805543B">
            <w:pPr>
              <w:jc w:val="center"/>
              <w:rPr>
                <w:sz w:val="21"/>
                <w:szCs w:val="21"/>
              </w:rPr>
            </w:pPr>
          </w:p>
          <w:p w14:paraId="1C386659">
            <w:pPr>
              <w:jc w:val="both"/>
              <w:rPr>
                <w:sz w:val="21"/>
                <w:szCs w:val="21"/>
              </w:rPr>
            </w:pPr>
          </w:p>
          <w:p w14:paraId="48A0BB16">
            <w:pPr>
              <w:jc w:val="both"/>
              <w:rPr>
                <w:sz w:val="21"/>
                <w:szCs w:val="21"/>
              </w:rPr>
            </w:pPr>
            <w:r>
              <w:rPr>
                <w:sz w:val="21"/>
                <w:szCs w:val="21"/>
              </w:rPr>
              <w:t>架构</w:t>
            </w:r>
          </w:p>
          <w:p w14:paraId="2498B92C">
            <w:pPr>
              <w:jc w:val="both"/>
              <w:rPr>
                <w:sz w:val="21"/>
                <w:szCs w:val="21"/>
              </w:rPr>
            </w:pPr>
            <w:r>
              <w:rPr>
                <w:sz w:val="21"/>
                <w:szCs w:val="21"/>
              </w:rPr>
              <w:t>摘要</w:t>
            </w:r>
          </w:p>
        </w:tc>
        <w:tc>
          <w:tcPr>
            <w:tcW w:w="4668" w:type="pct"/>
            <w:tcBorders>
              <w:top w:val="single" w:color="auto" w:sz="4" w:space="0"/>
              <w:left w:val="single" w:color="auto" w:sz="4" w:space="0"/>
              <w:bottom w:val="single" w:color="auto" w:sz="4" w:space="0"/>
              <w:right w:val="single" w:color="auto" w:sz="4" w:space="0"/>
            </w:tcBorders>
            <w:noWrap w:val="0"/>
            <w:vAlign w:val="top"/>
          </w:tcPr>
          <w:p w14:paraId="0BED396D">
            <w:pPr>
              <w:rPr>
                <w:rFonts w:hint="eastAsia"/>
                <w:sz w:val="21"/>
                <w:szCs w:val="21"/>
              </w:rPr>
            </w:pPr>
            <w:r>
              <w:rPr>
                <w:rFonts w:hint="eastAsia"/>
                <w:sz w:val="21"/>
                <w:szCs w:val="21"/>
              </w:rPr>
              <w:t>组件连接示意图</w:t>
            </w:r>
            <w:r>
              <w:rPr>
                <w:rFonts w:hint="eastAsia"/>
                <w:sz w:val="21"/>
                <w:szCs w:val="21"/>
                <w:lang w:eastAsia="zh-CN"/>
              </w:rPr>
              <w:t>，</w:t>
            </w:r>
            <w:r>
              <w:rPr>
                <w:rFonts w:hint="eastAsia"/>
                <w:sz w:val="21"/>
                <w:szCs w:val="21"/>
              </w:rPr>
              <w:t>各个组件的固件关系示意图：</w:t>
            </w:r>
          </w:p>
          <w:p w14:paraId="10A3F95E">
            <w:pPr>
              <w:rPr>
                <w:rFonts w:hint="eastAsia"/>
                <w:sz w:val="21"/>
                <w:szCs w:val="21"/>
              </w:rPr>
            </w:pPr>
            <w:r>
              <w:rPr>
                <w:rFonts w:hint="eastAsia" w:ascii="华文楷体" w:hAnsi="华文楷体" w:eastAsia="华文楷体" w:cs="华文楷体"/>
                <w:sz w:val="21"/>
                <w:szCs w:val="21"/>
              </w:rPr>
              <w:object>
                <v:shape id="_x0000_i1027" o:spt="75" type="#_x0000_t75" style="height:327.9pt;width:199.45pt;" o:ole="t" filled="f" o:preferrelative="t" stroked="f" coordsize="21600,21600">
                  <v:path/>
                  <v:fill on="f" focussize="0,0"/>
                  <v:stroke on="f"/>
                  <v:imagedata r:id="rId15" o:title=""/>
                  <o:lock v:ext="edit" aspectratio="f"/>
                  <w10:wrap type="none"/>
                  <w10:anchorlock/>
                </v:shape>
                <o:OLEObject Type="Embed" ProgID="Visio.Drawing.15" ShapeID="_x0000_i1027" DrawAspect="Content" ObjectID="_1468075727" r:id="rId14">
                  <o:LockedField>false</o:LockedField>
                </o:OLEObject>
              </w:object>
            </w:r>
          </w:p>
        </w:tc>
      </w:tr>
      <w:tr w14:paraId="50A57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trPr>
        <w:tc>
          <w:tcPr>
            <w:tcW w:w="331" w:type="pct"/>
            <w:tcBorders>
              <w:top w:val="single" w:color="auto" w:sz="4" w:space="0"/>
              <w:left w:val="single" w:color="auto" w:sz="4" w:space="0"/>
              <w:bottom w:val="single" w:color="auto" w:sz="4" w:space="0"/>
              <w:right w:val="single" w:color="auto" w:sz="4" w:space="0"/>
            </w:tcBorders>
            <w:noWrap w:val="0"/>
            <w:vAlign w:val="center"/>
          </w:tcPr>
          <w:p w14:paraId="341E7214">
            <w:pPr>
              <w:jc w:val="center"/>
              <w:rPr>
                <w:sz w:val="21"/>
                <w:szCs w:val="21"/>
              </w:rPr>
            </w:pPr>
            <w:r>
              <w:rPr>
                <w:sz w:val="21"/>
                <w:szCs w:val="21"/>
              </w:rPr>
              <w:t>架构描述</w:t>
            </w:r>
          </w:p>
        </w:tc>
        <w:tc>
          <w:tcPr>
            <w:tcW w:w="4668" w:type="pct"/>
            <w:tcBorders>
              <w:top w:val="single" w:color="auto" w:sz="4" w:space="0"/>
              <w:left w:val="single" w:color="auto" w:sz="4" w:space="0"/>
              <w:bottom w:val="single" w:color="auto" w:sz="4" w:space="0"/>
              <w:right w:val="single" w:color="auto" w:sz="4" w:space="0"/>
            </w:tcBorders>
            <w:noWrap w:val="0"/>
            <w:vAlign w:val="top"/>
          </w:tcPr>
          <w:p w14:paraId="7273262F">
            <w:pPr>
              <w:rPr>
                <w:rFonts w:hint="eastAsia"/>
                <w:sz w:val="21"/>
                <w:szCs w:val="21"/>
                <w:lang w:val="en-US" w:eastAsia="zh-CN"/>
              </w:rPr>
            </w:pPr>
            <w:r>
              <w:rPr>
                <w:rFonts w:hint="eastAsia"/>
                <w:sz w:val="21"/>
                <w:szCs w:val="21"/>
                <w:lang w:val="en-US" w:eastAsia="zh-CN"/>
              </w:rPr>
              <w:t>此部分单独介绍了机械传动部分的架构，为安全相关，包括：传感器、同步轮、转鼓、内磁耦合、外磁耦合、减速器、电机；</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1"/>
              <w:gridCol w:w="6419"/>
            </w:tblGrid>
            <w:tr w14:paraId="4D649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061" w:type="dxa"/>
                </w:tcPr>
                <w:p w14:paraId="00097D60">
                  <w:pPr>
                    <w:jc w:val="center"/>
                    <w:rPr>
                      <w:rFonts w:hint="default"/>
                      <w:sz w:val="21"/>
                      <w:szCs w:val="21"/>
                      <w:vertAlign w:val="baseline"/>
                      <w:lang w:val="en-US" w:eastAsia="zh-CN"/>
                    </w:rPr>
                  </w:pPr>
                  <w:r>
                    <w:rPr>
                      <w:rFonts w:hint="eastAsia"/>
                      <w:sz w:val="21"/>
                      <w:szCs w:val="21"/>
                      <w:vertAlign w:val="baseline"/>
                      <w:lang w:val="en-US" w:eastAsia="zh-CN"/>
                    </w:rPr>
                    <w:t>名称</w:t>
                  </w:r>
                </w:p>
              </w:tc>
              <w:tc>
                <w:tcPr>
                  <w:tcW w:w="6419" w:type="dxa"/>
                </w:tcPr>
                <w:p w14:paraId="6B751610">
                  <w:pPr>
                    <w:jc w:val="center"/>
                    <w:rPr>
                      <w:rFonts w:hint="default"/>
                      <w:sz w:val="21"/>
                      <w:szCs w:val="21"/>
                      <w:vertAlign w:val="baseline"/>
                      <w:lang w:val="en-US" w:eastAsia="zh-CN"/>
                    </w:rPr>
                  </w:pPr>
                  <w:r>
                    <w:rPr>
                      <w:rFonts w:hint="eastAsia"/>
                      <w:sz w:val="21"/>
                      <w:szCs w:val="21"/>
                      <w:vertAlign w:val="baseline"/>
                      <w:lang w:val="en-US" w:eastAsia="zh-CN"/>
                    </w:rPr>
                    <w:t>功能描述</w:t>
                  </w:r>
                </w:p>
              </w:tc>
            </w:tr>
            <w:tr w14:paraId="08A54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061" w:type="dxa"/>
                </w:tcPr>
                <w:p w14:paraId="796C9D52">
                  <w:pPr>
                    <w:rPr>
                      <w:rFonts w:hint="default"/>
                      <w:sz w:val="21"/>
                      <w:szCs w:val="21"/>
                      <w:vertAlign w:val="baseline"/>
                      <w:lang w:val="en-US" w:eastAsia="zh-CN"/>
                    </w:rPr>
                  </w:pPr>
                  <w:r>
                    <w:rPr>
                      <w:rFonts w:hint="eastAsia"/>
                      <w:sz w:val="21"/>
                      <w:szCs w:val="21"/>
                      <w:vertAlign w:val="baseline"/>
                      <w:lang w:val="en-US" w:eastAsia="zh-CN"/>
                    </w:rPr>
                    <w:t>传感器</w:t>
                  </w:r>
                </w:p>
              </w:tc>
              <w:tc>
                <w:tcPr>
                  <w:tcW w:w="6419" w:type="dxa"/>
                </w:tcPr>
                <w:p w14:paraId="00CF2177">
                  <w:pPr>
                    <w:rPr>
                      <w:rFonts w:hint="default"/>
                      <w:sz w:val="21"/>
                      <w:szCs w:val="21"/>
                      <w:vertAlign w:val="baseline"/>
                      <w:lang w:val="en-US" w:eastAsia="zh-CN"/>
                    </w:rPr>
                  </w:pPr>
                  <w:r>
                    <w:rPr>
                      <w:rFonts w:hint="eastAsia"/>
                      <w:sz w:val="21"/>
                      <w:szCs w:val="21"/>
                      <w:vertAlign w:val="baseline"/>
                      <w:lang w:val="en-US" w:eastAsia="zh-CN"/>
                    </w:rPr>
                    <w:t>安装液位、密度和温度的传感器，实现液位、密度、温度测量的基础；</w:t>
                  </w:r>
                </w:p>
              </w:tc>
            </w:tr>
            <w:tr w14:paraId="37D0A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061" w:type="dxa"/>
                </w:tcPr>
                <w:p w14:paraId="05D9737E">
                  <w:pPr>
                    <w:rPr>
                      <w:rFonts w:hint="default"/>
                      <w:sz w:val="21"/>
                      <w:szCs w:val="21"/>
                      <w:vertAlign w:val="baseline"/>
                      <w:lang w:val="en-US" w:eastAsia="zh-CN"/>
                    </w:rPr>
                  </w:pPr>
                  <w:r>
                    <w:rPr>
                      <w:rFonts w:hint="eastAsia"/>
                      <w:sz w:val="21"/>
                      <w:szCs w:val="21"/>
                      <w:vertAlign w:val="baseline"/>
                      <w:lang w:val="en-US" w:eastAsia="zh-CN"/>
                    </w:rPr>
                    <w:t>尺带</w:t>
                  </w:r>
                </w:p>
              </w:tc>
              <w:tc>
                <w:tcPr>
                  <w:tcW w:w="6419" w:type="dxa"/>
                </w:tcPr>
                <w:p w14:paraId="06E3F0A2">
                  <w:pPr>
                    <w:rPr>
                      <w:rFonts w:hint="default"/>
                      <w:sz w:val="21"/>
                      <w:szCs w:val="21"/>
                      <w:vertAlign w:val="baseline"/>
                      <w:lang w:val="en-US" w:eastAsia="zh-CN"/>
                    </w:rPr>
                  </w:pPr>
                  <w:r>
                    <w:rPr>
                      <w:rFonts w:hint="eastAsia"/>
                      <w:sz w:val="21"/>
                      <w:szCs w:val="21"/>
                      <w:vertAlign w:val="baseline"/>
                      <w:lang w:val="en-US" w:eastAsia="zh-CN"/>
                    </w:rPr>
                    <w:t>连接传感器与变送器；</w:t>
                  </w:r>
                </w:p>
              </w:tc>
            </w:tr>
            <w:tr w14:paraId="64901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1061" w:type="dxa"/>
                </w:tcPr>
                <w:p w14:paraId="71CD3252">
                  <w:pPr>
                    <w:rPr>
                      <w:rFonts w:hint="default"/>
                      <w:sz w:val="21"/>
                      <w:szCs w:val="21"/>
                      <w:vertAlign w:val="baseline"/>
                      <w:lang w:val="en-US" w:eastAsia="zh-CN"/>
                    </w:rPr>
                  </w:pPr>
                  <w:r>
                    <w:rPr>
                      <w:rFonts w:hint="eastAsia"/>
                      <w:sz w:val="21"/>
                      <w:szCs w:val="21"/>
                      <w:vertAlign w:val="baseline"/>
                      <w:lang w:val="en-US" w:eastAsia="zh-CN"/>
                    </w:rPr>
                    <w:t>同步轮</w:t>
                  </w:r>
                </w:p>
              </w:tc>
              <w:tc>
                <w:tcPr>
                  <w:tcW w:w="6419" w:type="dxa"/>
                </w:tcPr>
                <w:p w14:paraId="012B4CCC">
                  <w:pPr>
                    <w:rPr>
                      <w:rFonts w:hint="default"/>
                      <w:sz w:val="21"/>
                      <w:szCs w:val="21"/>
                      <w:vertAlign w:val="baseline"/>
                      <w:lang w:val="en-US" w:eastAsia="zh-CN"/>
                    </w:rPr>
                  </w:pPr>
                  <w:r>
                    <w:rPr>
                      <w:rFonts w:hint="eastAsia"/>
                      <w:sz w:val="21"/>
                      <w:szCs w:val="21"/>
                      <w:vertAlign w:val="baseline"/>
                      <w:lang w:val="en-US" w:eastAsia="zh-CN"/>
                    </w:rPr>
                    <w:t>计数尺带旋转的角度；</w:t>
                  </w:r>
                </w:p>
              </w:tc>
            </w:tr>
            <w:tr w14:paraId="1A36B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1061" w:type="dxa"/>
                </w:tcPr>
                <w:p w14:paraId="302BB301">
                  <w:pPr>
                    <w:rPr>
                      <w:rFonts w:hint="default"/>
                      <w:sz w:val="21"/>
                      <w:szCs w:val="21"/>
                      <w:vertAlign w:val="baseline"/>
                      <w:lang w:val="en-US" w:eastAsia="zh-CN"/>
                    </w:rPr>
                  </w:pPr>
                  <w:r>
                    <w:rPr>
                      <w:rFonts w:hint="eastAsia"/>
                      <w:sz w:val="21"/>
                      <w:szCs w:val="21"/>
                      <w:vertAlign w:val="baseline"/>
                      <w:lang w:val="en-US" w:eastAsia="zh-CN"/>
                    </w:rPr>
                    <w:t>转鼓</w:t>
                  </w:r>
                </w:p>
              </w:tc>
              <w:tc>
                <w:tcPr>
                  <w:tcW w:w="6419" w:type="dxa"/>
                </w:tcPr>
                <w:p w14:paraId="329C929D">
                  <w:pPr>
                    <w:rPr>
                      <w:rFonts w:hint="default"/>
                      <w:sz w:val="21"/>
                      <w:szCs w:val="21"/>
                      <w:vertAlign w:val="baseline"/>
                      <w:lang w:val="en-US" w:eastAsia="zh-CN"/>
                    </w:rPr>
                  </w:pPr>
                  <w:r>
                    <w:rPr>
                      <w:rFonts w:hint="eastAsia"/>
                      <w:sz w:val="21"/>
                      <w:szCs w:val="21"/>
                      <w:vertAlign w:val="baseline"/>
                      <w:lang w:val="en-US" w:eastAsia="zh-CN"/>
                    </w:rPr>
                    <w:t>盘卷尺带；</w:t>
                  </w:r>
                </w:p>
              </w:tc>
            </w:tr>
            <w:tr w14:paraId="67EF1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1061" w:type="dxa"/>
                </w:tcPr>
                <w:p w14:paraId="06097875">
                  <w:pPr>
                    <w:rPr>
                      <w:rFonts w:hint="default"/>
                      <w:sz w:val="21"/>
                      <w:szCs w:val="21"/>
                      <w:vertAlign w:val="baseline"/>
                      <w:lang w:val="en-US" w:eastAsia="zh-CN"/>
                    </w:rPr>
                  </w:pPr>
                  <w:r>
                    <w:rPr>
                      <w:rFonts w:hint="eastAsia"/>
                      <w:sz w:val="21"/>
                      <w:szCs w:val="21"/>
                      <w:vertAlign w:val="baseline"/>
                      <w:lang w:val="en-US" w:eastAsia="zh-CN"/>
                    </w:rPr>
                    <w:t>内磁耦合</w:t>
                  </w:r>
                </w:p>
              </w:tc>
              <w:tc>
                <w:tcPr>
                  <w:tcW w:w="6419" w:type="dxa"/>
                </w:tcPr>
                <w:p w14:paraId="768BDD27">
                  <w:pPr>
                    <w:rPr>
                      <w:rFonts w:hint="default"/>
                      <w:sz w:val="21"/>
                      <w:szCs w:val="21"/>
                      <w:vertAlign w:val="baseline"/>
                      <w:lang w:val="en-US" w:eastAsia="zh-CN"/>
                    </w:rPr>
                  </w:pPr>
                  <w:r>
                    <w:rPr>
                      <w:rFonts w:hint="eastAsia"/>
                      <w:sz w:val="21"/>
                      <w:szCs w:val="21"/>
                      <w:vertAlign w:val="baseline"/>
                      <w:lang w:val="en-US" w:eastAsia="zh-CN"/>
                    </w:rPr>
                    <w:t>与转鼓连接，耦合外磁传递的扭力，进而带动转鼓旋转；</w:t>
                  </w:r>
                </w:p>
              </w:tc>
            </w:tr>
            <w:tr w14:paraId="49C4A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1061" w:type="dxa"/>
                </w:tcPr>
                <w:p w14:paraId="66329823">
                  <w:pPr>
                    <w:rPr>
                      <w:rFonts w:hint="default"/>
                      <w:sz w:val="21"/>
                      <w:szCs w:val="21"/>
                      <w:vertAlign w:val="baseline"/>
                      <w:lang w:val="en-US" w:eastAsia="zh-CN"/>
                    </w:rPr>
                  </w:pPr>
                  <w:r>
                    <w:rPr>
                      <w:rFonts w:hint="eastAsia"/>
                      <w:sz w:val="21"/>
                      <w:szCs w:val="21"/>
                      <w:vertAlign w:val="baseline"/>
                      <w:lang w:val="en-US" w:eastAsia="zh-CN"/>
                    </w:rPr>
                    <w:t>外磁耦合</w:t>
                  </w:r>
                </w:p>
              </w:tc>
              <w:tc>
                <w:tcPr>
                  <w:tcW w:w="6419" w:type="dxa"/>
                </w:tcPr>
                <w:p w14:paraId="1D4A941B">
                  <w:pPr>
                    <w:rPr>
                      <w:rFonts w:hint="default"/>
                      <w:sz w:val="21"/>
                      <w:szCs w:val="21"/>
                      <w:vertAlign w:val="baseline"/>
                      <w:lang w:val="en-US" w:eastAsia="zh-CN"/>
                    </w:rPr>
                  </w:pPr>
                  <w:r>
                    <w:rPr>
                      <w:rFonts w:hint="eastAsia"/>
                      <w:sz w:val="21"/>
                      <w:szCs w:val="21"/>
                      <w:vertAlign w:val="baseline"/>
                      <w:lang w:val="en-US" w:eastAsia="zh-CN"/>
                    </w:rPr>
                    <w:t>与减速器连接，接收减速器的扭力，实现隔爆要求的基础上，信号传递给内磁；</w:t>
                  </w:r>
                </w:p>
              </w:tc>
            </w:tr>
            <w:tr w14:paraId="57635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1061" w:type="dxa"/>
                </w:tcPr>
                <w:p w14:paraId="29475E36">
                  <w:pPr>
                    <w:rPr>
                      <w:rFonts w:hint="default"/>
                      <w:sz w:val="21"/>
                      <w:szCs w:val="21"/>
                      <w:vertAlign w:val="baseline"/>
                      <w:lang w:val="en-US" w:eastAsia="zh-CN"/>
                    </w:rPr>
                  </w:pPr>
                  <w:r>
                    <w:rPr>
                      <w:rFonts w:hint="eastAsia"/>
                      <w:sz w:val="21"/>
                      <w:szCs w:val="21"/>
                      <w:vertAlign w:val="baseline"/>
                      <w:lang w:val="en-US" w:eastAsia="zh-CN"/>
                    </w:rPr>
                    <w:t>减速器</w:t>
                  </w:r>
                </w:p>
              </w:tc>
              <w:tc>
                <w:tcPr>
                  <w:tcW w:w="6419" w:type="dxa"/>
                </w:tcPr>
                <w:p w14:paraId="2401A689">
                  <w:pPr>
                    <w:rPr>
                      <w:rFonts w:hint="default"/>
                      <w:sz w:val="21"/>
                      <w:szCs w:val="21"/>
                      <w:vertAlign w:val="baseline"/>
                      <w:lang w:val="en-US" w:eastAsia="zh-CN"/>
                    </w:rPr>
                  </w:pPr>
                  <w:r>
                    <w:rPr>
                      <w:rFonts w:hint="eastAsia"/>
                      <w:sz w:val="21"/>
                      <w:szCs w:val="21"/>
                      <w:vertAlign w:val="baseline"/>
                      <w:lang w:val="en-US" w:eastAsia="zh-CN"/>
                    </w:rPr>
                    <w:t>增加电机的扭力；</w:t>
                  </w:r>
                </w:p>
              </w:tc>
            </w:tr>
            <w:tr w14:paraId="14B4F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1061" w:type="dxa"/>
                </w:tcPr>
                <w:p w14:paraId="659C8541">
                  <w:pPr>
                    <w:rPr>
                      <w:rFonts w:hint="default"/>
                      <w:sz w:val="21"/>
                      <w:szCs w:val="21"/>
                      <w:vertAlign w:val="baseline"/>
                      <w:lang w:val="en-US" w:eastAsia="zh-CN"/>
                    </w:rPr>
                  </w:pPr>
                  <w:r>
                    <w:rPr>
                      <w:rFonts w:hint="eastAsia"/>
                      <w:sz w:val="21"/>
                      <w:szCs w:val="21"/>
                      <w:vertAlign w:val="baseline"/>
                      <w:lang w:val="en-US" w:eastAsia="zh-CN"/>
                    </w:rPr>
                    <w:t>电机</w:t>
                  </w:r>
                </w:p>
              </w:tc>
              <w:tc>
                <w:tcPr>
                  <w:tcW w:w="6419" w:type="dxa"/>
                </w:tcPr>
                <w:p w14:paraId="5BFD656A">
                  <w:pPr>
                    <w:rPr>
                      <w:rFonts w:hint="default"/>
                      <w:sz w:val="21"/>
                      <w:szCs w:val="21"/>
                      <w:vertAlign w:val="baseline"/>
                      <w:lang w:val="en-US" w:eastAsia="zh-CN"/>
                    </w:rPr>
                  </w:pPr>
                  <w:r>
                    <w:rPr>
                      <w:rFonts w:hint="eastAsia"/>
                      <w:sz w:val="21"/>
                      <w:szCs w:val="21"/>
                      <w:vertAlign w:val="baseline"/>
                      <w:lang w:val="en-US" w:eastAsia="zh-CN"/>
                    </w:rPr>
                    <w:t>提供旋转的动力；</w:t>
                  </w:r>
                </w:p>
              </w:tc>
            </w:tr>
          </w:tbl>
          <w:p w14:paraId="6EBFA5D8">
            <w:pPr>
              <w:rPr>
                <w:rFonts w:hint="default"/>
                <w:sz w:val="21"/>
                <w:szCs w:val="21"/>
                <w:lang w:val="en-US" w:eastAsia="zh-CN"/>
              </w:rPr>
            </w:pPr>
          </w:p>
        </w:tc>
      </w:tr>
      <w:tr w14:paraId="29B6C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331" w:type="pct"/>
            <w:tcBorders>
              <w:top w:val="single" w:color="auto" w:sz="4" w:space="0"/>
              <w:left w:val="single" w:color="auto" w:sz="4" w:space="0"/>
              <w:bottom w:val="single" w:color="auto" w:sz="4" w:space="0"/>
              <w:right w:val="single" w:color="auto" w:sz="4" w:space="0"/>
            </w:tcBorders>
            <w:noWrap w:val="0"/>
            <w:vAlign w:val="center"/>
          </w:tcPr>
          <w:p w14:paraId="0F6855C6">
            <w:pPr>
              <w:jc w:val="center"/>
              <w:rPr>
                <w:rFonts w:hint="eastAsia"/>
                <w:sz w:val="21"/>
                <w:szCs w:val="21"/>
              </w:rPr>
            </w:pPr>
            <w:r>
              <w:rPr>
                <w:sz w:val="21"/>
                <w:szCs w:val="21"/>
              </w:rPr>
              <w:t>对应需求</w:t>
            </w:r>
          </w:p>
        </w:tc>
        <w:tc>
          <w:tcPr>
            <w:tcW w:w="4668" w:type="pct"/>
            <w:tcBorders>
              <w:top w:val="single" w:color="auto" w:sz="4" w:space="0"/>
              <w:left w:val="single" w:color="auto" w:sz="4" w:space="0"/>
              <w:bottom w:val="single" w:color="auto" w:sz="4" w:space="0"/>
              <w:right w:val="single" w:color="auto" w:sz="4" w:space="0"/>
            </w:tcBorders>
            <w:noWrap w:val="0"/>
            <w:vAlign w:val="top"/>
          </w:tcPr>
          <w:p w14:paraId="087C7223">
            <w:pPr>
              <w:rPr>
                <w:rFonts w:hint="default" w:eastAsia="宋体"/>
                <w:sz w:val="21"/>
                <w:szCs w:val="21"/>
                <w:lang w:val="en-US" w:eastAsia="zh-CN"/>
              </w:rPr>
            </w:pPr>
            <w:r>
              <w:rPr>
                <w:rFonts w:hint="eastAsia"/>
                <w:sz w:val="21"/>
                <w:szCs w:val="21"/>
                <w:lang w:val="en-US" w:eastAsia="zh-CN"/>
              </w:rPr>
              <w:t>ABDSM-SR-002-A、ABDSM-SR-008-A、ABDSM-SR-012-A、ABDSM-SR-014-A、ABDSM-SR-018-A、ABDSM-SR-022-A、ABDSM-R-033-A；</w:t>
            </w:r>
          </w:p>
        </w:tc>
      </w:tr>
    </w:tbl>
    <w:p w14:paraId="47921B35">
      <w:pPr>
        <w:pStyle w:val="3"/>
        <w:bidi w:val="0"/>
        <w:rPr>
          <w:rFonts w:hint="default"/>
          <w:lang w:val="en-US" w:eastAsia="zh-CN"/>
        </w:rPr>
      </w:pPr>
      <w:bookmarkStart w:id="8" w:name="_Toc9230"/>
      <w:r>
        <w:rPr>
          <w:rFonts w:hint="eastAsia"/>
          <w:lang w:val="en-US" w:eastAsia="zh-CN"/>
        </w:rPr>
        <w:t>可靠性框图</w:t>
      </w:r>
      <w:bookmarkEnd w:id="8"/>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554"/>
        <w:gridCol w:w="7814"/>
      </w:tblGrid>
      <w:tr w14:paraId="3935A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331" w:type="pct"/>
            <w:tcBorders>
              <w:top w:val="single" w:color="auto" w:sz="4" w:space="0"/>
              <w:left w:val="single" w:color="auto" w:sz="4" w:space="0"/>
              <w:bottom w:val="single" w:color="auto" w:sz="4" w:space="0"/>
              <w:right w:val="single" w:color="auto" w:sz="4" w:space="0"/>
            </w:tcBorders>
            <w:noWrap w:val="0"/>
            <w:vAlign w:val="top"/>
          </w:tcPr>
          <w:p w14:paraId="03BDFC37">
            <w:pPr>
              <w:jc w:val="center"/>
              <w:rPr>
                <w:rFonts w:hint="eastAsia"/>
                <w:sz w:val="21"/>
                <w:szCs w:val="21"/>
              </w:rPr>
            </w:pPr>
            <w:r>
              <w:rPr>
                <w:sz w:val="21"/>
                <w:szCs w:val="21"/>
              </w:rPr>
              <w:t>架构编号</w:t>
            </w:r>
          </w:p>
        </w:tc>
        <w:tc>
          <w:tcPr>
            <w:tcW w:w="4668" w:type="pct"/>
            <w:tcBorders>
              <w:top w:val="single" w:color="auto" w:sz="4" w:space="0"/>
              <w:left w:val="single" w:color="auto" w:sz="4" w:space="0"/>
              <w:bottom w:val="single" w:color="auto" w:sz="4" w:space="0"/>
              <w:right w:val="single" w:color="auto" w:sz="4" w:space="0"/>
            </w:tcBorders>
            <w:noWrap w:val="0"/>
            <w:vAlign w:val="top"/>
          </w:tcPr>
          <w:p w14:paraId="241C085F">
            <w:pPr>
              <w:rPr>
                <w:rFonts w:hint="default"/>
                <w:sz w:val="21"/>
                <w:szCs w:val="21"/>
                <w:vertAlign w:val="baseline"/>
                <w:lang w:val="en-US" w:eastAsia="zh-CN"/>
              </w:rPr>
            </w:pPr>
            <w:r>
              <w:rPr>
                <w:rFonts w:hint="eastAsia"/>
                <w:sz w:val="21"/>
                <w:szCs w:val="21"/>
                <w:vertAlign w:val="baseline"/>
                <w:lang w:val="en-US" w:eastAsia="zh-CN"/>
              </w:rPr>
              <w:t>可靠性框图</w:t>
            </w:r>
          </w:p>
          <w:p w14:paraId="6166CB64">
            <w:pPr>
              <w:rPr>
                <w:rFonts w:hint="eastAsia" w:eastAsia="华文楷体"/>
                <w:sz w:val="21"/>
                <w:szCs w:val="21"/>
                <w:lang w:val="en-US" w:eastAsia="zh-CN"/>
              </w:rPr>
            </w:pPr>
            <w:r>
              <w:rPr>
                <w:rFonts w:hint="eastAsia"/>
                <w:sz w:val="21"/>
                <w:szCs w:val="21"/>
                <w:lang w:val="en-US" w:eastAsia="zh-CN"/>
              </w:rPr>
              <w:t>ABDSM</w:t>
            </w:r>
            <w:r>
              <w:rPr>
                <w:rFonts w:hint="eastAsia"/>
                <w:sz w:val="21"/>
                <w:szCs w:val="21"/>
                <w:lang w:val="de-DE"/>
              </w:rPr>
              <w:t>-Arch-SYS-00</w:t>
            </w:r>
            <w:r>
              <w:rPr>
                <w:rFonts w:hint="eastAsia"/>
                <w:sz w:val="21"/>
                <w:szCs w:val="21"/>
                <w:lang w:val="en-US" w:eastAsia="zh-CN"/>
              </w:rPr>
              <w:t>4</w:t>
            </w:r>
          </w:p>
        </w:tc>
      </w:tr>
      <w:tr w14:paraId="0956E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331" w:type="pct"/>
            <w:tcBorders>
              <w:top w:val="single" w:color="auto" w:sz="4" w:space="0"/>
              <w:left w:val="single" w:color="auto" w:sz="4" w:space="0"/>
              <w:bottom w:val="single" w:color="auto" w:sz="4" w:space="0"/>
              <w:right w:val="single" w:color="auto" w:sz="4" w:space="0"/>
            </w:tcBorders>
            <w:noWrap w:val="0"/>
            <w:vAlign w:val="top"/>
          </w:tcPr>
          <w:p w14:paraId="4AA6A19A">
            <w:pPr>
              <w:jc w:val="both"/>
              <w:rPr>
                <w:sz w:val="21"/>
                <w:szCs w:val="21"/>
              </w:rPr>
            </w:pPr>
            <w:r>
              <w:rPr>
                <w:sz w:val="21"/>
                <w:szCs w:val="21"/>
              </w:rPr>
              <w:t>架构</w:t>
            </w:r>
          </w:p>
          <w:p w14:paraId="44787199">
            <w:pPr>
              <w:jc w:val="both"/>
              <w:rPr>
                <w:sz w:val="21"/>
                <w:szCs w:val="21"/>
              </w:rPr>
            </w:pPr>
            <w:r>
              <w:rPr>
                <w:sz w:val="21"/>
                <w:szCs w:val="21"/>
              </w:rPr>
              <w:t>摘要</w:t>
            </w:r>
          </w:p>
        </w:tc>
        <w:tc>
          <w:tcPr>
            <w:tcW w:w="4668" w:type="pct"/>
            <w:tcBorders>
              <w:top w:val="single" w:color="auto" w:sz="4" w:space="0"/>
              <w:left w:val="single" w:color="auto" w:sz="4" w:space="0"/>
              <w:bottom w:val="single" w:color="auto" w:sz="4" w:space="0"/>
              <w:right w:val="single" w:color="auto" w:sz="4" w:space="0"/>
            </w:tcBorders>
            <w:noWrap w:val="0"/>
            <w:vAlign w:val="top"/>
          </w:tcPr>
          <w:p w14:paraId="489FEE5F">
            <w:pPr>
              <w:rPr>
                <w:rFonts w:hint="eastAsia"/>
                <w:sz w:val="21"/>
                <w:szCs w:val="21"/>
              </w:rPr>
            </w:pPr>
            <w:r>
              <w:rPr>
                <w:rFonts w:hint="eastAsia" w:ascii="华文楷体" w:hAnsi="华文楷体" w:eastAsia="华文楷体" w:cs="华文楷体"/>
              </w:rPr>
              <w:object>
                <v:shape id="_x0000_i1028" o:spt="75" type="#_x0000_t75" style="height:104.95pt;width:323.45pt;" o:ole="t" filled="f" o:preferrelative="t" stroked="f" coordsize="21600,21600">
                  <v:path/>
                  <v:fill on="f" focussize="0,0"/>
                  <v:stroke on="f"/>
                  <v:imagedata r:id="rId17" o:title=""/>
                  <o:lock v:ext="edit" aspectratio="f"/>
                  <w10:wrap type="none"/>
                  <w10:anchorlock/>
                </v:shape>
                <o:OLEObject Type="Embed" ProgID="Visio.Drawing.15" ShapeID="_x0000_i1028" DrawAspect="Content" ObjectID="_1468075728" r:id="rId16">
                  <o:LockedField>false</o:LockedField>
                </o:OLEObject>
              </w:object>
            </w:r>
          </w:p>
        </w:tc>
      </w:tr>
      <w:tr w14:paraId="3C44E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trPr>
        <w:tc>
          <w:tcPr>
            <w:tcW w:w="331" w:type="pct"/>
            <w:tcBorders>
              <w:top w:val="single" w:color="auto" w:sz="4" w:space="0"/>
              <w:left w:val="single" w:color="auto" w:sz="4" w:space="0"/>
              <w:bottom w:val="single" w:color="auto" w:sz="4" w:space="0"/>
              <w:right w:val="single" w:color="auto" w:sz="4" w:space="0"/>
            </w:tcBorders>
            <w:noWrap w:val="0"/>
            <w:vAlign w:val="center"/>
          </w:tcPr>
          <w:p w14:paraId="06130DDD">
            <w:pPr>
              <w:jc w:val="center"/>
              <w:rPr>
                <w:sz w:val="21"/>
                <w:szCs w:val="21"/>
              </w:rPr>
            </w:pPr>
            <w:r>
              <w:rPr>
                <w:sz w:val="21"/>
                <w:szCs w:val="21"/>
              </w:rPr>
              <w:t>架构描述</w:t>
            </w:r>
          </w:p>
        </w:tc>
        <w:tc>
          <w:tcPr>
            <w:tcW w:w="4668" w:type="pct"/>
            <w:tcBorders>
              <w:top w:val="single" w:color="auto" w:sz="4" w:space="0"/>
              <w:left w:val="single" w:color="auto" w:sz="4" w:space="0"/>
              <w:bottom w:val="single" w:color="auto" w:sz="4" w:space="0"/>
              <w:right w:val="single" w:color="auto" w:sz="4" w:space="0"/>
            </w:tcBorders>
            <w:noWrap w:val="0"/>
            <w:vAlign w:val="top"/>
          </w:tcPr>
          <w:p w14:paraId="103CC5A5">
            <w:pPr>
              <w:rPr>
                <w:rFonts w:hint="default"/>
                <w:sz w:val="21"/>
                <w:szCs w:val="21"/>
                <w:lang w:val="en-US" w:eastAsia="zh-CN"/>
              </w:rPr>
            </w:pPr>
            <w:r>
              <w:rPr>
                <w:rFonts w:hint="eastAsia"/>
                <w:sz w:val="21"/>
                <w:szCs w:val="21"/>
                <w:lang w:val="en-US" w:eastAsia="zh-CN"/>
              </w:rPr>
              <w:t>针对安全功能链，对采集数据、数据处理、传动系统、输出信号各节点进行可靠性监测，确保安全功能异常时能够及时反馈，避免危险失效发生。</w:t>
            </w:r>
          </w:p>
        </w:tc>
      </w:tr>
      <w:tr w14:paraId="70A24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331" w:type="pct"/>
            <w:tcBorders>
              <w:top w:val="single" w:color="auto" w:sz="4" w:space="0"/>
              <w:left w:val="single" w:color="auto" w:sz="4" w:space="0"/>
              <w:bottom w:val="single" w:color="auto" w:sz="4" w:space="0"/>
              <w:right w:val="single" w:color="auto" w:sz="4" w:space="0"/>
            </w:tcBorders>
            <w:noWrap w:val="0"/>
            <w:vAlign w:val="center"/>
          </w:tcPr>
          <w:p w14:paraId="55FDC571">
            <w:pPr>
              <w:jc w:val="center"/>
              <w:rPr>
                <w:rFonts w:hint="eastAsia"/>
                <w:sz w:val="21"/>
                <w:szCs w:val="21"/>
              </w:rPr>
            </w:pPr>
            <w:r>
              <w:rPr>
                <w:sz w:val="21"/>
                <w:szCs w:val="21"/>
              </w:rPr>
              <w:t>对应需求</w:t>
            </w:r>
          </w:p>
        </w:tc>
        <w:tc>
          <w:tcPr>
            <w:tcW w:w="4668" w:type="pct"/>
            <w:tcBorders>
              <w:top w:val="single" w:color="auto" w:sz="4" w:space="0"/>
              <w:left w:val="single" w:color="auto" w:sz="4" w:space="0"/>
              <w:bottom w:val="single" w:color="auto" w:sz="4" w:space="0"/>
              <w:right w:val="single" w:color="auto" w:sz="4" w:space="0"/>
            </w:tcBorders>
            <w:noWrap w:val="0"/>
            <w:vAlign w:val="top"/>
          </w:tcPr>
          <w:p w14:paraId="0DA4BCF2">
            <w:pPr>
              <w:rPr>
                <w:rFonts w:hint="default" w:eastAsia="宋体"/>
                <w:sz w:val="21"/>
                <w:szCs w:val="21"/>
                <w:lang w:val="en-US" w:eastAsia="zh-CN"/>
              </w:rPr>
            </w:pPr>
            <w:r>
              <w:rPr>
                <w:rFonts w:hint="default" w:eastAsia="宋体"/>
                <w:sz w:val="21"/>
                <w:szCs w:val="21"/>
                <w:lang w:val="en-US" w:eastAsia="zh-CN"/>
              </w:rPr>
              <w:t>ABDSM-SR-004-A</w:t>
            </w:r>
            <w:r>
              <w:rPr>
                <w:rFonts w:hint="eastAsia" w:eastAsia="宋体"/>
                <w:sz w:val="21"/>
                <w:szCs w:val="21"/>
                <w:lang w:val="en-US" w:eastAsia="zh-CN"/>
              </w:rPr>
              <w:t>、ABDSM-SR-017-A、ABDSM-SR-019-A、ABDSM-SR-022-A、ABDSM-SR-028-A、ABDSM-SR-029-A、ABDSM-SR-030-A、ABDSM-SR-031-A、ABDSM-SR-032-A、ABDSM-SR-033-A、ABDSM-SR-034-A、ABDSM-SR-035-A、ABDSM-SR-036-A、ABDSM-SR-037-A、ABDSM-SR-038-A.</w:t>
            </w:r>
          </w:p>
        </w:tc>
      </w:tr>
    </w:tbl>
    <w:p w14:paraId="074C9107">
      <w:pPr>
        <w:rPr>
          <w:rFonts w:hint="default"/>
          <w:lang w:val="en-US" w:eastAsia="zh-CN"/>
        </w:rPr>
      </w:pPr>
    </w:p>
    <w:p w14:paraId="2F01072F">
      <w:pPr>
        <w:pStyle w:val="2"/>
        <w:rPr>
          <w:rFonts w:hint="eastAsia"/>
          <w:lang w:val="de-DE"/>
        </w:rPr>
      </w:pPr>
      <w:bookmarkStart w:id="9" w:name="_Toc25114"/>
      <w:r>
        <w:rPr>
          <w:rFonts w:hint="eastAsia"/>
          <w:lang w:val="de-DE"/>
        </w:rPr>
        <w:t>性能指标</w:t>
      </w:r>
      <w:bookmarkEnd w:id="9"/>
    </w:p>
    <w:p w14:paraId="6281F544">
      <w:pPr>
        <w:pStyle w:val="3"/>
        <w:rPr>
          <w:rFonts w:hint="eastAsia"/>
          <w:lang w:val="de-DE"/>
        </w:rPr>
      </w:pPr>
      <w:bookmarkStart w:id="10" w:name="_Toc5563"/>
      <w:r>
        <w:rPr>
          <w:rFonts w:hint="eastAsia"/>
          <w:lang w:val="de-DE"/>
        </w:rPr>
        <w:t>响应时间</w:t>
      </w:r>
      <w:bookmarkEnd w:id="10"/>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233"/>
        <w:gridCol w:w="7135"/>
      </w:tblGrid>
      <w:tr w14:paraId="44544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552CA651">
            <w:pPr>
              <w:jc w:val="center"/>
              <w:rPr>
                <w:rFonts w:hint="eastAsia"/>
              </w:rPr>
            </w:pPr>
            <w:bookmarkStart w:id="11" w:name="OLE_LINK3"/>
            <w:bookmarkStart w:id="12" w:name="OLE_LINK4"/>
            <w:r>
              <w:t>架构编号</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4C5D5E3E">
            <w:pPr>
              <w:rPr>
                <w:rFonts w:hint="eastAsia" w:eastAsia="华文楷体"/>
                <w:lang w:val="en-US" w:eastAsia="zh-CN"/>
              </w:rPr>
            </w:pPr>
            <w:r>
              <w:rPr>
                <w:rFonts w:hint="eastAsia"/>
                <w:lang w:val="en-US" w:eastAsia="zh-CN"/>
              </w:rPr>
              <w:t>ABDSM</w:t>
            </w:r>
            <w:r>
              <w:rPr>
                <w:rFonts w:hint="eastAsia"/>
                <w:lang w:val="de-DE"/>
              </w:rPr>
              <w:t>-Arch-SYS-00</w:t>
            </w:r>
            <w:r>
              <w:rPr>
                <w:rFonts w:hint="eastAsia"/>
                <w:lang w:val="en-US" w:eastAsia="zh-CN"/>
              </w:rPr>
              <w:t>5</w:t>
            </w:r>
          </w:p>
        </w:tc>
      </w:tr>
      <w:tr w14:paraId="65523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7BC31B4E">
            <w:pPr>
              <w:jc w:val="center"/>
            </w:pPr>
            <w:r>
              <w:t>架构摘要</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4CA4FB37">
            <w:pPr>
              <w:ind w:firstLine="420" w:firstLineChars="200"/>
              <w:rPr>
                <w:rFonts w:hint="eastAsia"/>
              </w:rPr>
            </w:pPr>
            <w:r>
              <w:object>
                <v:shape id="_x0000_i1029" o:spt="75" type="#_x0000_t75" style="height:250.35pt;width:324.85pt;" o:ole="t" filled="f" o:preferrelative="t" stroked="f" coordsize="21600,21600">
                  <v:path/>
                  <v:fill on="f" focussize="0,0"/>
                  <v:stroke on="f"/>
                  <v:imagedata r:id="rId19" cropleft="3052f" croptop="5508f" cropright="4504f" cropbottom="4678f" o:title=""/>
                  <o:lock v:ext="edit" aspectratio="f"/>
                  <w10:wrap type="none"/>
                  <w10:anchorlock/>
                </v:shape>
                <o:OLEObject Type="Embed" ProgID="Visio.Drawing.15" ShapeID="_x0000_i1029" DrawAspect="Content" ObjectID="_1468075729" r:id="rId18">
                  <o:LockedField>false</o:LockedField>
                </o:OLEObject>
              </w:object>
            </w:r>
          </w:p>
        </w:tc>
      </w:tr>
      <w:tr w14:paraId="34CDB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098B7101">
            <w:pPr>
              <w:jc w:val="center"/>
            </w:pPr>
            <w:r>
              <w:t>架构描述</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64231131">
            <w:pPr>
              <w:ind w:firstLine="420" w:firstLineChars="200"/>
              <w:rPr>
                <w:rFonts w:hint="eastAsia"/>
                <w:lang w:val="en-US" w:eastAsia="zh-CN"/>
              </w:rPr>
            </w:pPr>
            <w:r>
              <w:rPr>
                <w:rFonts w:hint="eastAsia"/>
                <w:lang w:val="en-US" w:eastAsia="zh-CN"/>
              </w:rPr>
              <w:t>考虑到产品的核心功能为液位测量并输出液位值对应的电流值或开关量信号，所以设备的响应时间为：容器液位高度发生变化到设备输出电流变化或开关信号变化的时间。</w:t>
            </w:r>
          </w:p>
          <w:p w14:paraId="1F9D19EA">
            <w:pPr>
              <w:ind w:firstLine="420" w:firstLineChars="200"/>
              <w:rPr>
                <w:rFonts w:hint="eastAsia"/>
                <w:lang w:val="en-US" w:eastAsia="zh-CN"/>
              </w:rPr>
            </w:pPr>
            <w:r>
              <w:rPr>
                <w:rFonts w:hint="eastAsia"/>
                <w:lang w:val="en-US" w:eastAsia="zh-CN"/>
              </w:rPr>
              <w:t>液位发生变化后，液位传感器的频率发生变化，传感器采集到频率值的变化并进行转换，CPU1采集扫频的数据后与CPU2进行通信，CPU2采集到数据后进行判断并计算，根据采集数据计算电机需要运动的距离，并实现电流及开关信号更新。整个过程需要1S。</w:t>
            </w:r>
          </w:p>
          <w:p w14:paraId="037A1166">
            <w:pPr>
              <w:ind w:firstLine="420" w:firstLineChars="200"/>
              <w:rPr>
                <w:rFonts w:hint="default"/>
                <w:lang w:val="en-US"/>
              </w:rPr>
            </w:pPr>
            <w:r>
              <w:rPr>
                <w:rFonts w:hint="eastAsia"/>
                <w:lang w:val="en-US" w:eastAsia="zh-CN"/>
              </w:rPr>
              <w:t>该液位计的响应时间为1S，外界环境因素不影响响应时间。</w:t>
            </w:r>
          </w:p>
        </w:tc>
      </w:tr>
      <w:tr w14:paraId="3B086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4D998969">
            <w:pPr>
              <w:jc w:val="center"/>
              <w:rPr>
                <w:rFonts w:hint="eastAsia"/>
              </w:rPr>
            </w:pPr>
            <w:r>
              <w:t>对应需求</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13495BCE">
            <w:pPr>
              <w:rPr>
                <w:rFonts w:hint="eastAsia"/>
                <w:lang w:val="de-DE"/>
              </w:rPr>
            </w:pPr>
            <w:r>
              <w:rPr>
                <w:rFonts w:hint="eastAsia"/>
                <w:lang w:val="en-US" w:eastAsia="zh-CN"/>
              </w:rPr>
              <w:t>ABDSM-SR-017-A</w:t>
            </w:r>
          </w:p>
        </w:tc>
      </w:tr>
      <w:bookmarkEnd w:id="11"/>
      <w:bookmarkEnd w:id="12"/>
    </w:tbl>
    <w:p w14:paraId="7D4FC9E9">
      <w:pPr>
        <w:rPr>
          <w:rFonts w:hint="eastAsia"/>
          <w:lang w:val="de-DE"/>
        </w:rPr>
      </w:pPr>
    </w:p>
    <w:p w14:paraId="043DC6A5">
      <w:pPr>
        <w:pStyle w:val="3"/>
        <w:rPr>
          <w:rFonts w:hint="eastAsia"/>
          <w:lang w:val="en-US" w:eastAsia="zh-CN"/>
        </w:rPr>
      </w:pPr>
      <w:bookmarkStart w:id="13" w:name="_Toc15479"/>
      <w:r>
        <w:rPr>
          <w:rFonts w:hint="eastAsia"/>
          <w:lang w:val="en-US" w:eastAsia="zh-CN"/>
        </w:rPr>
        <w:t>故障状态的描述</w:t>
      </w:r>
      <w:bookmarkEnd w:id="13"/>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02"/>
        <w:gridCol w:w="2240"/>
        <w:gridCol w:w="2557"/>
      </w:tblGrid>
      <w:tr w14:paraId="0E733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3602" w:type="dxa"/>
          </w:tcPr>
          <w:p w14:paraId="1F7DC256">
            <w:pPr>
              <w:jc w:val="center"/>
              <w:rPr>
                <w:rFonts w:hint="default"/>
                <w:color w:val="auto"/>
                <w:vertAlign w:val="baseline"/>
                <w:lang w:val="en-US" w:eastAsia="zh-CN"/>
              </w:rPr>
            </w:pPr>
            <w:r>
              <w:rPr>
                <w:rFonts w:hint="eastAsia"/>
                <w:color w:val="auto"/>
                <w:vertAlign w:val="baseline"/>
                <w:lang w:val="en-US" w:eastAsia="zh-CN"/>
              </w:rPr>
              <w:t>故障模式</w:t>
            </w:r>
          </w:p>
        </w:tc>
        <w:tc>
          <w:tcPr>
            <w:tcW w:w="2240" w:type="dxa"/>
          </w:tcPr>
          <w:p w14:paraId="532DB461">
            <w:pPr>
              <w:jc w:val="center"/>
              <w:rPr>
                <w:rFonts w:hint="default"/>
                <w:color w:val="auto"/>
                <w:vertAlign w:val="baseline"/>
                <w:lang w:val="en-US" w:eastAsia="zh-CN"/>
              </w:rPr>
            </w:pPr>
            <w:r>
              <w:rPr>
                <w:rFonts w:hint="eastAsia"/>
                <w:color w:val="auto"/>
                <w:vertAlign w:val="baseline"/>
                <w:lang w:val="en-US" w:eastAsia="zh-CN"/>
              </w:rPr>
              <w:t>模式对应电流值</w:t>
            </w:r>
          </w:p>
        </w:tc>
        <w:tc>
          <w:tcPr>
            <w:tcW w:w="2557" w:type="dxa"/>
          </w:tcPr>
          <w:p w14:paraId="0439188B">
            <w:pPr>
              <w:jc w:val="center"/>
              <w:rPr>
                <w:rFonts w:hint="default" w:eastAsia="华文楷体"/>
                <w:color w:val="auto"/>
                <w:vertAlign w:val="baseline"/>
                <w:lang w:val="en-US" w:eastAsia="zh-CN"/>
              </w:rPr>
            </w:pPr>
            <w:r>
              <w:rPr>
                <w:rFonts w:hint="eastAsia"/>
                <w:color w:val="auto"/>
                <w:vertAlign w:val="baseline"/>
                <w:lang w:val="en-US" w:eastAsia="zh-CN"/>
              </w:rPr>
              <w:t>模式对应继电器状态</w:t>
            </w:r>
          </w:p>
        </w:tc>
      </w:tr>
      <w:tr w14:paraId="29CF7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3602" w:type="dxa"/>
          </w:tcPr>
          <w:p w14:paraId="7ADEE39C">
            <w:pPr>
              <w:jc w:val="center"/>
              <w:rPr>
                <w:rFonts w:hint="default"/>
                <w:color w:val="auto"/>
                <w:vertAlign w:val="baseline"/>
                <w:lang w:val="en-US" w:eastAsia="zh-CN"/>
              </w:rPr>
            </w:pPr>
            <w:r>
              <w:rPr>
                <w:rFonts w:hint="eastAsia"/>
                <w:color w:val="auto"/>
                <w:vertAlign w:val="baseline"/>
                <w:lang w:val="en-US" w:eastAsia="zh-CN"/>
              </w:rPr>
              <w:t>故障模式1-测量过程</w:t>
            </w:r>
          </w:p>
        </w:tc>
        <w:tc>
          <w:tcPr>
            <w:tcW w:w="2240" w:type="dxa"/>
          </w:tcPr>
          <w:p w14:paraId="3A1C9AD8">
            <w:pPr>
              <w:jc w:val="center"/>
              <w:rPr>
                <w:rFonts w:hint="default"/>
                <w:color w:val="auto"/>
                <w:vertAlign w:val="baseline"/>
                <w:lang w:val="en-US" w:eastAsia="zh-CN"/>
              </w:rPr>
            </w:pPr>
            <w:r>
              <w:rPr>
                <w:rFonts w:hint="eastAsia"/>
                <w:color w:val="auto"/>
                <w:vertAlign w:val="baseline"/>
                <w:lang w:val="en-US" w:eastAsia="zh-CN"/>
              </w:rPr>
              <w:t>22mA</w:t>
            </w:r>
          </w:p>
        </w:tc>
        <w:tc>
          <w:tcPr>
            <w:tcW w:w="2557" w:type="dxa"/>
          </w:tcPr>
          <w:p w14:paraId="629FC78A">
            <w:pPr>
              <w:jc w:val="center"/>
              <w:rPr>
                <w:rFonts w:hint="default"/>
                <w:color w:val="auto"/>
                <w:vertAlign w:val="baseline"/>
                <w:lang w:val="en-US" w:eastAsia="zh-CN"/>
              </w:rPr>
            </w:pPr>
            <w:r>
              <w:rPr>
                <w:rFonts w:hint="eastAsia"/>
                <w:color w:val="auto"/>
                <w:vertAlign w:val="baseline"/>
                <w:lang w:val="en-US" w:eastAsia="zh-CN"/>
              </w:rPr>
              <w:t>DO1/DO2常开</w:t>
            </w:r>
          </w:p>
        </w:tc>
      </w:tr>
      <w:tr w14:paraId="6126B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3602" w:type="dxa"/>
            <w:vAlign w:val="top"/>
          </w:tcPr>
          <w:p w14:paraId="7B79FB22">
            <w:pPr>
              <w:jc w:val="center"/>
              <w:rPr>
                <w:rFonts w:hint="eastAsia"/>
                <w:color w:val="auto"/>
                <w:vertAlign w:val="baseline"/>
                <w:lang w:val="en-US" w:eastAsia="zh-CN"/>
              </w:rPr>
            </w:pPr>
            <w:r>
              <w:rPr>
                <w:rFonts w:hint="eastAsia"/>
                <w:color w:val="auto"/>
                <w:vertAlign w:val="baseline"/>
                <w:lang w:val="en-US" w:eastAsia="zh-CN"/>
              </w:rPr>
              <w:t>故障模式2-硬件接口通讯</w:t>
            </w:r>
          </w:p>
        </w:tc>
        <w:tc>
          <w:tcPr>
            <w:tcW w:w="2240" w:type="dxa"/>
            <w:vAlign w:val="top"/>
          </w:tcPr>
          <w:p w14:paraId="43BFB664">
            <w:pPr>
              <w:jc w:val="center"/>
              <w:rPr>
                <w:rFonts w:hint="default"/>
                <w:color w:val="auto"/>
                <w:vertAlign w:val="baseline"/>
                <w:lang w:val="en-US" w:eastAsia="zh-CN"/>
              </w:rPr>
            </w:pPr>
            <w:r>
              <w:rPr>
                <w:rFonts w:hint="eastAsia"/>
                <w:color w:val="auto"/>
                <w:vertAlign w:val="baseline"/>
                <w:lang w:val="en-US" w:eastAsia="zh-CN"/>
              </w:rPr>
              <w:t>22mA</w:t>
            </w:r>
          </w:p>
        </w:tc>
        <w:tc>
          <w:tcPr>
            <w:tcW w:w="2557" w:type="dxa"/>
            <w:vAlign w:val="top"/>
          </w:tcPr>
          <w:p w14:paraId="600B0801">
            <w:pPr>
              <w:jc w:val="center"/>
              <w:rPr>
                <w:rFonts w:hint="default"/>
                <w:color w:val="auto"/>
                <w:vertAlign w:val="baseline"/>
                <w:lang w:val="en-US" w:eastAsia="zh-CN"/>
              </w:rPr>
            </w:pPr>
            <w:r>
              <w:rPr>
                <w:rFonts w:hint="eastAsia"/>
                <w:color w:val="auto"/>
                <w:vertAlign w:val="baseline"/>
                <w:lang w:val="en-US" w:eastAsia="zh-CN"/>
              </w:rPr>
              <w:t>DO1/DO2常开</w:t>
            </w:r>
          </w:p>
        </w:tc>
      </w:tr>
      <w:tr w14:paraId="2EBF9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3602" w:type="dxa"/>
            <w:vAlign w:val="top"/>
          </w:tcPr>
          <w:p w14:paraId="36955D67">
            <w:pPr>
              <w:jc w:val="center"/>
              <w:rPr>
                <w:rFonts w:hint="eastAsia"/>
                <w:color w:val="auto"/>
                <w:vertAlign w:val="baseline"/>
                <w:lang w:val="en-US" w:eastAsia="zh-CN"/>
              </w:rPr>
            </w:pPr>
            <w:r>
              <w:rPr>
                <w:rFonts w:hint="eastAsia"/>
                <w:color w:val="auto"/>
                <w:vertAlign w:val="baseline"/>
                <w:lang w:val="en-US" w:eastAsia="zh-CN"/>
              </w:rPr>
              <w:t>故障模式3-CPU1通信及检测计算类</w:t>
            </w:r>
          </w:p>
        </w:tc>
        <w:tc>
          <w:tcPr>
            <w:tcW w:w="2240" w:type="dxa"/>
            <w:vAlign w:val="top"/>
          </w:tcPr>
          <w:p w14:paraId="2C769B37">
            <w:pPr>
              <w:jc w:val="center"/>
              <w:rPr>
                <w:rFonts w:hint="eastAsia"/>
                <w:color w:val="auto"/>
                <w:vertAlign w:val="baseline"/>
                <w:lang w:val="en-US" w:eastAsia="zh-CN"/>
              </w:rPr>
            </w:pPr>
            <w:r>
              <w:rPr>
                <w:rFonts w:hint="eastAsia"/>
                <w:color w:val="auto"/>
                <w:vertAlign w:val="baseline"/>
                <w:lang w:val="en-US" w:eastAsia="zh-CN"/>
              </w:rPr>
              <w:t>22mA</w:t>
            </w:r>
          </w:p>
        </w:tc>
        <w:tc>
          <w:tcPr>
            <w:tcW w:w="2557" w:type="dxa"/>
            <w:vAlign w:val="top"/>
          </w:tcPr>
          <w:p w14:paraId="23A4185E">
            <w:pPr>
              <w:jc w:val="center"/>
              <w:rPr>
                <w:rFonts w:hint="default"/>
                <w:color w:val="auto"/>
                <w:vertAlign w:val="baseline"/>
                <w:lang w:val="en-US" w:eastAsia="zh-CN"/>
              </w:rPr>
            </w:pPr>
            <w:r>
              <w:rPr>
                <w:rFonts w:hint="eastAsia"/>
                <w:color w:val="auto"/>
                <w:vertAlign w:val="baseline"/>
                <w:lang w:val="en-US" w:eastAsia="zh-CN"/>
              </w:rPr>
              <w:t>DO1/DO2常开</w:t>
            </w:r>
          </w:p>
        </w:tc>
      </w:tr>
    </w:tbl>
    <w:p w14:paraId="04E986A1">
      <w:pPr>
        <w:rPr>
          <w:rFonts w:hint="default"/>
          <w:color w:val="FF0000"/>
          <w:lang w:val="en-US" w:eastAsia="zh-CN"/>
        </w:rPr>
      </w:pPr>
    </w:p>
    <w:p w14:paraId="2C662B60">
      <w:pPr>
        <w:pStyle w:val="3"/>
        <w:rPr>
          <w:rFonts w:hint="eastAsia"/>
          <w:lang w:val="de-DE"/>
        </w:rPr>
      </w:pPr>
      <w:bookmarkStart w:id="14" w:name="_Toc8858"/>
      <w:r>
        <w:rPr>
          <w:rFonts w:hint="eastAsia"/>
          <w:lang w:val="de-DE"/>
        </w:rPr>
        <w:t>故障响应时间</w:t>
      </w:r>
      <w:bookmarkEnd w:id="14"/>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233"/>
        <w:gridCol w:w="7135"/>
      </w:tblGrid>
      <w:tr w14:paraId="21397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2C48F8B4">
            <w:pPr>
              <w:jc w:val="center"/>
              <w:rPr>
                <w:rFonts w:hint="eastAsia"/>
              </w:rPr>
            </w:pPr>
            <w:r>
              <w:t>架构编号</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699B6C47">
            <w:pPr>
              <w:rPr>
                <w:rFonts w:hint="default" w:eastAsia="华文楷体"/>
                <w:lang w:val="en-US" w:eastAsia="zh-CN"/>
              </w:rPr>
            </w:pPr>
            <w:r>
              <w:rPr>
                <w:rFonts w:hint="eastAsia"/>
                <w:lang w:val="en-US" w:eastAsia="zh-CN"/>
              </w:rPr>
              <w:t>ABDSM</w:t>
            </w:r>
            <w:r>
              <w:rPr>
                <w:rFonts w:hint="eastAsia"/>
                <w:lang w:val="de-DE"/>
              </w:rPr>
              <w:t>-Arch-SYS-</w:t>
            </w:r>
            <w:r>
              <w:rPr>
                <w:rFonts w:hint="eastAsia"/>
                <w:lang w:val="en-US" w:eastAsia="zh-CN"/>
              </w:rPr>
              <w:t>006</w:t>
            </w:r>
          </w:p>
        </w:tc>
      </w:tr>
      <w:tr w14:paraId="7A742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59A36D63">
            <w:pPr>
              <w:jc w:val="center"/>
            </w:pPr>
            <w:r>
              <w:t>架构摘要</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06E18BF5">
            <w:pPr>
              <w:rPr>
                <w:rFonts w:hint="default"/>
                <w:lang w:val="en-US"/>
              </w:rPr>
            </w:pPr>
            <w:r>
              <w:rPr>
                <w:rFonts w:hint="eastAsia"/>
              </w:rPr>
              <w:t>故障响应时间</w:t>
            </w:r>
            <w:r>
              <w:rPr>
                <w:rFonts w:hint="eastAsia"/>
                <w:lang w:val="en-US" w:eastAsia="zh-CN"/>
              </w:rPr>
              <w:t>是</w:t>
            </w:r>
            <w:r>
              <w:rPr>
                <w:rFonts w:hint="eastAsia"/>
              </w:rPr>
              <w:t>故障诊断</w:t>
            </w:r>
            <w:r>
              <w:rPr>
                <w:rFonts w:hint="eastAsia"/>
                <w:lang w:val="en-US" w:eastAsia="zh-CN"/>
              </w:rPr>
              <w:t>间隔时长</w:t>
            </w:r>
            <w:r>
              <w:rPr>
                <w:rFonts w:hint="eastAsia"/>
              </w:rPr>
              <w:t>、</w:t>
            </w:r>
            <w:r>
              <w:rPr>
                <w:rFonts w:hint="eastAsia"/>
                <w:lang w:val="en-US" w:eastAsia="zh-CN"/>
              </w:rPr>
              <w:t>故障电流值更新时长的累加</w:t>
            </w:r>
          </w:p>
        </w:tc>
      </w:tr>
      <w:tr w14:paraId="418DF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1228" w:hRule="atLeast"/>
        </w:trPr>
        <w:tc>
          <w:tcPr>
            <w:tcW w:w="737" w:type="pct"/>
            <w:tcBorders>
              <w:top w:val="single" w:color="auto" w:sz="4" w:space="0"/>
              <w:left w:val="single" w:color="auto" w:sz="4" w:space="0"/>
              <w:bottom w:val="single" w:color="auto" w:sz="4" w:space="0"/>
              <w:right w:val="single" w:color="auto" w:sz="4" w:space="0"/>
            </w:tcBorders>
            <w:noWrap w:val="0"/>
            <w:vAlign w:val="top"/>
          </w:tcPr>
          <w:p w14:paraId="20116BC9">
            <w:pPr>
              <w:jc w:val="center"/>
            </w:pPr>
            <w:r>
              <w:t>架构描述</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0CB790CD">
            <w:pPr>
              <w:numPr>
                <w:ilvl w:val="0"/>
                <w:numId w:val="0"/>
              </w:numPr>
              <w:ind w:leftChars="0"/>
              <w:rPr>
                <w:rFonts w:hint="default"/>
                <w:lang w:val="en-US" w:eastAsia="zh-CN"/>
              </w:rPr>
            </w:pPr>
            <w:r>
              <w:rPr>
                <w:rFonts w:hint="eastAsia"/>
                <w:lang w:val="en-US" w:eastAsia="zh-CN"/>
              </w:rPr>
              <w:t xml:space="preserve">    故障响应时间是故障诊断间隔时长与故障电流信号、开关信号更新时长的累加。</w:t>
            </w:r>
          </w:p>
          <w:p w14:paraId="4247FC5C">
            <w:pPr>
              <w:numPr>
                <w:ilvl w:val="0"/>
                <w:numId w:val="7"/>
              </w:numPr>
              <w:ind w:left="420" w:leftChars="0" w:hanging="420" w:firstLineChars="0"/>
              <w:rPr>
                <w:rFonts w:hint="eastAsia"/>
                <w:lang w:val="en-US" w:eastAsia="zh-CN"/>
              </w:rPr>
            </w:pPr>
            <w:r>
              <w:rPr>
                <w:rFonts w:hint="eastAsia"/>
                <w:lang w:val="en-US" w:eastAsia="zh-CN"/>
              </w:rPr>
              <w:t>液位测量类故障包括：运行尝试多次异常、读取铁电参数出错、写参数过程超地址范围、传感器采集异常，这类故障能够在1S内检测并响应输出故障电流信号，开关信号切换为常开状态；</w:t>
            </w:r>
          </w:p>
          <w:p w14:paraId="4F666E2F">
            <w:pPr>
              <w:numPr>
                <w:ilvl w:val="0"/>
                <w:numId w:val="7"/>
              </w:numPr>
              <w:ind w:left="420" w:leftChars="0" w:hanging="420" w:firstLineChars="0"/>
              <w:rPr>
                <w:rFonts w:hint="default"/>
                <w:lang w:val="en-US" w:eastAsia="zh-CN"/>
              </w:rPr>
            </w:pPr>
            <w:r>
              <w:rPr>
                <w:rFonts w:hint="eastAsia"/>
                <w:lang w:val="en-US" w:eastAsia="zh-CN"/>
              </w:rPr>
              <w:t>自身硬件引起的故障包括：初始化参数异常、处理器工作异常、4-20mA输出异常、APM自检库异常，这类故障能够在1S内检测并响应输出故障电流信号，开关信号切换为常开状态；</w:t>
            </w:r>
          </w:p>
          <w:p w14:paraId="1D568CCE">
            <w:pPr>
              <w:numPr>
                <w:ilvl w:val="0"/>
                <w:numId w:val="7"/>
              </w:numPr>
              <w:ind w:left="420" w:leftChars="0" w:hanging="420" w:firstLineChars="0"/>
              <w:rPr>
                <w:rFonts w:hint="default"/>
                <w:lang w:val="en-US" w:eastAsia="zh-CN"/>
              </w:rPr>
            </w:pPr>
            <w:r>
              <w:rPr>
                <w:rFonts w:hint="eastAsia"/>
                <w:lang w:val="en-US" w:eastAsia="zh-CN"/>
              </w:rPr>
              <w:t>外围系统造成的故障包括：初始化通讯故障、电压检测异常、环境温度过高或过低，这类故障能够在1S内检测并响应输出故障电流信号，开关信号切换为常开状态；</w:t>
            </w:r>
          </w:p>
        </w:tc>
      </w:tr>
      <w:tr w14:paraId="6E5F2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6BD282CF">
            <w:pPr>
              <w:jc w:val="center"/>
              <w:rPr>
                <w:rFonts w:hint="eastAsia"/>
              </w:rPr>
            </w:pPr>
            <w:r>
              <w:t>对应需求</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3B2199B3">
            <w:pPr>
              <w:jc w:val="left"/>
              <w:rPr>
                <w:rFonts w:hint="default"/>
                <w:lang w:val="en-US" w:eastAsia="zh-CN"/>
              </w:rPr>
            </w:pPr>
            <w:r>
              <w:rPr>
                <w:rFonts w:hint="eastAsia"/>
                <w:lang w:val="en-US" w:eastAsia="zh-CN"/>
              </w:rPr>
              <w:t>ABDSM-SR-019-A、ABDSM-SR-022-A、ABDSM-SR-028-A、ABDSM-SR-029-A、ABDSM-SR-030-A、ABDSM-SR-031-A、ABDSM-SR-032-A、ABDSM-SR-033-A、ABDSM-SR-034-A、ABDSM-SR-035-A、ABDSM-SR-036-A、ABDSM-SR-37-A、ABDSM-SR-038-A</w:t>
            </w:r>
          </w:p>
        </w:tc>
      </w:tr>
    </w:tbl>
    <w:p w14:paraId="47074C0F">
      <w:pPr>
        <w:rPr>
          <w:rFonts w:hint="eastAsia"/>
          <w:lang w:val="de-DE"/>
        </w:rPr>
      </w:pPr>
    </w:p>
    <w:p w14:paraId="79DE2191">
      <w:pPr>
        <w:pStyle w:val="3"/>
        <w:rPr>
          <w:rFonts w:hint="eastAsia"/>
          <w:lang w:val="de-DE"/>
        </w:rPr>
      </w:pPr>
      <w:bookmarkStart w:id="15" w:name="_Toc17311"/>
      <w:r>
        <w:rPr>
          <w:rFonts w:hint="eastAsia"/>
          <w:lang w:val="de-DE"/>
        </w:rPr>
        <w:t>安全状态</w:t>
      </w:r>
      <w:bookmarkEnd w:id="15"/>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233"/>
        <w:gridCol w:w="7135"/>
      </w:tblGrid>
      <w:tr w14:paraId="0953B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center"/>
          </w:tcPr>
          <w:p w14:paraId="42389069">
            <w:pPr>
              <w:jc w:val="center"/>
              <w:rPr>
                <w:rFonts w:hint="eastAsia"/>
                <w:sz w:val="21"/>
                <w:szCs w:val="21"/>
              </w:rPr>
            </w:pPr>
            <w:r>
              <w:rPr>
                <w:sz w:val="21"/>
                <w:szCs w:val="21"/>
              </w:rPr>
              <w:t>架构编号</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363DFF13">
            <w:pPr>
              <w:rPr>
                <w:rFonts w:hint="default"/>
                <w:sz w:val="21"/>
                <w:szCs w:val="21"/>
                <w:lang w:val="en-US"/>
              </w:rPr>
            </w:pPr>
            <w:r>
              <w:rPr>
                <w:rFonts w:hint="eastAsia"/>
                <w:sz w:val="21"/>
                <w:szCs w:val="21"/>
                <w:lang w:val="en-US" w:eastAsia="zh-CN"/>
              </w:rPr>
              <w:t>ABDSM</w:t>
            </w:r>
            <w:r>
              <w:rPr>
                <w:rFonts w:hint="eastAsia"/>
                <w:sz w:val="21"/>
                <w:szCs w:val="21"/>
                <w:lang w:val="de-DE"/>
              </w:rPr>
              <w:t>-Arch-SYS-</w:t>
            </w:r>
            <w:r>
              <w:rPr>
                <w:rFonts w:hint="eastAsia"/>
                <w:sz w:val="21"/>
                <w:szCs w:val="21"/>
                <w:lang w:val="en-US" w:eastAsia="zh-CN"/>
              </w:rPr>
              <w:t>007</w:t>
            </w:r>
          </w:p>
        </w:tc>
      </w:tr>
      <w:tr w14:paraId="6F71C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trPr>
        <w:tc>
          <w:tcPr>
            <w:tcW w:w="737" w:type="pct"/>
            <w:tcBorders>
              <w:top w:val="single" w:color="auto" w:sz="4" w:space="0"/>
              <w:left w:val="single" w:color="auto" w:sz="4" w:space="0"/>
              <w:bottom w:val="single" w:color="auto" w:sz="4" w:space="0"/>
              <w:right w:val="single" w:color="auto" w:sz="4" w:space="0"/>
            </w:tcBorders>
            <w:noWrap w:val="0"/>
            <w:vAlign w:val="center"/>
          </w:tcPr>
          <w:p w14:paraId="02D2A0B5">
            <w:pPr>
              <w:jc w:val="center"/>
              <w:rPr>
                <w:sz w:val="21"/>
                <w:szCs w:val="21"/>
              </w:rPr>
            </w:pPr>
            <w:r>
              <w:rPr>
                <w:sz w:val="21"/>
                <w:szCs w:val="21"/>
              </w:rPr>
              <w:t>架构摘要</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0C5AD24B">
            <w:pPr>
              <w:rPr>
                <w:rFonts w:hint="eastAsia"/>
                <w:sz w:val="21"/>
                <w:szCs w:val="21"/>
              </w:rPr>
            </w:pPr>
            <w:r>
              <w:rPr>
                <w:rFonts w:hint="eastAsia"/>
                <w:sz w:val="21"/>
                <w:szCs w:val="21"/>
                <w:lang w:val="en-US" w:eastAsia="zh-CN"/>
              </w:rPr>
              <w:t>仪表的</w:t>
            </w:r>
            <w:r>
              <w:rPr>
                <w:rFonts w:hint="eastAsia"/>
                <w:sz w:val="21"/>
                <w:szCs w:val="21"/>
              </w:rPr>
              <w:t xml:space="preserve">安全状态 </w:t>
            </w:r>
          </w:p>
        </w:tc>
      </w:tr>
      <w:tr w14:paraId="004E3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center"/>
          </w:tcPr>
          <w:p w14:paraId="572823AD">
            <w:pPr>
              <w:jc w:val="center"/>
              <w:rPr>
                <w:sz w:val="21"/>
                <w:szCs w:val="21"/>
              </w:rPr>
            </w:pPr>
            <w:r>
              <w:rPr>
                <w:sz w:val="21"/>
                <w:szCs w:val="21"/>
              </w:rPr>
              <w:t>架构描述</w:t>
            </w:r>
          </w:p>
        </w:tc>
        <w:tc>
          <w:tcPr>
            <w:tcW w:w="4263" w:type="pct"/>
            <w:tcBorders>
              <w:top w:val="single" w:color="auto" w:sz="4" w:space="0"/>
              <w:left w:val="single" w:color="auto" w:sz="4" w:space="0"/>
              <w:bottom w:val="single" w:color="auto" w:sz="4" w:space="0"/>
              <w:right w:val="single" w:color="auto" w:sz="4" w:space="0"/>
            </w:tcBorders>
            <w:noWrap w:val="0"/>
            <w:vAlign w:val="top"/>
          </w:tcPr>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9"/>
              <w:gridCol w:w="3165"/>
              <w:gridCol w:w="2495"/>
            </w:tblGrid>
            <w:tr w14:paraId="53A6F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9" w:type="dxa"/>
                  <w:vAlign w:val="top"/>
                </w:tcPr>
                <w:p w14:paraId="177B0A23">
                  <w:pPr>
                    <w:pStyle w:val="6"/>
                    <w:ind w:left="0" w:leftChars="0" w:firstLine="0" w:firstLineChars="0"/>
                    <w:jc w:val="center"/>
                    <w:rPr>
                      <w:rFonts w:hint="default"/>
                      <w:sz w:val="21"/>
                      <w:szCs w:val="21"/>
                      <w:vertAlign w:val="baseline"/>
                      <w:lang w:val="en-US" w:eastAsia="zh-CN"/>
                    </w:rPr>
                  </w:pPr>
                  <w:r>
                    <w:rPr>
                      <w:rFonts w:hint="eastAsia"/>
                      <w:sz w:val="21"/>
                      <w:szCs w:val="21"/>
                      <w:vertAlign w:val="baseline"/>
                      <w:lang w:val="en-US" w:eastAsia="zh-CN"/>
                    </w:rPr>
                    <w:t>工作模式</w:t>
                  </w:r>
                </w:p>
              </w:tc>
              <w:tc>
                <w:tcPr>
                  <w:tcW w:w="3165" w:type="dxa"/>
                  <w:vAlign w:val="top"/>
                </w:tcPr>
                <w:p w14:paraId="0F9BDCD8">
                  <w:pPr>
                    <w:pStyle w:val="6"/>
                    <w:ind w:left="0" w:leftChars="0" w:firstLine="0" w:firstLineChars="0"/>
                    <w:jc w:val="center"/>
                    <w:rPr>
                      <w:rFonts w:hint="default"/>
                      <w:sz w:val="21"/>
                      <w:szCs w:val="21"/>
                      <w:vertAlign w:val="baseline"/>
                      <w:lang w:val="en-US" w:eastAsia="zh-CN"/>
                    </w:rPr>
                  </w:pPr>
                  <w:r>
                    <w:rPr>
                      <w:rFonts w:hint="eastAsia"/>
                      <w:sz w:val="21"/>
                      <w:szCs w:val="21"/>
                      <w:vertAlign w:val="baseline"/>
                      <w:lang w:val="en-US" w:eastAsia="zh-CN"/>
                    </w:rPr>
                    <w:t>描述</w:t>
                  </w:r>
                </w:p>
              </w:tc>
              <w:tc>
                <w:tcPr>
                  <w:tcW w:w="2495" w:type="dxa"/>
                  <w:vAlign w:val="top"/>
                </w:tcPr>
                <w:p w14:paraId="53FFF8C5">
                  <w:pPr>
                    <w:pStyle w:val="6"/>
                    <w:ind w:left="0" w:leftChars="0" w:firstLine="0" w:firstLineChars="0"/>
                    <w:jc w:val="center"/>
                    <w:rPr>
                      <w:rFonts w:hint="default"/>
                      <w:sz w:val="21"/>
                      <w:szCs w:val="21"/>
                      <w:vertAlign w:val="baseline"/>
                      <w:lang w:val="en-US" w:eastAsia="zh-CN"/>
                    </w:rPr>
                  </w:pPr>
                  <w:r>
                    <w:rPr>
                      <w:rFonts w:hint="eastAsia"/>
                      <w:sz w:val="21"/>
                      <w:szCs w:val="21"/>
                      <w:vertAlign w:val="baseline"/>
                      <w:lang w:val="en-US" w:eastAsia="zh-CN"/>
                    </w:rPr>
                    <w:t>输出</w:t>
                  </w:r>
                </w:p>
              </w:tc>
            </w:tr>
            <w:tr w14:paraId="4FC08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9" w:type="dxa"/>
                  <w:vAlign w:val="center"/>
                </w:tcPr>
                <w:p w14:paraId="4234D6A3">
                  <w:pPr>
                    <w:pStyle w:val="6"/>
                    <w:ind w:left="0" w:leftChars="0" w:firstLine="0" w:firstLineChars="0"/>
                    <w:jc w:val="both"/>
                    <w:rPr>
                      <w:rFonts w:hint="default"/>
                      <w:sz w:val="21"/>
                      <w:szCs w:val="21"/>
                      <w:vertAlign w:val="baseline"/>
                      <w:lang w:val="en-US" w:eastAsia="zh-CN"/>
                    </w:rPr>
                  </w:pPr>
                  <w:r>
                    <w:rPr>
                      <w:rFonts w:hint="eastAsia"/>
                      <w:sz w:val="21"/>
                      <w:szCs w:val="21"/>
                      <w:vertAlign w:val="baseline"/>
                      <w:lang w:val="en-US" w:eastAsia="zh-CN"/>
                    </w:rPr>
                    <w:t>检修模式</w:t>
                  </w:r>
                </w:p>
              </w:tc>
              <w:tc>
                <w:tcPr>
                  <w:tcW w:w="3165" w:type="dxa"/>
                  <w:vAlign w:val="center"/>
                </w:tcPr>
                <w:p w14:paraId="169DB486">
                  <w:pPr>
                    <w:pStyle w:val="6"/>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开启仪表检修功能，此时仪表处于非安全状态。</w:t>
                  </w:r>
                </w:p>
              </w:tc>
              <w:tc>
                <w:tcPr>
                  <w:tcW w:w="2495" w:type="dxa"/>
                  <w:vAlign w:val="center"/>
                </w:tcPr>
                <w:p w14:paraId="621CF3C6">
                  <w:pPr>
                    <w:pStyle w:val="6"/>
                    <w:ind w:left="0" w:leftChars="0" w:firstLine="0" w:firstLineChars="0"/>
                    <w:jc w:val="center"/>
                    <w:rPr>
                      <w:rFonts w:hint="eastAsia"/>
                      <w:sz w:val="21"/>
                      <w:szCs w:val="21"/>
                      <w:vertAlign w:val="baseline"/>
                      <w:lang w:val="en-US" w:eastAsia="zh-CN"/>
                    </w:rPr>
                  </w:pPr>
                  <w:r>
                    <w:rPr>
                      <w:rFonts w:hint="eastAsia"/>
                      <w:sz w:val="21"/>
                      <w:szCs w:val="21"/>
                      <w:vertAlign w:val="baseline"/>
                      <w:lang w:val="en-US" w:eastAsia="zh-CN"/>
                    </w:rPr>
                    <w:t>3.5mA\24mA</w:t>
                  </w:r>
                </w:p>
                <w:p w14:paraId="17D8662C">
                  <w:pPr>
                    <w:pStyle w:val="6"/>
                    <w:ind w:left="0" w:leftChars="0" w:firstLine="0" w:firstLineChars="0"/>
                    <w:jc w:val="center"/>
                    <w:rPr>
                      <w:rFonts w:hint="default"/>
                      <w:sz w:val="21"/>
                      <w:szCs w:val="21"/>
                      <w:vertAlign w:val="baseline"/>
                      <w:lang w:val="en-US" w:eastAsia="zh-CN"/>
                    </w:rPr>
                  </w:pPr>
                  <w:r>
                    <w:rPr>
                      <w:rFonts w:hint="eastAsia"/>
                      <w:lang w:val="en-US" w:eastAsia="zh-CN"/>
                    </w:rPr>
                    <w:t>开关信号为常闭</w:t>
                  </w:r>
                </w:p>
              </w:tc>
            </w:tr>
            <w:tr w14:paraId="05DE8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9" w:type="dxa"/>
                  <w:vAlign w:val="center"/>
                </w:tcPr>
                <w:p w14:paraId="38DC6A07">
                  <w:pPr>
                    <w:pStyle w:val="6"/>
                    <w:ind w:left="0" w:leftChars="0" w:firstLine="0" w:firstLineChars="0"/>
                    <w:jc w:val="both"/>
                    <w:rPr>
                      <w:rFonts w:hint="default"/>
                      <w:sz w:val="21"/>
                      <w:szCs w:val="21"/>
                      <w:vertAlign w:val="baseline"/>
                      <w:lang w:val="en-US" w:eastAsia="zh-CN"/>
                    </w:rPr>
                  </w:pPr>
                  <w:r>
                    <w:rPr>
                      <w:rFonts w:hint="eastAsia"/>
                      <w:sz w:val="21"/>
                      <w:szCs w:val="21"/>
                      <w:vertAlign w:val="baseline"/>
                      <w:lang w:val="en-US" w:eastAsia="zh-CN"/>
                    </w:rPr>
                    <w:t>配置模式</w:t>
                  </w:r>
                </w:p>
              </w:tc>
              <w:tc>
                <w:tcPr>
                  <w:tcW w:w="3165" w:type="dxa"/>
                  <w:vAlign w:val="center"/>
                </w:tcPr>
                <w:p w14:paraId="24D12B28">
                  <w:pPr>
                    <w:pStyle w:val="6"/>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系统参数设置，此时仪表处于安全状态。</w:t>
                  </w:r>
                </w:p>
              </w:tc>
              <w:tc>
                <w:tcPr>
                  <w:tcW w:w="2495" w:type="dxa"/>
                  <w:vAlign w:val="center"/>
                </w:tcPr>
                <w:p w14:paraId="4C7CFF35">
                  <w:pPr>
                    <w:pStyle w:val="6"/>
                    <w:ind w:left="0" w:leftChars="0" w:firstLine="0" w:firstLineChars="0"/>
                    <w:jc w:val="center"/>
                    <w:rPr>
                      <w:rFonts w:hint="eastAsia"/>
                      <w:sz w:val="21"/>
                      <w:szCs w:val="21"/>
                      <w:vertAlign w:val="baseline"/>
                      <w:lang w:val="en-US" w:eastAsia="zh-CN"/>
                    </w:rPr>
                  </w:pPr>
                  <w:r>
                    <w:rPr>
                      <w:rFonts w:hint="eastAsia"/>
                      <w:sz w:val="21"/>
                      <w:szCs w:val="21"/>
                      <w:vertAlign w:val="baseline"/>
                      <w:lang w:val="en-US" w:eastAsia="zh-CN"/>
                    </w:rPr>
                    <w:t>24mA</w:t>
                  </w:r>
                </w:p>
                <w:p w14:paraId="738F4947">
                  <w:pPr>
                    <w:pStyle w:val="6"/>
                    <w:ind w:left="0" w:leftChars="0" w:firstLine="0" w:firstLineChars="0"/>
                    <w:jc w:val="center"/>
                    <w:rPr>
                      <w:rFonts w:hint="default"/>
                      <w:sz w:val="21"/>
                      <w:szCs w:val="21"/>
                      <w:vertAlign w:val="baseline"/>
                      <w:lang w:val="en-US" w:eastAsia="zh-CN"/>
                    </w:rPr>
                  </w:pPr>
                  <w:r>
                    <w:rPr>
                      <w:rFonts w:hint="eastAsia"/>
                      <w:lang w:val="en-US" w:eastAsia="zh-CN"/>
                    </w:rPr>
                    <w:t>开关信号为常闭</w:t>
                  </w:r>
                </w:p>
              </w:tc>
            </w:tr>
            <w:tr w14:paraId="2DCB4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9" w:type="dxa"/>
                  <w:vAlign w:val="center"/>
                </w:tcPr>
                <w:p w14:paraId="2521BB03">
                  <w:pPr>
                    <w:pStyle w:val="6"/>
                    <w:ind w:left="0" w:leftChars="0" w:firstLine="0" w:firstLineChars="0"/>
                    <w:jc w:val="both"/>
                    <w:rPr>
                      <w:rFonts w:hint="default"/>
                      <w:sz w:val="21"/>
                      <w:szCs w:val="21"/>
                      <w:vertAlign w:val="baseline"/>
                      <w:lang w:val="en-US" w:eastAsia="zh-CN"/>
                    </w:rPr>
                  </w:pPr>
                  <w:r>
                    <w:rPr>
                      <w:rFonts w:hint="eastAsia"/>
                      <w:sz w:val="21"/>
                      <w:szCs w:val="21"/>
                      <w:vertAlign w:val="baseline"/>
                      <w:lang w:val="en-US" w:eastAsia="zh-CN"/>
                    </w:rPr>
                    <w:t>故障模式</w:t>
                  </w:r>
                </w:p>
              </w:tc>
              <w:tc>
                <w:tcPr>
                  <w:tcW w:w="3165" w:type="dxa"/>
                  <w:vAlign w:val="center"/>
                </w:tcPr>
                <w:p w14:paraId="408C1619">
                  <w:pPr>
                    <w:pStyle w:val="6"/>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仪表发生故障，此时仪表处于安全状态。</w:t>
                  </w:r>
                </w:p>
              </w:tc>
              <w:tc>
                <w:tcPr>
                  <w:tcW w:w="2495" w:type="dxa"/>
                  <w:vAlign w:val="center"/>
                </w:tcPr>
                <w:p w14:paraId="0AE148C5">
                  <w:pPr>
                    <w:pStyle w:val="6"/>
                    <w:ind w:left="0" w:leftChars="0" w:firstLine="0" w:firstLineChars="0"/>
                    <w:jc w:val="center"/>
                    <w:rPr>
                      <w:rFonts w:hint="eastAsia"/>
                      <w:sz w:val="21"/>
                      <w:szCs w:val="21"/>
                      <w:vertAlign w:val="baseline"/>
                      <w:lang w:val="en-US" w:eastAsia="zh-CN"/>
                    </w:rPr>
                  </w:pPr>
                  <w:r>
                    <w:rPr>
                      <w:rFonts w:hint="eastAsia"/>
                      <w:sz w:val="21"/>
                      <w:szCs w:val="21"/>
                      <w:vertAlign w:val="baseline"/>
                      <w:lang w:val="en-US" w:eastAsia="zh-CN"/>
                    </w:rPr>
                    <w:t>22mA</w:t>
                  </w:r>
                </w:p>
                <w:p w14:paraId="4239EFC3">
                  <w:pPr>
                    <w:pStyle w:val="6"/>
                    <w:ind w:left="0" w:leftChars="0" w:firstLine="0" w:firstLineChars="0"/>
                    <w:jc w:val="center"/>
                    <w:rPr>
                      <w:rFonts w:hint="default"/>
                      <w:sz w:val="21"/>
                      <w:szCs w:val="21"/>
                      <w:vertAlign w:val="baseline"/>
                      <w:lang w:val="en-US" w:eastAsia="zh-CN"/>
                    </w:rPr>
                  </w:pPr>
                  <w:r>
                    <w:rPr>
                      <w:rFonts w:hint="eastAsia"/>
                      <w:lang w:val="en-US" w:eastAsia="zh-CN"/>
                    </w:rPr>
                    <w:t>开关信号为常开</w:t>
                  </w:r>
                </w:p>
              </w:tc>
            </w:tr>
            <w:tr w14:paraId="2CB06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2" w:hRule="atLeast"/>
              </w:trPr>
              <w:tc>
                <w:tcPr>
                  <w:tcW w:w="1089" w:type="dxa"/>
                  <w:vAlign w:val="center"/>
                </w:tcPr>
                <w:p w14:paraId="5072062B">
                  <w:pPr>
                    <w:pStyle w:val="6"/>
                    <w:ind w:left="0" w:leftChars="0" w:firstLine="0" w:firstLineChars="0"/>
                    <w:jc w:val="both"/>
                    <w:rPr>
                      <w:rFonts w:hint="default"/>
                      <w:sz w:val="21"/>
                      <w:szCs w:val="21"/>
                      <w:vertAlign w:val="baseline"/>
                      <w:lang w:val="en-US" w:eastAsia="zh-CN"/>
                    </w:rPr>
                  </w:pPr>
                  <w:r>
                    <w:rPr>
                      <w:rFonts w:hint="eastAsia"/>
                      <w:sz w:val="21"/>
                      <w:szCs w:val="21"/>
                      <w:vertAlign w:val="baseline"/>
                      <w:lang w:val="en-US" w:eastAsia="zh-CN"/>
                    </w:rPr>
                    <w:t>初始化模式</w:t>
                  </w:r>
                </w:p>
              </w:tc>
              <w:tc>
                <w:tcPr>
                  <w:tcW w:w="3165" w:type="dxa"/>
                  <w:vAlign w:val="center"/>
                </w:tcPr>
                <w:p w14:paraId="23554121">
                  <w:pPr>
                    <w:pStyle w:val="6"/>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仪表初始化并进行诊断，此时仪表处于安全状态。</w:t>
                  </w:r>
                </w:p>
              </w:tc>
              <w:tc>
                <w:tcPr>
                  <w:tcW w:w="2495" w:type="dxa"/>
                  <w:vAlign w:val="center"/>
                </w:tcPr>
                <w:p w14:paraId="50FFA8FC">
                  <w:pPr>
                    <w:pStyle w:val="6"/>
                    <w:ind w:left="0" w:leftChars="0" w:firstLine="0" w:firstLineChars="0"/>
                    <w:jc w:val="center"/>
                    <w:rPr>
                      <w:rFonts w:hint="eastAsia"/>
                      <w:sz w:val="21"/>
                      <w:szCs w:val="21"/>
                      <w:vertAlign w:val="baseline"/>
                      <w:lang w:val="en-US" w:eastAsia="zh-CN"/>
                    </w:rPr>
                  </w:pPr>
                  <w:r>
                    <w:rPr>
                      <w:rFonts w:hint="eastAsia"/>
                      <w:sz w:val="21"/>
                      <w:szCs w:val="21"/>
                      <w:vertAlign w:val="baseline"/>
                      <w:lang w:val="en-US" w:eastAsia="zh-CN"/>
                    </w:rPr>
                    <w:t>3.5mA</w:t>
                  </w:r>
                </w:p>
                <w:p w14:paraId="385C0E8D">
                  <w:pPr>
                    <w:pStyle w:val="6"/>
                    <w:ind w:left="0" w:leftChars="0" w:firstLine="0" w:firstLineChars="0"/>
                    <w:jc w:val="center"/>
                    <w:rPr>
                      <w:rFonts w:hint="default"/>
                      <w:sz w:val="21"/>
                      <w:szCs w:val="21"/>
                      <w:vertAlign w:val="baseline"/>
                      <w:lang w:val="en-US" w:eastAsia="zh-CN"/>
                    </w:rPr>
                  </w:pPr>
                  <w:r>
                    <w:rPr>
                      <w:rFonts w:hint="eastAsia"/>
                      <w:lang w:val="en-US" w:eastAsia="zh-CN"/>
                    </w:rPr>
                    <w:t>开关信号为常闭</w:t>
                  </w:r>
                </w:p>
              </w:tc>
            </w:tr>
            <w:tr w14:paraId="485AD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2" w:hRule="atLeast"/>
              </w:trPr>
              <w:tc>
                <w:tcPr>
                  <w:tcW w:w="1089" w:type="dxa"/>
                  <w:vAlign w:val="center"/>
                </w:tcPr>
                <w:p w14:paraId="75A9692A">
                  <w:pPr>
                    <w:pStyle w:val="6"/>
                    <w:ind w:left="0" w:leftChars="0" w:firstLine="0" w:firstLineChars="0"/>
                    <w:jc w:val="both"/>
                    <w:rPr>
                      <w:rFonts w:hint="default"/>
                      <w:sz w:val="21"/>
                      <w:szCs w:val="21"/>
                      <w:vertAlign w:val="baseline"/>
                      <w:lang w:val="en-US" w:eastAsia="zh-CN"/>
                    </w:rPr>
                  </w:pPr>
                  <w:r>
                    <w:rPr>
                      <w:rFonts w:hint="eastAsia"/>
                      <w:sz w:val="21"/>
                      <w:szCs w:val="21"/>
                      <w:vertAlign w:val="baseline"/>
                      <w:lang w:val="en-US" w:eastAsia="zh-CN"/>
                    </w:rPr>
                    <w:t>待机中</w:t>
                  </w:r>
                </w:p>
              </w:tc>
              <w:tc>
                <w:tcPr>
                  <w:tcW w:w="3165" w:type="dxa"/>
                  <w:vAlign w:val="center"/>
                </w:tcPr>
                <w:p w14:paraId="51709A11">
                  <w:pPr>
                    <w:pStyle w:val="6"/>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设备进入默认等待指令状态</w:t>
                  </w:r>
                </w:p>
              </w:tc>
              <w:tc>
                <w:tcPr>
                  <w:tcW w:w="2495" w:type="dxa"/>
                  <w:vAlign w:val="center"/>
                </w:tcPr>
                <w:p w14:paraId="444A03D9">
                  <w:pPr>
                    <w:pStyle w:val="6"/>
                    <w:ind w:left="0" w:leftChars="0" w:firstLine="0" w:firstLineChars="0"/>
                    <w:jc w:val="center"/>
                    <w:rPr>
                      <w:rFonts w:hint="eastAsia"/>
                      <w:sz w:val="21"/>
                      <w:szCs w:val="21"/>
                      <w:vertAlign w:val="baseline"/>
                      <w:lang w:val="en-US" w:eastAsia="zh-CN"/>
                    </w:rPr>
                  </w:pPr>
                  <w:r>
                    <w:rPr>
                      <w:rFonts w:hint="eastAsia"/>
                      <w:sz w:val="21"/>
                      <w:szCs w:val="21"/>
                      <w:vertAlign w:val="baseline"/>
                      <w:lang w:val="en-US" w:eastAsia="zh-CN"/>
                    </w:rPr>
                    <w:t>23mA</w:t>
                  </w:r>
                </w:p>
                <w:p w14:paraId="4DE4CBDC">
                  <w:pPr>
                    <w:pStyle w:val="6"/>
                    <w:ind w:left="0" w:leftChars="0" w:firstLine="0" w:firstLineChars="0"/>
                    <w:jc w:val="center"/>
                    <w:rPr>
                      <w:rFonts w:hint="default"/>
                      <w:sz w:val="21"/>
                      <w:szCs w:val="21"/>
                      <w:vertAlign w:val="baseline"/>
                      <w:lang w:val="en-US" w:eastAsia="zh-CN"/>
                    </w:rPr>
                  </w:pPr>
                  <w:r>
                    <w:rPr>
                      <w:rFonts w:hint="eastAsia"/>
                      <w:lang w:val="en-US" w:eastAsia="zh-CN"/>
                    </w:rPr>
                    <w:t>开关信号为常闭</w:t>
                  </w:r>
                </w:p>
              </w:tc>
            </w:tr>
            <w:tr w14:paraId="5ADE8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9" w:type="dxa"/>
                  <w:vAlign w:val="center"/>
                </w:tcPr>
                <w:p w14:paraId="787A8AA0">
                  <w:pPr>
                    <w:pStyle w:val="6"/>
                    <w:ind w:left="0" w:leftChars="0" w:firstLine="0" w:firstLineChars="0"/>
                    <w:jc w:val="both"/>
                    <w:rPr>
                      <w:rFonts w:hint="default"/>
                      <w:sz w:val="21"/>
                      <w:szCs w:val="21"/>
                      <w:vertAlign w:val="baseline"/>
                      <w:lang w:val="en-US" w:eastAsia="zh-CN"/>
                    </w:rPr>
                  </w:pPr>
                  <w:r>
                    <w:rPr>
                      <w:rFonts w:hint="eastAsia"/>
                      <w:sz w:val="21"/>
                      <w:szCs w:val="21"/>
                      <w:vertAlign w:val="baseline"/>
                      <w:lang w:val="en-US" w:eastAsia="zh-CN"/>
                    </w:rPr>
                    <w:t>综合测量模式</w:t>
                  </w:r>
                </w:p>
              </w:tc>
              <w:tc>
                <w:tcPr>
                  <w:tcW w:w="3165" w:type="dxa"/>
                  <w:vAlign w:val="center"/>
                </w:tcPr>
                <w:p w14:paraId="200DB62E">
                  <w:pPr>
                    <w:pStyle w:val="6"/>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仪表进行特殊的测量功能。</w:t>
                  </w:r>
                </w:p>
              </w:tc>
              <w:tc>
                <w:tcPr>
                  <w:tcW w:w="2495" w:type="dxa"/>
                  <w:vAlign w:val="center"/>
                </w:tcPr>
                <w:p w14:paraId="099F672A">
                  <w:pPr>
                    <w:pStyle w:val="6"/>
                    <w:ind w:left="0" w:leftChars="0" w:firstLine="0" w:firstLineChars="0"/>
                    <w:jc w:val="center"/>
                    <w:rPr>
                      <w:rFonts w:hint="eastAsia"/>
                      <w:sz w:val="21"/>
                      <w:szCs w:val="21"/>
                      <w:vertAlign w:val="baseline"/>
                      <w:lang w:val="en-US" w:eastAsia="zh-CN"/>
                    </w:rPr>
                  </w:pPr>
                  <w:r>
                    <w:rPr>
                      <w:rFonts w:hint="eastAsia"/>
                      <w:sz w:val="21"/>
                      <w:szCs w:val="21"/>
                      <w:vertAlign w:val="baseline"/>
                      <w:lang w:val="en-US" w:eastAsia="zh-CN"/>
                    </w:rPr>
                    <w:t>21.5mA</w:t>
                  </w:r>
                </w:p>
                <w:p w14:paraId="17DE5A4B">
                  <w:pPr>
                    <w:pStyle w:val="6"/>
                    <w:ind w:left="0" w:leftChars="0" w:firstLine="0" w:firstLineChars="0"/>
                    <w:jc w:val="center"/>
                    <w:rPr>
                      <w:rFonts w:hint="default"/>
                      <w:sz w:val="21"/>
                      <w:szCs w:val="21"/>
                      <w:vertAlign w:val="baseline"/>
                      <w:lang w:val="en-US" w:eastAsia="zh-CN"/>
                    </w:rPr>
                  </w:pPr>
                  <w:r>
                    <w:rPr>
                      <w:rFonts w:hint="eastAsia"/>
                      <w:lang w:val="en-US" w:eastAsia="zh-CN"/>
                    </w:rPr>
                    <w:t>开关信号为常闭</w:t>
                  </w:r>
                </w:p>
              </w:tc>
            </w:tr>
            <w:tr w14:paraId="018A0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3" w:hRule="atLeast"/>
              </w:trPr>
              <w:tc>
                <w:tcPr>
                  <w:tcW w:w="1089" w:type="dxa"/>
                  <w:vAlign w:val="center"/>
                </w:tcPr>
                <w:p w14:paraId="58912241">
                  <w:pPr>
                    <w:pStyle w:val="6"/>
                    <w:ind w:left="0" w:leftChars="0" w:firstLine="0" w:firstLineChars="0"/>
                    <w:jc w:val="both"/>
                    <w:rPr>
                      <w:rFonts w:hint="default"/>
                      <w:sz w:val="21"/>
                      <w:szCs w:val="21"/>
                      <w:vertAlign w:val="baseline"/>
                      <w:lang w:val="en-US" w:eastAsia="zh-CN"/>
                    </w:rPr>
                  </w:pPr>
                  <w:r>
                    <w:rPr>
                      <w:rFonts w:hint="eastAsia"/>
                      <w:sz w:val="21"/>
                      <w:szCs w:val="21"/>
                      <w:vertAlign w:val="baseline"/>
                      <w:lang w:val="en-US" w:eastAsia="zh-CN"/>
                    </w:rPr>
                    <w:t>正常工作模式</w:t>
                  </w:r>
                </w:p>
              </w:tc>
              <w:tc>
                <w:tcPr>
                  <w:tcW w:w="3165" w:type="dxa"/>
                  <w:vAlign w:val="center"/>
                </w:tcPr>
                <w:p w14:paraId="0ED81C4B">
                  <w:pPr>
                    <w:pStyle w:val="6"/>
                    <w:ind w:left="0" w:leftChars="0" w:firstLine="0" w:firstLineChars="0"/>
                    <w:jc w:val="left"/>
                    <w:rPr>
                      <w:rFonts w:hint="default"/>
                      <w:sz w:val="21"/>
                      <w:szCs w:val="21"/>
                      <w:vertAlign w:val="baseline"/>
                      <w:lang w:val="en-US" w:eastAsia="zh-CN"/>
                    </w:rPr>
                  </w:pPr>
                  <w:r>
                    <w:rPr>
                      <w:rFonts w:hint="eastAsia"/>
                      <w:sz w:val="21"/>
                      <w:szCs w:val="21"/>
                      <w:vertAlign w:val="baseline"/>
                      <w:lang w:val="en-US" w:eastAsia="zh-CN"/>
                    </w:rPr>
                    <w:t>仪表进行液位跟随，计算输出对应液位的电流信号。</w:t>
                  </w:r>
                </w:p>
              </w:tc>
              <w:tc>
                <w:tcPr>
                  <w:tcW w:w="2495" w:type="dxa"/>
                  <w:vAlign w:val="center"/>
                </w:tcPr>
                <w:p w14:paraId="662268C9">
                  <w:pPr>
                    <w:pStyle w:val="6"/>
                    <w:ind w:left="0" w:leftChars="0" w:firstLine="0" w:firstLineChars="0"/>
                    <w:jc w:val="center"/>
                    <w:rPr>
                      <w:rFonts w:hint="eastAsia"/>
                      <w:sz w:val="21"/>
                      <w:szCs w:val="21"/>
                      <w:vertAlign w:val="baseline"/>
                      <w:lang w:val="en-US" w:eastAsia="zh-CN"/>
                    </w:rPr>
                  </w:pPr>
                  <w:r>
                    <w:rPr>
                      <w:rFonts w:hint="eastAsia"/>
                      <w:sz w:val="21"/>
                      <w:szCs w:val="21"/>
                      <w:vertAlign w:val="baseline"/>
                      <w:lang w:val="en-US" w:eastAsia="zh-CN"/>
                    </w:rPr>
                    <w:t>4-20mA（正常液位）</w:t>
                  </w:r>
                </w:p>
                <w:p w14:paraId="7377DEE7">
                  <w:pPr>
                    <w:pStyle w:val="6"/>
                    <w:ind w:left="0" w:leftChars="0" w:firstLine="0" w:firstLineChars="0"/>
                    <w:jc w:val="center"/>
                    <w:rPr>
                      <w:rFonts w:hint="eastAsia"/>
                      <w:sz w:val="21"/>
                      <w:szCs w:val="21"/>
                      <w:vertAlign w:val="baseline"/>
                      <w:lang w:val="en-US" w:eastAsia="zh-CN"/>
                    </w:rPr>
                  </w:pPr>
                  <w:r>
                    <w:rPr>
                      <w:rFonts w:hint="eastAsia"/>
                      <w:sz w:val="21"/>
                      <w:szCs w:val="21"/>
                      <w:vertAlign w:val="baseline"/>
                      <w:lang w:val="en-US" w:eastAsia="zh-CN"/>
                    </w:rPr>
                    <w:t>21.0mA(AO高报)</w:t>
                  </w:r>
                </w:p>
                <w:p w14:paraId="3F4CA339">
                  <w:pPr>
                    <w:pStyle w:val="6"/>
                    <w:ind w:left="0" w:leftChars="0" w:firstLine="0" w:firstLineChars="0"/>
                    <w:jc w:val="center"/>
                    <w:rPr>
                      <w:rFonts w:hint="default"/>
                      <w:sz w:val="21"/>
                      <w:szCs w:val="21"/>
                      <w:vertAlign w:val="baseline"/>
                      <w:lang w:val="en-US" w:eastAsia="zh-CN"/>
                    </w:rPr>
                  </w:pPr>
                  <w:r>
                    <w:rPr>
                      <w:rFonts w:hint="eastAsia"/>
                      <w:sz w:val="21"/>
                      <w:szCs w:val="21"/>
                      <w:vertAlign w:val="baseline"/>
                      <w:lang w:val="en-US" w:eastAsia="zh-CN"/>
                    </w:rPr>
                    <w:t>3.7mA（AO低报）</w:t>
                  </w:r>
                </w:p>
              </w:tc>
            </w:tr>
          </w:tbl>
          <w:p w14:paraId="406D22F6">
            <w:pPr>
              <w:bidi w:val="0"/>
              <w:rPr>
                <w:rFonts w:hint="eastAsia" w:eastAsia="华文楷体"/>
                <w:sz w:val="21"/>
                <w:szCs w:val="21"/>
                <w:lang w:eastAsia="zh-CN"/>
              </w:rPr>
            </w:pPr>
          </w:p>
        </w:tc>
      </w:tr>
      <w:tr w14:paraId="2AD17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center"/>
          </w:tcPr>
          <w:p w14:paraId="06673E5E">
            <w:pPr>
              <w:jc w:val="center"/>
              <w:rPr>
                <w:rFonts w:hint="eastAsia"/>
                <w:sz w:val="21"/>
                <w:szCs w:val="21"/>
              </w:rPr>
            </w:pPr>
            <w:r>
              <w:rPr>
                <w:sz w:val="21"/>
                <w:szCs w:val="21"/>
              </w:rPr>
              <w:t>对应需求</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77C69740">
            <w:pPr>
              <w:rPr>
                <w:rFonts w:hint="eastAsia"/>
                <w:sz w:val="21"/>
                <w:szCs w:val="21"/>
                <w:lang w:val="de-DE"/>
              </w:rPr>
            </w:pPr>
            <w:r>
              <w:rPr>
                <w:rFonts w:hint="eastAsia"/>
                <w:sz w:val="21"/>
                <w:szCs w:val="21"/>
                <w:lang w:val="en-US" w:eastAsia="zh-CN"/>
              </w:rPr>
              <w:t>ABDSM-SR-022-A、ABDSM-SR-026-A</w:t>
            </w:r>
          </w:p>
        </w:tc>
      </w:tr>
    </w:tbl>
    <w:p w14:paraId="4EB9F27E">
      <w:pPr>
        <w:rPr>
          <w:rFonts w:hint="eastAsia"/>
          <w:lang w:val="de-DE"/>
        </w:rPr>
      </w:pPr>
    </w:p>
    <w:p w14:paraId="6853F480">
      <w:pPr>
        <w:pStyle w:val="2"/>
        <w:rPr>
          <w:rFonts w:hint="eastAsia"/>
          <w:color w:val="auto"/>
          <w:lang w:val="en-US" w:eastAsia="zh-CN"/>
        </w:rPr>
      </w:pPr>
      <w:r>
        <w:rPr>
          <w:rFonts w:hint="eastAsia"/>
          <w:lang w:val="en-US" w:eastAsia="zh-CN"/>
        </w:rPr>
        <w:t xml:space="preserve"> </w:t>
      </w:r>
      <w:bookmarkStart w:id="16" w:name="_Toc32502"/>
      <w:r>
        <w:rPr>
          <w:rFonts w:hint="eastAsia"/>
          <w:lang w:val="en-US" w:eastAsia="zh-CN"/>
        </w:rPr>
        <w:t>模块通信</w:t>
      </w:r>
      <w:r>
        <w:rPr>
          <w:rFonts w:hint="eastAsia"/>
        </w:rPr>
        <w:t>接口</w:t>
      </w:r>
      <w:bookmarkEnd w:id="16"/>
    </w:p>
    <w:p w14:paraId="0DAD85A1">
      <w:pPr>
        <w:pStyle w:val="3"/>
        <w:rPr>
          <w:rFonts w:hint="eastAsia"/>
          <w:color w:val="auto"/>
          <w:lang w:val="en-US" w:eastAsia="zh-CN"/>
        </w:rPr>
      </w:pPr>
      <w:bookmarkStart w:id="17" w:name="_Toc26546"/>
      <w:r>
        <w:rPr>
          <w:rFonts w:hint="eastAsia"/>
          <w:color w:val="auto"/>
          <w:lang w:val="en-US" w:eastAsia="zh-CN"/>
        </w:rPr>
        <w:t>传感器电压采集AD转换接口</w:t>
      </w:r>
      <w:bookmarkEnd w:id="17"/>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233"/>
        <w:gridCol w:w="7135"/>
      </w:tblGrid>
      <w:tr w14:paraId="282DC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48E3F292">
            <w:pPr>
              <w:jc w:val="center"/>
              <w:rPr>
                <w:rFonts w:hint="eastAsia"/>
                <w:color w:val="auto"/>
                <w:sz w:val="21"/>
                <w:szCs w:val="21"/>
              </w:rPr>
            </w:pPr>
            <w:r>
              <w:rPr>
                <w:color w:val="auto"/>
                <w:sz w:val="21"/>
                <w:szCs w:val="21"/>
              </w:rPr>
              <w:t>架构编号</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311EF0F0">
            <w:pPr>
              <w:rPr>
                <w:rFonts w:hint="default"/>
                <w:color w:val="auto"/>
                <w:sz w:val="21"/>
                <w:szCs w:val="21"/>
                <w:lang w:val="en-US"/>
              </w:rPr>
            </w:pPr>
            <w:r>
              <w:rPr>
                <w:rFonts w:hint="eastAsia"/>
                <w:color w:val="auto"/>
                <w:sz w:val="21"/>
                <w:szCs w:val="21"/>
                <w:lang w:val="en-US" w:eastAsia="zh-CN"/>
              </w:rPr>
              <w:t>ABDSM</w:t>
            </w:r>
            <w:r>
              <w:rPr>
                <w:rFonts w:hint="eastAsia"/>
                <w:color w:val="auto"/>
                <w:sz w:val="21"/>
                <w:szCs w:val="21"/>
                <w:lang w:val="de-DE"/>
              </w:rPr>
              <w:t>-Arch-SYS-</w:t>
            </w:r>
            <w:r>
              <w:rPr>
                <w:rFonts w:hint="eastAsia"/>
                <w:color w:val="auto"/>
                <w:sz w:val="21"/>
                <w:szCs w:val="21"/>
                <w:lang w:val="en-US" w:eastAsia="zh-CN"/>
              </w:rPr>
              <w:t>011</w:t>
            </w:r>
          </w:p>
        </w:tc>
      </w:tr>
      <w:tr w14:paraId="64465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4A0F0825">
            <w:pPr>
              <w:jc w:val="center"/>
              <w:rPr>
                <w:color w:val="auto"/>
                <w:sz w:val="21"/>
                <w:szCs w:val="21"/>
              </w:rPr>
            </w:pPr>
            <w:r>
              <w:rPr>
                <w:color w:val="auto"/>
                <w:sz w:val="21"/>
                <w:szCs w:val="21"/>
              </w:rPr>
              <w:t>架构摘要</w:t>
            </w:r>
          </w:p>
        </w:tc>
        <w:tc>
          <w:tcPr>
            <w:tcW w:w="7135" w:type="dxa"/>
            <w:tcBorders>
              <w:top w:val="single" w:color="auto" w:sz="4" w:space="0"/>
              <w:left w:val="single" w:color="auto" w:sz="4" w:space="0"/>
              <w:bottom w:val="single" w:color="auto" w:sz="4" w:space="0"/>
              <w:right w:val="single" w:color="auto" w:sz="4" w:space="0"/>
            </w:tcBorders>
            <w:noWrap w:val="0"/>
            <w:vAlign w:val="top"/>
          </w:tcPr>
          <w:p w14:paraId="65FA0E2C">
            <w:pPr>
              <w:rPr>
                <w:rFonts w:hint="default" w:eastAsia="华文楷体"/>
                <w:color w:val="auto"/>
                <w:sz w:val="21"/>
                <w:szCs w:val="21"/>
                <w:lang w:val="en-US" w:eastAsia="zh-CN"/>
              </w:rPr>
            </w:pPr>
            <w:r>
              <w:rPr>
                <w:rFonts w:hint="eastAsia"/>
                <w:color w:val="auto"/>
                <w:sz w:val="21"/>
                <w:szCs w:val="21"/>
                <w:lang w:val="en-US" w:eastAsia="zh-CN"/>
              </w:rPr>
              <w:t>IO-ADC接口</w:t>
            </w:r>
          </w:p>
        </w:tc>
      </w:tr>
      <w:tr w14:paraId="1A861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529702C4">
            <w:pPr>
              <w:jc w:val="center"/>
              <w:rPr>
                <w:color w:val="auto"/>
                <w:sz w:val="21"/>
                <w:szCs w:val="21"/>
              </w:rPr>
            </w:pPr>
            <w:r>
              <w:rPr>
                <w:color w:val="auto"/>
                <w:sz w:val="21"/>
                <w:szCs w:val="21"/>
              </w:rPr>
              <w:t>架构描述</w:t>
            </w:r>
          </w:p>
        </w:tc>
        <w:tc>
          <w:tcPr>
            <w:tcW w:w="7135" w:type="dxa"/>
            <w:tcBorders>
              <w:top w:val="single" w:color="auto" w:sz="4" w:space="0"/>
              <w:left w:val="single" w:color="auto" w:sz="4" w:space="0"/>
              <w:bottom w:val="single" w:color="auto" w:sz="4" w:space="0"/>
              <w:right w:val="single" w:color="auto" w:sz="4" w:space="0"/>
            </w:tcBorders>
            <w:noWrap w:val="0"/>
            <w:vAlign w:val="top"/>
          </w:tcPr>
          <w:p w14:paraId="61A27EFC">
            <w:pPr>
              <w:numPr>
                <w:ilvl w:val="0"/>
                <w:numId w:val="0"/>
              </w:numPr>
              <w:ind w:left="0" w:leftChars="0" w:firstLine="0" w:firstLineChars="0"/>
              <w:rPr>
                <w:rFonts w:hint="default"/>
                <w:color w:val="auto"/>
                <w:sz w:val="21"/>
                <w:szCs w:val="21"/>
                <w:lang w:val="en-US" w:eastAsia="zh-CN"/>
              </w:rPr>
            </w:pPr>
            <w:r>
              <w:rPr>
                <w:rFonts w:hint="eastAsia"/>
                <w:color w:val="auto"/>
                <w:sz w:val="21"/>
                <w:szCs w:val="21"/>
                <w:lang w:val="en-US" w:eastAsia="zh-CN"/>
              </w:rPr>
              <w:t>CPU1连接AD转换芯片，采集AD值</w:t>
            </w:r>
          </w:p>
        </w:tc>
      </w:tr>
      <w:tr w14:paraId="5D97B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5E6E4BC7">
            <w:pPr>
              <w:jc w:val="center"/>
              <w:rPr>
                <w:rFonts w:hint="eastAsia"/>
                <w:color w:val="auto"/>
                <w:sz w:val="21"/>
                <w:szCs w:val="21"/>
              </w:rPr>
            </w:pPr>
            <w:r>
              <w:rPr>
                <w:color w:val="auto"/>
                <w:sz w:val="21"/>
                <w:szCs w:val="21"/>
              </w:rPr>
              <w:t>对应需求</w:t>
            </w:r>
          </w:p>
        </w:tc>
        <w:tc>
          <w:tcPr>
            <w:tcW w:w="7135" w:type="dxa"/>
            <w:tcBorders>
              <w:top w:val="single" w:color="auto" w:sz="4" w:space="0"/>
              <w:left w:val="single" w:color="auto" w:sz="4" w:space="0"/>
              <w:bottom w:val="single" w:color="auto" w:sz="4" w:space="0"/>
              <w:right w:val="single" w:color="auto" w:sz="4" w:space="0"/>
            </w:tcBorders>
            <w:noWrap w:val="0"/>
            <w:vAlign w:val="top"/>
          </w:tcPr>
          <w:p w14:paraId="022C2084">
            <w:pPr>
              <w:rPr>
                <w:rFonts w:hint="eastAsia"/>
                <w:color w:val="auto"/>
                <w:sz w:val="21"/>
                <w:szCs w:val="21"/>
                <w:lang w:val="en-US" w:eastAsia="zh-CN"/>
              </w:rPr>
            </w:pPr>
            <w:r>
              <w:rPr>
                <w:rFonts w:hint="eastAsia"/>
                <w:color w:val="auto"/>
                <w:sz w:val="21"/>
                <w:szCs w:val="21"/>
                <w:lang w:val="en-US" w:eastAsia="zh-CN"/>
              </w:rPr>
              <w:t>ABDSM-SR-054-A</w:t>
            </w:r>
          </w:p>
        </w:tc>
      </w:tr>
      <w:tr w14:paraId="04AE1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center"/>
          </w:tcPr>
          <w:p w14:paraId="6F9E580B">
            <w:pPr>
              <w:jc w:val="center"/>
              <w:rPr>
                <w:rFonts w:hint="eastAsia" w:eastAsia="华文楷体"/>
                <w:color w:val="auto"/>
                <w:sz w:val="21"/>
                <w:szCs w:val="21"/>
                <w:lang w:val="en-US" w:eastAsia="zh-CN"/>
              </w:rPr>
            </w:pPr>
            <w:r>
              <w:rPr>
                <w:rFonts w:hint="eastAsia"/>
                <w:color w:val="auto"/>
                <w:sz w:val="21"/>
                <w:szCs w:val="21"/>
                <w:lang w:val="en-US" w:eastAsia="zh-CN"/>
              </w:rPr>
              <w:t>简介</w:t>
            </w:r>
          </w:p>
        </w:tc>
        <w:tc>
          <w:tcPr>
            <w:tcW w:w="7135" w:type="dxa"/>
            <w:tcBorders>
              <w:top w:val="single" w:color="auto" w:sz="4" w:space="0"/>
              <w:left w:val="single" w:color="auto" w:sz="4" w:space="0"/>
              <w:bottom w:val="single" w:color="auto" w:sz="4" w:space="0"/>
              <w:right w:val="single" w:color="auto" w:sz="4" w:space="0"/>
            </w:tcBorders>
            <w:noWrap w:val="0"/>
            <w:vAlign w:val="top"/>
          </w:tcPr>
          <w:p w14:paraId="3242E79E">
            <w:pPr>
              <w:rPr>
                <w:rFonts w:hint="default"/>
                <w:color w:val="auto"/>
                <w:sz w:val="21"/>
                <w:szCs w:val="21"/>
                <w:lang w:val="en-US" w:eastAsia="zh-CN"/>
              </w:rPr>
            </w:pPr>
            <w:r>
              <w:rPr>
                <w:rFonts w:hint="eastAsia"/>
                <w:color w:val="auto"/>
                <w:sz w:val="21"/>
                <w:szCs w:val="21"/>
                <w:lang w:val="en-US" w:eastAsia="zh-CN"/>
              </w:rPr>
              <w:t>通过GPIO的ADC功能采集AD芯片，实现传感器电压信号的采集，为单向通信，采集后的数据在使用前进行阈值判断对比。</w:t>
            </w:r>
          </w:p>
        </w:tc>
      </w:tr>
    </w:tbl>
    <w:p w14:paraId="6833B7B9">
      <w:pPr>
        <w:rPr>
          <w:rFonts w:hint="default"/>
          <w:color w:val="auto"/>
          <w:lang w:val="en-US" w:eastAsia="zh-CN"/>
        </w:rPr>
      </w:pPr>
    </w:p>
    <w:p w14:paraId="06BCCD95">
      <w:pPr>
        <w:pStyle w:val="3"/>
        <w:rPr>
          <w:rFonts w:hint="default"/>
          <w:color w:val="auto"/>
          <w:lang w:val="en-US" w:eastAsia="zh-CN"/>
        </w:rPr>
      </w:pPr>
      <w:bookmarkStart w:id="18" w:name="_Toc15209"/>
      <w:r>
        <w:rPr>
          <w:rFonts w:hint="eastAsia"/>
          <w:color w:val="auto"/>
          <w:lang w:val="en-US" w:eastAsia="zh-CN"/>
        </w:rPr>
        <w:t>铁电存储器通信接口</w:t>
      </w:r>
      <w:bookmarkEnd w:id="18"/>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233"/>
        <w:gridCol w:w="7135"/>
      </w:tblGrid>
      <w:tr w14:paraId="6CD7B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trPr>
        <w:tc>
          <w:tcPr>
            <w:tcW w:w="737" w:type="pct"/>
            <w:tcBorders>
              <w:top w:val="single" w:color="auto" w:sz="4" w:space="0"/>
              <w:left w:val="single" w:color="auto" w:sz="4" w:space="0"/>
              <w:bottom w:val="single" w:color="auto" w:sz="4" w:space="0"/>
              <w:right w:val="single" w:color="auto" w:sz="4" w:space="0"/>
            </w:tcBorders>
            <w:noWrap w:val="0"/>
            <w:vAlign w:val="top"/>
          </w:tcPr>
          <w:p w14:paraId="5FDC2DD8">
            <w:pPr>
              <w:jc w:val="center"/>
              <w:rPr>
                <w:rFonts w:hint="eastAsia"/>
                <w:color w:val="auto"/>
                <w:sz w:val="21"/>
                <w:szCs w:val="21"/>
              </w:rPr>
            </w:pPr>
            <w:r>
              <w:rPr>
                <w:color w:val="auto"/>
                <w:sz w:val="21"/>
                <w:szCs w:val="21"/>
              </w:rPr>
              <w:t>架构编号</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709ABA08">
            <w:pPr>
              <w:rPr>
                <w:rFonts w:hint="default"/>
                <w:color w:val="auto"/>
                <w:sz w:val="21"/>
                <w:szCs w:val="21"/>
                <w:lang w:val="en-US"/>
              </w:rPr>
            </w:pPr>
            <w:r>
              <w:rPr>
                <w:rFonts w:hint="eastAsia"/>
                <w:color w:val="auto"/>
                <w:sz w:val="21"/>
                <w:szCs w:val="21"/>
                <w:lang w:val="en-US" w:eastAsia="zh-CN"/>
              </w:rPr>
              <w:t>ABDSM</w:t>
            </w:r>
            <w:r>
              <w:rPr>
                <w:rFonts w:hint="eastAsia"/>
                <w:color w:val="auto"/>
                <w:sz w:val="21"/>
                <w:szCs w:val="21"/>
                <w:lang w:val="de-DE"/>
              </w:rPr>
              <w:t>-Arch-SYS-</w:t>
            </w:r>
            <w:r>
              <w:rPr>
                <w:rFonts w:hint="eastAsia"/>
                <w:color w:val="auto"/>
                <w:sz w:val="21"/>
                <w:szCs w:val="21"/>
                <w:lang w:val="en-US" w:eastAsia="zh-CN"/>
              </w:rPr>
              <w:t>013</w:t>
            </w:r>
          </w:p>
        </w:tc>
      </w:tr>
      <w:tr w14:paraId="0946D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065C33DC">
            <w:pPr>
              <w:jc w:val="center"/>
              <w:rPr>
                <w:color w:val="auto"/>
                <w:sz w:val="21"/>
                <w:szCs w:val="21"/>
              </w:rPr>
            </w:pPr>
            <w:r>
              <w:rPr>
                <w:color w:val="auto"/>
                <w:sz w:val="21"/>
                <w:szCs w:val="21"/>
              </w:rPr>
              <w:t>架构摘要</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28FCBDCD">
            <w:pPr>
              <w:rPr>
                <w:rFonts w:hint="default" w:eastAsia="华文楷体"/>
                <w:color w:val="auto"/>
                <w:sz w:val="21"/>
                <w:szCs w:val="21"/>
                <w:lang w:val="en-US" w:eastAsia="zh-CN"/>
              </w:rPr>
            </w:pPr>
            <w:r>
              <w:rPr>
                <w:rFonts w:hint="eastAsia"/>
                <w:color w:val="auto"/>
                <w:sz w:val="21"/>
                <w:szCs w:val="21"/>
                <w:lang w:val="en-US" w:eastAsia="zh-CN"/>
              </w:rPr>
              <w:t>SPI接口</w:t>
            </w:r>
          </w:p>
        </w:tc>
      </w:tr>
      <w:tr w14:paraId="333A2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6CE1D9E2">
            <w:pPr>
              <w:jc w:val="center"/>
              <w:rPr>
                <w:color w:val="auto"/>
                <w:sz w:val="21"/>
                <w:szCs w:val="21"/>
              </w:rPr>
            </w:pPr>
            <w:r>
              <w:rPr>
                <w:color w:val="auto"/>
                <w:sz w:val="21"/>
                <w:szCs w:val="21"/>
              </w:rPr>
              <w:t>架构描述</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722F9F14">
            <w:pPr>
              <w:numPr>
                <w:ilvl w:val="0"/>
                <w:numId w:val="0"/>
              </w:numPr>
              <w:rPr>
                <w:rFonts w:hint="eastAsia"/>
                <w:color w:val="auto"/>
                <w:sz w:val="21"/>
                <w:szCs w:val="21"/>
                <w:lang w:eastAsia="zh-CN"/>
              </w:rPr>
            </w:pPr>
            <w:r>
              <w:rPr>
                <w:rFonts w:hint="eastAsia"/>
                <w:color w:val="auto"/>
                <w:sz w:val="21"/>
                <w:szCs w:val="21"/>
                <w:lang w:val="en-US" w:eastAsia="zh-CN"/>
              </w:rPr>
              <w:t>访问外部铁电存储器</w:t>
            </w:r>
          </w:p>
        </w:tc>
      </w:tr>
      <w:tr w14:paraId="7CDFD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748305F5">
            <w:pPr>
              <w:jc w:val="center"/>
              <w:rPr>
                <w:rFonts w:hint="eastAsia"/>
                <w:color w:val="auto"/>
                <w:sz w:val="21"/>
                <w:szCs w:val="21"/>
              </w:rPr>
            </w:pPr>
            <w:r>
              <w:rPr>
                <w:color w:val="auto"/>
                <w:sz w:val="21"/>
                <w:szCs w:val="21"/>
              </w:rPr>
              <w:t>对应需求</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1B1B33E9">
            <w:pPr>
              <w:rPr>
                <w:rFonts w:hint="eastAsia"/>
                <w:color w:val="auto"/>
                <w:sz w:val="21"/>
                <w:szCs w:val="21"/>
                <w:lang w:val="en-US" w:eastAsia="zh-CN"/>
              </w:rPr>
            </w:pPr>
            <w:r>
              <w:rPr>
                <w:rFonts w:hint="eastAsia"/>
                <w:color w:val="auto"/>
                <w:sz w:val="21"/>
                <w:szCs w:val="21"/>
                <w:lang w:val="en-US" w:eastAsia="zh-CN"/>
              </w:rPr>
              <w:t>ABDSM-SR-010-A</w:t>
            </w:r>
          </w:p>
        </w:tc>
      </w:tr>
      <w:tr w14:paraId="755C0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59" w:hRule="atLeast"/>
        </w:trPr>
        <w:tc>
          <w:tcPr>
            <w:tcW w:w="737" w:type="pct"/>
            <w:tcBorders>
              <w:top w:val="single" w:color="auto" w:sz="4" w:space="0"/>
              <w:left w:val="single" w:color="auto" w:sz="4" w:space="0"/>
              <w:bottom w:val="single" w:color="auto" w:sz="4" w:space="0"/>
              <w:right w:val="single" w:color="auto" w:sz="4" w:space="0"/>
            </w:tcBorders>
            <w:noWrap w:val="0"/>
            <w:vAlign w:val="center"/>
          </w:tcPr>
          <w:p w14:paraId="23F3A263">
            <w:pPr>
              <w:jc w:val="center"/>
              <w:rPr>
                <w:rFonts w:hint="eastAsia" w:eastAsia="华文楷体"/>
                <w:color w:val="auto"/>
                <w:sz w:val="21"/>
                <w:szCs w:val="21"/>
                <w:lang w:val="en-US" w:eastAsia="zh-CN"/>
              </w:rPr>
            </w:pPr>
            <w:r>
              <w:rPr>
                <w:rFonts w:hint="eastAsia"/>
                <w:color w:val="auto"/>
                <w:sz w:val="21"/>
                <w:szCs w:val="21"/>
                <w:lang w:val="en-US" w:eastAsia="zh-CN"/>
              </w:rPr>
              <w:t>简介</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24BD31DA">
            <w:pPr>
              <w:rPr>
                <w:rFonts w:hint="default"/>
                <w:color w:val="auto"/>
                <w:sz w:val="21"/>
                <w:szCs w:val="21"/>
                <w:lang w:val="en-US" w:eastAsia="zh-CN"/>
              </w:rPr>
            </w:pPr>
            <w:r>
              <w:rPr>
                <w:rFonts w:hint="eastAsia"/>
                <w:color w:val="auto"/>
                <w:sz w:val="21"/>
                <w:szCs w:val="21"/>
                <w:lang w:val="en-US" w:eastAsia="zh-CN"/>
              </w:rPr>
              <w:t>通过SPI接口与铁电存储器进行通信，实现配置时参数的保存，运行时参数的读取，接口为双向通信，使用封装的SPI协议，过程无检验。但是写入与读出数据时对数据包增加CRC校验的封装。</w:t>
            </w:r>
          </w:p>
        </w:tc>
      </w:tr>
    </w:tbl>
    <w:p w14:paraId="29E75F5A">
      <w:pPr>
        <w:rPr>
          <w:rFonts w:hint="default"/>
          <w:color w:val="auto"/>
          <w:lang w:val="en-US" w:eastAsia="zh-CN"/>
        </w:rPr>
      </w:pPr>
    </w:p>
    <w:p w14:paraId="5C166AEA">
      <w:pPr>
        <w:pStyle w:val="3"/>
        <w:rPr>
          <w:rFonts w:hint="eastAsia"/>
          <w:color w:val="auto"/>
        </w:rPr>
      </w:pPr>
      <w:bookmarkStart w:id="19" w:name="_Toc15348"/>
      <w:r>
        <w:rPr>
          <w:rFonts w:hint="eastAsia"/>
          <w:color w:val="auto"/>
          <w:lang w:val="en-US" w:eastAsia="zh-CN"/>
        </w:rPr>
        <w:t>4~20mA模块通信接口</w:t>
      </w:r>
      <w:bookmarkEnd w:id="19"/>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233"/>
        <w:gridCol w:w="7135"/>
      </w:tblGrid>
      <w:tr w14:paraId="37DA1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1D3601E1">
            <w:pPr>
              <w:jc w:val="center"/>
              <w:rPr>
                <w:rFonts w:hint="eastAsia"/>
                <w:color w:val="auto"/>
              </w:rPr>
            </w:pPr>
            <w:r>
              <w:rPr>
                <w:color w:val="auto"/>
              </w:rPr>
              <w:t>架构编号</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4BFAE67E">
            <w:pPr>
              <w:rPr>
                <w:rFonts w:hint="default"/>
                <w:color w:val="auto"/>
                <w:lang w:val="en-US"/>
              </w:rPr>
            </w:pPr>
            <w:r>
              <w:rPr>
                <w:rFonts w:hint="eastAsia"/>
                <w:color w:val="auto"/>
                <w:lang w:val="en-US" w:eastAsia="zh-CN"/>
              </w:rPr>
              <w:t>ABDSM</w:t>
            </w:r>
            <w:r>
              <w:rPr>
                <w:rFonts w:hint="eastAsia"/>
                <w:color w:val="auto"/>
                <w:lang w:val="de-DE"/>
              </w:rPr>
              <w:t>-Arch-SYS-</w:t>
            </w:r>
            <w:r>
              <w:rPr>
                <w:rFonts w:hint="eastAsia"/>
                <w:color w:val="auto"/>
                <w:lang w:val="en-US" w:eastAsia="zh-CN"/>
              </w:rPr>
              <w:t>014</w:t>
            </w:r>
          </w:p>
        </w:tc>
      </w:tr>
      <w:tr w14:paraId="7F3C0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60177674">
            <w:pPr>
              <w:jc w:val="center"/>
              <w:rPr>
                <w:color w:val="auto"/>
              </w:rPr>
            </w:pPr>
            <w:r>
              <w:rPr>
                <w:color w:val="auto"/>
              </w:rPr>
              <w:t>架构摘要</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2C08180C">
            <w:pPr>
              <w:rPr>
                <w:rFonts w:hint="default" w:eastAsia="华文楷体"/>
                <w:color w:val="auto"/>
                <w:lang w:val="en-US" w:eastAsia="zh-CN"/>
              </w:rPr>
            </w:pPr>
            <w:r>
              <w:rPr>
                <w:rFonts w:hint="eastAsia"/>
                <w:color w:val="auto"/>
                <w:lang w:val="en-US" w:eastAsia="zh-CN"/>
              </w:rPr>
              <w:t>SPI接口</w:t>
            </w:r>
          </w:p>
        </w:tc>
      </w:tr>
      <w:tr w14:paraId="4CFA1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54C99BE4">
            <w:pPr>
              <w:jc w:val="center"/>
              <w:rPr>
                <w:color w:val="auto"/>
              </w:rPr>
            </w:pPr>
            <w:r>
              <w:rPr>
                <w:color w:val="auto"/>
              </w:rPr>
              <w:t>架构描述</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7A3FC0D0">
            <w:pPr>
              <w:numPr>
                <w:ilvl w:val="0"/>
                <w:numId w:val="0"/>
              </w:numPr>
              <w:rPr>
                <w:rFonts w:hint="default"/>
                <w:color w:val="auto"/>
                <w:lang w:val="en-US" w:eastAsia="zh-CN"/>
              </w:rPr>
            </w:pPr>
            <w:r>
              <w:rPr>
                <w:rFonts w:hint="eastAsia"/>
                <w:color w:val="auto"/>
                <w:lang w:val="en-US" w:eastAsia="zh-CN"/>
              </w:rPr>
              <w:t>CPU访问4~20mA模块，驱动输出电流</w:t>
            </w:r>
          </w:p>
        </w:tc>
      </w:tr>
      <w:tr w14:paraId="0EE1C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6A0E4B71">
            <w:pPr>
              <w:jc w:val="center"/>
              <w:rPr>
                <w:rFonts w:hint="eastAsia"/>
                <w:color w:val="auto"/>
              </w:rPr>
            </w:pPr>
            <w:r>
              <w:rPr>
                <w:color w:val="auto"/>
              </w:rPr>
              <w:t>对应需求</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66091952">
            <w:pPr>
              <w:rPr>
                <w:rFonts w:hint="eastAsia"/>
                <w:color w:val="auto"/>
                <w:lang w:val="en-US" w:eastAsia="zh-CN"/>
              </w:rPr>
            </w:pPr>
            <w:r>
              <w:rPr>
                <w:rFonts w:hint="eastAsia"/>
                <w:color w:val="auto"/>
                <w:lang w:val="en-US" w:eastAsia="zh-CN"/>
              </w:rPr>
              <w:t>ABDSM-SR-004-A、ABDSM-SR-005-A、ABDSM-SR-011-A、ABDSM-SR-035-A</w:t>
            </w:r>
          </w:p>
        </w:tc>
      </w:tr>
      <w:tr w14:paraId="74E1D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center"/>
          </w:tcPr>
          <w:p w14:paraId="7D56A6D8">
            <w:pPr>
              <w:jc w:val="center"/>
              <w:rPr>
                <w:rFonts w:hint="eastAsia" w:eastAsia="华文楷体"/>
                <w:color w:val="auto"/>
                <w:lang w:val="en-US" w:eastAsia="zh-CN"/>
              </w:rPr>
            </w:pPr>
            <w:r>
              <w:rPr>
                <w:rFonts w:hint="eastAsia"/>
                <w:color w:val="auto"/>
                <w:lang w:val="en-US" w:eastAsia="zh-CN"/>
              </w:rPr>
              <w:t>简介</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14BF7C73">
            <w:pPr>
              <w:rPr>
                <w:rFonts w:hint="default"/>
                <w:color w:val="auto"/>
                <w:lang w:val="en-US" w:eastAsia="zh-CN"/>
              </w:rPr>
            </w:pPr>
            <w:r>
              <w:rPr>
                <w:rFonts w:hint="eastAsia"/>
                <w:color w:val="auto"/>
                <w:lang w:val="en-US" w:eastAsia="zh-CN"/>
              </w:rPr>
              <w:t>通过SPI接口与4~20mA模块进行通信，实现模块配置与电流更新。接口为双向通信，通信过程有CRC8的校验。</w:t>
            </w:r>
          </w:p>
        </w:tc>
      </w:tr>
    </w:tbl>
    <w:p w14:paraId="0E954197">
      <w:pPr>
        <w:pStyle w:val="3"/>
        <w:bidi w:val="0"/>
        <w:rPr>
          <w:rFonts w:hint="eastAsia"/>
          <w:color w:val="auto"/>
        </w:rPr>
      </w:pPr>
      <w:bookmarkStart w:id="20" w:name="_Toc5874"/>
      <w:r>
        <w:rPr>
          <w:rFonts w:hint="eastAsia"/>
          <w:color w:val="auto"/>
          <w:lang w:val="en-US" w:eastAsia="zh-CN"/>
        </w:rPr>
        <w:t>步进电机的控制接口</w:t>
      </w:r>
      <w:bookmarkEnd w:id="20"/>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232"/>
        <w:gridCol w:w="7136"/>
      </w:tblGrid>
      <w:tr w14:paraId="7919F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1D0AB0AA">
            <w:pPr>
              <w:jc w:val="center"/>
              <w:rPr>
                <w:rFonts w:hint="eastAsia"/>
                <w:color w:val="auto"/>
              </w:rPr>
            </w:pPr>
            <w:r>
              <w:rPr>
                <w:color w:val="auto"/>
              </w:rPr>
              <w:t>架构编号</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29161951">
            <w:pPr>
              <w:rPr>
                <w:rFonts w:hint="default"/>
                <w:color w:val="auto"/>
                <w:lang w:val="en-US"/>
              </w:rPr>
            </w:pPr>
            <w:r>
              <w:rPr>
                <w:rFonts w:hint="eastAsia"/>
                <w:color w:val="auto"/>
                <w:lang w:val="en-US" w:eastAsia="zh-CN"/>
              </w:rPr>
              <w:t>ABDSM</w:t>
            </w:r>
            <w:r>
              <w:rPr>
                <w:rFonts w:hint="eastAsia"/>
                <w:color w:val="auto"/>
                <w:lang w:val="de-DE"/>
              </w:rPr>
              <w:t>-Arch-SYS-</w:t>
            </w:r>
            <w:r>
              <w:rPr>
                <w:rFonts w:hint="eastAsia"/>
                <w:color w:val="auto"/>
                <w:lang w:val="en-US" w:eastAsia="zh-CN"/>
              </w:rPr>
              <w:t>015</w:t>
            </w:r>
          </w:p>
        </w:tc>
      </w:tr>
      <w:tr w14:paraId="704E7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357AA5A1">
            <w:pPr>
              <w:jc w:val="center"/>
              <w:rPr>
                <w:color w:val="auto"/>
              </w:rPr>
            </w:pPr>
            <w:r>
              <w:rPr>
                <w:color w:val="auto"/>
              </w:rPr>
              <w:t>架构摘要</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6A0F94FF">
            <w:pPr>
              <w:rPr>
                <w:rFonts w:hint="default" w:eastAsia="华文楷体"/>
                <w:color w:val="auto"/>
                <w:lang w:val="en-US" w:eastAsia="zh-CN"/>
              </w:rPr>
            </w:pPr>
            <w:r>
              <w:rPr>
                <w:rFonts w:hint="default" w:eastAsia="华文楷体"/>
                <w:color w:val="auto"/>
                <w:lang w:val="en-US" w:eastAsia="zh-CN"/>
              </w:rPr>
              <w:t>步进电机的控制</w:t>
            </w:r>
          </w:p>
        </w:tc>
      </w:tr>
      <w:tr w14:paraId="6DBC8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6EDF3B10">
            <w:pPr>
              <w:jc w:val="center"/>
              <w:rPr>
                <w:color w:val="auto"/>
              </w:rPr>
            </w:pPr>
            <w:r>
              <w:rPr>
                <w:color w:val="auto"/>
              </w:rPr>
              <w:t>架构描述</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707A8D10">
            <w:pPr>
              <w:numPr>
                <w:ilvl w:val="0"/>
                <w:numId w:val="0"/>
              </w:numPr>
              <w:rPr>
                <w:rFonts w:hint="default"/>
                <w:color w:val="auto"/>
                <w:lang w:val="en-US" w:eastAsia="zh-CN"/>
              </w:rPr>
            </w:pPr>
            <w:r>
              <w:rPr>
                <w:rFonts w:hint="eastAsia"/>
                <w:color w:val="auto"/>
                <w:vertAlign w:val="baseline"/>
                <w:lang w:val="en-US" w:eastAsia="zh-CN"/>
              </w:rPr>
              <w:t>通过SPI驱动电机运行</w:t>
            </w:r>
          </w:p>
        </w:tc>
      </w:tr>
      <w:tr w14:paraId="32252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36E66F81">
            <w:pPr>
              <w:jc w:val="center"/>
              <w:rPr>
                <w:rFonts w:hint="eastAsia"/>
                <w:color w:val="auto"/>
              </w:rPr>
            </w:pPr>
            <w:r>
              <w:rPr>
                <w:color w:val="auto"/>
              </w:rPr>
              <w:t>对应需求</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4201EDED">
            <w:pPr>
              <w:rPr>
                <w:rFonts w:hint="eastAsia"/>
                <w:color w:val="auto"/>
                <w:lang w:val="en-US" w:eastAsia="zh-CN"/>
              </w:rPr>
            </w:pPr>
            <w:r>
              <w:rPr>
                <w:rFonts w:hint="eastAsia"/>
                <w:color w:val="auto"/>
                <w:lang w:val="en-US" w:eastAsia="zh-CN"/>
              </w:rPr>
              <w:t>ABDSM-R-008-A、ABDSM-R-033-A</w:t>
            </w:r>
          </w:p>
        </w:tc>
      </w:tr>
      <w:tr w14:paraId="447AB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center"/>
          </w:tcPr>
          <w:p w14:paraId="5FB1E8FB">
            <w:pPr>
              <w:jc w:val="center"/>
              <w:rPr>
                <w:rFonts w:hint="eastAsia" w:eastAsia="华文楷体"/>
                <w:color w:val="auto"/>
                <w:lang w:val="en-US" w:eastAsia="zh-CN"/>
              </w:rPr>
            </w:pPr>
            <w:r>
              <w:rPr>
                <w:rFonts w:hint="eastAsia"/>
                <w:color w:val="auto"/>
                <w:lang w:val="en-US" w:eastAsia="zh-CN"/>
              </w:rPr>
              <w:t>简介</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07EEEE73">
            <w:pPr>
              <w:rPr>
                <w:rFonts w:hint="default"/>
                <w:color w:val="auto"/>
                <w:lang w:val="en-US" w:eastAsia="zh-CN"/>
              </w:rPr>
            </w:pPr>
            <w:r>
              <w:rPr>
                <w:rFonts w:hint="eastAsia"/>
                <w:color w:val="auto"/>
                <w:lang w:val="en-US" w:eastAsia="zh-CN"/>
              </w:rPr>
              <w:t>为安全功能通信接口，根据CPU的计算结果，产生相应脉冲驱动电机运行，为单向通信，只由IO口到电机驱动器方向，过程无校验，须通过编码器接口采集相应数据完成故障诊断。</w:t>
            </w:r>
          </w:p>
        </w:tc>
      </w:tr>
    </w:tbl>
    <w:p w14:paraId="1E7AEEE4">
      <w:pPr>
        <w:rPr>
          <w:rFonts w:hint="eastAsia"/>
          <w:color w:val="auto"/>
        </w:rPr>
      </w:pPr>
    </w:p>
    <w:p w14:paraId="707EEA41">
      <w:pPr>
        <w:pStyle w:val="3"/>
        <w:bidi w:val="0"/>
        <w:rPr>
          <w:rFonts w:hint="eastAsia"/>
          <w:color w:val="auto"/>
        </w:rPr>
      </w:pPr>
      <w:bookmarkStart w:id="21" w:name="_Toc16650"/>
      <w:r>
        <w:rPr>
          <w:rFonts w:hint="eastAsia"/>
          <w:color w:val="auto"/>
          <w:lang w:val="en-US" w:eastAsia="zh-CN"/>
        </w:rPr>
        <w:t>编码器的采集接口</w:t>
      </w:r>
      <w:bookmarkEnd w:id="21"/>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232"/>
        <w:gridCol w:w="7136"/>
      </w:tblGrid>
      <w:tr w14:paraId="7A474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37EEC518">
            <w:pPr>
              <w:jc w:val="center"/>
              <w:rPr>
                <w:rFonts w:hint="eastAsia"/>
                <w:color w:val="auto"/>
              </w:rPr>
            </w:pPr>
            <w:r>
              <w:rPr>
                <w:color w:val="auto"/>
              </w:rPr>
              <w:t>架构编号</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76303A26">
            <w:pPr>
              <w:rPr>
                <w:rFonts w:hint="default"/>
                <w:color w:val="auto"/>
                <w:lang w:val="en-US"/>
              </w:rPr>
            </w:pPr>
            <w:r>
              <w:rPr>
                <w:rFonts w:hint="eastAsia"/>
                <w:color w:val="auto"/>
                <w:lang w:val="en-US" w:eastAsia="zh-CN"/>
              </w:rPr>
              <w:t>ABDSM</w:t>
            </w:r>
            <w:r>
              <w:rPr>
                <w:rFonts w:hint="eastAsia"/>
                <w:color w:val="auto"/>
                <w:lang w:val="de-DE"/>
              </w:rPr>
              <w:t>-Arch-SYS-</w:t>
            </w:r>
            <w:r>
              <w:rPr>
                <w:rFonts w:hint="eastAsia"/>
                <w:color w:val="auto"/>
                <w:lang w:val="en-US" w:eastAsia="zh-CN"/>
              </w:rPr>
              <w:t>016</w:t>
            </w:r>
          </w:p>
        </w:tc>
      </w:tr>
      <w:tr w14:paraId="0F841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5034294B">
            <w:pPr>
              <w:jc w:val="center"/>
              <w:rPr>
                <w:color w:val="auto"/>
              </w:rPr>
            </w:pPr>
            <w:r>
              <w:rPr>
                <w:color w:val="auto"/>
              </w:rPr>
              <w:t>架构摘要</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5F1C5C85">
            <w:pPr>
              <w:rPr>
                <w:rFonts w:hint="default" w:eastAsia="华文楷体"/>
                <w:color w:val="auto"/>
                <w:lang w:val="en-US" w:eastAsia="zh-CN"/>
              </w:rPr>
            </w:pPr>
            <w:r>
              <w:rPr>
                <w:rFonts w:hint="eastAsia"/>
                <w:color w:val="auto"/>
                <w:lang w:val="en-US" w:eastAsia="zh-CN"/>
              </w:rPr>
              <w:t>编码器数据的采集</w:t>
            </w:r>
          </w:p>
        </w:tc>
      </w:tr>
      <w:tr w14:paraId="39F67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65C82F1A">
            <w:pPr>
              <w:jc w:val="center"/>
              <w:rPr>
                <w:color w:val="auto"/>
              </w:rPr>
            </w:pPr>
            <w:r>
              <w:rPr>
                <w:color w:val="auto"/>
              </w:rPr>
              <w:t>架构描述</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2C7114C7">
            <w:pPr>
              <w:numPr>
                <w:ilvl w:val="0"/>
                <w:numId w:val="0"/>
              </w:numPr>
              <w:rPr>
                <w:rFonts w:hint="default"/>
                <w:color w:val="auto"/>
                <w:lang w:val="en-US" w:eastAsia="zh-CN"/>
              </w:rPr>
            </w:pPr>
            <w:r>
              <w:rPr>
                <w:rFonts w:hint="eastAsia"/>
                <w:color w:val="auto"/>
                <w:vertAlign w:val="baseline"/>
                <w:lang w:val="en-US" w:eastAsia="zh-CN"/>
              </w:rPr>
              <w:t>通过SPI接口读取编码器数据</w:t>
            </w:r>
          </w:p>
        </w:tc>
      </w:tr>
      <w:tr w14:paraId="4C957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589C477B">
            <w:pPr>
              <w:jc w:val="center"/>
              <w:rPr>
                <w:rFonts w:hint="eastAsia"/>
                <w:color w:val="auto"/>
              </w:rPr>
            </w:pPr>
            <w:r>
              <w:rPr>
                <w:color w:val="auto"/>
              </w:rPr>
              <w:t>对应需求</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7191BF6B">
            <w:pPr>
              <w:rPr>
                <w:rFonts w:hint="eastAsia"/>
                <w:color w:val="auto"/>
                <w:lang w:val="en-US" w:eastAsia="zh-CN"/>
              </w:rPr>
            </w:pPr>
            <w:r>
              <w:rPr>
                <w:rFonts w:hint="eastAsia"/>
                <w:color w:val="auto"/>
                <w:lang w:val="en-US" w:eastAsia="zh-CN"/>
              </w:rPr>
              <w:t>ABDSM-R-008-A</w:t>
            </w:r>
          </w:p>
        </w:tc>
      </w:tr>
      <w:tr w14:paraId="2B28C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center"/>
          </w:tcPr>
          <w:p w14:paraId="19FBD475">
            <w:pPr>
              <w:jc w:val="center"/>
              <w:rPr>
                <w:rFonts w:hint="eastAsia" w:eastAsia="华文楷体"/>
                <w:color w:val="auto"/>
                <w:lang w:val="en-US" w:eastAsia="zh-CN"/>
              </w:rPr>
            </w:pPr>
            <w:r>
              <w:rPr>
                <w:rFonts w:hint="eastAsia"/>
                <w:color w:val="auto"/>
                <w:lang w:val="en-US" w:eastAsia="zh-CN"/>
              </w:rPr>
              <w:t>简介</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39B34897">
            <w:pPr>
              <w:rPr>
                <w:rFonts w:hint="default"/>
                <w:color w:val="auto"/>
                <w:lang w:val="en-US" w:eastAsia="zh-CN"/>
              </w:rPr>
            </w:pPr>
            <w:r>
              <w:rPr>
                <w:rFonts w:hint="eastAsia"/>
                <w:color w:val="auto"/>
                <w:lang w:val="en-US" w:eastAsia="zh-CN"/>
              </w:rPr>
              <w:t>为安全功能通信接口，通过I2C接口读取编码器数字数据，为双向通信，读取编码器数据，过程无检验。与电机步进数对比完成故障诊断。</w:t>
            </w:r>
          </w:p>
        </w:tc>
      </w:tr>
    </w:tbl>
    <w:p w14:paraId="4B3E06BD">
      <w:pPr>
        <w:rPr>
          <w:rFonts w:hint="eastAsia"/>
          <w:color w:val="auto"/>
        </w:rPr>
      </w:pPr>
    </w:p>
    <w:p w14:paraId="4FAA72F4">
      <w:pPr>
        <w:pStyle w:val="3"/>
        <w:bidi w:val="0"/>
        <w:rPr>
          <w:rFonts w:hint="eastAsia"/>
          <w:color w:val="auto"/>
        </w:rPr>
      </w:pPr>
      <w:bookmarkStart w:id="22" w:name="_Toc24252"/>
      <w:r>
        <w:rPr>
          <w:rFonts w:hint="eastAsia"/>
          <w:color w:val="auto"/>
          <w:lang w:val="en-US" w:eastAsia="zh-CN"/>
        </w:rPr>
        <w:t>继电器输出接口</w:t>
      </w:r>
      <w:bookmarkEnd w:id="22"/>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232"/>
        <w:gridCol w:w="7136"/>
      </w:tblGrid>
      <w:tr w14:paraId="47D74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7FC9E0A8">
            <w:pPr>
              <w:jc w:val="center"/>
              <w:rPr>
                <w:rFonts w:hint="eastAsia"/>
                <w:color w:val="auto"/>
              </w:rPr>
            </w:pPr>
            <w:r>
              <w:rPr>
                <w:color w:val="auto"/>
              </w:rPr>
              <w:t>架构编号</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7C528CD2">
            <w:pPr>
              <w:rPr>
                <w:rFonts w:hint="default"/>
                <w:color w:val="auto"/>
                <w:lang w:val="en-US"/>
              </w:rPr>
            </w:pPr>
            <w:r>
              <w:rPr>
                <w:rFonts w:hint="eastAsia"/>
                <w:color w:val="auto"/>
                <w:lang w:val="en-US" w:eastAsia="zh-CN"/>
              </w:rPr>
              <w:t>ABDSM</w:t>
            </w:r>
            <w:r>
              <w:rPr>
                <w:rFonts w:hint="eastAsia"/>
                <w:color w:val="auto"/>
                <w:lang w:val="de-DE"/>
              </w:rPr>
              <w:t>-Arch-SYS-</w:t>
            </w:r>
            <w:r>
              <w:rPr>
                <w:rFonts w:hint="eastAsia"/>
                <w:color w:val="auto"/>
                <w:lang w:val="en-US" w:eastAsia="zh-CN"/>
              </w:rPr>
              <w:t>017</w:t>
            </w:r>
          </w:p>
        </w:tc>
      </w:tr>
      <w:tr w14:paraId="25A91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27090AF0">
            <w:pPr>
              <w:jc w:val="center"/>
              <w:rPr>
                <w:color w:val="auto"/>
              </w:rPr>
            </w:pPr>
            <w:r>
              <w:rPr>
                <w:color w:val="auto"/>
              </w:rPr>
              <w:t>架构摘要</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1F59C0B3">
            <w:pPr>
              <w:rPr>
                <w:rFonts w:hint="default" w:eastAsia="华文楷体"/>
                <w:color w:val="auto"/>
                <w:lang w:val="en-US" w:eastAsia="zh-CN"/>
              </w:rPr>
            </w:pPr>
            <w:r>
              <w:rPr>
                <w:rFonts w:hint="eastAsia"/>
                <w:color w:val="auto"/>
                <w:lang w:val="en-US" w:eastAsia="zh-CN"/>
              </w:rPr>
              <w:t>继电器输出</w:t>
            </w:r>
          </w:p>
        </w:tc>
      </w:tr>
      <w:tr w14:paraId="422A0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3F956985">
            <w:pPr>
              <w:jc w:val="center"/>
              <w:rPr>
                <w:color w:val="auto"/>
              </w:rPr>
            </w:pPr>
            <w:r>
              <w:rPr>
                <w:color w:val="auto"/>
              </w:rPr>
              <w:t>架构描述</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1DED5ACA">
            <w:pPr>
              <w:rPr>
                <w:rFonts w:hint="default"/>
                <w:color w:val="auto"/>
                <w:lang w:val="en-US" w:eastAsia="zh-CN"/>
              </w:rPr>
            </w:pPr>
            <w:r>
              <w:rPr>
                <w:rFonts w:hint="eastAsia"/>
                <w:color w:val="auto"/>
                <w:lang w:val="en-US" w:eastAsia="zh-CN"/>
              </w:rPr>
              <w:t>输出液位报警信号；</w:t>
            </w:r>
          </w:p>
        </w:tc>
      </w:tr>
      <w:tr w14:paraId="5F069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754686C0">
            <w:pPr>
              <w:jc w:val="center"/>
              <w:rPr>
                <w:rFonts w:hint="eastAsia"/>
                <w:color w:val="auto"/>
              </w:rPr>
            </w:pPr>
            <w:r>
              <w:rPr>
                <w:color w:val="auto"/>
              </w:rPr>
              <w:t>对应需求</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6D584B55">
            <w:pPr>
              <w:rPr>
                <w:rFonts w:hint="eastAsia"/>
                <w:color w:val="auto"/>
              </w:rPr>
            </w:pPr>
            <w:r>
              <w:rPr>
                <w:rFonts w:hint="eastAsia"/>
                <w:color w:val="auto"/>
                <w:lang w:val="en-US" w:eastAsia="zh-CN"/>
              </w:rPr>
              <w:t>ABDSM-SR-006-A</w:t>
            </w:r>
          </w:p>
        </w:tc>
      </w:tr>
      <w:tr w14:paraId="4BFCA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center"/>
          </w:tcPr>
          <w:p w14:paraId="25F85CD1">
            <w:pPr>
              <w:jc w:val="center"/>
              <w:rPr>
                <w:rFonts w:hint="eastAsia" w:ascii="Times New Roman" w:hAnsi="Times New Roman" w:eastAsia="华文楷体" w:cs="Times New Roman"/>
                <w:color w:val="auto"/>
                <w:kern w:val="2"/>
                <w:sz w:val="21"/>
                <w:szCs w:val="24"/>
                <w:lang w:val="en-US" w:eastAsia="zh-CN" w:bidi="ar-SA"/>
              </w:rPr>
            </w:pPr>
            <w:r>
              <w:rPr>
                <w:rFonts w:hint="eastAsia"/>
                <w:color w:val="auto"/>
                <w:lang w:val="en-US" w:eastAsia="zh-CN"/>
              </w:rPr>
              <w:t>简介</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2B9BFD64">
            <w:pPr>
              <w:rPr>
                <w:rFonts w:hint="eastAsia" w:ascii="Times New Roman" w:hAnsi="Times New Roman" w:eastAsia="华文楷体" w:cs="Times New Roman"/>
                <w:color w:val="auto"/>
                <w:kern w:val="2"/>
                <w:sz w:val="21"/>
                <w:szCs w:val="24"/>
                <w:lang w:val="en-US" w:eastAsia="zh-CN" w:bidi="ar-SA"/>
              </w:rPr>
            </w:pPr>
            <w:r>
              <w:rPr>
                <w:rFonts w:hint="eastAsia"/>
                <w:color w:val="auto"/>
                <w:lang w:val="en-US" w:eastAsia="zh-CN"/>
              </w:rPr>
              <w:t>为安全功能接口，通过对比测量的液位数据及报警值，产生报警信号，控制继电器动作。为单向通信，输出开关量信号，过程无校验。</w:t>
            </w:r>
          </w:p>
        </w:tc>
      </w:tr>
    </w:tbl>
    <w:p w14:paraId="0586AD5C">
      <w:pPr>
        <w:rPr>
          <w:rFonts w:hint="eastAsia"/>
          <w:color w:val="auto"/>
        </w:rPr>
      </w:pPr>
    </w:p>
    <w:p w14:paraId="7C7D4731">
      <w:pPr>
        <w:pStyle w:val="3"/>
        <w:bidi w:val="0"/>
        <w:rPr>
          <w:rFonts w:hint="eastAsia"/>
          <w:color w:val="auto"/>
        </w:rPr>
      </w:pPr>
      <w:bookmarkStart w:id="23" w:name="_Toc2598"/>
      <w:r>
        <w:rPr>
          <w:rFonts w:hint="eastAsia"/>
          <w:color w:val="auto"/>
          <w:lang w:val="en-US" w:eastAsia="zh-CN"/>
        </w:rPr>
        <w:t>继电器状态采集接口</w:t>
      </w:r>
      <w:bookmarkEnd w:id="23"/>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232"/>
        <w:gridCol w:w="7136"/>
      </w:tblGrid>
      <w:tr w14:paraId="20A22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297FF54E">
            <w:pPr>
              <w:jc w:val="center"/>
              <w:rPr>
                <w:rFonts w:hint="eastAsia"/>
                <w:color w:val="auto"/>
              </w:rPr>
            </w:pPr>
            <w:r>
              <w:rPr>
                <w:color w:val="auto"/>
              </w:rPr>
              <w:t>架构编号</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5A9CBC4F">
            <w:pPr>
              <w:rPr>
                <w:rFonts w:hint="default"/>
                <w:color w:val="auto"/>
                <w:lang w:val="en-US"/>
              </w:rPr>
            </w:pPr>
            <w:r>
              <w:rPr>
                <w:rFonts w:hint="eastAsia"/>
                <w:color w:val="auto"/>
                <w:lang w:val="en-US" w:eastAsia="zh-CN"/>
              </w:rPr>
              <w:t>ABDSM</w:t>
            </w:r>
            <w:r>
              <w:rPr>
                <w:rFonts w:hint="eastAsia"/>
                <w:color w:val="auto"/>
                <w:lang w:val="de-DE"/>
              </w:rPr>
              <w:t>-Arch-SYS-</w:t>
            </w:r>
            <w:r>
              <w:rPr>
                <w:rFonts w:hint="eastAsia"/>
                <w:color w:val="auto"/>
                <w:lang w:val="en-US" w:eastAsia="zh-CN"/>
              </w:rPr>
              <w:t>018</w:t>
            </w:r>
          </w:p>
        </w:tc>
      </w:tr>
      <w:tr w14:paraId="540A9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5422B870">
            <w:pPr>
              <w:jc w:val="center"/>
              <w:rPr>
                <w:color w:val="auto"/>
              </w:rPr>
            </w:pPr>
            <w:r>
              <w:rPr>
                <w:color w:val="auto"/>
              </w:rPr>
              <w:t>架构摘要</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4065B266">
            <w:pPr>
              <w:rPr>
                <w:rFonts w:hint="default" w:eastAsia="华文楷体"/>
                <w:color w:val="auto"/>
                <w:lang w:val="en-US" w:eastAsia="zh-CN"/>
              </w:rPr>
            </w:pPr>
            <w:r>
              <w:rPr>
                <w:rFonts w:hint="eastAsia"/>
                <w:color w:val="auto"/>
                <w:lang w:val="en-US" w:eastAsia="zh-CN"/>
              </w:rPr>
              <w:t>继电器输入</w:t>
            </w:r>
          </w:p>
        </w:tc>
      </w:tr>
      <w:tr w14:paraId="198D1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28EC85BA">
            <w:pPr>
              <w:jc w:val="center"/>
              <w:rPr>
                <w:color w:val="auto"/>
              </w:rPr>
            </w:pPr>
            <w:r>
              <w:rPr>
                <w:color w:val="auto"/>
              </w:rPr>
              <w:t>架构描述</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0D0AABBA">
            <w:pPr>
              <w:rPr>
                <w:rFonts w:hint="default"/>
                <w:color w:val="auto"/>
                <w:lang w:val="en-US" w:eastAsia="zh-CN"/>
              </w:rPr>
            </w:pPr>
            <w:r>
              <w:rPr>
                <w:rFonts w:hint="eastAsia"/>
                <w:color w:val="auto"/>
                <w:lang w:val="en-US" w:eastAsia="zh-CN"/>
              </w:rPr>
              <w:t>读取继电器状态；</w:t>
            </w:r>
          </w:p>
        </w:tc>
      </w:tr>
      <w:tr w14:paraId="07BF6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0F9540D2">
            <w:pPr>
              <w:jc w:val="center"/>
              <w:rPr>
                <w:rFonts w:hint="eastAsia"/>
                <w:color w:val="auto"/>
              </w:rPr>
            </w:pPr>
            <w:r>
              <w:rPr>
                <w:color w:val="auto"/>
              </w:rPr>
              <w:t>对应需求</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3761BA95">
            <w:pPr>
              <w:rPr>
                <w:rFonts w:hint="eastAsia"/>
                <w:color w:val="auto"/>
              </w:rPr>
            </w:pPr>
            <w:r>
              <w:rPr>
                <w:rFonts w:hint="eastAsia"/>
                <w:color w:val="auto"/>
                <w:lang w:val="en-US" w:eastAsia="zh-CN"/>
              </w:rPr>
              <w:t>ABDSM-SR-031-A</w:t>
            </w:r>
          </w:p>
        </w:tc>
      </w:tr>
      <w:tr w14:paraId="3C3B4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center"/>
          </w:tcPr>
          <w:p w14:paraId="5E6B5735">
            <w:pPr>
              <w:jc w:val="center"/>
              <w:rPr>
                <w:rFonts w:hint="eastAsia" w:ascii="Times New Roman" w:hAnsi="Times New Roman" w:eastAsia="华文楷体" w:cs="Times New Roman"/>
                <w:color w:val="auto"/>
                <w:kern w:val="2"/>
                <w:sz w:val="21"/>
                <w:szCs w:val="24"/>
                <w:lang w:val="en-US" w:eastAsia="zh-CN" w:bidi="ar-SA"/>
              </w:rPr>
            </w:pPr>
            <w:r>
              <w:rPr>
                <w:rFonts w:hint="eastAsia"/>
                <w:color w:val="auto"/>
                <w:lang w:val="en-US" w:eastAsia="zh-CN"/>
              </w:rPr>
              <w:t>简介</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5684AA3F">
            <w:pPr>
              <w:rPr>
                <w:rFonts w:hint="eastAsia" w:ascii="Times New Roman" w:hAnsi="Times New Roman" w:eastAsia="华文楷体" w:cs="Times New Roman"/>
                <w:color w:val="auto"/>
                <w:kern w:val="2"/>
                <w:sz w:val="21"/>
                <w:szCs w:val="24"/>
                <w:lang w:val="en-US" w:eastAsia="zh-CN" w:bidi="ar-SA"/>
              </w:rPr>
            </w:pPr>
            <w:r>
              <w:rPr>
                <w:rFonts w:hint="eastAsia"/>
                <w:color w:val="auto"/>
                <w:lang w:val="en-US" w:eastAsia="zh-CN"/>
              </w:rPr>
              <w:t>为安全功能接口，CPU的IO口监测继电器状态，确认与报警状态一致，诊断继电器故障状态，为单向通信，只由IO口读取继电器状态。</w:t>
            </w:r>
          </w:p>
        </w:tc>
      </w:tr>
    </w:tbl>
    <w:p w14:paraId="3FD39406">
      <w:pPr>
        <w:rPr>
          <w:rFonts w:hint="eastAsia"/>
        </w:rPr>
      </w:pPr>
    </w:p>
    <w:p w14:paraId="16BA268E">
      <w:pPr>
        <w:pStyle w:val="3"/>
        <w:rPr>
          <w:rFonts w:hint="eastAsia"/>
        </w:rPr>
      </w:pPr>
      <w:bookmarkStart w:id="24" w:name="_Toc12574"/>
      <w:r>
        <w:rPr>
          <w:rFonts w:hint="eastAsia"/>
          <w:color w:val="auto"/>
          <w:lang w:val="en-US" w:eastAsia="zh-CN"/>
        </w:rPr>
        <w:t>主电源电压采集接口</w:t>
      </w:r>
      <w:bookmarkEnd w:id="24"/>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233"/>
        <w:gridCol w:w="7135"/>
      </w:tblGrid>
      <w:tr w14:paraId="2590B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067ED994">
            <w:pPr>
              <w:jc w:val="center"/>
              <w:rPr>
                <w:rFonts w:hint="eastAsia"/>
                <w:color w:val="auto"/>
                <w:sz w:val="21"/>
                <w:szCs w:val="21"/>
              </w:rPr>
            </w:pPr>
            <w:r>
              <w:rPr>
                <w:color w:val="auto"/>
                <w:sz w:val="21"/>
                <w:szCs w:val="21"/>
              </w:rPr>
              <w:t>架构编号</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30D8B3AB">
            <w:pPr>
              <w:rPr>
                <w:rFonts w:hint="default"/>
                <w:color w:val="auto"/>
                <w:sz w:val="21"/>
                <w:szCs w:val="21"/>
                <w:lang w:val="en-US"/>
              </w:rPr>
            </w:pPr>
            <w:r>
              <w:rPr>
                <w:rFonts w:hint="eastAsia"/>
                <w:color w:val="auto"/>
                <w:sz w:val="21"/>
                <w:szCs w:val="21"/>
                <w:lang w:val="en-US" w:eastAsia="zh-CN"/>
              </w:rPr>
              <w:t>ABDSM</w:t>
            </w:r>
            <w:r>
              <w:rPr>
                <w:rFonts w:hint="eastAsia"/>
                <w:color w:val="auto"/>
                <w:sz w:val="21"/>
                <w:szCs w:val="21"/>
                <w:lang w:val="de-DE"/>
              </w:rPr>
              <w:t>-Arch-SYS-</w:t>
            </w:r>
            <w:r>
              <w:rPr>
                <w:rFonts w:hint="eastAsia"/>
                <w:color w:val="auto"/>
                <w:sz w:val="21"/>
                <w:szCs w:val="21"/>
                <w:lang w:val="en-US" w:eastAsia="zh-CN"/>
              </w:rPr>
              <w:t>019</w:t>
            </w:r>
          </w:p>
        </w:tc>
      </w:tr>
      <w:tr w14:paraId="28BF2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2246B271">
            <w:pPr>
              <w:jc w:val="center"/>
              <w:rPr>
                <w:color w:val="auto"/>
                <w:sz w:val="21"/>
                <w:szCs w:val="21"/>
              </w:rPr>
            </w:pPr>
            <w:r>
              <w:rPr>
                <w:color w:val="auto"/>
                <w:sz w:val="21"/>
                <w:szCs w:val="21"/>
              </w:rPr>
              <w:t>架构摘要</w:t>
            </w:r>
          </w:p>
        </w:tc>
        <w:tc>
          <w:tcPr>
            <w:tcW w:w="7135" w:type="dxa"/>
            <w:tcBorders>
              <w:top w:val="single" w:color="auto" w:sz="4" w:space="0"/>
              <w:left w:val="single" w:color="auto" w:sz="4" w:space="0"/>
              <w:bottom w:val="single" w:color="auto" w:sz="4" w:space="0"/>
              <w:right w:val="single" w:color="auto" w:sz="4" w:space="0"/>
            </w:tcBorders>
            <w:noWrap w:val="0"/>
            <w:vAlign w:val="top"/>
          </w:tcPr>
          <w:p w14:paraId="4607D67B">
            <w:pPr>
              <w:rPr>
                <w:rFonts w:hint="default" w:eastAsia="华文楷体"/>
                <w:color w:val="auto"/>
                <w:sz w:val="21"/>
                <w:szCs w:val="21"/>
                <w:lang w:val="en-US" w:eastAsia="zh-CN"/>
              </w:rPr>
            </w:pPr>
            <w:r>
              <w:rPr>
                <w:rFonts w:hint="eastAsia"/>
                <w:color w:val="auto"/>
                <w:sz w:val="21"/>
                <w:szCs w:val="21"/>
                <w:lang w:val="en-US" w:eastAsia="zh-CN"/>
              </w:rPr>
              <w:t>IO-ADC接口</w:t>
            </w:r>
          </w:p>
        </w:tc>
      </w:tr>
      <w:tr w14:paraId="1403B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0DABC75C">
            <w:pPr>
              <w:jc w:val="center"/>
              <w:rPr>
                <w:color w:val="auto"/>
                <w:sz w:val="21"/>
                <w:szCs w:val="21"/>
              </w:rPr>
            </w:pPr>
            <w:r>
              <w:rPr>
                <w:color w:val="auto"/>
                <w:sz w:val="21"/>
                <w:szCs w:val="21"/>
              </w:rPr>
              <w:t>架构描述</w:t>
            </w:r>
          </w:p>
        </w:tc>
        <w:tc>
          <w:tcPr>
            <w:tcW w:w="7135" w:type="dxa"/>
            <w:tcBorders>
              <w:top w:val="single" w:color="auto" w:sz="4" w:space="0"/>
              <w:left w:val="single" w:color="auto" w:sz="4" w:space="0"/>
              <w:bottom w:val="single" w:color="auto" w:sz="4" w:space="0"/>
              <w:right w:val="single" w:color="auto" w:sz="4" w:space="0"/>
            </w:tcBorders>
            <w:noWrap w:val="0"/>
            <w:vAlign w:val="top"/>
          </w:tcPr>
          <w:p w14:paraId="3436B52F">
            <w:pPr>
              <w:numPr>
                <w:ilvl w:val="0"/>
                <w:numId w:val="0"/>
              </w:numPr>
              <w:ind w:left="0" w:leftChars="0" w:firstLine="0" w:firstLineChars="0"/>
              <w:rPr>
                <w:rFonts w:hint="default"/>
                <w:color w:val="auto"/>
                <w:sz w:val="21"/>
                <w:szCs w:val="21"/>
                <w:lang w:val="en-US" w:eastAsia="zh-CN"/>
              </w:rPr>
            </w:pPr>
            <w:r>
              <w:rPr>
                <w:rFonts w:hint="eastAsia"/>
                <w:color w:val="auto"/>
                <w:sz w:val="21"/>
                <w:szCs w:val="21"/>
                <w:lang w:val="en-US" w:eastAsia="zh-CN"/>
              </w:rPr>
              <w:t>CPU1连接AD转换芯片，采集AD值</w:t>
            </w:r>
          </w:p>
        </w:tc>
      </w:tr>
      <w:tr w14:paraId="2D786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26973F6B">
            <w:pPr>
              <w:jc w:val="center"/>
              <w:rPr>
                <w:rFonts w:hint="eastAsia"/>
                <w:color w:val="auto"/>
                <w:sz w:val="21"/>
                <w:szCs w:val="21"/>
              </w:rPr>
            </w:pPr>
            <w:r>
              <w:rPr>
                <w:color w:val="auto"/>
                <w:sz w:val="21"/>
                <w:szCs w:val="21"/>
              </w:rPr>
              <w:t>对应需求</w:t>
            </w:r>
          </w:p>
        </w:tc>
        <w:tc>
          <w:tcPr>
            <w:tcW w:w="7135" w:type="dxa"/>
            <w:tcBorders>
              <w:top w:val="single" w:color="auto" w:sz="4" w:space="0"/>
              <w:left w:val="single" w:color="auto" w:sz="4" w:space="0"/>
              <w:bottom w:val="single" w:color="auto" w:sz="4" w:space="0"/>
              <w:right w:val="single" w:color="auto" w:sz="4" w:space="0"/>
            </w:tcBorders>
            <w:noWrap w:val="0"/>
            <w:vAlign w:val="top"/>
          </w:tcPr>
          <w:p w14:paraId="66FE0F5F">
            <w:pPr>
              <w:rPr>
                <w:rFonts w:hint="eastAsia"/>
                <w:color w:val="auto"/>
                <w:sz w:val="21"/>
                <w:szCs w:val="21"/>
                <w:lang w:val="en-US" w:eastAsia="zh-CN"/>
              </w:rPr>
            </w:pPr>
            <w:r>
              <w:rPr>
                <w:rFonts w:hint="eastAsia"/>
                <w:color w:val="auto"/>
                <w:sz w:val="21"/>
                <w:szCs w:val="21"/>
                <w:lang w:val="en-US" w:eastAsia="zh-CN"/>
              </w:rPr>
              <w:t>ABDSM-SR-019-A</w:t>
            </w:r>
          </w:p>
        </w:tc>
      </w:tr>
      <w:tr w14:paraId="06B16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center"/>
          </w:tcPr>
          <w:p w14:paraId="53D348F4">
            <w:pPr>
              <w:jc w:val="center"/>
              <w:rPr>
                <w:rFonts w:hint="eastAsia" w:eastAsia="华文楷体"/>
                <w:color w:val="auto"/>
                <w:sz w:val="21"/>
                <w:szCs w:val="21"/>
                <w:lang w:val="en-US" w:eastAsia="zh-CN"/>
              </w:rPr>
            </w:pPr>
            <w:r>
              <w:rPr>
                <w:rFonts w:hint="eastAsia"/>
                <w:color w:val="auto"/>
                <w:sz w:val="21"/>
                <w:szCs w:val="21"/>
                <w:lang w:val="en-US" w:eastAsia="zh-CN"/>
              </w:rPr>
              <w:t>简介</w:t>
            </w:r>
          </w:p>
        </w:tc>
        <w:tc>
          <w:tcPr>
            <w:tcW w:w="7135" w:type="dxa"/>
            <w:tcBorders>
              <w:top w:val="single" w:color="auto" w:sz="4" w:space="0"/>
              <w:left w:val="single" w:color="auto" w:sz="4" w:space="0"/>
              <w:bottom w:val="single" w:color="auto" w:sz="4" w:space="0"/>
              <w:right w:val="single" w:color="auto" w:sz="4" w:space="0"/>
            </w:tcBorders>
            <w:noWrap w:val="0"/>
            <w:vAlign w:val="top"/>
          </w:tcPr>
          <w:p w14:paraId="4709E703">
            <w:pPr>
              <w:rPr>
                <w:rFonts w:hint="default"/>
                <w:color w:val="auto"/>
                <w:sz w:val="21"/>
                <w:szCs w:val="21"/>
                <w:lang w:val="en-US" w:eastAsia="zh-CN"/>
              </w:rPr>
            </w:pPr>
            <w:r>
              <w:rPr>
                <w:rFonts w:hint="eastAsia"/>
                <w:color w:val="auto"/>
                <w:sz w:val="21"/>
                <w:szCs w:val="21"/>
                <w:lang w:val="en-US" w:eastAsia="zh-CN"/>
              </w:rPr>
              <w:t>通过GPIO的ADC功能采集AD芯片，实现设备主电压信号的采集，为单向通信，采集后的数据在使用前进行阈值判断对比。</w:t>
            </w:r>
          </w:p>
        </w:tc>
      </w:tr>
    </w:tbl>
    <w:p w14:paraId="52D1C9BF">
      <w:pPr>
        <w:rPr>
          <w:rFonts w:hint="eastAsia"/>
        </w:rPr>
      </w:pPr>
    </w:p>
    <w:p w14:paraId="493CFC37">
      <w:pPr>
        <w:pStyle w:val="3"/>
        <w:rPr>
          <w:rFonts w:hint="eastAsia"/>
          <w:color w:val="auto"/>
        </w:rPr>
      </w:pPr>
      <w:bookmarkStart w:id="25" w:name="_Toc23682"/>
      <w:r>
        <w:rPr>
          <w:rFonts w:hint="eastAsia"/>
          <w:color w:val="auto"/>
          <w:lang w:val="en-US" w:eastAsia="zh-CN"/>
        </w:rPr>
        <w:t>CPU1与CPU2通信串口</w:t>
      </w:r>
      <w:bookmarkEnd w:id="25"/>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233"/>
        <w:gridCol w:w="7135"/>
      </w:tblGrid>
      <w:tr w14:paraId="60ED5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0E362DF2">
            <w:pPr>
              <w:jc w:val="center"/>
              <w:rPr>
                <w:rFonts w:hint="eastAsia"/>
                <w:color w:val="auto"/>
              </w:rPr>
            </w:pPr>
            <w:r>
              <w:rPr>
                <w:color w:val="auto"/>
              </w:rPr>
              <w:t>架构编号</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22941910">
            <w:pPr>
              <w:rPr>
                <w:rFonts w:hint="default"/>
                <w:color w:val="auto"/>
                <w:lang w:val="en-US"/>
              </w:rPr>
            </w:pPr>
            <w:r>
              <w:rPr>
                <w:rFonts w:hint="eastAsia"/>
                <w:color w:val="auto"/>
                <w:lang w:val="en-US" w:eastAsia="zh-CN"/>
              </w:rPr>
              <w:t>ABDSM</w:t>
            </w:r>
            <w:r>
              <w:rPr>
                <w:rFonts w:hint="eastAsia"/>
                <w:color w:val="auto"/>
                <w:lang w:val="de-DE"/>
              </w:rPr>
              <w:t>-Arch-SYS-</w:t>
            </w:r>
            <w:r>
              <w:rPr>
                <w:rFonts w:hint="eastAsia"/>
                <w:color w:val="auto"/>
                <w:lang w:val="en-US" w:eastAsia="zh-CN"/>
              </w:rPr>
              <w:t>023</w:t>
            </w:r>
          </w:p>
        </w:tc>
      </w:tr>
      <w:tr w14:paraId="417B2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37236CE6">
            <w:pPr>
              <w:jc w:val="center"/>
              <w:rPr>
                <w:color w:val="auto"/>
              </w:rPr>
            </w:pPr>
            <w:r>
              <w:rPr>
                <w:color w:val="auto"/>
              </w:rPr>
              <w:t>架构摘要</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7E871E23">
            <w:pPr>
              <w:rPr>
                <w:rFonts w:hint="default" w:eastAsia="华文楷体"/>
                <w:color w:val="auto"/>
                <w:lang w:val="en-US" w:eastAsia="zh-CN"/>
              </w:rPr>
            </w:pPr>
            <w:r>
              <w:rPr>
                <w:rFonts w:hint="eastAsia"/>
                <w:color w:val="auto"/>
                <w:lang w:val="en-US" w:eastAsia="zh-CN"/>
              </w:rPr>
              <w:t>UART串口</w:t>
            </w:r>
          </w:p>
        </w:tc>
      </w:tr>
      <w:tr w14:paraId="304A9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291B60FF">
            <w:pPr>
              <w:jc w:val="center"/>
              <w:rPr>
                <w:color w:val="auto"/>
              </w:rPr>
            </w:pPr>
            <w:r>
              <w:rPr>
                <w:color w:val="auto"/>
              </w:rPr>
              <w:t>架构描述</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6DBC8941">
            <w:pPr>
              <w:numPr>
                <w:ilvl w:val="0"/>
                <w:numId w:val="0"/>
              </w:numPr>
              <w:rPr>
                <w:rFonts w:hint="default"/>
                <w:color w:val="auto"/>
                <w:lang w:val="en-US" w:eastAsia="zh-CN"/>
              </w:rPr>
            </w:pPr>
            <w:r>
              <w:rPr>
                <w:rFonts w:hint="eastAsia"/>
                <w:color w:val="auto"/>
                <w:lang w:val="en-US" w:eastAsia="zh-CN"/>
              </w:rPr>
              <w:t>CPU1与CPU2信息交互串口</w:t>
            </w:r>
          </w:p>
        </w:tc>
      </w:tr>
      <w:tr w14:paraId="7BD49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478694C8">
            <w:pPr>
              <w:jc w:val="center"/>
              <w:rPr>
                <w:rFonts w:hint="eastAsia"/>
                <w:color w:val="auto"/>
              </w:rPr>
            </w:pPr>
            <w:r>
              <w:rPr>
                <w:color w:val="auto"/>
              </w:rPr>
              <w:t>对应需求</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3273CD81">
            <w:pPr>
              <w:rPr>
                <w:rFonts w:hint="eastAsia"/>
                <w:color w:val="auto"/>
                <w:lang w:val="en-US" w:eastAsia="zh-CN"/>
              </w:rPr>
            </w:pPr>
            <w:r>
              <w:rPr>
                <w:rFonts w:hint="eastAsia"/>
                <w:color w:val="auto"/>
                <w:lang w:val="en-US" w:eastAsia="zh-CN"/>
              </w:rPr>
              <w:t>ABDSM-SR-032-A</w:t>
            </w:r>
          </w:p>
        </w:tc>
      </w:tr>
      <w:tr w14:paraId="4243F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center"/>
          </w:tcPr>
          <w:p w14:paraId="648D01E7">
            <w:pPr>
              <w:jc w:val="center"/>
              <w:rPr>
                <w:rFonts w:hint="eastAsia" w:eastAsia="华文楷体"/>
                <w:color w:val="auto"/>
                <w:lang w:val="en-US" w:eastAsia="zh-CN"/>
              </w:rPr>
            </w:pPr>
            <w:r>
              <w:rPr>
                <w:rFonts w:hint="eastAsia"/>
                <w:color w:val="auto"/>
                <w:lang w:val="en-US" w:eastAsia="zh-CN"/>
              </w:rPr>
              <w:t>简介</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0BE0E606">
            <w:pPr>
              <w:rPr>
                <w:rFonts w:hint="default"/>
                <w:color w:val="auto"/>
                <w:lang w:val="en-US" w:eastAsia="zh-CN"/>
              </w:rPr>
            </w:pPr>
            <w:r>
              <w:rPr>
                <w:rFonts w:hint="eastAsia"/>
                <w:color w:val="auto"/>
                <w:lang w:val="en-US" w:eastAsia="zh-CN"/>
              </w:rPr>
              <w:t>通过UART串口实现CPU1与CPU2的数据交互，诊断AD采集数据、核对计算液位值。串口为双向通信，CPU2作为主机主动发起，CPU1作为从机响应数据包，使用内部封装的协议，通过CRC16的检验方式诊断通讯异常。</w:t>
            </w:r>
          </w:p>
        </w:tc>
      </w:tr>
    </w:tbl>
    <w:p w14:paraId="549419EE">
      <w:pPr>
        <w:rPr>
          <w:rFonts w:hint="eastAsia"/>
          <w:color w:val="auto"/>
        </w:rPr>
      </w:pPr>
    </w:p>
    <w:p w14:paraId="3A18F303">
      <w:pPr>
        <w:pStyle w:val="3"/>
        <w:rPr>
          <w:rFonts w:hint="eastAsia"/>
          <w:color w:val="auto"/>
        </w:rPr>
      </w:pPr>
      <w:bookmarkStart w:id="26" w:name="_Toc26013"/>
      <w:r>
        <w:rPr>
          <w:rFonts w:hint="eastAsia"/>
          <w:color w:val="auto"/>
          <w:lang w:val="en-US" w:eastAsia="zh-CN"/>
        </w:rPr>
        <w:t>CPU2与CPU3通信串口</w:t>
      </w:r>
      <w:bookmarkEnd w:id="26"/>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233"/>
        <w:gridCol w:w="7135"/>
      </w:tblGrid>
      <w:tr w14:paraId="6A245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310ACB59">
            <w:pPr>
              <w:jc w:val="center"/>
              <w:rPr>
                <w:rFonts w:hint="eastAsia"/>
                <w:color w:val="auto"/>
              </w:rPr>
            </w:pPr>
            <w:r>
              <w:rPr>
                <w:color w:val="auto"/>
              </w:rPr>
              <w:t>架构编号</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2BD9B139">
            <w:pPr>
              <w:rPr>
                <w:rFonts w:hint="default"/>
                <w:color w:val="auto"/>
                <w:lang w:val="en-US"/>
              </w:rPr>
            </w:pPr>
            <w:r>
              <w:rPr>
                <w:rFonts w:hint="eastAsia"/>
                <w:color w:val="auto"/>
                <w:lang w:val="en-US" w:eastAsia="zh-CN"/>
              </w:rPr>
              <w:t>ABDSM</w:t>
            </w:r>
            <w:r>
              <w:rPr>
                <w:rFonts w:hint="eastAsia"/>
                <w:color w:val="auto"/>
                <w:lang w:val="de-DE"/>
              </w:rPr>
              <w:t>-Arch-SYS-</w:t>
            </w:r>
            <w:r>
              <w:rPr>
                <w:rFonts w:hint="eastAsia"/>
                <w:color w:val="auto"/>
                <w:lang w:val="en-US" w:eastAsia="zh-CN"/>
              </w:rPr>
              <w:t>024</w:t>
            </w:r>
          </w:p>
        </w:tc>
      </w:tr>
      <w:tr w14:paraId="257B5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6019F25E">
            <w:pPr>
              <w:jc w:val="center"/>
              <w:rPr>
                <w:color w:val="auto"/>
              </w:rPr>
            </w:pPr>
            <w:r>
              <w:rPr>
                <w:color w:val="auto"/>
              </w:rPr>
              <w:t>架构摘要</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1224E67F">
            <w:pPr>
              <w:rPr>
                <w:rFonts w:hint="default" w:eastAsia="华文楷体"/>
                <w:color w:val="auto"/>
                <w:lang w:val="en-US" w:eastAsia="zh-CN"/>
              </w:rPr>
            </w:pPr>
            <w:r>
              <w:rPr>
                <w:rFonts w:hint="eastAsia"/>
                <w:color w:val="auto"/>
                <w:lang w:val="en-US" w:eastAsia="zh-CN"/>
              </w:rPr>
              <w:t>UART串口</w:t>
            </w:r>
          </w:p>
        </w:tc>
      </w:tr>
      <w:tr w14:paraId="0D8CF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2D917992">
            <w:pPr>
              <w:jc w:val="center"/>
              <w:rPr>
                <w:color w:val="auto"/>
              </w:rPr>
            </w:pPr>
            <w:r>
              <w:rPr>
                <w:color w:val="auto"/>
              </w:rPr>
              <w:t>架构描述</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245C40E3">
            <w:pPr>
              <w:numPr>
                <w:ilvl w:val="0"/>
                <w:numId w:val="0"/>
              </w:numPr>
              <w:rPr>
                <w:rFonts w:hint="default"/>
                <w:color w:val="auto"/>
                <w:lang w:val="en-US" w:eastAsia="zh-CN"/>
              </w:rPr>
            </w:pPr>
            <w:r>
              <w:rPr>
                <w:rFonts w:hint="eastAsia"/>
                <w:color w:val="auto"/>
                <w:lang w:val="en-US" w:eastAsia="zh-CN"/>
              </w:rPr>
              <w:t>CPU2与CPU3信息交互串口</w:t>
            </w:r>
          </w:p>
        </w:tc>
      </w:tr>
      <w:tr w14:paraId="1124E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0CB6CAC2">
            <w:pPr>
              <w:jc w:val="center"/>
              <w:rPr>
                <w:rFonts w:hint="eastAsia"/>
                <w:color w:val="auto"/>
              </w:rPr>
            </w:pPr>
            <w:r>
              <w:rPr>
                <w:color w:val="auto"/>
              </w:rPr>
              <w:t>对应需求</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4489881F">
            <w:pPr>
              <w:rPr>
                <w:rFonts w:hint="eastAsia"/>
                <w:color w:val="auto"/>
                <w:lang w:val="en-US" w:eastAsia="zh-CN"/>
              </w:rPr>
            </w:pPr>
            <w:r>
              <w:rPr>
                <w:rFonts w:hint="eastAsia"/>
                <w:color w:val="auto"/>
                <w:lang w:val="en-US" w:eastAsia="zh-CN"/>
              </w:rPr>
              <w:t>ABDSM-R-005-A、ABDSM-R-006-A、ABDSM-R-007-A、ABDSM-R-015-A;</w:t>
            </w:r>
          </w:p>
        </w:tc>
      </w:tr>
      <w:tr w14:paraId="25CB7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center"/>
          </w:tcPr>
          <w:p w14:paraId="542BFA62">
            <w:pPr>
              <w:jc w:val="center"/>
              <w:rPr>
                <w:rFonts w:hint="eastAsia" w:eastAsia="华文楷体"/>
                <w:color w:val="auto"/>
                <w:lang w:val="en-US" w:eastAsia="zh-CN"/>
              </w:rPr>
            </w:pPr>
            <w:r>
              <w:rPr>
                <w:rFonts w:hint="eastAsia"/>
                <w:color w:val="auto"/>
                <w:lang w:val="en-US" w:eastAsia="zh-CN"/>
              </w:rPr>
              <w:t>简介</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3B2626C5">
            <w:pPr>
              <w:rPr>
                <w:rFonts w:hint="eastAsia"/>
                <w:color w:val="auto"/>
                <w:lang w:val="en-US" w:eastAsia="zh-CN"/>
              </w:rPr>
            </w:pPr>
            <w:r>
              <w:rPr>
                <w:rFonts w:hint="eastAsia"/>
                <w:color w:val="auto"/>
                <w:lang w:val="en-US" w:eastAsia="zh-CN"/>
              </w:rPr>
              <w:t>通过UART串口实现CPU2与CPU3的数据交互，安全功能模式下：CPU3接收CPU2发送的测量信息，为单向通信。</w:t>
            </w:r>
          </w:p>
          <w:p w14:paraId="7B422CEA">
            <w:pPr>
              <w:rPr>
                <w:rFonts w:hint="eastAsia"/>
                <w:color w:val="auto"/>
                <w:lang w:val="en-US" w:eastAsia="zh-CN"/>
              </w:rPr>
            </w:pPr>
            <w:r>
              <w:rPr>
                <w:rFonts w:hint="eastAsia"/>
                <w:color w:val="auto"/>
                <w:lang w:val="en-US" w:eastAsia="zh-CN"/>
              </w:rPr>
              <w:t>在非安全功能模式下，CPU3向CPU2下发测量指令、配置参数，CPU2返回所需信息，为双向通信。</w:t>
            </w:r>
          </w:p>
          <w:p w14:paraId="397D0717">
            <w:pPr>
              <w:rPr>
                <w:rFonts w:hint="eastAsia"/>
                <w:color w:val="auto"/>
                <w:lang w:val="en-US" w:eastAsia="zh-CN"/>
              </w:rPr>
            </w:pPr>
            <w:r>
              <w:rPr>
                <w:rFonts w:hint="eastAsia"/>
                <w:color w:val="auto"/>
                <w:lang w:val="en-US" w:eastAsia="zh-CN"/>
              </w:rPr>
              <w:t>安全功能下，使用内部封装的协议，通过CRC16检验方式诊断通信异常；</w:t>
            </w:r>
          </w:p>
          <w:p w14:paraId="3DF9C3A8">
            <w:pPr>
              <w:rPr>
                <w:rFonts w:hint="default"/>
                <w:color w:val="auto"/>
                <w:lang w:val="en-US" w:eastAsia="zh-CN"/>
              </w:rPr>
            </w:pPr>
            <w:r>
              <w:rPr>
                <w:rFonts w:hint="eastAsia"/>
                <w:color w:val="auto"/>
                <w:lang w:val="en-US" w:eastAsia="zh-CN"/>
              </w:rPr>
              <w:t>非安全功能时，使用modbus-RTU协议，通过CRC16检验方式诊断通信异常。</w:t>
            </w:r>
          </w:p>
        </w:tc>
      </w:tr>
    </w:tbl>
    <w:p w14:paraId="59E5E0EB">
      <w:pPr>
        <w:rPr>
          <w:rFonts w:hint="eastAsia"/>
          <w:color w:val="auto"/>
        </w:rPr>
      </w:pPr>
    </w:p>
    <w:p w14:paraId="26D2D526">
      <w:pPr>
        <w:pStyle w:val="3"/>
        <w:rPr>
          <w:rFonts w:hint="eastAsia"/>
          <w:color w:val="auto"/>
        </w:rPr>
      </w:pPr>
      <w:bookmarkStart w:id="27" w:name="_Toc9189"/>
      <w:r>
        <w:rPr>
          <w:rFonts w:hint="eastAsia"/>
          <w:color w:val="auto"/>
          <w:lang w:val="en-US" w:eastAsia="zh-CN"/>
        </w:rPr>
        <w:t>CPU3与CPU4通信串口</w:t>
      </w:r>
      <w:bookmarkEnd w:id="27"/>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233"/>
        <w:gridCol w:w="7135"/>
      </w:tblGrid>
      <w:tr w14:paraId="3CE82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186786FC">
            <w:pPr>
              <w:jc w:val="center"/>
              <w:rPr>
                <w:rFonts w:hint="eastAsia"/>
                <w:color w:val="auto"/>
              </w:rPr>
            </w:pPr>
            <w:r>
              <w:rPr>
                <w:color w:val="auto"/>
              </w:rPr>
              <w:t>架构编号</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735F8EAE">
            <w:pPr>
              <w:rPr>
                <w:rFonts w:hint="default"/>
                <w:color w:val="auto"/>
                <w:lang w:val="en-US"/>
              </w:rPr>
            </w:pPr>
            <w:r>
              <w:rPr>
                <w:rFonts w:hint="eastAsia"/>
                <w:color w:val="auto"/>
                <w:lang w:val="en-US" w:eastAsia="zh-CN"/>
              </w:rPr>
              <w:t>ABDSM</w:t>
            </w:r>
            <w:r>
              <w:rPr>
                <w:rFonts w:hint="eastAsia"/>
                <w:color w:val="auto"/>
                <w:lang w:val="de-DE"/>
              </w:rPr>
              <w:t>-Arch-SYS-</w:t>
            </w:r>
            <w:r>
              <w:rPr>
                <w:rFonts w:hint="eastAsia"/>
                <w:color w:val="auto"/>
                <w:lang w:val="en-US" w:eastAsia="zh-CN"/>
              </w:rPr>
              <w:t>024</w:t>
            </w:r>
          </w:p>
        </w:tc>
      </w:tr>
      <w:tr w14:paraId="433C3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79CDE847">
            <w:pPr>
              <w:jc w:val="center"/>
              <w:rPr>
                <w:color w:val="auto"/>
              </w:rPr>
            </w:pPr>
            <w:r>
              <w:rPr>
                <w:color w:val="auto"/>
              </w:rPr>
              <w:t>架构摘要</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29A48A8F">
            <w:pPr>
              <w:rPr>
                <w:rFonts w:hint="default" w:eastAsia="华文楷体"/>
                <w:color w:val="auto"/>
                <w:lang w:val="en-US" w:eastAsia="zh-CN"/>
              </w:rPr>
            </w:pPr>
            <w:r>
              <w:rPr>
                <w:rFonts w:hint="eastAsia"/>
                <w:color w:val="auto"/>
                <w:lang w:val="en-US" w:eastAsia="zh-CN"/>
              </w:rPr>
              <w:t>UART串口</w:t>
            </w:r>
          </w:p>
        </w:tc>
      </w:tr>
      <w:tr w14:paraId="79533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56873789">
            <w:pPr>
              <w:jc w:val="center"/>
              <w:rPr>
                <w:color w:val="auto"/>
              </w:rPr>
            </w:pPr>
            <w:r>
              <w:rPr>
                <w:color w:val="auto"/>
              </w:rPr>
              <w:t>架构描述</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060E50CD">
            <w:pPr>
              <w:numPr>
                <w:ilvl w:val="0"/>
                <w:numId w:val="0"/>
              </w:numPr>
              <w:rPr>
                <w:rFonts w:hint="default"/>
                <w:color w:val="auto"/>
                <w:lang w:val="en-US" w:eastAsia="zh-CN"/>
              </w:rPr>
            </w:pPr>
            <w:r>
              <w:rPr>
                <w:rFonts w:hint="eastAsia"/>
                <w:color w:val="auto"/>
                <w:lang w:val="en-US" w:eastAsia="zh-CN"/>
              </w:rPr>
              <w:t>CPU3与CPU4信息交互串口</w:t>
            </w:r>
          </w:p>
        </w:tc>
      </w:tr>
      <w:tr w14:paraId="0C4CC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069767DF">
            <w:pPr>
              <w:jc w:val="center"/>
              <w:rPr>
                <w:rFonts w:hint="eastAsia"/>
                <w:color w:val="auto"/>
              </w:rPr>
            </w:pPr>
            <w:r>
              <w:rPr>
                <w:color w:val="auto"/>
              </w:rPr>
              <w:t>对应需求</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6E7A7912">
            <w:pPr>
              <w:rPr>
                <w:rFonts w:hint="eastAsia"/>
                <w:color w:val="auto"/>
                <w:lang w:val="en-US" w:eastAsia="zh-CN"/>
              </w:rPr>
            </w:pPr>
            <w:r>
              <w:rPr>
                <w:rFonts w:hint="eastAsia"/>
                <w:color w:val="auto"/>
                <w:lang w:val="en-US" w:eastAsia="zh-CN"/>
              </w:rPr>
              <w:t>ABDSM-R-005-A、ABDSM-R-006-A、ABDSM-R-007-A、ABDSM-R-015-A;</w:t>
            </w:r>
          </w:p>
        </w:tc>
      </w:tr>
      <w:tr w14:paraId="2887F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center"/>
          </w:tcPr>
          <w:p w14:paraId="416EB837">
            <w:pPr>
              <w:jc w:val="center"/>
              <w:rPr>
                <w:rFonts w:hint="eastAsia" w:eastAsia="华文楷体"/>
                <w:color w:val="auto"/>
                <w:lang w:val="en-US" w:eastAsia="zh-CN"/>
              </w:rPr>
            </w:pPr>
            <w:r>
              <w:rPr>
                <w:rFonts w:hint="eastAsia"/>
                <w:color w:val="auto"/>
                <w:lang w:val="en-US" w:eastAsia="zh-CN"/>
              </w:rPr>
              <w:t>简介</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4A5667E6">
            <w:pPr>
              <w:rPr>
                <w:rFonts w:hint="eastAsia"/>
                <w:color w:val="auto"/>
                <w:lang w:val="en-US" w:eastAsia="zh-CN"/>
              </w:rPr>
            </w:pPr>
            <w:r>
              <w:rPr>
                <w:rFonts w:hint="eastAsia"/>
                <w:color w:val="auto"/>
                <w:lang w:val="en-US" w:eastAsia="zh-CN"/>
              </w:rPr>
              <w:t>通过UART串口实现CPU2与CPU3的数据交互，安全功能模式下：CPU3接收CPU2发送的测量信息，为单向通信。</w:t>
            </w:r>
          </w:p>
          <w:p w14:paraId="2623194B">
            <w:pPr>
              <w:rPr>
                <w:rFonts w:hint="eastAsia"/>
                <w:color w:val="auto"/>
                <w:lang w:val="en-US" w:eastAsia="zh-CN"/>
              </w:rPr>
            </w:pPr>
            <w:r>
              <w:rPr>
                <w:rFonts w:hint="eastAsia"/>
                <w:color w:val="auto"/>
                <w:lang w:val="en-US" w:eastAsia="zh-CN"/>
              </w:rPr>
              <w:t>在非安全功能模式下，CPU3向CPU2下发测量指令、配置参数，CPU2返回所需信息，为双向通信。</w:t>
            </w:r>
          </w:p>
          <w:p w14:paraId="7FE6F603">
            <w:pPr>
              <w:rPr>
                <w:rFonts w:hint="eastAsia"/>
                <w:color w:val="auto"/>
                <w:lang w:val="en-US" w:eastAsia="zh-CN"/>
              </w:rPr>
            </w:pPr>
            <w:r>
              <w:rPr>
                <w:rFonts w:hint="eastAsia"/>
                <w:color w:val="auto"/>
                <w:lang w:val="en-US" w:eastAsia="zh-CN"/>
              </w:rPr>
              <w:t>安全功能下，使用内部封装的协议，通过CRC16检验方式诊断通信异常；</w:t>
            </w:r>
          </w:p>
          <w:p w14:paraId="478DC2CE">
            <w:pPr>
              <w:rPr>
                <w:rFonts w:hint="default"/>
                <w:color w:val="auto"/>
                <w:lang w:val="en-US" w:eastAsia="zh-CN"/>
              </w:rPr>
            </w:pPr>
            <w:r>
              <w:rPr>
                <w:rFonts w:hint="eastAsia"/>
                <w:color w:val="auto"/>
                <w:lang w:val="en-US" w:eastAsia="zh-CN"/>
              </w:rPr>
              <w:t>非安全功能时，使用modbus-RTU协议，通过CRC16检验方式诊断通信异常。</w:t>
            </w:r>
          </w:p>
        </w:tc>
      </w:tr>
    </w:tbl>
    <w:p w14:paraId="6ACB838E">
      <w:pPr>
        <w:pStyle w:val="3"/>
        <w:numPr>
          <w:ilvl w:val="1"/>
          <w:numId w:val="0"/>
        </w:numPr>
        <w:tabs>
          <w:tab w:val="clear" w:pos="567"/>
        </w:tabs>
        <w:ind w:leftChars="0"/>
        <w:rPr>
          <w:rFonts w:hint="default"/>
          <w:color w:val="auto"/>
          <w:lang w:val="en-US" w:eastAsia="zh-CN"/>
        </w:rPr>
      </w:pPr>
    </w:p>
    <w:p w14:paraId="064B2284">
      <w:pPr>
        <w:pStyle w:val="3"/>
        <w:rPr>
          <w:rFonts w:hint="default"/>
          <w:color w:val="auto"/>
          <w:lang w:val="en-US" w:eastAsia="zh-CN"/>
        </w:rPr>
      </w:pPr>
      <w:bookmarkStart w:id="28" w:name="_Toc10740"/>
      <w:r>
        <w:rPr>
          <w:rFonts w:hint="eastAsia"/>
          <w:color w:val="auto"/>
          <w:lang w:val="en-US" w:eastAsia="zh-CN"/>
        </w:rPr>
        <w:t>显示屏幕通信接口</w:t>
      </w:r>
      <w:bookmarkEnd w:id="28"/>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233"/>
        <w:gridCol w:w="7135"/>
      </w:tblGrid>
      <w:tr w14:paraId="3ABED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trPr>
        <w:tc>
          <w:tcPr>
            <w:tcW w:w="737" w:type="pct"/>
            <w:tcBorders>
              <w:top w:val="single" w:color="auto" w:sz="4" w:space="0"/>
              <w:left w:val="single" w:color="auto" w:sz="4" w:space="0"/>
              <w:bottom w:val="single" w:color="auto" w:sz="4" w:space="0"/>
              <w:right w:val="single" w:color="auto" w:sz="4" w:space="0"/>
            </w:tcBorders>
            <w:noWrap w:val="0"/>
            <w:vAlign w:val="top"/>
          </w:tcPr>
          <w:p w14:paraId="0856E018">
            <w:pPr>
              <w:jc w:val="center"/>
              <w:rPr>
                <w:rFonts w:hint="eastAsia"/>
                <w:color w:val="auto"/>
                <w:sz w:val="21"/>
                <w:szCs w:val="21"/>
              </w:rPr>
            </w:pPr>
            <w:r>
              <w:rPr>
                <w:color w:val="auto"/>
                <w:sz w:val="21"/>
                <w:szCs w:val="21"/>
              </w:rPr>
              <w:t>架构编号</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7489C059">
            <w:pPr>
              <w:rPr>
                <w:rFonts w:hint="default"/>
                <w:color w:val="auto"/>
                <w:sz w:val="21"/>
                <w:szCs w:val="21"/>
                <w:lang w:val="en-US"/>
              </w:rPr>
            </w:pPr>
            <w:r>
              <w:rPr>
                <w:rFonts w:hint="eastAsia"/>
                <w:color w:val="auto"/>
                <w:sz w:val="21"/>
                <w:szCs w:val="21"/>
                <w:lang w:val="en-US" w:eastAsia="zh-CN"/>
              </w:rPr>
              <w:t>ABDSM</w:t>
            </w:r>
            <w:r>
              <w:rPr>
                <w:rFonts w:hint="eastAsia"/>
                <w:color w:val="auto"/>
                <w:sz w:val="21"/>
                <w:szCs w:val="21"/>
                <w:lang w:val="de-DE"/>
              </w:rPr>
              <w:t>-Arch-SYS-</w:t>
            </w:r>
            <w:r>
              <w:rPr>
                <w:rFonts w:hint="eastAsia"/>
                <w:color w:val="auto"/>
                <w:sz w:val="21"/>
                <w:szCs w:val="21"/>
                <w:lang w:val="en-US" w:eastAsia="zh-CN"/>
              </w:rPr>
              <w:t>025</w:t>
            </w:r>
          </w:p>
        </w:tc>
      </w:tr>
      <w:tr w14:paraId="20F07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2C61A485">
            <w:pPr>
              <w:jc w:val="center"/>
              <w:rPr>
                <w:color w:val="auto"/>
                <w:sz w:val="21"/>
                <w:szCs w:val="21"/>
              </w:rPr>
            </w:pPr>
            <w:r>
              <w:rPr>
                <w:color w:val="auto"/>
                <w:sz w:val="21"/>
                <w:szCs w:val="21"/>
              </w:rPr>
              <w:t>架构摘要</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79DAA8BB">
            <w:pPr>
              <w:rPr>
                <w:rFonts w:hint="default" w:eastAsia="华文楷体"/>
                <w:color w:val="auto"/>
                <w:sz w:val="21"/>
                <w:szCs w:val="21"/>
                <w:lang w:val="en-US" w:eastAsia="zh-CN"/>
              </w:rPr>
            </w:pPr>
            <w:r>
              <w:rPr>
                <w:rFonts w:hint="eastAsia"/>
                <w:color w:val="auto"/>
                <w:sz w:val="21"/>
                <w:szCs w:val="21"/>
                <w:lang w:val="en-US" w:eastAsia="zh-CN"/>
              </w:rPr>
              <w:t>SPI接口</w:t>
            </w:r>
          </w:p>
        </w:tc>
      </w:tr>
      <w:tr w14:paraId="483B9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02059383">
            <w:pPr>
              <w:jc w:val="center"/>
              <w:rPr>
                <w:color w:val="auto"/>
                <w:sz w:val="21"/>
                <w:szCs w:val="21"/>
              </w:rPr>
            </w:pPr>
            <w:r>
              <w:rPr>
                <w:color w:val="auto"/>
                <w:sz w:val="21"/>
                <w:szCs w:val="21"/>
              </w:rPr>
              <w:t>架构描述</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14685A93">
            <w:pPr>
              <w:numPr>
                <w:ilvl w:val="0"/>
                <w:numId w:val="0"/>
              </w:numPr>
              <w:rPr>
                <w:rFonts w:hint="default"/>
                <w:color w:val="auto"/>
                <w:sz w:val="21"/>
                <w:szCs w:val="21"/>
                <w:lang w:val="en-US" w:eastAsia="zh-CN"/>
              </w:rPr>
            </w:pPr>
            <w:r>
              <w:rPr>
                <w:rFonts w:hint="eastAsia"/>
                <w:color w:val="auto"/>
                <w:sz w:val="21"/>
                <w:szCs w:val="21"/>
                <w:lang w:val="en-US" w:eastAsia="zh-CN"/>
              </w:rPr>
              <w:t>控制屏幕显示数据</w:t>
            </w:r>
          </w:p>
        </w:tc>
      </w:tr>
      <w:tr w14:paraId="173E2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31C491C8">
            <w:pPr>
              <w:jc w:val="center"/>
              <w:rPr>
                <w:rFonts w:hint="eastAsia"/>
                <w:color w:val="auto"/>
                <w:sz w:val="21"/>
                <w:szCs w:val="21"/>
              </w:rPr>
            </w:pPr>
            <w:r>
              <w:rPr>
                <w:color w:val="auto"/>
                <w:sz w:val="21"/>
                <w:szCs w:val="21"/>
              </w:rPr>
              <w:t>对应需求</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738E861B">
            <w:pPr>
              <w:rPr>
                <w:rFonts w:hint="eastAsia"/>
                <w:color w:val="auto"/>
                <w:sz w:val="21"/>
                <w:szCs w:val="21"/>
                <w:lang w:val="en-US" w:eastAsia="zh-CN"/>
              </w:rPr>
            </w:pPr>
            <w:r>
              <w:rPr>
                <w:rFonts w:hint="eastAsia"/>
                <w:color w:val="auto"/>
                <w:lang w:val="en-US" w:eastAsia="zh-CN"/>
              </w:rPr>
              <w:t>ABDSM-R-007-A</w:t>
            </w:r>
          </w:p>
        </w:tc>
      </w:tr>
      <w:tr w14:paraId="30D95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59" w:hRule="atLeast"/>
        </w:trPr>
        <w:tc>
          <w:tcPr>
            <w:tcW w:w="737" w:type="pct"/>
            <w:tcBorders>
              <w:top w:val="single" w:color="auto" w:sz="4" w:space="0"/>
              <w:left w:val="single" w:color="auto" w:sz="4" w:space="0"/>
              <w:bottom w:val="single" w:color="auto" w:sz="4" w:space="0"/>
              <w:right w:val="single" w:color="auto" w:sz="4" w:space="0"/>
            </w:tcBorders>
            <w:noWrap w:val="0"/>
            <w:vAlign w:val="center"/>
          </w:tcPr>
          <w:p w14:paraId="5EB5C5EF">
            <w:pPr>
              <w:jc w:val="center"/>
              <w:rPr>
                <w:rFonts w:hint="eastAsia" w:eastAsia="华文楷体"/>
                <w:color w:val="auto"/>
                <w:sz w:val="21"/>
                <w:szCs w:val="21"/>
                <w:lang w:val="en-US" w:eastAsia="zh-CN"/>
              </w:rPr>
            </w:pPr>
            <w:r>
              <w:rPr>
                <w:rFonts w:hint="eastAsia"/>
                <w:color w:val="auto"/>
                <w:sz w:val="21"/>
                <w:szCs w:val="21"/>
                <w:lang w:val="en-US" w:eastAsia="zh-CN"/>
              </w:rPr>
              <w:t>简介</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32AF2BD3">
            <w:pPr>
              <w:rPr>
                <w:rFonts w:hint="default"/>
                <w:color w:val="auto"/>
                <w:sz w:val="21"/>
                <w:szCs w:val="21"/>
                <w:lang w:val="en-US" w:eastAsia="zh-CN"/>
              </w:rPr>
            </w:pPr>
            <w:r>
              <w:rPr>
                <w:rFonts w:hint="eastAsia"/>
                <w:color w:val="auto"/>
                <w:sz w:val="21"/>
                <w:szCs w:val="21"/>
                <w:lang w:val="en-US" w:eastAsia="zh-CN"/>
              </w:rPr>
              <w:t>通过SPI接口与屏幕中的芯片进行通信，实现测量数据的显示及信息录入，接口为双向通信，使用封装的SPI协议，过程无检验。</w:t>
            </w:r>
          </w:p>
        </w:tc>
      </w:tr>
    </w:tbl>
    <w:p w14:paraId="52AA043D">
      <w:pPr>
        <w:pStyle w:val="3"/>
        <w:rPr>
          <w:rFonts w:hint="default"/>
          <w:color w:val="auto"/>
          <w:lang w:val="en-US" w:eastAsia="zh-CN"/>
        </w:rPr>
      </w:pPr>
      <w:bookmarkStart w:id="29" w:name="_Toc11261"/>
      <w:r>
        <w:rPr>
          <w:rFonts w:hint="eastAsia"/>
          <w:color w:val="auto"/>
          <w:lang w:val="en-US" w:eastAsia="zh-CN"/>
        </w:rPr>
        <w:t>按键通信接口</w:t>
      </w:r>
      <w:bookmarkEnd w:id="29"/>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233"/>
        <w:gridCol w:w="7135"/>
      </w:tblGrid>
      <w:tr w14:paraId="1EC2F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trPr>
        <w:tc>
          <w:tcPr>
            <w:tcW w:w="737" w:type="pct"/>
            <w:tcBorders>
              <w:top w:val="single" w:color="auto" w:sz="4" w:space="0"/>
              <w:left w:val="single" w:color="auto" w:sz="4" w:space="0"/>
              <w:bottom w:val="single" w:color="auto" w:sz="4" w:space="0"/>
              <w:right w:val="single" w:color="auto" w:sz="4" w:space="0"/>
            </w:tcBorders>
            <w:noWrap w:val="0"/>
            <w:vAlign w:val="top"/>
          </w:tcPr>
          <w:p w14:paraId="13537F1E">
            <w:pPr>
              <w:jc w:val="center"/>
              <w:rPr>
                <w:rFonts w:hint="eastAsia"/>
                <w:color w:val="auto"/>
                <w:sz w:val="21"/>
                <w:szCs w:val="21"/>
              </w:rPr>
            </w:pPr>
            <w:r>
              <w:rPr>
                <w:color w:val="auto"/>
                <w:sz w:val="21"/>
                <w:szCs w:val="21"/>
              </w:rPr>
              <w:t>架构编号</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53F4BB47">
            <w:pPr>
              <w:rPr>
                <w:rFonts w:hint="default"/>
                <w:color w:val="auto"/>
                <w:sz w:val="21"/>
                <w:szCs w:val="21"/>
                <w:lang w:val="en-US"/>
              </w:rPr>
            </w:pPr>
            <w:r>
              <w:rPr>
                <w:rFonts w:hint="eastAsia"/>
                <w:color w:val="auto"/>
                <w:sz w:val="21"/>
                <w:szCs w:val="21"/>
                <w:lang w:val="en-US" w:eastAsia="zh-CN"/>
              </w:rPr>
              <w:t>ABDSM</w:t>
            </w:r>
            <w:r>
              <w:rPr>
                <w:rFonts w:hint="eastAsia"/>
                <w:color w:val="auto"/>
                <w:sz w:val="21"/>
                <w:szCs w:val="21"/>
                <w:lang w:val="de-DE"/>
              </w:rPr>
              <w:t>-Arch-SYS-</w:t>
            </w:r>
            <w:r>
              <w:rPr>
                <w:rFonts w:hint="eastAsia"/>
                <w:color w:val="auto"/>
                <w:sz w:val="21"/>
                <w:szCs w:val="21"/>
                <w:lang w:val="en-US" w:eastAsia="zh-CN"/>
              </w:rPr>
              <w:t>026</w:t>
            </w:r>
          </w:p>
        </w:tc>
      </w:tr>
      <w:tr w14:paraId="326E4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005E8C4A">
            <w:pPr>
              <w:jc w:val="center"/>
              <w:rPr>
                <w:color w:val="auto"/>
                <w:sz w:val="21"/>
                <w:szCs w:val="21"/>
              </w:rPr>
            </w:pPr>
            <w:r>
              <w:rPr>
                <w:color w:val="auto"/>
                <w:sz w:val="21"/>
                <w:szCs w:val="21"/>
              </w:rPr>
              <w:t>架构摘要</w:t>
            </w:r>
          </w:p>
        </w:tc>
        <w:tc>
          <w:tcPr>
            <w:tcW w:w="7135" w:type="dxa"/>
            <w:tcBorders>
              <w:top w:val="single" w:color="auto" w:sz="4" w:space="0"/>
              <w:left w:val="single" w:color="auto" w:sz="4" w:space="0"/>
              <w:bottom w:val="single" w:color="auto" w:sz="4" w:space="0"/>
              <w:right w:val="single" w:color="auto" w:sz="4" w:space="0"/>
            </w:tcBorders>
            <w:noWrap w:val="0"/>
            <w:vAlign w:val="top"/>
          </w:tcPr>
          <w:p w14:paraId="2D48E76D">
            <w:pPr>
              <w:rPr>
                <w:rFonts w:hint="default" w:eastAsia="华文楷体"/>
                <w:color w:val="auto"/>
                <w:sz w:val="21"/>
                <w:szCs w:val="21"/>
                <w:lang w:val="en-US" w:eastAsia="zh-CN"/>
              </w:rPr>
            </w:pPr>
            <w:r>
              <w:rPr>
                <w:rFonts w:hint="eastAsia"/>
                <w:color w:val="auto"/>
                <w:lang w:val="en-US" w:eastAsia="zh-CN"/>
              </w:rPr>
              <w:t>按键输入；</w:t>
            </w:r>
          </w:p>
        </w:tc>
      </w:tr>
      <w:tr w14:paraId="6384D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35647B86">
            <w:pPr>
              <w:jc w:val="center"/>
              <w:rPr>
                <w:color w:val="auto"/>
                <w:sz w:val="21"/>
                <w:szCs w:val="21"/>
              </w:rPr>
            </w:pPr>
            <w:r>
              <w:rPr>
                <w:color w:val="auto"/>
                <w:sz w:val="21"/>
                <w:szCs w:val="21"/>
              </w:rPr>
              <w:t>架构描述</w:t>
            </w:r>
          </w:p>
        </w:tc>
        <w:tc>
          <w:tcPr>
            <w:tcW w:w="7135" w:type="dxa"/>
            <w:tcBorders>
              <w:top w:val="single" w:color="auto" w:sz="4" w:space="0"/>
              <w:left w:val="single" w:color="auto" w:sz="4" w:space="0"/>
              <w:bottom w:val="single" w:color="auto" w:sz="4" w:space="0"/>
              <w:right w:val="single" w:color="auto" w:sz="4" w:space="0"/>
            </w:tcBorders>
            <w:noWrap w:val="0"/>
            <w:vAlign w:val="top"/>
          </w:tcPr>
          <w:p w14:paraId="6FCE9575">
            <w:pPr>
              <w:rPr>
                <w:rFonts w:hint="default"/>
                <w:color w:val="auto"/>
                <w:sz w:val="21"/>
                <w:szCs w:val="21"/>
                <w:lang w:val="en-US" w:eastAsia="zh-CN"/>
              </w:rPr>
            </w:pPr>
            <w:r>
              <w:rPr>
                <w:rFonts w:hint="eastAsia"/>
                <w:color w:val="auto"/>
                <w:lang w:val="en-US" w:eastAsia="zh-CN"/>
              </w:rPr>
              <w:t>进行设备操作；</w:t>
            </w:r>
          </w:p>
        </w:tc>
      </w:tr>
      <w:tr w14:paraId="2E6AF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7" w:type="pct"/>
            <w:tcBorders>
              <w:top w:val="single" w:color="auto" w:sz="4" w:space="0"/>
              <w:left w:val="single" w:color="auto" w:sz="4" w:space="0"/>
              <w:bottom w:val="single" w:color="auto" w:sz="4" w:space="0"/>
              <w:right w:val="single" w:color="auto" w:sz="4" w:space="0"/>
            </w:tcBorders>
            <w:noWrap w:val="0"/>
            <w:vAlign w:val="top"/>
          </w:tcPr>
          <w:p w14:paraId="61069F70">
            <w:pPr>
              <w:jc w:val="center"/>
              <w:rPr>
                <w:rFonts w:hint="eastAsia"/>
                <w:color w:val="auto"/>
                <w:sz w:val="21"/>
                <w:szCs w:val="21"/>
              </w:rPr>
            </w:pPr>
            <w:r>
              <w:rPr>
                <w:color w:val="auto"/>
                <w:sz w:val="21"/>
                <w:szCs w:val="21"/>
              </w:rPr>
              <w:t>对应需求</w:t>
            </w:r>
          </w:p>
        </w:tc>
        <w:tc>
          <w:tcPr>
            <w:tcW w:w="7135" w:type="dxa"/>
            <w:tcBorders>
              <w:top w:val="single" w:color="auto" w:sz="4" w:space="0"/>
              <w:left w:val="single" w:color="auto" w:sz="4" w:space="0"/>
              <w:bottom w:val="single" w:color="auto" w:sz="4" w:space="0"/>
              <w:right w:val="single" w:color="auto" w:sz="4" w:space="0"/>
            </w:tcBorders>
            <w:noWrap w:val="0"/>
            <w:vAlign w:val="top"/>
          </w:tcPr>
          <w:p w14:paraId="68273C94">
            <w:pPr>
              <w:rPr>
                <w:rFonts w:hint="eastAsia"/>
                <w:color w:val="auto"/>
                <w:sz w:val="21"/>
                <w:szCs w:val="21"/>
                <w:lang w:val="en-US" w:eastAsia="zh-CN"/>
              </w:rPr>
            </w:pPr>
            <w:r>
              <w:rPr>
                <w:rFonts w:hint="eastAsia"/>
                <w:color w:val="auto"/>
                <w:lang w:val="en-US" w:eastAsia="zh-CN"/>
              </w:rPr>
              <w:t>ABDSM-R-006-A</w:t>
            </w:r>
          </w:p>
        </w:tc>
      </w:tr>
      <w:tr w14:paraId="6EA07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59" w:hRule="atLeast"/>
        </w:trPr>
        <w:tc>
          <w:tcPr>
            <w:tcW w:w="737" w:type="pct"/>
            <w:tcBorders>
              <w:top w:val="single" w:color="auto" w:sz="4" w:space="0"/>
              <w:left w:val="single" w:color="auto" w:sz="4" w:space="0"/>
              <w:bottom w:val="single" w:color="auto" w:sz="4" w:space="0"/>
              <w:right w:val="single" w:color="auto" w:sz="4" w:space="0"/>
            </w:tcBorders>
            <w:noWrap w:val="0"/>
            <w:vAlign w:val="center"/>
          </w:tcPr>
          <w:p w14:paraId="7AD1D6A7">
            <w:pPr>
              <w:jc w:val="center"/>
              <w:rPr>
                <w:rFonts w:hint="eastAsia" w:eastAsia="华文楷体"/>
                <w:color w:val="auto"/>
                <w:sz w:val="21"/>
                <w:szCs w:val="21"/>
                <w:lang w:val="en-US" w:eastAsia="zh-CN"/>
              </w:rPr>
            </w:pPr>
            <w:r>
              <w:rPr>
                <w:rFonts w:hint="eastAsia"/>
                <w:color w:val="auto"/>
                <w:sz w:val="21"/>
                <w:szCs w:val="21"/>
                <w:lang w:val="en-US" w:eastAsia="zh-CN"/>
              </w:rPr>
              <w:t>简介</w:t>
            </w:r>
          </w:p>
        </w:tc>
        <w:tc>
          <w:tcPr>
            <w:tcW w:w="7135" w:type="dxa"/>
            <w:tcBorders>
              <w:top w:val="single" w:color="auto" w:sz="4" w:space="0"/>
              <w:left w:val="single" w:color="auto" w:sz="4" w:space="0"/>
              <w:bottom w:val="single" w:color="auto" w:sz="4" w:space="0"/>
              <w:right w:val="single" w:color="auto" w:sz="4" w:space="0"/>
            </w:tcBorders>
            <w:noWrap w:val="0"/>
            <w:vAlign w:val="top"/>
          </w:tcPr>
          <w:p w14:paraId="64E93459">
            <w:pPr>
              <w:rPr>
                <w:rFonts w:hint="default"/>
                <w:color w:val="auto"/>
                <w:sz w:val="21"/>
                <w:szCs w:val="21"/>
                <w:lang w:val="en-US" w:eastAsia="zh-CN"/>
              </w:rPr>
            </w:pPr>
            <w:r>
              <w:rPr>
                <w:rFonts w:hint="eastAsia"/>
                <w:color w:val="auto"/>
                <w:lang w:val="en-US" w:eastAsia="zh-CN"/>
              </w:rPr>
              <w:t>为非安全功能接口，通过CPU0监测按键状态识别触发，配合进行设备操作，为单向通信，过程无校验。</w:t>
            </w:r>
          </w:p>
        </w:tc>
      </w:tr>
    </w:tbl>
    <w:p w14:paraId="79F754F3">
      <w:pPr>
        <w:rPr>
          <w:rFonts w:hint="eastAsia"/>
          <w:color w:val="auto"/>
        </w:rPr>
      </w:pPr>
    </w:p>
    <w:p w14:paraId="66B738AD">
      <w:pPr>
        <w:pStyle w:val="3"/>
        <w:rPr>
          <w:rFonts w:hint="eastAsia"/>
          <w:color w:val="auto"/>
        </w:rPr>
      </w:pPr>
      <w:bookmarkStart w:id="30" w:name="_Toc9330"/>
      <w:r>
        <w:rPr>
          <w:rFonts w:hint="eastAsia"/>
          <w:color w:val="auto"/>
          <w:lang w:val="en-US" w:eastAsia="zh-CN"/>
        </w:rPr>
        <w:t>RS485数字信号通信工程师站</w:t>
      </w:r>
      <w:bookmarkEnd w:id="30"/>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232"/>
        <w:gridCol w:w="7136"/>
      </w:tblGrid>
      <w:tr w14:paraId="2668C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2048AC69">
            <w:pPr>
              <w:jc w:val="center"/>
              <w:rPr>
                <w:rFonts w:hint="eastAsia"/>
                <w:color w:val="auto"/>
              </w:rPr>
            </w:pPr>
            <w:r>
              <w:rPr>
                <w:color w:val="auto"/>
              </w:rPr>
              <w:t>架构编号</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45A6D8F4">
            <w:pPr>
              <w:rPr>
                <w:rFonts w:hint="default" w:eastAsia="华文楷体"/>
                <w:color w:val="auto"/>
                <w:lang w:val="en-US" w:eastAsia="zh-CN"/>
              </w:rPr>
            </w:pPr>
            <w:r>
              <w:rPr>
                <w:rFonts w:hint="eastAsia"/>
                <w:color w:val="auto"/>
                <w:lang w:val="en-US" w:eastAsia="zh-CN"/>
              </w:rPr>
              <w:t>ABDSM</w:t>
            </w:r>
            <w:r>
              <w:rPr>
                <w:rFonts w:hint="eastAsia"/>
                <w:color w:val="auto"/>
                <w:lang w:val="de-DE"/>
              </w:rPr>
              <w:t>-Arch-SYS-</w:t>
            </w:r>
            <w:r>
              <w:rPr>
                <w:rFonts w:hint="eastAsia"/>
                <w:color w:val="auto"/>
                <w:lang w:val="en-US" w:eastAsia="zh-CN"/>
              </w:rPr>
              <w:t>028</w:t>
            </w:r>
          </w:p>
        </w:tc>
      </w:tr>
      <w:tr w14:paraId="49E0B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3830DC01">
            <w:pPr>
              <w:jc w:val="center"/>
              <w:rPr>
                <w:color w:val="auto"/>
              </w:rPr>
            </w:pPr>
            <w:r>
              <w:rPr>
                <w:color w:val="auto"/>
              </w:rPr>
              <w:t>架构摘要</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6B7A7E47">
            <w:pPr>
              <w:rPr>
                <w:rFonts w:hint="default" w:eastAsia="华文楷体"/>
                <w:color w:val="auto"/>
                <w:lang w:val="en-US" w:eastAsia="zh-CN"/>
              </w:rPr>
            </w:pPr>
            <w:r>
              <w:rPr>
                <w:rFonts w:hint="default" w:eastAsia="华文楷体"/>
                <w:color w:val="auto"/>
                <w:lang w:val="en-US" w:eastAsia="zh-CN"/>
              </w:rPr>
              <w:t>RS485数字信号</w:t>
            </w:r>
          </w:p>
        </w:tc>
      </w:tr>
      <w:tr w14:paraId="78CAA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03E3078C">
            <w:pPr>
              <w:jc w:val="center"/>
              <w:rPr>
                <w:color w:val="auto"/>
              </w:rPr>
            </w:pPr>
            <w:r>
              <w:rPr>
                <w:color w:val="auto"/>
              </w:rPr>
              <w:t>架构描述</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224985D4">
            <w:pPr>
              <w:numPr>
                <w:ilvl w:val="0"/>
                <w:numId w:val="0"/>
              </w:numPr>
              <w:rPr>
                <w:rFonts w:hint="default"/>
                <w:color w:val="auto"/>
                <w:lang w:val="en-US" w:eastAsia="zh-CN"/>
              </w:rPr>
            </w:pPr>
            <w:r>
              <w:rPr>
                <w:rFonts w:hint="eastAsia"/>
                <w:color w:val="auto"/>
                <w:lang w:val="en-US" w:eastAsia="zh-CN"/>
              </w:rPr>
              <w:t>通过UART串口实现RS485信号接口的物理层与数据链路层的数据通信</w:t>
            </w:r>
          </w:p>
        </w:tc>
      </w:tr>
      <w:tr w14:paraId="0D6F0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10A1C4CA">
            <w:pPr>
              <w:jc w:val="center"/>
              <w:rPr>
                <w:rFonts w:hint="eastAsia"/>
                <w:color w:val="auto"/>
              </w:rPr>
            </w:pPr>
            <w:r>
              <w:rPr>
                <w:color w:val="auto"/>
              </w:rPr>
              <w:t>对应需求</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2D836AE9">
            <w:pPr>
              <w:rPr>
                <w:rFonts w:hint="eastAsia"/>
                <w:color w:val="auto"/>
                <w:lang w:val="en-US" w:eastAsia="zh-CN"/>
              </w:rPr>
            </w:pPr>
            <w:r>
              <w:rPr>
                <w:rFonts w:hint="eastAsia"/>
                <w:color w:val="auto"/>
                <w:lang w:val="en-US" w:eastAsia="zh-CN"/>
              </w:rPr>
              <w:t>ABDSM-R-005-A、ABDSM-R-034-A</w:t>
            </w:r>
          </w:p>
        </w:tc>
      </w:tr>
      <w:tr w14:paraId="4E498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center"/>
          </w:tcPr>
          <w:p w14:paraId="7C2C361B">
            <w:pPr>
              <w:jc w:val="center"/>
              <w:rPr>
                <w:rFonts w:hint="eastAsia" w:eastAsia="华文楷体"/>
                <w:color w:val="auto"/>
                <w:lang w:val="en-US" w:eastAsia="zh-CN"/>
              </w:rPr>
            </w:pPr>
            <w:r>
              <w:rPr>
                <w:rFonts w:hint="eastAsia"/>
                <w:color w:val="auto"/>
                <w:lang w:val="en-US" w:eastAsia="zh-CN"/>
              </w:rPr>
              <w:t>简介</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5170D3F9">
            <w:pPr>
              <w:rPr>
                <w:rFonts w:hint="default"/>
                <w:color w:val="auto"/>
                <w:lang w:val="en-US" w:eastAsia="zh-CN"/>
              </w:rPr>
            </w:pPr>
            <w:r>
              <w:rPr>
                <w:rFonts w:hint="eastAsia"/>
                <w:color w:val="auto"/>
                <w:lang w:val="en-US" w:eastAsia="zh-CN"/>
              </w:rPr>
              <w:t>为非安全功能接口，通过专门的通信芯片，实现RS485信号与工程师站的通信。串口为双向通信，使用Modbus-RTU协议，通过CRC检验方式判断通讯数据良好。</w:t>
            </w:r>
          </w:p>
        </w:tc>
      </w:tr>
    </w:tbl>
    <w:p w14:paraId="1E06CF81">
      <w:pPr>
        <w:rPr>
          <w:rFonts w:hint="eastAsia"/>
          <w:color w:val="auto"/>
        </w:rPr>
      </w:pPr>
    </w:p>
    <w:p w14:paraId="04396F68">
      <w:pPr>
        <w:pStyle w:val="3"/>
        <w:rPr>
          <w:rFonts w:hint="eastAsia"/>
          <w:color w:val="auto"/>
        </w:rPr>
      </w:pPr>
      <w:bookmarkStart w:id="31" w:name="_Toc19921"/>
      <w:r>
        <w:rPr>
          <w:rFonts w:hint="eastAsia"/>
          <w:color w:val="auto"/>
          <w:lang w:val="en-US" w:eastAsia="zh-CN"/>
        </w:rPr>
        <w:t>CPU2_Hart 数字信号通信</w:t>
      </w:r>
      <w:bookmarkEnd w:id="31"/>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232"/>
        <w:gridCol w:w="7136"/>
      </w:tblGrid>
      <w:tr w14:paraId="21370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93" w:hRule="atLeast"/>
        </w:trPr>
        <w:tc>
          <w:tcPr>
            <w:tcW w:w="736" w:type="pct"/>
            <w:tcBorders>
              <w:top w:val="single" w:color="auto" w:sz="4" w:space="0"/>
              <w:left w:val="single" w:color="auto" w:sz="4" w:space="0"/>
              <w:bottom w:val="single" w:color="auto" w:sz="4" w:space="0"/>
              <w:right w:val="single" w:color="auto" w:sz="4" w:space="0"/>
            </w:tcBorders>
            <w:noWrap w:val="0"/>
            <w:vAlign w:val="top"/>
          </w:tcPr>
          <w:p w14:paraId="5EDA4EF1">
            <w:pPr>
              <w:jc w:val="center"/>
              <w:rPr>
                <w:rFonts w:hint="eastAsia"/>
                <w:color w:val="auto"/>
              </w:rPr>
            </w:pPr>
            <w:r>
              <w:rPr>
                <w:color w:val="auto"/>
              </w:rPr>
              <w:t>架构编号</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4AEF348F">
            <w:pPr>
              <w:rPr>
                <w:rFonts w:hint="default" w:eastAsia="华文楷体"/>
                <w:color w:val="auto"/>
                <w:lang w:val="en-US" w:eastAsia="zh-CN"/>
              </w:rPr>
            </w:pPr>
            <w:r>
              <w:rPr>
                <w:rFonts w:hint="eastAsia"/>
                <w:color w:val="auto"/>
                <w:lang w:val="en-US" w:eastAsia="zh-CN"/>
              </w:rPr>
              <w:t>ABDSM</w:t>
            </w:r>
            <w:r>
              <w:rPr>
                <w:rFonts w:hint="eastAsia"/>
                <w:color w:val="auto"/>
                <w:lang w:val="de-DE"/>
              </w:rPr>
              <w:t>-Arch-SYS-</w:t>
            </w:r>
            <w:r>
              <w:rPr>
                <w:rFonts w:hint="eastAsia"/>
                <w:color w:val="auto"/>
                <w:lang w:val="en-US" w:eastAsia="zh-CN"/>
              </w:rPr>
              <w:t>029</w:t>
            </w:r>
          </w:p>
        </w:tc>
      </w:tr>
      <w:tr w14:paraId="2DD56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7EB4C480">
            <w:pPr>
              <w:jc w:val="center"/>
              <w:rPr>
                <w:color w:val="auto"/>
              </w:rPr>
            </w:pPr>
            <w:r>
              <w:rPr>
                <w:color w:val="auto"/>
              </w:rPr>
              <w:t>架构摘要</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42757B5F">
            <w:pPr>
              <w:rPr>
                <w:rFonts w:hint="default" w:eastAsia="华文楷体"/>
                <w:color w:val="auto"/>
                <w:lang w:val="en-US" w:eastAsia="zh-CN"/>
              </w:rPr>
            </w:pPr>
            <w:r>
              <w:rPr>
                <w:rFonts w:hint="default" w:eastAsia="华文楷体"/>
                <w:color w:val="auto"/>
                <w:lang w:val="en-US" w:eastAsia="zh-CN"/>
              </w:rPr>
              <w:t>Hart</w:t>
            </w:r>
            <w:r>
              <w:rPr>
                <w:rFonts w:hint="eastAsia"/>
                <w:color w:val="auto"/>
                <w:lang w:val="en-US" w:eastAsia="zh-CN"/>
              </w:rPr>
              <w:t xml:space="preserve"> HO</w:t>
            </w:r>
            <w:r>
              <w:rPr>
                <w:rFonts w:hint="default" w:eastAsia="华文楷体"/>
                <w:color w:val="auto"/>
                <w:lang w:val="en-US" w:eastAsia="zh-CN"/>
              </w:rPr>
              <w:t>及</w:t>
            </w:r>
            <w:r>
              <w:rPr>
                <w:rFonts w:hint="eastAsia"/>
                <w:color w:val="auto"/>
                <w:lang w:val="en-US" w:eastAsia="zh-CN"/>
              </w:rPr>
              <w:t>Hart SL数</w:t>
            </w:r>
            <w:r>
              <w:rPr>
                <w:rFonts w:hint="default" w:eastAsia="华文楷体"/>
                <w:color w:val="auto"/>
                <w:lang w:val="en-US" w:eastAsia="zh-CN"/>
              </w:rPr>
              <w:t>字信号</w:t>
            </w:r>
          </w:p>
        </w:tc>
      </w:tr>
      <w:tr w14:paraId="38937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27938301">
            <w:pPr>
              <w:jc w:val="center"/>
              <w:rPr>
                <w:color w:val="auto"/>
              </w:rPr>
            </w:pPr>
            <w:r>
              <w:rPr>
                <w:color w:val="auto"/>
              </w:rPr>
              <w:t>架构描述</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22CAE892">
            <w:pPr>
              <w:numPr>
                <w:ilvl w:val="0"/>
                <w:numId w:val="0"/>
              </w:numPr>
              <w:rPr>
                <w:rFonts w:hint="default"/>
                <w:color w:val="auto"/>
                <w:lang w:val="en-US" w:eastAsia="zh-CN"/>
              </w:rPr>
            </w:pPr>
            <w:r>
              <w:rPr>
                <w:rFonts w:hint="default"/>
                <w:color w:val="auto"/>
                <w:lang w:val="en-US" w:eastAsia="zh-CN"/>
              </w:rPr>
              <w:t>通过UART串口实现</w:t>
            </w:r>
            <w:r>
              <w:rPr>
                <w:rFonts w:hint="eastAsia"/>
                <w:color w:val="auto"/>
                <w:lang w:val="en-US" w:eastAsia="zh-CN"/>
              </w:rPr>
              <w:t>HART</w:t>
            </w:r>
            <w:r>
              <w:rPr>
                <w:rFonts w:hint="default"/>
                <w:color w:val="auto"/>
                <w:lang w:val="en-US" w:eastAsia="zh-CN"/>
              </w:rPr>
              <w:t>信号的物理层与数据链</w:t>
            </w:r>
            <w:r>
              <w:rPr>
                <w:rFonts w:hint="eastAsia"/>
                <w:color w:val="auto"/>
                <w:lang w:val="en-US" w:eastAsia="zh-CN"/>
              </w:rPr>
              <w:t>路</w:t>
            </w:r>
            <w:r>
              <w:rPr>
                <w:rFonts w:hint="default"/>
                <w:color w:val="auto"/>
                <w:lang w:val="en-US" w:eastAsia="zh-CN"/>
              </w:rPr>
              <w:t>层的数据通信</w:t>
            </w:r>
          </w:p>
        </w:tc>
      </w:tr>
      <w:tr w14:paraId="76803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288C81E2">
            <w:pPr>
              <w:jc w:val="center"/>
              <w:rPr>
                <w:rFonts w:hint="eastAsia"/>
                <w:color w:val="auto"/>
              </w:rPr>
            </w:pPr>
            <w:r>
              <w:rPr>
                <w:color w:val="auto"/>
              </w:rPr>
              <w:t>对应需求</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5F5A3A27">
            <w:pPr>
              <w:rPr>
                <w:rFonts w:hint="eastAsia"/>
                <w:color w:val="auto"/>
                <w:lang w:val="en-US" w:eastAsia="zh-CN"/>
              </w:rPr>
            </w:pPr>
            <w:r>
              <w:rPr>
                <w:rFonts w:hint="eastAsia"/>
                <w:color w:val="auto"/>
                <w:lang w:val="en-US" w:eastAsia="zh-CN"/>
              </w:rPr>
              <w:t>ABDSM-R-035-A</w:t>
            </w:r>
          </w:p>
        </w:tc>
      </w:tr>
      <w:tr w14:paraId="4386F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center"/>
          </w:tcPr>
          <w:p w14:paraId="5DF0D897">
            <w:pPr>
              <w:jc w:val="center"/>
              <w:rPr>
                <w:rFonts w:hint="eastAsia" w:eastAsia="华文楷体"/>
                <w:color w:val="auto"/>
                <w:lang w:val="en-US" w:eastAsia="zh-CN"/>
              </w:rPr>
            </w:pPr>
            <w:r>
              <w:rPr>
                <w:rFonts w:hint="eastAsia"/>
                <w:color w:val="auto"/>
                <w:lang w:val="en-US" w:eastAsia="zh-CN"/>
              </w:rPr>
              <w:t>简介</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7EB398E8">
            <w:pPr>
              <w:rPr>
                <w:rFonts w:hint="default"/>
                <w:color w:val="auto"/>
                <w:lang w:val="en-US" w:eastAsia="zh-CN"/>
              </w:rPr>
            </w:pPr>
            <w:r>
              <w:rPr>
                <w:rFonts w:hint="eastAsia"/>
                <w:color w:val="auto"/>
                <w:lang w:val="en-US" w:eastAsia="zh-CN"/>
              </w:rPr>
              <w:t>为非安全功能通信接口，通过专门的通信芯片，实现Hart信号与工程师站的通信。串口为双向通信，使用HART协议，协议定义校验方式进行数据校验。</w:t>
            </w:r>
          </w:p>
        </w:tc>
      </w:tr>
    </w:tbl>
    <w:p w14:paraId="474A9847">
      <w:pPr>
        <w:pStyle w:val="3"/>
        <w:rPr>
          <w:rFonts w:hint="eastAsia"/>
          <w:color w:val="auto"/>
        </w:rPr>
      </w:pPr>
      <w:bookmarkStart w:id="32" w:name="_Toc11820"/>
      <w:r>
        <w:rPr>
          <w:rFonts w:hint="eastAsia"/>
          <w:color w:val="auto"/>
          <w:lang w:val="en-US" w:eastAsia="zh-CN"/>
        </w:rPr>
        <w:t>CPU3_Hart 数字信号通信</w:t>
      </w:r>
      <w:bookmarkEnd w:id="32"/>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232"/>
        <w:gridCol w:w="7136"/>
      </w:tblGrid>
      <w:tr w14:paraId="06BD3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93" w:hRule="atLeast"/>
        </w:trPr>
        <w:tc>
          <w:tcPr>
            <w:tcW w:w="736" w:type="pct"/>
            <w:tcBorders>
              <w:top w:val="single" w:color="auto" w:sz="4" w:space="0"/>
              <w:left w:val="single" w:color="auto" w:sz="4" w:space="0"/>
              <w:bottom w:val="single" w:color="auto" w:sz="4" w:space="0"/>
              <w:right w:val="single" w:color="auto" w:sz="4" w:space="0"/>
            </w:tcBorders>
            <w:noWrap w:val="0"/>
            <w:vAlign w:val="top"/>
          </w:tcPr>
          <w:p w14:paraId="143C5CDE">
            <w:pPr>
              <w:jc w:val="center"/>
              <w:rPr>
                <w:rFonts w:hint="eastAsia"/>
                <w:color w:val="auto"/>
              </w:rPr>
            </w:pPr>
            <w:r>
              <w:rPr>
                <w:color w:val="auto"/>
              </w:rPr>
              <w:t>架构编号</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44A67515">
            <w:pPr>
              <w:rPr>
                <w:rFonts w:hint="default" w:eastAsia="华文楷体"/>
                <w:color w:val="auto"/>
                <w:lang w:val="en-US" w:eastAsia="zh-CN"/>
              </w:rPr>
            </w:pPr>
            <w:r>
              <w:rPr>
                <w:rFonts w:hint="eastAsia"/>
                <w:color w:val="auto"/>
                <w:lang w:val="en-US" w:eastAsia="zh-CN"/>
              </w:rPr>
              <w:t>ABDSM</w:t>
            </w:r>
            <w:r>
              <w:rPr>
                <w:rFonts w:hint="eastAsia"/>
                <w:color w:val="auto"/>
                <w:lang w:val="de-DE"/>
              </w:rPr>
              <w:t>-Arch-SYS-</w:t>
            </w:r>
            <w:r>
              <w:rPr>
                <w:rFonts w:hint="eastAsia"/>
                <w:color w:val="auto"/>
                <w:lang w:val="en-US" w:eastAsia="zh-CN"/>
              </w:rPr>
              <w:t>029</w:t>
            </w:r>
          </w:p>
        </w:tc>
      </w:tr>
      <w:tr w14:paraId="59910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52CDC84E">
            <w:pPr>
              <w:jc w:val="center"/>
              <w:rPr>
                <w:color w:val="auto"/>
              </w:rPr>
            </w:pPr>
            <w:r>
              <w:rPr>
                <w:color w:val="auto"/>
              </w:rPr>
              <w:t>架构摘要</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575850BD">
            <w:pPr>
              <w:rPr>
                <w:rFonts w:hint="default" w:eastAsia="华文楷体"/>
                <w:color w:val="auto"/>
                <w:lang w:val="en-US" w:eastAsia="zh-CN"/>
              </w:rPr>
            </w:pPr>
            <w:r>
              <w:rPr>
                <w:rFonts w:hint="default" w:eastAsia="华文楷体"/>
                <w:color w:val="auto"/>
                <w:lang w:val="en-US" w:eastAsia="zh-CN"/>
              </w:rPr>
              <w:t>Hart</w:t>
            </w:r>
            <w:r>
              <w:rPr>
                <w:rFonts w:hint="eastAsia"/>
                <w:color w:val="auto"/>
                <w:lang w:val="en-US" w:eastAsia="zh-CN"/>
              </w:rPr>
              <w:t xml:space="preserve"> HO</w:t>
            </w:r>
            <w:r>
              <w:rPr>
                <w:rFonts w:hint="default" w:eastAsia="华文楷体"/>
                <w:color w:val="auto"/>
                <w:lang w:val="en-US" w:eastAsia="zh-CN"/>
              </w:rPr>
              <w:t>及</w:t>
            </w:r>
            <w:r>
              <w:rPr>
                <w:rFonts w:hint="eastAsia"/>
                <w:color w:val="auto"/>
                <w:lang w:val="en-US" w:eastAsia="zh-CN"/>
              </w:rPr>
              <w:t>Hart SL数</w:t>
            </w:r>
            <w:r>
              <w:rPr>
                <w:rFonts w:hint="default" w:eastAsia="华文楷体"/>
                <w:color w:val="auto"/>
                <w:lang w:val="en-US" w:eastAsia="zh-CN"/>
              </w:rPr>
              <w:t>字信号</w:t>
            </w:r>
          </w:p>
        </w:tc>
      </w:tr>
      <w:tr w14:paraId="187B4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70AC8E0F">
            <w:pPr>
              <w:jc w:val="center"/>
              <w:rPr>
                <w:color w:val="auto"/>
              </w:rPr>
            </w:pPr>
            <w:r>
              <w:rPr>
                <w:color w:val="auto"/>
              </w:rPr>
              <w:t>架构描述</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4DB3C259">
            <w:pPr>
              <w:numPr>
                <w:ilvl w:val="0"/>
                <w:numId w:val="0"/>
              </w:numPr>
              <w:rPr>
                <w:rFonts w:hint="default"/>
                <w:color w:val="auto"/>
                <w:lang w:val="en-US" w:eastAsia="zh-CN"/>
              </w:rPr>
            </w:pPr>
            <w:r>
              <w:rPr>
                <w:rFonts w:hint="default"/>
                <w:color w:val="auto"/>
                <w:lang w:val="en-US" w:eastAsia="zh-CN"/>
              </w:rPr>
              <w:t>通过UART串口实现</w:t>
            </w:r>
            <w:r>
              <w:rPr>
                <w:rFonts w:hint="eastAsia"/>
                <w:color w:val="auto"/>
                <w:lang w:val="en-US" w:eastAsia="zh-CN"/>
              </w:rPr>
              <w:t>HART</w:t>
            </w:r>
            <w:r>
              <w:rPr>
                <w:rFonts w:hint="default"/>
                <w:color w:val="auto"/>
                <w:lang w:val="en-US" w:eastAsia="zh-CN"/>
              </w:rPr>
              <w:t>信号的物理层与数据链</w:t>
            </w:r>
            <w:r>
              <w:rPr>
                <w:rFonts w:hint="eastAsia"/>
                <w:color w:val="auto"/>
                <w:lang w:val="en-US" w:eastAsia="zh-CN"/>
              </w:rPr>
              <w:t>路</w:t>
            </w:r>
            <w:r>
              <w:rPr>
                <w:rFonts w:hint="default"/>
                <w:color w:val="auto"/>
                <w:lang w:val="en-US" w:eastAsia="zh-CN"/>
              </w:rPr>
              <w:t>层的数据通信</w:t>
            </w:r>
          </w:p>
        </w:tc>
      </w:tr>
      <w:tr w14:paraId="71D62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top"/>
          </w:tcPr>
          <w:p w14:paraId="119DE9AF">
            <w:pPr>
              <w:jc w:val="center"/>
              <w:rPr>
                <w:rFonts w:hint="eastAsia"/>
                <w:color w:val="auto"/>
              </w:rPr>
            </w:pPr>
            <w:r>
              <w:rPr>
                <w:color w:val="auto"/>
              </w:rPr>
              <w:t>对应需求</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622B4760">
            <w:pPr>
              <w:rPr>
                <w:rFonts w:hint="eastAsia"/>
                <w:color w:val="auto"/>
                <w:lang w:val="en-US" w:eastAsia="zh-CN"/>
              </w:rPr>
            </w:pPr>
            <w:r>
              <w:rPr>
                <w:rFonts w:hint="eastAsia"/>
                <w:color w:val="auto"/>
                <w:lang w:val="en-US" w:eastAsia="zh-CN"/>
              </w:rPr>
              <w:t>ABDSM-R-035-A</w:t>
            </w:r>
          </w:p>
        </w:tc>
      </w:tr>
      <w:tr w14:paraId="13FBB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736" w:type="pct"/>
            <w:tcBorders>
              <w:top w:val="single" w:color="auto" w:sz="4" w:space="0"/>
              <w:left w:val="single" w:color="auto" w:sz="4" w:space="0"/>
              <w:bottom w:val="single" w:color="auto" w:sz="4" w:space="0"/>
              <w:right w:val="single" w:color="auto" w:sz="4" w:space="0"/>
            </w:tcBorders>
            <w:noWrap w:val="0"/>
            <w:vAlign w:val="center"/>
          </w:tcPr>
          <w:p w14:paraId="26BD9A0C">
            <w:pPr>
              <w:jc w:val="center"/>
              <w:rPr>
                <w:rFonts w:hint="eastAsia" w:eastAsia="华文楷体"/>
                <w:color w:val="auto"/>
                <w:lang w:val="en-US" w:eastAsia="zh-CN"/>
              </w:rPr>
            </w:pPr>
            <w:r>
              <w:rPr>
                <w:rFonts w:hint="eastAsia"/>
                <w:color w:val="auto"/>
                <w:lang w:val="en-US" w:eastAsia="zh-CN"/>
              </w:rPr>
              <w:t>简介</w:t>
            </w:r>
          </w:p>
        </w:tc>
        <w:tc>
          <w:tcPr>
            <w:tcW w:w="4263" w:type="pct"/>
            <w:tcBorders>
              <w:top w:val="single" w:color="auto" w:sz="4" w:space="0"/>
              <w:left w:val="single" w:color="auto" w:sz="4" w:space="0"/>
              <w:bottom w:val="single" w:color="auto" w:sz="4" w:space="0"/>
              <w:right w:val="single" w:color="auto" w:sz="4" w:space="0"/>
            </w:tcBorders>
            <w:noWrap w:val="0"/>
            <w:vAlign w:val="top"/>
          </w:tcPr>
          <w:p w14:paraId="05749F03">
            <w:pPr>
              <w:rPr>
                <w:rFonts w:hint="default"/>
                <w:color w:val="auto"/>
                <w:lang w:val="en-US" w:eastAsia="zh-CN"/>
              </w:rPr>
            </w:pPr>
            <w:r>
              <w:rPr>
                <w:rFonts w:hint="eastAsia"/>
                <w:color w:val="auto"/>
                <w:lang w:val="en-US" w:eastAsia="zh-CN"/>
              </w:rPr>
              <w:t>为非安全功能通信接口，通过专门的通信芯片，实现Hart信号与罐底显示单元的通信。串口为双向通信，使用HART协议，协议定义校验方式进行数据校验。</w:t>
            </w:r>
          </w:p>
        </w:tc>
      </w:tr>
    </w:tbl>
    <w:p w14:paraId="5126DE81">
      <w:pPr>
        <w:pStyle w:val="2"/>
        <w:bidi w:val="0"/>
        <w:rPr>
          <w:rFonts w:hint="eastAsia"/>
        </w:rPr>
      </w:pPr>
      <w:bookmarkStart w:id="33" w:name="_Toc31140"/>
      <w:r>
        <w:rPr>
          <w:rFonts w:hint="eastAsia"/>
          <w:lang w:val="en-US" w:eastAsia="zh-CN"/>
        </w:rPr>
        <w:t>状态转移</w:t>
      </w:r>
      <w:bookmarkEnd w:id="33"/>
    </w:p>
    <w:p w14:paraId="3768C73A">
      <w:pPr>
        <w:rPr>
          <w:rFonts w:hint="eastAsia"/>
          <w:sz w:val="24"/>
          <w:szCs w:val="24"/>
          <w:lang w:val="en-US" w:eastAsia="zh-CN"/>
        </w:rPr>
      </w:pPr>
      <w:r>
        <w:rPr>
          <w:rFonts w:hint="eastAsia"/>
          <w:sz w:val="24"/>
          <w:szCs w:val="24"/>
          <w:lang w:val="en-US" w:eastAsia="zh-CN"/>
        </w:rPr>
        <w:t>DSM系列储罐在线自动计量仪的</w:t>
      </w:r>
      <w:r>
        <w:rPr>
          <w:rFonts w:hint="eastAsia"/>
          <w:sz w:val="24"/>
          <w:szCs w:val="24"/>
        </w:rPr>
        <w:t>状态定义</w:t>
      </w:r>
      <w:r>
        <w:rPr>
          <w:rFonts w:hint="eastAsia"/>
          <w:sz w:val="24"/>
          <w:szCs w:val="24"/>
          <w:lang w:val="en-US" w:eastAsia="zh-CN"/>
        </w:rPr>
        <w:t>如下表：</w:t>
      </w:r>
    </w:p>
    <w:tbl>
      <w:tblPr>
        <w:tblStyle w:val="24"/>
        <w:tblW w:w="89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2"/>
        <w:gridCol w:w="4455"/>
        <w:gridCol w:w="2083"/>
        <w:gridCol w:w="738"/>
      </w:tblGrid>
      <w:tr w14:paraId="5F0B2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1642" w:type="dxa"/>
            <w:vAlign w:val="top"/>
          </w:tcPr>
          <w:p w14:paraId="74D6EAE0">
            <w:pPr>
              <w:pStyle w:val="6"/>
              <w:ind w:left="0" w:leftChars="0" w:firstLine="0" w:firstLineChars="0"/>
              <w:jc w:val="center"/>
              <w:rPr>
                <w:rFonts w:hint="default"/>
                <w:vertAlign w:val="baseline"/>
                <w:lang w:val="en-US" w:eastAsia="zh-CN"/>
              </w:rPr>
            </w:pPr>
            <w:r>
              <w:rPr>
                <w:rFonts w:hint="eastAsia"/>
                <w:vertAlign w:val="baseline"/>
                <w:lang w:val="en-US" w:eastAsia="zh-CN"/>
              </w:rPr>
              <w:t>工作模式</w:t>
            </w:r>
          </w:p>
        </w:tc>
        <w:tc>
          <w:tcPr>
            <w:tcW w:w="4455" w:type="dxa"/>
            <w:vAlign w:val="top"/>
          </w:tcPr>
          <w:p w14:paraId="5E0D4F3A">
            <w:pPr>
              <w:pStyle w:val="6"/>
              <w:ind w:left="0" w:leftChars="0" w:firstLine="0" w:firstLineChars="0"/>
              <w:jc w:val="center"/>
              <w:rPr>
                <w:rFonts w:hint="default"/>
                <w:vertAlign w:val="baseline"/>
                <w:lang w:val="en-US" w:eastAsia="zh-CN"/>
              </w:rPr>
            </w:pPr>
            <w:r>
              <w:rPr>
                <w:rFonts w:hint="eastAsia"/>
                <w:vertAlign w:val="baseline"/>
                <w:lang w:val="en-US" w:eastAsia="zh-CN"/>
              </w:rPr>
              <w:t>描述</w:t>
            </w:r>
          </w:p>
        </w:tc>
        <w:tc>
          <w:tcPr>
            <w:tcW w:w="2083" w:type="dxa"/>
            <w:vAlign w:val="top"/>
          </w:tcPr>
          <w:p w14:paraId="60595958">
            <w:pPr>
              <w:pStyle w:val="6"/>
              <w:ind w:left="0" w:leftChars="0" w:firstLine="0" w:firstLineChars="0"/>
              <w:jc w:val="center"/>
              <w:rPr>
                <w:rFonts w:hint="default"/>
                <w:vertAlign w:val="baseline"/>
                <w:lang w:val="en-US" w:eastAsia="zh-CN"/>
              </w:rPr>
            </w:pPr>
            <w:r>
              <w:rPr>
                <w:rFonts w:hint="eastAsia"/>
                <w:vertAlign w:val="baseline"/>
                <w:lang w:val="en-US" w:eastAsia="zh-CN"/>
              </w:rPr>
              <w:t>输出</w:t>
            </w:r>
          </w:p>
        </w:tc>
        <w:tc>
          <w:tcPr>
            <w:tcW w:w="738" w:type="dxa"/>
            <w:vAlign w:val="top"/>
          </w:tcPr>
          <w:p w14:paraId="3DD5B105">
            <w:pPr>
              <w:pStyle w:val="6"/>
              <w:ind w:left="0" w:leftChars="0" w:firstLine="0" w:firstLineChars="0"/>
              <w:jc w:val="center"/>
              <w:rPr>
                <w:rFonts w:hint="default"/>
                <w:vertAlign w:val="baseline"/>
                <w:lang w:val="en-US" w:eastAsia="zh-CN"/>
              </w:rPr>
            </w:pPr>
            <w:r>
              <w:rPr>
                <w:rFonts w:hint="eastAsia"/>
                <w:vertAlign w:val="baseline"/>
                <w:lang w:val="en-US" w:eastAsia="zh-CN"/>
              </w:rPr>
              <w:t>备注</w:t>
            </w:r>
          </w:p>
        </w:tc>
      </w:tr>
      <w:tr w14:paraId="380E2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8" w:hRule="atLeast"/>
        </w:trPr>
        <w:tc>
          <w:tcPr>
            <w:tcW w:w="1642" w:type="dxa"/>
            <w:vAlign w:val="center"/>
          </w:tcPr>
          <w:p w14:paraId="6965F2EF">
            <w:pPr>
              <w:pStyle w:val="6"/>
              <w:ind w:left="0" w:leftChars="0" w:firstLine="0" w:firstLineChars="0"/>
              <w:jc w:val="center"/>
              <w:rPr>
                <w:rFonts w:hint="default"/>
                <w:vertAlign w:val="baseline"/>
                <w:lang w:val="en-US" w:eastAsia="zh-CN"/>
              </w:rPr>
            </w:pPr>
            <w:r>
              <w:rPr>
                <w:rFonts w:hint="eastAsia"/>
                <w:vertAlign w:val="baseline"/>
                <w:lang w:val="en-US" w:eastAsia="zh-CN"/>
              </w:rPr>
              <w:t>正常模式</w:t>
            </w:r>
          </w:p>
        </w:tc>
        <w:tc>
          <w:tcPr>
            <w:tcW w:w="4455" w:type="dxa"/>
            <w:vAlign w:val="center"/>
          </w:tcPr>
          <w:p w14:paraId="7CA0794D">
            <w:pPr>
              <w:pStyle w:val="6"/>
              <w:ind w:left="0" w:leftChars="0" w:firstLine="0" w:firstLineChars="0"/>
              <w:jc w:val="left"/>
              <w:rPr>
                <w:rFonts w:hint="default"/>
                <w:vertAlign w:val="baseline"/>
                <w:lang w:val="en-US" w:eastAsia="zh-CN"/>
              </w:rPr>
            </w:pPr>
            <w:r>
              <w:rPr>
                <w:rFonts w:hint="eastAsia"/>
                <w:vertAlign w:val="baseline"/>
                <w:lang w:val="en-US" w:eastAsia="zh-CN"/>
              </w:rPr>
              <w:t>开启仪表所有安全功能，液位测量。液位开关。</w:t>
            </w:r>
          </w:p>
        </w:tc>
        <w:tc>
          <w:tcPr>
            <w:tcW w:w="2083" w:type="dxa"/>
            <w:vAlign w:val="top"/>
          </w:tcPr>
          <w:p w14:paraId="2D3EB5C3">
            <w:pPr>
              <w:pStyle w:val="6"/>
              <w:ind w:left="0" w:leftChars="0" w:firstLine="0" w:firstLineChars="0"/>
              <w:jc w:val="both"/>
              <w:rPr>
                <w:rFonts w:hint="eastAsia"/>
                <w:vertAlign w:val="baseline"/>
                <w:lang w:val="en-US" w:eastAsia="zh-CN"/>
              </w:rPr>
            </w:pPr>
            <w:r>
              <w:rPr>
                <w:rFonts w:hint="eastAsia"/>
                <w:vertAlign w:val="baseline"/>
                <w:lang w:val="en-US" w:eastAsia="zh-CN"/>
              </w:rPr>
              <w:t>4-20mA（正常液位）</w:t>
            </w:r>
          </w:p>
          <w:p w14:paraId="792DB55C">
            <w:pPr>
              <w:pStyle w:val="6"/>
              <w:ind w:left="0" w:leftChars="0" w:firstLine="0" w:firstLineChars="0"/>
              <w:jc w:val="both"/>
              <w:rPr>
                <w:rFonts w:hint="eastAsia"/>
                <w:vertAlign w:val="baseline"/>
                <w:lang w:val="en-US" w:eastAsia="zh-CN"/>
              </w:rPr>
            </w:pPr>
            <w:r>
              <w:rPr>
                <w:rFonts w:hint="eastAsia"/>
                <w:vertAlign w:val="baseline"/>
                <w:lang w:val="en-US" w:eastAsia="zh-CN"/>
              </w:rPr>
              <w:t>21.0mA(AO高报)</w:t>
            </w:r>
          </w:p>
          <w:p w14:paraId="260F0614">
            <w:pPr>
              <w:pStyle w:val="6"/>
              <w:ind w:left="0" w:leftChars="0" w:firstLine="0" w:firstLineChars="0"/>
              <w:jc w:val="both"/>
              <w:rPr>
                <w:rFonts w:hint="eastAsia"/>
                <w:vertAlign w:val="baseline"/>
                <w:lang w:val="en-US" w:eastAsia="zh-CN"/>
              </w:rPr>
            </w:pPr>
            <w:r>
              <w:rPr>
                <w:rFonts w:hint="eastAsia"/>
                <w:vertAlign w:val="baseline"/>
                <w:lang w:val="en-US" w:eastAsia="zh-CN"/>
              </w:rPr>
              <w:t>3.7mA（AO低报）</w:t>
            </w:r>
          </w:p>
          <w:p w14:paraId="084658BC">
            <w:pPr>
              <w:pStyle w:val="6"/>
              <w:ind w:left="0" w:leftChars="0" w:firstLine="0" w:firstLineChars="0"/>
              <w:jc w:val="both"/>
              <w:rPr>
                <w:rFonts w:hint="default"/>
                <w:vertAlign w:val="baseline"/>
                <w:lang w:val="en-US" w:eastAsia="zh-CN"/>
              </w:rPr>
            </w:pPr>
            <w:r>
              <w:rPr>
                <w:rFonts w:hint="eastAsia"/>
                <w:lang w:val="en-US" w:eastAsia="zh-CN"/>
              </w:rPr>
              <w:t>开关信号为常闭</w:t>
            </w:r>
          </w:p>
        </w:tc>
        <w:tc>
          <w:tcPr>
            <w:tcW w:w="738" w:type="dxa"/>
            <w:vAlign w:val="top"/>
          </w:tcPr>
          <w:p w14:paraId="346DFB98">
            <w:pPr>
              <w:pStyle w:val="6"/>
              <w:ind w:left="0" w:leftChars="0" w:firstLine="0" w:firstLineChars="0"/>
              <w:jc w:val="both"/>
              <w:rPr>
                <w:rFonts w:hint="eastAsia"/>
                <w:vertAlign w:val="baseline"/>
                <w:lang w:val="en-US" w:eastAsia="zh-CN"/>
              </w:rPr>
            </w:pPr>
          </w:p>
        </w:tc>
      </w:tr>
      <w:tr w14:paraId="0AE31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642" w:type="dxa"/>
            <w:vAlign w:val="center"/>
          </w:tcPr>
          <w:p w14:paraId="450F4215">
            <w:pPr>
              <w:pStyle w:val="6"/>
              <w:ind w:left="0" w:leftChars="0" w:firstLine="0" w:firstLineChars="0"/>
              <w:jc w:val="center"/>
              <w:rPr>
                <w:rFonts w:hint="default"/>
                <w:vertAlign w:val="baseline"/>
                <w:lang w:val="en-US" w:eastAsia="zh-CN"/>
              </w:rPr>
            </w:pPr>
            <w:r>
              <w:rPr>
                <w:rFonts w:hint="eastAsia"/>
                <w:vertAlign w:val="baseline"/>
                <w:lang w:val="en-US" w:eastAsia="zh-CN"/>
              </w:rPr>
              <w:t>检修模式</w:t>
            </w:r>
          </w:p>
        </w:tc>
        <w:tc>
          <w:tcPr>
            <w:tcW w:w="4455" w:type="dxa"/>
            <w:vAlign w:val="top"/>
          </w:tcPr>
          <w:p w14:paraId="5CCDFD42">
            <w:pPr>
              <w:pStyle w:val="6"/>
              <w:ind w:left="0" w:leftChars="0" w:firstLine="0" w:firstLineChars="0"/>
              <w:jc w:val="left"/>
              <w:rPr>
                <w:rFonts w:hint="default"/>
                <w:vertAlign w:val="baseline"/>
                <w:lang w:val="en-US" w:eastAsia="zh-CN"/>
              </w:rPr>
            </w:pPr>
            <w:r>
              <w:rPr>
                <w:rFonts w:hint="eastAsia"/>
                <w:vertAlign w:val="baseline"/>
                <w:lang w:val="en-US" w:eastAsia="zh-CN"/>
              </w:rPr>
              <w:t>开启仪表检修功能，此时仪表处于非安全状态。</w:t>
            </w:r>
          </w:p>
        </w:tc>
        <w:tc>
          <w:tcPr>
            <w:tcW w:w="2083" w:type="dxa"/>
            <w:vAlign w:val="top"/>
          </w:tcPr>
          <w:p w14:paraId="165882FF">
            <w:pPr>
              <w:pStyle w:val="6"/>
              <w:ind w:left="0" w:leftChars="0" w:firstLine="0" w:firstLineChars="0"/>
              <w:jc w:val="both"/>
              <w:rPr>
                <w:rFonts w:hint="eastAsia"/>
                <w:vertAlign w:val="baseline"/>
                <w:lang w:val="en-US" w:eastAsia="zh-CN"/>
              </w:rPr>
            </w:pPr>
            <w:r>
              <w:rPr>
                <w:rFonts w:hint="eastAsia"/>
                <w:vertAlign w:val="baseline"/>
                <w:lang w:val="en-US" w:eastAsia="zh-CN"/>
              </w:rPr>
              <w:t>3.5mA\24mA</w:t>
            </w:r>
          </w:p>
          <w:p w14:paraId="35967A15">
            <w:pPr>
              <w:pStyle w:val="6"/>
              <w:ind w:left="0" w:leftChars="0" w:firstLine="0" w:firstLineChars="0"/>
              <w:jc w:val="both"/>
              <w:rPr>
                <w:rFonts w:hint="default"/>
                <w:vertAlign w:val="baseline"/>
                <w:lang w:val="en-US" w:eastAsia="zh-CN"/>
              </w:rPr>
            </w:pPr>
            <w:r>
              <w:rPr>
                <w:rFonts w:hint="eastAsia"/>
                <w:lang w:val="en-US" w:eastAsia="zh-CN"/>
              </w:rPr>
              <w:t>开关信号为常闭</w:t>
            </w:r>
          </w:p>
        </w:tc>
        <w:tc>
          <w:tcPr>
            <w:tcW w:w="738" w:type="dxa"/>
            <w:vAlign w:val="top"/>
          </w:tcPr>
          <w:p w14:paraId="6399C717">
            <w:pPr>
              <w:pStyle w:val="6"/>
              <w:ind w:left="0" w:leftChars="0" w:firstLine="0" w:firstLineChars="0"/>
              <w:jc w:val="both"/>
              <w:rPr>
                <w:rFonts w:hint="eastAsia"/>
                <w:vertAlign w:val="baseline"/>
                <w:lang w:val="en-US" w:eastAsia="zh-CN"/>
              </w:rPr>
            </w:pPr>
          </w:p>
        </w:tc>
      </w:tr>
      <w:tr w14:paraId="6C5BE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1642" w:type="dxa"/>
            <w:vAlign w:val="center"/>
          </w:tcPr>
          <w:p w14:paraId="4668A7F1">
            <w:pPr>
              <w:pStyle w:val="6"/>
              <w:ind w:left="0" w:leftChars="0" w:firstLine="0" w:firstLineChars="0"/>
              <w:jc w:val="center"/>
              <w:rPr>
                <w:rFonts w:hint="default"/>
                <w:vertAlign w:val="baseline"/>
                <w:lang w:val="en-US" w:eastAsia="zh-CN"/>
              </w:rPr>
            </w:pPr>
            <w:r>
              <w:rPr>
                <w:rFonts w:hint="eastAsia"/>
                <w:vertAlign w:val="baseline"/>
                <w:lang w:val="en-US" w:eastAsia="zh-CN"/>
              </w:rPr>
              <w:t>配置模式</w:t>
            </w:r>
          </w:p>
        </w:tc>
        <w:tc>
          <w:tcPr>
            <w:tcW w:w="4455" w:type="dxa"/>
            <w:vAlign w:val="top"/>
          </w:tcPr>
          <w:p w14:paraId="6CB3F3B2">
            <w:pPr>
              <w:pStyle w:val="6"/>
              <w:ind w:left="0" w:leftChars="0" w:firstLine="0" w:firstLineChars="0"/>
              <w:jc w:val="left"/>
              <w:rPr>
                <w:rFonts w:hint="default"/>
                <w:vertAlign w:val="baseline"/>
                <w:lang w:val="en-US" w:eastAsia="zh-CN"/>
              </w:rPr>
            </w:pPr>
            <w:r>
              <w:rPr>
                <w:rFonts w:hint="eastAsia"/>
                <w:vertAlign w:val="baseline"/>
                <w:lang w:val="en-US" w:eastAsia="zh-CN"/>
              </w:rPr>
              <w:t>系统参数设置，此时仪表处于安全状态。</w:t>
            </w:r>
          </w:p>
        </w:tc>
        <w:tc>
          <w:tcPr>
            <w:tcW w:w="2083" w:type="dxa"/>
            <w:vAlign w:val="top"/>
          </w:tcPr>
          <w:p w14:paraId="33F48CEA">
            <w:pPr>
              <w:pStyle w:val="6"/>
              <w:ind w:left="0" w:leftChars="0" w:firstLine="0" w:firstLineChars="0"/>
              <w:jc w:val="both"/>
              <w:rPr>
                <w:rFonts w:hint="eastAsia"/>
                <w:vertAlign w:val="baseline"/>
                <w:lang w:val="en-US" w:eastAsia="zh-CN"/>
              </w:rPr>
            </w:pPr>
            <w:r>
              <w:rPr>
                <w:rFonts w:hint="eastAsia"/>
                <w:vertAlign w:val="baseline"/>
                <w:lang w:val="en-US" w:eastAsia="zh-CN"/>
              </w:rPr>
              <w:t>24mA</w:t>
            </w:r>
          </w:p>
          <w:p w14:paraId="2F7D55F9">
            <w:pPr>
              <w:pStyle w:val="6"/>
              <w:ind w:left="0" w:leftChars="0" w:firstLine="0" w:firstLineChars="0"/>
              <w:jc w:val="both"/>
              <w:rPr>
                <w:rFonts w:hint="default"/>
                <w:vertAlign w:val="baseline"/>
                <w:lang w:val="en-US" w:eastAsia="zh-CN"/>
              </w:rPr>
            </w:pPr>
            <w:r>
              <w:rPr>
                <w:rFonts w:hint="eastAsia"/>
                <w:lang w:val="en-US" w:eastAsia="zh-CN"/>
              </w:rPr>
              <w:t>开关信号为常闭</w:t>
            </w:r>
          </w:p>
        </w:tc>
        <w:tc>
          <w:tcPr>
            <w:tcW w:w="738" w:type="dxa"/>
            <w:vAlign w:val="top"/>
          </w:tcPr>
          <w:p w14:paraId="75049958">
            <w:pPr>
              <w:pStyle w:val="6"/>
              <w:ind w:left="0" w:leftChars="0" w:firstLine="0" w:firstLineChars="0"/>
              <w:jc w:val="both"/>
              <w:rPr>
                <w:rFonts w:hint="eastAsia"/>
                <w:vertAlign w:val="baseline"/>
                <w:lang w:val="en-US" w:eastAsia="zh-CN"/>
              </w:rPr>
            </w:pPr>
          </w:p>
        </w:tc>
      </w:tr>
      <w:tr w14:paraId="534B1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1642" w:type="dxa"/>
            <w:vAlign w:val="center"/>
          </w:tcPr>
          <w:p w14:paraId="0D8964F5">
            <w:pPr>
              <w:pStyle w:val="6"/>
              <w:ind w:left="0" w:leftChars="0" w:firstLine="0" w:firstLineChars="0"/>
              <w:jc w:val="center"/>
              <w:rPr>
                <w:rFonts w:hint="default"/>
                <w:vertAlign w:val="baseline"/>
                <w:lang w:val="en-US" w:eastAsia="zh-CN"/>
              </w:rPr>
            </w:pPr>
            <w:r>
              <w:rPr>
                <w:rFonts w:hint="eastAsia"/>
                <w:vertAlign w:val="baseline"/>
                <w:lang w:val="en-US" w:eastAsia="zh-CN"/>
              </w:rPr>
              <w:t>故障模式</w:t>
            </w:r>
          </w:p>
        </w:tc>
        <w:tc>
          <w:tcPr>
            <w:tcW w:w="4455" w:type="dxa"/>
            <w:vAlign w:val="top"/>
          </w:tcPr>
          <w:p w14:paraId="72D482DB">
            <w:pPr>
              <w:pStyle w:val="6"/>
              <w:ind w:left="0" w:leftChars="0" w:firstLine="0" w:firstLineChars="0"/>
              <w:jc w:val="left"/>
              <w:rPr>
                <w:rFonts w:hint="default"/>
                <w:vertAlign w:val="baseline"/>
                <w:lang w:val="en-US" w:eastAsia="zh-CN"/>
              </w:rPr>
            </w:pPr>
            <w:r>
              <w:rPr>
                <w:rFonts w:hint="eastAsia"/>
                <w:vertAlign w:val="baseline"/>
                <w:lang w:val="en-US" w:eastAsia="zh-CN"/>
              </w:rPr>
              <w:t>仪表发生故障，此时仪表处于安全状态。</w:t>
            </w:r>
          </w:p>
        </w:tc>
        <w:tc>
          <w:tcPr>
            <w:tcW w:w="2083" w:type="dxa"/>
            <w:vAlign w:val="top"/>
          </w:tcPr>
          <w:p w14:paraId="3507E805">
            <w:pPr>
              <w:pStyle w:val="6"/>
              <w:ind w:left="0" w:leftChars="0" w:firstLine="0" w:firstLineChars="0"/>
              <w:jc w:val="both"/>
              <w:rPr>
                <w:rFonts w:hint="eastAsia"/>
                <w:vertAlign w:val="baseline"/>
                <w:lang w:val="en-US" w:eastAsia="zh-CN"/>
              </w:rPr>
            </w:pPr>
            <w:r>
              <w:rPr>
                <w:rFonts w:hint="eastAsia"/>
                <w:vertAlign w:val="baseline"/>
                <w:lang w:val="en-US" w:eastAsia="zh-CN"/>
              </w:rPr>
              <w:t>22mA</w:t>
            </w:r>
          </w:p>
          <w:p w14:paraId="5172B397">
            <w:pPr>
              <w:pStyle w:val="6"/>
              <w:ind w:left="0" w:leftChars="0" w:firstLine="0" w:firstLineChars="0"/>
              <w:jc w:val="both"/>
              <w:rPr>
                <w:rFonts w:hint="default"/>
                <w:vertAlign w:val="baseline"/>
                <w:lang w:val="en-US" w:eastAsia="zh-CN"/>
              </w:rPr>
            </w:pPr>
            <w:r>
              <w:rPr>
                <w:rFonts w:hint="eastAsia"/>
                <w:lang w:val="en-US" w:eastAsia="zh-CN"/>
              </w:rPr>
              <w:t>开关信号为常</w:t>
            </w:r>
            <w:r>
              <w:rPr>
                <w:rFonts w:hint="eastAsia"/>
                <w:vertAlign w:val="baseline"/>
                <w:lang w:val="en-US" w:eastAsia="zh-CN"/>
              </w:rPr>
              <w:t>开</w:t>
            </w:r>
          </w:p>
        </w:tc>
        <w:tc>
          <w:tcPr>
            <w:tcW w:w="738" w:type="dxa"/>
            <w:vAlign w:val="top"/>
          </w:tcPr>
          <w:p w14:paraId="2C9FF6CE">
            <w:pPr>
              <w:pStyle w:val="6"/>
              <w:ind w:left="0" w:leftChars="0" w:firstLine="0" w:firstLineChars="0"/>
              <w:jc w:val="both"/>
              <w:rPr>
                <w:rFonts w:hint="eastAsia"/>
                <w:vertAlign w:val="baseline"/>
                <w:lang w:val="en-US" w:eastAsia="zh-CN"/>
              </w:rPr>
            </w:pPr>
          </w:p>
        </w:tc>
      </w:tr>
      <w:tr w14:paraId="31C48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642" w:type="dxa"/>
            <w:vAlign w:val="center"/>
          </w:tcPr>
          <w:p w14:paraId="753C2EA7">
            <w:pPr>
              <w:pStyle w:val="6"/>
              <w:ind w:left="0" w:leftChars="0" w:firstLine="0" w:firstLineChars="0"/>
              <w:jc w:val="center"/>
              <w:rPr>
                <w:rFonts w:hint="default"/>
                <w:vertAlign w:val="baseline"/>
                <w:lang w:val="en-US" w:eastAsia="zh-CN"/>
              </w:rPr>
            </w:pPr>
            <w:r>
              <w:rPr>
                <w:rFonts w:hint="eastAsia"/>
                <w:vertAlign w:val="baseline"/>
                <w:lang w:val="en-US" w:eastAsia="zh-CN"/>
              </w:rPr>
              <w:t>初始化模式</w:t>
            </w:r>
          </w:p>
        </w:tc>
        <w:tc>
          <w:tcPr>
            <w:tcW w:w="4455" w:type="dxa"/>
            <w:vAlign w:val="top"/>
          </w:tcPr>
          <w:p w14:paraId="7088A726">
            <w:pPr>
              <w:pStyle w:val="6"/>
              <w:ind w:left="0" w:leftChars="0" w:firstLine="0" w:firstLineChars="0"/>
              <w:jc w:val="both"/>
              <w:rPr>
                <w:rFonts w:hint="default"/>
                <w:vertAlign w:val="baseline"/>
                <w:lang w:val="en-US" w:eastAsia="zh-CN"/>
              </w:rPr>
            </w:pPr>
            <w:r>
              <w:rPr>
                <w:rFonts w:hint="eastAsia"/>
                <w:vertAlign w:val="baseline"/>
                <w:lang w:val="en-US" w:eastAsia="zh-CN"/>
              </w:rPr>
              <w:t>仪表初始化并进行诊断，此时仪表处于安全状态。</w:t>
            </w:r>
          </w:p>
        </w:tc>
        <w:tc>
          <w:tcPr>
            <w:tcW w:w="2083" w:type="dxa"/>
            <w:vAlign w:val="top"/>
          </w:tcPr>
          <w:p w14:paraId="64F84684">
            <w:pPr>
              <w:pStyle w:val="6"/>
              <w:ind w:left="0" w:leftChars="0" w:firstLine="0" w:firstLineChars="0"/>
              <w:jc w:val="both"/>
              <w:rPr>
                <w:rFonts w:hint="eastAsia"/>
                <w:vertAlign w:val="baseline"/>
                <w:lang w:val="en-US" w:eastAsia="zh-CN"/>
              </w:rPr>
            </w:pPr>
            <w:r>
              <w:rPr>
                <w:rFonts w:hint="eastAsia"/>
                <w:vertAlign w:val="baseline"/>
                <w:lang w:val="en-US" w:eastAsia="zh-CN"/>
              </w:rPr>
              <w:t>3.5mA</w:t>
            </w:r>
          </w:p>
          <w:p w14:paraId="540671FD">
            <w:pPr>
              <w:pStyle w:val="6"/>
              <w:ind w:left="0" w:leftChars="0" w:firstLine="0" w:firstLineChars="0"/>
              <w:jc w:val="both"/>
              <w:rPr>
                <w:rFonts w:hint="default"/>
                <w:vertAlign w:val="baseline"/>
                <w:lang w:val="en-US" w:eastAsia="zh-CN"/>
              </w:rPr>
            </w:pPr>
            <w:r>
              <w:rPr>
                <w:rFonts w:hint="eastAsia"/>
                <w:lang w:val="en-US" w:eastAsia="zh-CN"/>
              </w:rPr>
              <w:t>开关信号为常闭</w:t>
            </w:r>
          </w:p>
        </w:tc>
        <w:tc>
          <w:tcPr>
            <w:tcW w:w="738" w:type="dxa"/>
            <w:vAlign w:val="top"/>
          </w:tcPr>
          <w:p w14:paraId="02E0F91E">
            <w:pPr>
              <w:pStyle w:val="6"/>
              <w:ind w:left="0" w:leftChars="0" w:firstLine="0" w:firstLineChars="0"/>
              <w:jc w:val="both"/>
              <w:rPr>
                <w:rFonts w:hint="eastAsia"/>
                <w:vertAlign w:val="baseline"/>
                <w:lang w:val="en-US" w:eastAsia="zh-CN"/>
              </w:rPr>
            </w:pPr>
          </w:p>
        </w:tc>
      </w:tr>
      <w:tr w14:paraId="66129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1642" w:type="dxa"/>
            <w:vAlign w:val="center"/>
          </w:tcPr>
          <w:p w14:paraId="160CF767">
            <w:pPr>
              <w:pStyle w:val="6"/>
              <w:ind w:left="0" w:leftChars="0" w:firstLine="0" w:firstLineChars="0"/>
              <w:jc w:val="center"/>
              <w:rPr>
                <w:rFonts w:hint="default"/>
                <w:vertAlign w:val="baseline"/>
                <w:lang w:val="en-US" w:eastAsia="zh-CN"/>
              </w:rPr>
            </w:pPr>
            <w:r>
              <w:rPr>
                <w:rFonts w:hint="eastAsia"/>
                <w:vertAlign w:val="baseline"/>
                <w:lang w:val="en-US" w:eastAsia="zh-CN"/>
              </w:rPr>
              <w:t>待机中模式</w:t>
            </w:r>
          </w:p>
        </w:tc>
        <w:tc>
          <w:tcPr>
            <w:tcW w:w="4455" w:type="dxa"/>
            <w:vAlign w:val="top"/>
          </w:tcPr>
          <w:p w14:paraId="3C5C2307">
            <w:pPr>
              <w:pStyle w:val="6"/>
              <w:ind w:left="0" w:leftChars="0" w:firstLine="0" w:firstLineChars="0"/>
              <w:jc w:val="both"/>
              <w:rPr>
                <w:rFonts w:hint="default"/>
                <w:vertAlign w:val="baseline"/>
                <w:lang w:val="en-US" w:eastAsia="zh-CN"/>
              </w:rPr>
            </w:pPr>
            <w:r>
              <w:rPr>
                <w:rFonts w:hint="eastAsia"/>
                <w:vertAlign w:val="baseline"/>
                <w:lang w:val="en-US" w:eastAsia="zh-CN"/>
              </w:rPr>
              <w:t>设备初始化完成后，进入待机中模式等待指令进行测试</w:t>
            </w:r>
          </w:p>
        </w:tc>
        <w:tc>
          <w:tcPr>
            <w:tcW w:w="2083" w:type="dxa"/>
            <w:vAlign w:val="top"/>
          </w:tcPr>
          <w:p w14:paraId="732AEAFB">
            <w:pPr>
              <w:pStyle w:val="6"/>
              <w:ind w:left="0" w:leftChars="0" w:firstLine="0" w:firstLineChars="0"/>
              <w:jc w:val="both"/>
              <w:rPr>
                <w:rFonts w:hint="eastAsia"/>
                <w:vertAlign w:val="baseline"/>
                <w:lang w:val="en-US" w:eastAsia="zh-CN"/>
              </w:rPr>
            </w:pPr>
            <w:r>
              <w:rPr>
                <w:rFonts w:hint="eastAsia"/>
                <w:vertAlign w:val="baseline"/>
                <w:lang w:val="en-US" w:eastAsia="zh-CN"/>
              </w:rPr>
              <w:t>23mA</w:t>
            </w:r>
          </w:p>
          <w:p w14:paraId="57571664">
            <w:pPr>
              <w:pStyle w:val="6"/>
              <w:ind w:left="0" w:leftChars="0" w:firstLine="0" w:firstLineChars="0"/>
              <w:jc w:val="both"/>
              <w:rPr>
                <w:rFonts w:hint="default"/>
                <w:vertAlign w:val="baseline"/>
                <w:lang w:val="en-US" w:eastAsia="zh-CN"/>
              </w:rPr>
            </w:pPr>
            <w:r>
              <w:rPr>
                <w:rFonts w:hint="eastAsia"/>
                <w:lang w:val="en-US" w:eastAsia="zh-CN"/>
              </w:rPr>
              <w:t>开关信号为常闭</w:t>
            </w:r>
          </w:p>
        </w:tc>
        <w:tc>
          <w:tcPr>
            <w:tcW w:w="738" w:type="dxa"/>
            <w:vAlign w:val="top"/>
          </w:tcPr>
          <w:p w14:paraId="00F4A891">
            <w:pPr>
              <w:pStyle w:val="6"/>
              <w:ind w:left="0" w:leftChars="0" w:firstLine="0" w:firstLineChars="0"/>
              <w:jc w:val="both"/>
              <w:rPr>
                <w:rFonts w:hint="eastAsia"/>
                <w:vertAlign w:val="baseline"/>
                <w:lang w:val="en-US" w:eastAsia="zh-CN"/>
              </w:rPr>
            </w:pPr>
          </w:p>
        </w:tc>
      </w:tr>
      <w:tr w14:paraId="65EBC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1642" w:type="dxa"/>
            <w:vAlign w:val="center"/>
          </w:tcPr>
          <w:p w14:paraId="25B8099D">
            <w:pPr>
              <w:pStyle w:val="6"/>
              <w:ind w:left="0" w:leftChars="0" w:firstLine="0" w:firstLineChars="0"/>
              <w:jc w:val="center"/>
              <w:rPr>
                <w:rFonts w:hint="default"/>
                <w:vertAlign w:val="baseline"/>
                <w:lang w:val="en-US" w:eastAsia="zh-CN"/>
              </w:rPr>
            </w:pPr>
            <w:r>
              <w:rPr>
                <w:rFonts w:hint="eastAsia"/>
                <w:vertAlign w:val="baseline"/>
                <w:lang w:val="en-US" w:eastAsia="zh-CN"/>
              </w:rPr>
              <w:t>综合测量模式</w:t>
            </w:r>
          </w:p>
        </w:tc>
        <w:tc>
          <w:tcPr>
            <w:tcW w:w="4455" w:type="dxa"/>
            <w:vAlign w:val="top"/>
          </w:tcPr>
          <w:p w14:paraId="33CC36AE">
            <w:pPr>
              <w:pStyle w:val="6"/>
              <w:ind w:left="0" w:leftChars="0" w:firstLine="0" w:firstLineChars="0"/>
              <w:jc w:val="both"/>
              <w:rPr>
                <w:rFonts w:hint="default"/>
                <w:vertAlign w:val="baseline"/>
                <w:lang w:val="en-US" w:eastAsia="zh-CN"/>
              </w:rPr>
            </w:pPr>
            <w:r>
              <w:rPr>
                <w:rFonts w:hint="eastAsia"/>
                <w:vertAlign w:val="baseline"/>
                <w:lang w:val="en-US" w:eastAsia="zh-CN"/>
              </w:rPr>
              <w:t>特殊的密度、温度、水位、罐高的测量方式</w:t>
            </w:r>
          </w:p>
        </w:tc>
        <w:tc>
          <w:tcPr>
            <w:tcW w:w="2083" w:type="dxa"/>
            <w:vAlign w:val="top"/>
          </w:tcPr>
          <w:p w14:paraId="68B04E9B">
            <w:pPr>
              <w:pStyle w:val="6"/>
              <w:ind w:left="0" w:leftChars="0" w:firstLine="0" w:firstLineChars="0"/>
              <w:jc w:val="both"/>
              <w:rPr>
                <w:rFonts w:hint="eastAsia"/>
                <w:vertAlign w:val="baseline"/>
                <w:lang w:val="en-US" w:eastAsia="zh-CN"/>
              </w:rPr>
            </w:pPr>
            <w:r>
              <w:rPr>
                <w:rFonts w:hint="eastAsia"/>
                <w:vertAlign w:val="baseline"/>
                <w:lang w:val="en-US" w:eastAsia="zh-CN"/>
              </w:rPr>
              <w:t>21.5mA</w:t>
            </w:r>
          </w:p>
          <w:p w14:paraId="4F43B511">
            <w:pPr>
              <w:pStyle w:val="6"/>
              <w:ind w:left="0" w:leftChars="0" w:firstLine="0" w:firstLineChars="0"/>
              <w:jc w:val="both"/>
              <w:rPr>
                <w:rFonts w:hint="default"/>
                <w:vertAlign w:val="baseline"/>
                <w:lang w:val="en-US" w:eastAsia="zh-CN"/>
              </w:rPr>
            </w:pPr>
            <w:r>
              <w:rPr>
                <w:rFonts w:hint="eastAsia"/>
                <w:lang w:val="en-US" w:eastAsia="zh-CN"/>
              </w:rPr>
              <w:t>开关信号为常闭</w:t>
            </w:r>
          </w:p>
        </w:tc>
        <w:tc>
          <w:tcPr>
            <w:tcW w:w="738" w:type="dxa"/>
            <w:vAlign w:val="top"/>
          </w:tcPr>
          <w:p w14:paraId="2215F235">
            <w:pPr>
              <w:pStyle w:val="6"/>
              <w:ind w:left="0" w:leftChars="0" w:firstLine="0" w:firstLineChars="0"/>
              <w:jc w:val="both"/>
              <w:rPr>
                <w:rFonts w:hint="eastAsia"/>
                <w:vertAlign w:val="baseline"/>
                <w:lang w:val="en-US" w:eastAsia="zh-CN"/>
              </w:rPr>
            </w:pPr>
          </w:p>
        </w:tc>
      </w:tr>
    </w:tbl>
    <w:p w14:paraId="5893E308">
      <w:pPr>
        <w:rPr>
          <w:rFonts w:hint="eastAsia"/>
          <w:b/>
          <w:bCs/>
          <w:sz w:val="24"/>
          <w:szCs w:val="24"/>
          <w:lang w:val="en-US" w:eastAsia="zh-CN"/>
        </w:rPr>
      </w:pPr>
    </w:p>
    <w:p w14:paraId="7AD19F19">
      <w:pPr>
        <w:jc w:val="center"/>
        <w:rPr>
          <w:rFonts w:hint="eastAsia"/>
        </w:rPr>
      </w:pPr>
      <w:r>
        <w:rPr>
          <w:rFonts w:hint="default"/>
          <w:lang w:val="en-US" w:eastAsia="zh-CN"/>
        </w:rPr>
        <w:object>
          <v:shape id="_x0000_i1030" o:spt="75" type="#_x0000_t75" style="height:216.9pt;width:342pt;" o:ole="t" filled="f" o:preferrelative="t" stroked="f" coordsize="21600,21600">
            <v:path/>
            <v:fill on="f" focussize="0,0"/>
            <v:stroke on="f"/>
            <v:imagedata r:id="rId21" o:title=""/>
            <o:lock v:ext="edit" aspectratio="f"/>
            <w10:wrap type="none"/>
            <w10:anchorlock/>
          </v:shape>
          <o:OLEObject Type="Embed" ProgID="Visio.Drawing.15" ShapeID="_x0000_i1030" DrawAspect="Content" ObjectID="_1468075730" r:id="rId20">
            <o:LockedField>false</o:LockedField>
          </o:OLEObject>
        </w:object>
      </w:r>
    </w:p>
    <w:p w14:paraId="788795DF">
      <w:pPr>
        <w:pStyle w:val="6"/>
        <w:numPr>
          <w:ilvl w:val="0"/>
          <w:numId w:val="8"/>
        </w:numPr>
        <w:ind w:left="420" w:leftChars="0" w:hanging="420" w:firstLineChars="0"/>
        <w:jc w:val="both"/>
        <w:rPr>
          <w:rFonts w:hint="eastAsia"/>
          <w:sz w:val="24"/>
          <w:szCs w:val="32"/>
          <w:lang w:val="en-US" w:eastAsia="zh-CN"/>
        </w:rPr>
      </w:pPr>
      <w:r>
        <w:rPr>
          <w:rFonts w:hint="eastAsia"/>
          <w:sz w:val="24"/>
          <w:szCs w:val="32"/>
          <w:lang w:val="en-US" w:eastAsia="zh-CN"/>
        </w:rPr>
        <w:t>初始化模式：仪表上电后先进入初始化模式，进行自检与参数加载，如出现时钟故障、参数故障、CPU间通信故障、电机通信故障、AD通信故障、编码器通信故障，则转入故障模式。如果正常，则则转入待机中模式。</w:t>
      </w:r>
    </w:p>
    <w:p w14:paraId="5FBCF5D2">
      <w:pPr>
        <w:pStyle w:val="6"/>
        <w:numPr>
          <w:ilvl w:val="0"/>
          <w:numId w:val="8"/>
        </w:numPr>
        <w:ind w:left="420" w:leftChars="0" w:hanging="420" w:firstLineChars="0"/>
        <w:jc w:val="both"/>
        <w:rPr>
          <w:rFonts w:hint="eastAsia"/>
          <w:sz w:val="24"/>
          <w:szCs w:val="32"/>
          <w:lang w:val="en-US" w:eastAsia="zh-CN"/>
        </w:rPr>
      </w:pPr>
      <w:r>
        <w:rPr>
          <w:rFonts w:hint="eastAsia"/>
          <w:sz w:val="24"/>
          <w:szCs w:val="32"/>
          <w:lang w:val="en-US" w:eastAsia="zh-CN"/>
        </w:rPr>
        <w:t>待机中模式：设备初始化完成后，设备传感器处于零点位置，不执行测量任务，通过配置模式进行跟随液位，进入到正常模式。</w:t>
      </w:r>
    </w:p>
    <w:p w14:paraId="0BDB85F7">
      <w:pPr>
        <w:pStyle w:val="6"/>
        <w:numPr>
          <w:ilvl w:val="0"/>
          <w:numId w:val="8"/>
        </w:numPr>
        <w:ind w:left="420" w:leftChars="0" w:hanging="420" w:firstLineChars="0"/>
        <w:jc w:val="both"/>
        <w:rPr>
          <w:rFonts w:hint="eastAsia"/>
          <w:sz w:val="24"/>
          <w:szCs w:val="32"/>
          <w:lang w:val="en-US" w:eastAsia="zh-CN"/>
        </w:rPr>
      </w:pPr>
      <w:r>
        <w:rPr>
          <w:rFonts w:hint="eastAsia"/>
          <w:sz w:val="24"/>
          <w:szCs w:val="32"/>
          <w:lang w:val="en-US" w:eastAsia="zh-CN"/>
        </w:rPr>
        <w:t>正常模式：电机、编码器、超声传感器同时协作，控制传感器处于液面位置，使得传感器在液位跟随中，输出响应电流。如若出现通信类故障、电机类故障、编码器类故障、超声采集异常故障，则转入故障状态。若有人工正确操作HMI界面，则进入配置模式。</w:t>
      </w:r>
    </w:p>
    <w:p w14:paraId="3ACF5B2B">
      <w:pPr>
        <w:pStyle w:val="6"/>
        <w:numPr>
          <w:ilvl w:val="0"/>
          <w:numId w:val="8"/>
        </w:numPr>
        <w:ind w:left="420" w:leftChars="0" w:hanging="420" w:firstLineChars="0"/>
        <w:jc w:val="both"/>
        <w:rPr>
          <w:rFonts w:hint="default"/>
          <w:sz w:val="24"/>
          <w:szCs w:val="32"/>
          <w:lang w:val="en-US" w:eastAsia="zh-CN"/>
        </w:rPr>
      </w:pPr>
      <w:r>
        <w:rPr>
          <w:rFonts w:hint="eastAsia"/>
          <w:sz w:val="24"/>
          <w:szCs w:val="32"/>
          <w:lang w:val="en-US" w:eastAsia="zh-CN"/>
        </w:rPr>
        <w:t>检修模式：设备处于故障模式时，可以通过配置进入检修模式，检修模式时输出跳动的电流值，检修完成后通过HMI操作退出检修模式，出现故障再进入故障模式，若无故障进入配置模式。</w:t>
      </w:r>
    </w:p>
    <w:p w14:paraId="2CEA6670">
      <w:pPr>
        <w:pStyle w:val="6"/>
        <w:numPr>
          <w:ilvl w:val="0"/>
          <w:numId w:val="8"/>
        </w:numPr>
        <w:ind w:left="420" w:leftChars="0" w:hanging="420" w:firstLineChars="0"/>
        <w:jc w:val="both"/>
        <w:rPr>
          <w:rFonts w:hint="eastAsia"/>
          <w:sz w:val="24"/>
          <w:szCs w:val="32"/>
          <w:lang w:val="en-US" w:eastAsia="zh-CN"/>
        </w:rPr>
      </w:pPr>
      <w:r>
        <w:rPr>
          <w:rFonts w:hint="eastAsia"/>
          <w:sz w:val="24"/>
          <w:szCs w:val="32"/>
          <w:lang w:val="en-US" w:eastAsia="zh-CN"/>
        </w:rPr>
        <w:t>故障模式：在初始化模式、正常模式时检测到异常则进入故障模式。</w:t>
      </w:r>
    </w:p>
    <w:p w14:paraId="2E192F5A">
      <w:pPr>
        <w:pStyle w:val="6"/>
        <w:numPr>
          <w:ilvl w:val="0"/>
          <w:numId w:val="8"/>
        </w:numPr>
        <w:ind w:left="420" w:leftChars="0" w:hanging="420" w:firstLineChars="0"/>
        <w:jc w:val="both"/>
        <w:rPr>
          <w:rFonts w:hint="default"/>
          <w:sz w:val="24"/>
          <w:szCs w:val="32"/>
          <w:lang w:val="en-US" w:eastAsia="zh-CN"/>
        </w:rPr>
      </w:pPr>
      <w:r>
        <w:rPr>
          <w:rFonts w:hint="eastAsia"/>
          <w:sz w:val="24"/>
          <w:szCs w:val="32"/>
          <w:lang w:val="en-US" w:eastAsia="zh-CN"/>
        </w:rPr>
        <w:t>配置模式：对设备进行配置，可以由初始化模式、正常模式、检修模式通过配置进入该模式，该模式下若出现故障则转入故障模式，正常退出时转入到初始化模式。</w:t>
      </w:r>
    </w:p>
    <w:p w14:paraId="70815946">
      <w:pPr>
        <w:pStyle w:val="6"/>
        <w:numPr>
          <w:ilvl w:val="0"/>
          <w:numId w:val="8"/>
        </w:numPr>
        <w:ind w:left="420" w:leftChars="0" w:hanging="420" w:firstLineChars="0"/>
        <w:jc w:val="both"/>
        <w:rPr>
          <w:rFonts w:hint="eastAsia"/>
          <w:sz w:val="24"/>
          <w:szCs w:val="32"/>
        </w:rPr>
      </w:pPr>
      <w:r>
        <w:rPr>
          <w:rFonts w:hint="eastAsia"/>
          <w:sz w:val="24"/>
          <w:szCs w:val="32"/>
          <w:lang w:val="en-US" w:eastAsia="zh-CN"/>
        </w:rPr>
        <w:t>综合测量：实现密度、温度、水位等的测量，可以通过配置的方式，从配置模式进行综合测量模式，也可以通过配置，从综合测量模式进入配置模式。</w:t>
      </w:r>
    </w:p>
    <w:p w14:paraId="0AD6033C">
      <w:pPr>
        <w:rPr>
          <w:rFonts w:hint="eastAsia"/>
          <w:sz w:val="24"/>
          <w:szCs w:val="32"/>
        </w:rPr>
      </w:pPr>
      <w:r>
        <w:rPr>
          <w:rFonts w:hint="eastAsia"/>
          <w:sz w:val="24"/>
          <w:szCs w:val="32"/>
          <w:lang w:val="en-US" w:eastAsia="zh-CN"/>
        </w:rPr>
        <w:br w:type="page"/>
      </w:r>
    </w:p>
    <w:p w14:paraId="6F3B746B">
      <w:pPr>
        <w:rPr>
          <w:rFonts w:hint="eastAsia"/>
        </w:rPr>
      </w:pP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2"/>
        <w:gridCol w:w="1148"/>
        <w:gridCol w:w="5674"/>
      </w:tblGrid>
      <w:tr w14:paraId="33672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Align w:val="center"/>
          </w:tcPr>
          <w:p w14:paraId="076558F5">
            <w:pPr>
              <w:jc w:val="center"/>
              <w:rPr>
                <w:rFonts w:hint="default"/>
                <w:sz w:val="21"/>
                <w:szCs w:val="21"/>
                <w:vertAlign w:val="baseline"/>
                <w:lang w:val="en-US" w:eastAsia="zh-CN"/>
              </w:rPr>
            </w:pPr>
            <w:r>
              <w:rPr>
                <w:rFonts w:hint="eastAsia"/>
                <w:sz w:val="21"/>
                <w:szCs w:val="21"/>
                <w:vertAlign w:val="baseline"/>
                <w:lang w:val="en-US" w:eastAsia="zh-CN"/>
              </w:rPr>
              <w:t>名称</w:t>
            </w:r>
          </w:p>
        </w:tc>
        <w:tc>
          <w:tcPr>
            <w:tcW w:w="1148" w:type="dxa"/>
            <w:vAlign w:val="center"/>
          </w:tcPr>
          <w:p w14:paraId="1046048D">
            <w:pPr>
              <w:jc w:val="center"/>
              <w:rPr>
                <w:rFonts w:hint="default"/>
                <w:sz w:val="21"/>
                <w:szCs w:val="21"/>
                <w:vertAlign w:val="baseline"/>
                <w:lang w:val="en-US" w:eastAsia="zh-CN"/>
              </w:rPr>
            </w:pPr>
            <w:r>
              <w:rPr>
                <w:rFonts w:hint="eastAsia"/>
                <w:sz w:val="21"/>
                <w:szCs w:val="21"/>
                <w:vertAlign w:val="baseline"/>
                <w:lang w:val="en-US" w:eastAsia="zh-CN"/>
              </w:rPr>
              <w:t>属性</w:t>
            </w:r>
          </w:p>
        </w:tc>
        <w:tc>
          <w:tcPr>
            <w:tcW w:w="5674" w:type="dxa"/>
            <w:vAlign w:val="center"/>
          </w:tcPr>
          <w:p w14:paraId="47346608">
            <w:pPr>
              <w:jc w:val="center"/>
              <w:rPr>
                <w:rFonts w:hint="default"/>
                <w:sz w:val="21"/>
                <w:szCs w:val="21"/>
                <w:vertAlign w:val="baseline"/>
                <w:lang w:val="en-US" w:eastAsia="zh-CN"/>
              </w:rPr>
            </w:pPr>
            <w:r>
              <w:rPr>
                <w:rFonts w:hint="eastAsia"/>
                <w:sz w:val="21"/>
                <w:szCs w:val="21"/>
                <w:vertAlign w:val="baseline"/>
                <w:lang w:val="en-US" w:eastAsia="zh-CN"/>
              </w:rPr>
              <w:t>介绍</w:t>
            </w:r>
          </w:p>
        </w:tc>
      </w:tr>
      <w:tr w14:paraId="15298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restart"/>
            <w:vAlign w:val="center"/>
          </w:tcPr>
          <w:p w14:paraId="13B93760">
            <w:pPr>
              <w:jc w:val="center"/>
              <w:rPr>
                <w:rFonts w:hint="default" w:eastAsia="华文楷体"/>
                <w:sz w:val="21"/>
                <w:szCs w:val="21"/>
                <w:vertAlign w:val="baseline"/>
                <w:lang w:val="en-US" w:eastAsia="zh-CN"/>
              </w:rPr>
            </w:pPr>
            <w:r>
              <w:rPr>
                <w:rFonts w:hint="eastAsia"/>
                <w:sz w:val="21"/>
                <w:szCs w:val="21"/>
                <w:vertAlign w:val="baseline"/>
                <w:lang w:val="en-US" w:eastAsia="zh-CN"/>
              </w:rPr>
              <w:t>初始化模式</w:t>
            </w:r>
          </w:p>
        </w:tc>
        <w:tc>
          <w:tcPr>
            <w:tcW w:w="1148" w:type="dxa"/>
            <w:vMerge w:val="restart"/>
            <w:vAlign w:val="center"/>
          </w:tcPr>
          <w:p w14:paraId="1C27F9DE">
            <w:pPr>
              <w:jc w:val="center"/>
              <w:rPr>
                <w:rFonts w:hint="default"/>
                <w:sz w:val="21"/>
                <w:szCs w:val="21"/>
                <w:vertAlign w:val="baseline"/>
                <w:lang w:val="en-US" w:eastAsia="zh-CN"/>
              </w:rPr>
            </w:pPr>
            <w:r>
              <w:rPr>
                <w:rFonts w:hint="eastAsia"/>
                <w:sz w:val="21"/>
                <w:szCs w:val="21"/>
                <w:vertAlign w:val="baseline"/>
                <w:lang w:val="en-US" w:eastAsia="zh-CN"/>
              </w:rPr>
              <w:t>进入条件</w:t>
            </w:r>
          </w:p>
        </w:tc>
        <w:tc>
          <w:tcPr>
            <w:tcW w:w="5674" w:type="dxa"/>
            <w:vAlign w:val="center"/>
          </w:tcPr>
          <w:p w14:paraId="166EF5DB">
            <w:pPr>
              <w:jc w:val="both"/>
              <w:rPr>
                <w:rFonts w:hint="default"/>
                <w:sz w:val="21"/>
                <w:szCs w:val="21"/>
                <w:vertAlign w:val="baseline"/>
                <w:lang w:val="en-US" w:eastAsia="zh-CN"/>
              </w:rPr>
            </w:pPr>
            <w:r>
              <w:rPr>
                <w:rFonts w:hint="eastAsia"/>
                <w:sz w:val="21"/>
                <w:szCs w:val="21"/>
                <w:vertAlign w:val="baseline"/>
                <w:lang w:val="en-US" w:eastAsia="zh-CN"/>
              </w:rPr>
              <w:t>设备上电后，进入初始化模式，接口初始化，通信尝试，寻找液位。</w:t>
            </w:r>
          </w:p>
        </w:tc>
      </w:tr>
      <w:tr w14:paraId="40BB4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342" w:type="dxa"/>
            <w:vMerge w:val="continue"/>
            <w:vAlign w:val="center"/>
          </w:tcPr>
          <w:p w14:paraId="02BD7223">
            <w:pPr>
              <w:jc w:val="center"/>
              <w:rPr>
                <w:rFonts w:hint="eastAsia"/>
                <w:sz w:val="21"/>
                <w:szCs w:val="21"/>
                <w:vertAlign w:val="baseline"/>
              </w:rPr>
            </w:pPr>
          </w:p>
        </w:tc>
        <w:tc>
          <w:tcPr>
            <w:tcW w:w="1148" w:type="dxa"/>
            <w:vMerge w:val="continue"/>
            <w:vAlign w:val="center"/>
          </w:tcPr>
          <w:p w14:paraId="0AE54B44">
            <w:pPr>
              <w:jc w:val="center"/>
              <w:rPr>
                <w:rFonts w:hint="eastAsia"/>
                <w:sz w:val="21"/>
                <w:szCs w:val="21"/>
                <w:vertAlign w:val="baseline"/>
                <w:lang w:val="en-US" w:eastAsia="zh-CN"/>
              </w:rPr>
            </w:pPr>
          </w:p>
        </w:tc>
        <w:tc>
          <w:tcPr>
            <w:tcW w:w="5674" w:type="dxa"/>
            <w:vAlign w:val="center"/>
          </w:tcPr>
          <w:p w14:paraId="1D04A80A">
            <w:pPr>
              <w:jc w:val="both"/>
              <w:rPr>
                <w:rFonts w:hint="default"/>
                <w:sz w:val="21"/>
                <w:szCs w:val="21"/>
                <w:vertAlign w:val="baseline"/>
                <w:lang w:val="en-US" w:eastAsia="zh-CN"/>
              </w:rPr>
            </w:pPr>
            <w:r>
              <w:rPr>
                <w:rFonts w:hint="eastAsia"/>
                <w:sz w:val="21"/>
                <w:szCs w:val="21"/>
                <w:vertAlign w:val="baseline"/>
                <w:lang w:val="en-US" w:eastAsia="zh-CN"/>
              </w:rPr>
              <w:t>配置模式下通过按键操作退出配置模式，进入初始化模式。</w:t>
            </w:r>
          </w:p>
        </w:tc>
      </w:tr>
      <w:tr w14:paraId="53555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342" w:type="dxa"/>
            <w:vMerge w:val="continue"/>
            <w:vAlign w:val="center"/>
          </w:tcPr>
          <w:p w14:paraId="1A91C1F0">
            <w:pPr>
              <w:jc w:val="center"/>
              <w:rPr>
                <w:rFonts w:hint="eastAsia"/>
                <w:sz w:val="21"/>
                <w:szCs w:val="21"/>
                <w:vertAlign w:val="baseline"/>
              </w:rPr>
            </w:pPr>
          </w:p>
        </w:tc>
        <w:tc>
          <w:tcPr>
            <w:tcW w:w="1148" w:type="dxa"/>
            <w:vMerge w:val="restart"/>
            <w:vAlign w:val="center"/>
          </w:tcPr>
          <w:p w14:paraId="0D647329">
            <w:pPr>
              <w:jc w:val="center"/>
              <w:rPr>
                <w:rFonts w:hint="default" w:eastAsia="华文楷体"/>
                <w:sz w:val="21"/>
                <w:szCs w:val="21"/>
                <w:vertAlign w:val="baseline"/>
                <w:lang w:val="en-US" w:eastAsia="zh-CN"/>
              </w:rPr>
            </w:pPr>
            <w:r>
              <w:rPr>
                <w:rFonts w:hint="eastAsia"/>
                <w:sz w:val="21"/>
                <w:szCs w:val="21"/>
                <w:vertAlign w:val="baseline"/>
                <w:lang w:val="en-US" w:eastAsia="zh-CN"/>
              </w:rPr>
              <w:t>退出条件</w:t>
            </w:r>
          </w:p>
        </w:tc>
        <w:tc>
          <w:tcPr>
            <w:tcW w:w="5674" w:type="dxa"/>
            <w:vAlign w:val="center"/>
          </w:tcPr>
          <w:p w14:paraId="136CBABB">
            <w:pPr>
              <w:jc w:val="both"/>
              <w:rPr>
                <w:rFonts w:hint="default"/>
                <w:sz w:val="21"/>
                <w:szCs w:val="21"/>
                <w:vertAlign w:val="baseline"/>
                <w:lang w:val="en-US" w:eastAsia="zh-CN"/>
              </w:rPr>
            </w:pPr>
            <w:r>
              <w:rPr>
                <w:rFonts w:hint="eastAsia"/>
                <w:sz w:val="21"/>
                <w:szCs w:val="21"/>
                <w:vertAlign w:val="baseline"/>
                <w:lang w:val="en-US" w:eastAsia="zh-CN"/>
              </w:rPr>
              <w:t>初始化完成后，若无故障，则退出初始化模式，进入正常模式。</w:t>
            </w:r>
          </w:p>
        </w:tc>
      </w:tr>
      <w:tr w14:paraId="39A18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342" w:type="dxa"/>
            <w:vMerge w:val="continue"/>
            <w:vAlign w:val="center"/>
          </w:tcPr>
          <w:p w14:paraId="2E2F8037">
            <w:pPr>
              <w:jc w:val="center"/>
              <w:rPr>
                <w:rFonts w:hint="eastAsia"/>
                <w:sz w:val="21"/>
                <w:szCs w:val="21"/>
                <w:vertAlign w:val="baseline"/>
              </w:rPr>
            </w:pPr>
          </w:p>
        </w:tc>
        <w:tc>
          <w:tcPr>
            <w:tcW w:w="1148" w:type="dxa"/>
            <w:vMerge w:val="continue"/>
            <w:vAlign w:val="center"/>
          </w:tcPr>
          <w:p w14:paraId="012EFA8A">
            <w:pPr>
              <w:jc w:val="center"/>
              <w:rPr>
                <w:rFonts w:hint="default" w:eastAsia="华文楷体"/>
                <w:sz w:val="21"/>
                <w:szCs w:val="21"/>
                <w:vertAlign w:val="baseline"/>
                <w:lang w:val="en-US" w:eastAsia="zh-CN"/>
              </w:rPr>
            </w:pPr>
          </w:p>
        </w:tc>
        <w:tc>
          <w:tcPr>
            <w:tcW w:w="5674" w:type="dxa"/>
            <w:vAlign w:val="center"/>
          </w:tcPr>
          <w:p w14:paraId="37842305">
            <w:pPr>
              <w:jc w:val="both"/>
              <w:rPr>
                <w:rFonts w:hint="eastAsia"/>
                <w:sz w:val="21"/>
                <w:szCs w:val="21"/>
                <w:vertAlign w:val="baseline"/>
                <w:lang w:val="en-US" w:eastAsia="zh-CN"/>
              </w:rPr>
            </w:pPr>
            <w:r>
              <w:rPr>
                <w:rFonts w:hint="eastAsia"/>
                <w:sz w:val="21"/>
                <w:szCs w:val="21"/>
                <w:vertAlign w:val="baseline"/>
                <w:lang w:val="en-US" w:eastAsia="zh-CN"/>
              </w:rPr>
              <w:t>初始化过程中，检测到出现异常问题，则退出初始化模式，进入故障模式。</w:t>
            </w:r>
          </w:p>
        </w:tc>
      </w:tr>
      <w:tr w14:paraId="7AAD5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continue"/>
            <w:vAlign w:val="center"/>
          </w:tcPr>
          <w:p w14:paraId="39E183EA">
            <w:pPr>
              <w:jc w:val="center"/>
              <w:rPr>
                <w:rFonts w:hint="eastAsia"/>
                <w:sz w:val="21"/>
                <w:szCs w:val="21"/>
                <w:vertAlign w:val="baseline"/>
              </w:rPr>
            </w:pPr>
          </w:p>
        </w:tc>
        <w:tc>
          <w:tcPr>
            <w:tcW w:w="1148" w:type="dxa"/>
            <w:vAlign w:val="center"/>
          </w:tcPr>
          <w:p w14:paraId="03FAB03C">
            <w:pPr>
              <w:jc w:val="center"/>
              <w:rPr>
                <w:rFonts w:hint="eastAsia" w:eastAsia="华文楷体"/>
                <w:sz w:val="21"/>
                <w:szCs w:val="21"/>
                <w:vertAlign w:val="baseline"/>
                <w:lang w:val="en-US" w:eastAsia="zh-CN"/>
              </w:rPr>
            </w:pPr>
            <w:r>
              <w:rPr>
                <w:rFonts w:hint="eastAsia"/>
                <w:sz w:val="21"/>
                <w:szCs w:val="21"/>
                <w:vertAlign w:val="baseline"/>
                <w:lang w:val="en-US" w:eastAsia="zh-CN"/>
              </w:rPr>
              <w:t>描述</w:t>
            </w:r>
          </w:p>
        </w:tc>
        <w:tc>
          <w:tcPr>
            <w:tcW w:w="5674" w:type="dxa"/>
            <w:vAlign w:val="center"/>
          </w:tcPr>
          <w:p w14:paraId="59F786BA">
            <w:pPr>
              <w:pStyle w:val="6"/>
              <w:ind w:left="0" w:leftChars="0" w:firstLine="0" w:firstLineChars="0"/>
              <w:jc w:val="both"/>
              <w:rPr>
                <w:rFonts w:hint="eastAsia"/>
                <w:sz w:val="21"/>
                <w:szCs w:val="21"/>
                <w:vertAlign w:val="baseline"/>
              </w:rPr>
            </w:pPr>
            <w:r>
              <w:rPr>
                <w:rFonts w:hint="eastAsia"/>
                <w:sz w:val="21"/>
                <w:szCs w:val="21"/>
                <w:vertAlign w:val="baseline"/>
              </w:rPr>
              <w:t>初始化</w:t>
            </w:r>
            <w:r>
              <w:rPr>
                <w:rFonts w:hint="eastAsia"/>
                <w:sz w:val="21"/>
                <w:szCs w:val="21"/>
                <w:vertAlign w:val="baseline"/>
                <w:lang w:val="en-US" w:eastAsia="zh-CN"/>
              </w:rPr>
              <w:t>状态为安全状态，该状态下</w:t>
            </w:r>
            <w:r>
              <w:rPr>
                <w:rFonts w:hint="eastAsia"/>
                <w:sz w:val="21"/>
                <w:szCs w:val="21"/>
                <w:vertAlign w:val="baseline"/>
              </w:rPr>
              <w:t>进行</w:t>
            </w:r>
            <w:r>
              <w:rPr>
                <w:rFonts w:hint="eastAsia"/>
                <w:sz w:val="21"/>
                <w:szCs w:val="21"/>
                <w:vertAlign w:val="baseline"/>
                <w:lang w:val="en-US" w:eastAsia="zh-CN"/>
              </w:rPr>
              <w:t>处理器初始化</w:t>
            </w:r>
            <w:r>
              <w:rPr>
                <w:rFonts w:hint="eastAsia"/>
                <w:sz w:val="21"/>
                <w:szCs w:val="21"/>
                <w:vertAlign w:val="baseline"/>
                <w:lang w:eastAsia="zh-CN"/>
              </w:rPr>
              <w:t>、</w:t>
            </w:r>
            <w:r>
              <w:rPr>
                <w:rFonts w:hint="eastAsia"/>
                <w:sz w:val="21"/>
                <w:szCs w:val="21"/>
                <w:vertAlign w:val="baseline"/>
                <w:lang w:val="en-US" w:eastAsia="zh-CN"/>
              </w:rPr>
              <w:t>接口配置与</w:t>
            </w:r>
            <w:r>
              <w:rPr>
                <w:rFonts w:hint="eastAsia"/>
                <w:sz w:val="21"/>
                <w:szCs w:val="21"/>
                <w:vertAlign w:val="baseline"/>
              </w:rPr>
              <w:t>诊断，</w:t>
            </w:r>
            <w:r>
              <w:rPr>
                <w:rFonts w:hint="eastAsia"/>
                <w:sz w:val="21"/>
                <w:szCs w:val="21"/>
                <w:vertAlign w:val="baseline"/>
                <w:lang w:val="en-US" w:eastAsia="zh-CN"/>
              </w:rPr>
              <w:t>并寻找液位</w:t>
            </w:r>
            <w:r>
              <w:rPr>
                <w:rFonts w:hint="eastAsia"/>
                <w:sz w:val="21"/>
                <w:szCs w:val="21"/>
                <w:vertAlign w:val="baseline"/>
              </w:rPr>
              <w:t>。</w:t>
            </w:r>
          </w:p>
        </w:tc>
      </w:tr>
      <w:tr w14:paraId="2F1FE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restart"/>
            <w:vAlign w:val="center"/>
          </w:tcPr>
          <w:p w14:paraId="29A7E0B1">
            <w:pPr>
              <w:jc w:val="center"/>
              <w:rPr>
                <w:rFonts w:hint="eastAsia" w:eastAsia="华文楷体"/>
                <w:sz w:val="21"/>
                <w:szCs w:val="21"/>
                <w:vertAlign w:val="baseline"/>
                <w:lang w:val="en-US" w:eastAsia="zh-CN"/>
              </w:rPr>
            </w:pPr>
            <w:r>
              <w:rPr>
                <w:rFonts w:hint="eastAsia"/>
                <w:sz w:val="21"/>
                <w:szCs w:val="21"/>
                <w:vertAlign w:val="baseline"/>
                <w:lang w:val="en-US" w:eastAsia="zh-CN"/>
              </w:rPr>
              <w:t>待机中</w:t>
            </w:r>
          </w:p>
        </w:tc>
        <w:tc>
          <w:tcPr>
            <w:tcW w:w="1148" w:type="dxa"/>
            <w:vAlign w:val="center"/>
          </w:tcPr>
          <w:p w14:paraId="4A5D27E8">
            <w:pPr>
              <w:jc w:val="center"/>
              <w:rPr>
                <w:rFonts w:hint="default"/>
                <w:sz w:val="21"/>
                <w:szCs w:val="21"/>
                <w:vertAlign w:val="baseline"/>
                <w:lang w:val="en-US" w:eastAsia="zh-CN"/>
              </w:rPr>
            </w:pPr>
            <w:r>
              <w:rPr>
                <w:rFonts w:hint="eastAsia"/>
                <w:sz w:val="21"/>
                <w:szCs w:val="21"/>
                <w:vertAlign w:val="baseline"/>
                <w:lang w:val="en-US" w:eastAsia="zh-CN"/>
              </w:rPr>
              <w:t>进入条件</w:t>
            </w:r>
          </w:p>
        </w:tc>
        <w:tc>
          <w:tcPr>
            <w:tcW w:w="5674" w:type="dxa"/>
            <w:vAlign w:val="center"/>
          </w:tcPr>
          <w:p w14:paraId="39057BA1">
            <w:pPr>
              <w:pStyle w:val="6"/>
              <w:ind w:left="0" w:leftChars="0" w:firstLine="0" w:firstLineChars="0"/>
              <w:jc w:val="both"/>
              <w:rPr>
                <w:rFonts w:hint="default" w:eastAsia="华文楷体"/>
                <w:sz w:val="21"/>
                <w:szCs w:val="21"/>
                <w:vertAlign w:val="baseline"/>
                <w:lang w:val="en-US" w:eastAsia="zh-CN"/>
              </w:rPr>
            </w:pPr>
            <w:r>
              <w:rPr>
                <w:rFonts w:hint="eastAsia"/>
                <w:sz w:val="21"/>
                <w:szCs w:val="21"/>
                <w:vertAlign w:val="baseline"/>
                <w:lang w:val="en-US" w:eastAsia="zh-CN"/>
              </w:rPr>
              <w:t>设备初始化完成，且没有故障状态时进入。</w:t>
            </w:r>
          </w:p>
        </w:tc>
      </w:tr>
      <w:tr w14:paraId="7F285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continue"/>
            <w:vAlign w:val="center"/>
          </w:tcPr>
          <w:p w14:paraId="797EA00C">
            <w:pPr>
              <w:jc w:val="center"/>
              <w:rPr>
                <w:rFonts w:hint="eastAsia"/>
                <w:sz w:val="21"/>
                <w:szCs w:val="21"/>
                <w:vertAlign w:val="baseline"/>
              </w:rPr>
            </w:pPr>
          </w:p>
        </w:tc>
        <w:tc>
          <w:tcPr>
            <w:tcW w:w="1148" w:type="dxa"/>
            <w:vAlign w:val="center"/>
          </w:tcPr>
          <w:p w14:paraId="25ED183F">
            <w:pPr>
              <w:jc w:val="center"/>
              <w:rPr>
                <w:rFonts w:hint="default"/>
                <w:sz w:val="21"/>
                <w:szCs w:val="21"/>
                <w:vertAlign w:val="baseline"/>
                <w:lang w:val="en-US" w:eastAsia="zh-CN"/>
              </w:rPr>
            </w:pPr>
            <w:r>
              <w:rPr>
                <w:rFonts w:hint="eastAsia"/>
                <w:sz w:val="21"/>
                <w:szCs w:val="21"/>
                <w:vertAlign w:val="baseline"/>
                <w:lang w:val="en-US" w:eastAsia="zh-CN"/>
              </w:rPr>
              <w:t>退出条件</w:t>
            </w:r>
          </w:p>
        </w:tc>
        <w:tc>
          <w:tcPr>
            <w:tcW w:w="5674" w:type="dxa"/>
            <w:vAlign w:val="center"/>
          </w:tcPr>
          <w:p w14:paraId="4C70F275">
            <w:pPr>
              <w:pStyle w:val="6"/>
              <w:ind w:left="0" w:leftChars="0" w:firstLine="0" w:firstLineChars="0"/>
              <w:jc w:val="both"/>
              <w:rPr>
                <w:rFonts w:hint="default" w:eastAsia="华文楷体"/>
                <w:sz w:val="21"/>
                <w:szCs w:val="21"/>
                <w:vertAlign w:val="baseline"/>
                <w:lang w:val="en-US" w:eastAsia="zh-CN"/>
              </w:rPr>
            </w:pPr>
            <w:r>
              <w:rPr>
                <w:rFonts w:hint="eastAsia"/>
                <w:sz w:val="21"/>
                <w:szCs w:val="21"/>
                <w:vertAlign w:val="baseline"/>
                <w:lang w:val="en-US" w:eastAsia="zh-CN"/>
              </w:rPr>
              <w:t>通过HMI进入配置模式，选择设备运行指令。</w:t>
            </w:r>
          </w:p>
        </w:tc>
      </w:tr>
      <w:tr w14:paraId="2021A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continue"/>
            <w:vAlign w:val="center"/>
          </w:tcPr>
          <w:p w14:paraId="3D6DD8A2">
            <w:pPr>
              <w:jc w:val="center"/>
              <w:rPr>
                <w:rFonts w:hint="eastAsia"/>
                <w:sz w:val="21"/>
                <w:szCs w:val="21"/>
                <w:vertAlign w:val="baseline"/>
              </w:rPr>
            </w:pPr>
          </w:p>
        </w:tc>
        <w:tc>
          <w:tcPr>
            <w:tcW w:w="1148" w:type="dxa"/>
            <w:vAlign w:val="center"/>
          </w:tcPr>
          <w:p w14:paraId="58A5CCAD">
            <w:pPr>
              <w:jc w:val="center"/>
              <w:rPr>
                <w:rFonts w:hint="default"/>
                <w:sz w:val="21"/>
                <w:szCs w:val="21"/>
                <w:vertAlign w:val="baseline"/>
                <w:lang w:val="en-US" w:eastAsia="zh-CN"/>
              </w:rPr>
            </w:pPr>
            <w:r>
              <w:rPr>
                <w:rFonts w:hint="eastAsia"/>
                <w:sz w:val="21"/>
                <w:szCs w:val="21"/>
                <w:vertAlign w:val="baseline"/>
                <w:lang w:val="en-US" w:eastAsia="zh-CN"/>
              </w:rPr>
              <w:t>描述</w:t>
            </w:r>
          </w:p>
        </w:tc>
        <w:tc>
          <w:tcPr>
            <w:tcW w:w="5674" w:type="dxa"/>
            <w:vAlign w:val="center"/>
          </w:tcPr>
          <w:p w14:paraId="6413E92A">
            <w:pPr>
              <w:pStyle w:val="6"/>
              <w:ind w:left="0" w:leftChars="0" w:firstLine="0" w:firstLineChars="0"/>
              <w:jc w:val="both"/>
              <w:rPr>
                <w:rFonts w:hint="default" w:eastAsia="华文楷体"/>
                <w:sz w:val="21"/>
                <w:szCs w:val="21"/>
                <w:vertAlign w:val="baseline"/>
                <w:lang w:val="en-US" w:eastAsia="zh-CN"/>
              </w:rPr>
            </w:pPr>
            <w:r>
              <w:rPr>
                <w:rFonts w:hint="eastAsia"/>
                <w:sz w:val="21"/>
                <w:szCs w:val="21"/>
                <w:vertAlign w:val="baseline"/>
                <w:lang w:val="en-US" w:eastAsia="zh-CN"/>
              </w:rPr>
              <w:t>待机中模式，设备传感器处于零点位置不执行任何安全功能测量功能。</w:t>
            </w:r>
          </w:p>
        </w:tc>
      </w:tr>
      <w:tr w14:paraId="297E0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restart"/>
            <w:vAlign w:val="center"/>
          </w:tcPr>
          <w:p w14:paraId="269C2B1C">
            <w:pPr>
              <w:jc w:val="center"/>
              <w:rPr>
                <w:rFonts w:hint="default" w:eastAsia="华文楷体"/>
                <w:sz w:val="21"/>
                <w:szCs w:val="21"/>
                <w:vertAlign w:val="baseline"/>
                <w:lang w:val="en-US" w:eastAsia="zh-CN"/>
              </w:rPr>
            </w:pPr>
            <w:r>
              <w:rPr>
                <w:rFonts w:hint="eastAsia"/>
                <w:sz w:val="21"/>
                <w:szCs w:val="21"/>
                <w:vertAlign w:val="baseline"/>
                <w:lang w:val="en-US" w:eastAsia="zh-CN"/>
              </w:rPr>
              <w:t>正常模式</w:t>
            </w:r>
          </w:p>
        </w:tc>
        <w:tc>
          <w:tcPr>
            <w:tcW w:w="1148" w:type="dxa"/>
            <w:vAlign w:val="center"/>
          </w:tcPr>
          <w:p w14:paraId="3E7D47C2">
            <w:pPr>
              <w:jc w:val="center"/>
              <w:rPr>
                <w:rFonts w:hint="default"/>
                <w:sz w:val="21"/>
                <w:szCs w:val="21"/>
                <w:vertAlign w:val="baseline"/>
                <w:lang w:val="en-US" w:eastAsia="zh-CN"/>
              </w:rPr>
            </w:pPr>
            <w:r>
              <w:rPr>
                <w:rFonts w:hint="eastAsia"/>
                <w:sz w:val="21"/>
                <w:szCs w:val="21"/>
                <w:vertAlign w:val="baseline"/>
                <w:lang w:val="en-US" w:eastAsia="zh-CN"/>
              </w:rPr>
              <w:t>进入条件</w:t>
            </w:r>
          </w:p>
        </w:tc>
        <w:tc>
          <w:tcPr>
            <w:tcW w:w="5674" w:type="dxa"/>
            <w:vAlign w:val="center"/>
          </w:tcPr>
          <w:p w14:paraId="7754DFB1">
            <w:pPr>
              <w:jc w:val="both"/>
              <w:rPr>
                <w:rFonts w:hint="default"/>
                <w:sz w:val="21"/>
                <w:szCs w:val="21"/>
                <w:vertAlign w:val="baseline"/>
                <w:lang w:val="en-US"/>
              </w:rPr>
            </w:pPr>
            <w:r>
              <w:rPr>
                <w:rFonts w:hint="eastAsia"/>
                <w:sz w:val="21"/>
                <w:szCs w:val="21"/>
                <w:vertAlign w:val="baseline"/>
                <w:lang w:val="en-US" w:eastAsia="zh-CN"/>
              </w:rPr>
              <w:t>初始化完成后，若未发现故障，则进入正常模式，进行液位测量。</w:t>
            </w:r>
          </w:p>
        </w:tc>
      </w:tr>
      <w:tr w14:paraId="011A9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continue"/>
            <w:vAlign w:val="center"/>
          </w:tcPr>
          <w:p w14:paraId="02990561">
            <w:pPr>
              <w:jc w:val="center"/>
              <w:rPr>
                <w:rFonts w:hint="eastAsia"/>
                <w:sz w:val="21"/>
                <w:szCs w:val="21"/>
                <w:vertAlign w:val="baseline"/>
                <w:lang w:val="en-US" w:eastAsia="zh-CN"/>
              </w:rPr>
            </w:pPr>
          </w:p>
        </w:tc>
        <w:tc>
          <w:tcPr>
            <w:tcW w:w="1148" w:type="dxa"/>
            <w:vMerge w:val="restart"/>
            <w:vAlign w:val="center"/>
          </w:tcPr>
          <w:p w14:paraId="6603D772">
            <w:pPr>
              <w:jc w:val="center"/>
              <w:rPr>
                <w:rFonts w:hint="default" w:eastAsia="华文楷体"/>
                <w:sz w:val="21"/>
                <w:szCs w:val="21"/>
                <w:vertAlign w:val="baseline"/>
                <w:lang w:val="en-US" w:eastAsia="zh-CN"/>
              </w:rPr>
            </w:pPr>
            <w:r>
              <w:rPr>
                <w:rFonts w:hint="eastAsia"/>
                <w:sz w:val="21"/>
                <w:szCs w:val="21"/>
                <w:vertAlign w:val="baseline"/>
                <w:lang w:val="en-US" w:eastAsia="zh-CN"/>
              </w:rPr>
              <w:t>退出条件</w:t>
            </w:r>
          </w:p>
        </w:tc>
        <w:tc>
          <w:tcPr>
            <w:tcW w:w="5674" w:type="dxa"/>
            <w:vAlign w:val="center"/>
          </w:tcPr>
          <w:p w14:paraId="261A4028">
            <w:pPr>
              <w:jc w:val="both"/>
              <w:rPr>
                <w:rFonts w:hint="default"/>
                <w:sz w:val="21"/>
                <w:szCs w:val="21"/>
                <w:vertAlign w:val="baseline"/>
                <w:lang w:val="en-US" w:eastAsia="zh-CN"/>
              </w:rPr>
            </w:pPr>
            <w:r>
              <w:rPr>
                <w:rFonts w:hint="eastAsia"/>
                <w:sz w:val="21"/>
                <w:szCs w:val="21"/>
                <w:vertAlign w:val="baseline"/>
                <w:lang w:val="en-US" w:eastAsia="zh-CN"/>
              </w:rPr>
              <w:t>设备运行过程中诊断出设备故障，则退出正常模式，进入故障模式。</w:t>
            </w:r>
          </w:p>
        </w:tc>
      </w:tr>
      <w:tr w14:paraId="63A4C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6" w:hRule="atLeast"/>
        </w:trPr>
        <w:tc>
          <w:tcPr>
            <w:tcW w:w="1342" w:type="dxa"/>
            <w:vMerge w:val="continue"/>
            <w:vAlign w:val="center"/>
          </w:tcPr>
          <w:p w14:paraId="17F92B56">
            <w:pPr>
              <w:jc w:val="center"/>
              <w:rPr>
                <w:rFonts w:hint="eastAsia"/>
                <w:sz w:val="21"/>
                <w:szCs w:val="21"/>
                <w:vertAlign w:val="baseline"/>
                <w:lang w:val="en-US" w:eastAsia="zh-CN"/>
              </w:rPr>
            </w:pPr>
          </w:p>
        </w:tc>
        <w:tc>
          <w:tcPr>
            <w:tcW w:w="1148" w:type="dxa"/>
            <w:vMerge w:val="continue"/>
            <w:vAlign w:val="center"/>
          </w:tcPr>
          <w:p w14:paraId="267C89A7">
            <w:pPr>
              <w:jc w:val="center"/>
              <w:rPr>
                <w:rFonts w:hint="eastAsia"/>
                <w:sz w:val="21"/>
                <w:szCs w:val="21"/>
                <w:vertAlign w:val="baseline"/>
                <w:lang w:val="en-US" w:eastAsia="zh-CN"/>
              </w:rPr>
            </w:pPr>
          </w:p>
        </w:tc>
        <w:tc>
          <w:tcPr>
            <w:tcW w:w="5674" w:type="dxa"/>
            <w:vAlign w:val="center"/>
          </w:tcPr>
          <w:p w14:paraId="23A8CFB6">
            <w:pPr>
              <w:jc w:val="both"/>
              <w:rPr>
                <w:rFonts w:hint="default"/>
                <w:sz w:val="21"/>
                <w:szCs w:val="21"/>
                <w:vertAlign w:val="baseline"/>
                <w:lang w:val="en-US" w:eastAsia="zh-CN"/>
              </w:rPr>
            </w:pPr>
            <w:r>
              <w:rPr>
                <w:rFonts w:hint="eastAsia"/>
                <w:sz w:val="21"/>
                <w:szCs w:val="21"/>
                <w:vertAlign w:val="baseline"/>
                <w:lang w:val="en-US" w:eastAsia="zh-CN"/>
              </w:rPr>
              <w:t>通过按键输入正确的密码，再通过按键对仪表进行配置，会退出正常模式，进入配置模式</w:t>
            </w:r>
          </w:p>
        </w:tc>
      </w:tr>
      <w:tr w14:paraId="33977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8" w:hRule="atLeast"/>
        </w:trPr>
        <w:tc>
          <w:tcPr>
            <w:tcW w:w="1342" w:type="dxa"/>
            <w:vMerge w:val="continue"/>
            <w:vAlign w:val="center"/>
          </w:tcPr>
          <w:p w14:paraId="3D49A73E">
            <w:pPr>
              <w:jc w:val="center"/>
              <w:rPr>
                <w:rFonts w:hint="eastAsia"/>
                <w:sz w:val="21"/>
                <w:szCs w:val="21"/>
                <w:vertAlign w:val="baseline"/>
                <w:lang w:val="en-US" w:eastAsia="zh-CN"/>
              </w:rPr>
            </w:pPr>
          </w:p>
        </w:tc>
        <w:tc>
          <w:tcPr>
            <w:tcW w:w="1148" w:type="dxa"/>
            <w:vAlign w:val="center"/>
          </w:tcPr>
          <w:p w14:paraId="703D6C19">
            <w:pPr>
              <w:jc w:val="center"/>
              <w:rPr>
                <w:rFonts w:hint="eastAsia" w:eastAsia="华文楷体"/>
                <w:sz w:val="21"/>
                <w:szCs w:val="21"/>
                <w:vertAlign w:val="baseline"/>
                <w:lang w:val="en-US" w:eastAsia="zh-CN"/>
              </w:rPr>
            </w:pPr>
            <w:r>
              <w:rPr>
                <w:rFonts w:hint="eastAsia"/>
                <w:sz w:val="21"/>
                <w:szCs w:val="21"/>
                <w:vertAlign w:val="baseline"/>
                <w:lang w:val="en-US" w:eastAsia="zh-CN"/>
              </w:rPr>
              <w:t>描述</w:t>
            </w:r>
          </w:p>
        </w:tc>
        <w:tc>
          <w:tcPr>
            <w:tcW w:w="5674" w:type="dxa"/>
            <w:vAlign w:val="center"/>
          </w:tcPr>
          <w:p w14:paraId="0A4DBFC1">
            <w:pPr>
              <w:pStyle w:val="6"/>
              <w:ind w:left="0" w:leftChars="0" w:firstLine="0" w:firstLineChars="0"/>
              <w:jc w:val="both"/>
              <w:rPr>
                <w:rFonts w:hint="default"/>
                <w:sz w:val="21"/>
                <w:szCs w:val="21"/>
                <w:vertAlign w:val="baseline"/>
                <w:lang w:val="en-US" w:eastAsia="zh-CN"/>
              </w:rPr>
            </w:pPr>
            <w:r>
              <w:rPr>
                <w:rFonts w:hint="eastAsia"/>
                <w:sz w:val="21"/>
                <w:szCs w:val="21"/>
                <w:vertAlign w:val="baseline"/>
                <w:lang w:val="en-US" w:eastAsia="zh-CN"/>
              </w:rPr>
              <w:t>实时进行液位测量，监测液位变化，并根据液位值更新电流的输出值，此时仪表处于安全状态。</w:t>
            </w:r>
          </w:p>
        </w:tc>
      </w:tr>
      <w:tr w14:paraId="4E69F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restart"/>
            <w:vAlign w:val="center"/>
          </w:tcPr>
          <w:p w14:paraId="12B169B6">
            <w:pPr>
              <w:jc w:val="center"/>
              <w:rPr>
                <w:rFonts w:hint="default" w:eastAsia="华文楷体"/>
                <w:sz w:val="21"/>
                <w:szCs w:val="21"/>
                <w:vertAlign w:val="baseline"/>
                <w:lang w:val="en-US" w:eastAsia="zh-CN"/>
              </w:rPr>
            </w:pPr>
            <w:r>
              <w:rPr>
                <w:rFonts w:hint="eastAsia"/>
                <w:sz w:val="21"/>
                <w:szCs w:val="21"/>
                <w:vertAlign w:val="baseline"/>
                <w:lang w:val="en-US" w:eastAsia="zh-CN"/>
              </w:rPr>
              <w:t>故障模式</w:t>
            </w:r>
          </w:p>
        </w:tc>
        <w:tc>
          <w:tcPr>
            <w:tcW w:w="1148" w:type="dxa"/>
            <w:vMerge w:val="restart"/>
            <w:vAlign w:val="center"/>
          </w:tcPr>
          <w:p w14:paraId="0B52E5AD">
            <w:pPr>
              <w:jc w:val="center"/>
              <w:rPr>
                <w:rFonts w:hint="eastAsia" w:ascii="Times New Roman" w:hAnsi="Times New Roman" w:eastAsia="华文楷体" w:cs="Times New Roman"/>
                <w:kern w:val="2"/>
                <w:sz w:val="21"/>
                <w:szCs w:val="21"/>
                <w:vertAlign w:val="baseline"/>
                <w:lang w:val="en-US" w:eastAsia="zh-CN" w:bidi="ar-SA"/>
              </w:rPr>
            </w:pPr>
            <w:r>
              <w:rPr>
                <w:rFonts w:hint="eastAsia"/>
                <w:sz w:val="21"/>
                <w:szCs w:val="21"/>
                <w:vertAlign w:val="baseline"/>
                <w:lang w:val="en-US" w:eastAsia="zh-CN"/>
              </w:rPr>
              <w:t>进入条件</w:t>
            </w:r>
          </w:p>
        </w:tc>
        <w:tc>
          <w:tcPr>
            <w:tcW w:w="5674" w:type="dxa"/>
            <w:vAlign w:val="center"/>
          </w:tcPr>
          <w:p w14:paraId="5540D0E6">
            <w:pPr>
              <w:jc w:val="both"/>
              <w:rPr>
                <w:rFonts w:hint="default"/>
                <w:sz w:val="21"/>
                <w:szCs w:val="21"/>
                <w:vertAlign w:val="baseline"/>
                <w:lang w:val="en-US" w:eastAsia="zh-CN"/>
              </w:rPr>
            </w:pPr>
            <w:r>
              <w:rPr>
                <w:rFonts w:hint="eastAsia"/>
                <w:sz w:val="21"/>
                <w:szCs w:val="21"/>
                <w:vertAlign w:val="baseline"/>
                <w:lang w:val="en-US" w:eastAsia="zh-CN"/>
              </w:rPr>
              <w:t>初始化模式下，诊断到设备故障，进入故障模式</w:t>
            </w:r>
          </w:p>
        </w:tc>
      </w:tr>
      <w:tr w14:paraId="4DA7E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1342" w:type="dxa"/>
            <w:vMerge w:val="continue"/>
            <w:vAlign w:val="center"/>
          </w:tcPr>
          <w:p w14:paraId="6B5AF37C">
            <w:pPr>
              <w:jc w:val="center"/>
              <w:rPr>
                <w:rFonts w:hint="eastAsia"/>
                <w:sz w:val="21"/>
                <w:szCs w:val="21"/>
                <w:vertAlign w:val="baseline"/>
                <w:lang w:val="en-US" w:eastAsia="zh-CN"/>
              </w:rPr>
            </w:pPr>
          </w:p>
        </w:tc>
        <w:tc>
          <w:tcPr>
            <w:tcW w:w="1148" w:type="dxa"/>
            <w:vMerge w:val="continue"/>
            <w:vAlign w:val="center"/>
          </w:tcPr>
          <w:p w14:paraId="64EE6F87">
            <w:pPr>
              <w:jc w:val="center"/>
              <w:rPr>
                <w:rFonts w:hint="eastAsia"/>
                <w:sz w:val="21"/>
                <w:szCs w:val="21"/>
                <w:vertAlign w:val="baseline"/>
                <w:lang w:val="en-US" w:eastAsia="zh-CN"/>
              </w:rPr>
            </w:pPr>
          </w:p>
        </w:tc>
        <w:tc>
          <w:tcPr>
            <w:tcW w:w="5674" w:type="dxa"/>
            <w:vAlign w:val="center"/>
          </w:tcPr>
          <w:p w14:paraId="574B576E">
            <w:pPr>
              <w:jc w:val="both"/>
              <w:rPr>
                <w:rFonts w:hint="default" w:eastAsia="华文楷体"/>
                <w:sz w:val="21"/>
                <w:szCs w:val="21"/>
                <w:vertAlign w:val="baseline"/>
                <w:lang w:val="en-US" w:eastAsia="zh-CN"/>
              </w:rPr>
            </w:pPr>
            <w:r>
              <w:rPr>
                <w:rFonts w:hint="eastAsia"/>
                <w:sz w:val="21"/>
                <w:szCs w:val="21"/>
                <w:vertAlign w:val="baseline"/>
                <w:lang w:val="en-US" w:eastAsia="zh-CN"/>
              </w:rPr>
              <w:t>正常模式下，诊断到设备故障，进入故障模式</w:t>
            </w:r>
          </w:p>
        </w:tc>
      </w:tr>
      <w:tr w14:paraId="1AD1C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1342" w:type="dxa"/>
            <w:vMerge w:val="continue"/>
            <w:vAlign w:val="center"/>
          </w:tcPr>
          <w:p w14:paraId="6275FBF5">
            <w:pPr>
              <w:jc w:val="center"/>
              <w:rPr>
                <w:rFonts w:hint="eastAsia"/>
                <w:sz w:val="21"/>
                <w:szCs w:val="21"/>
                <w:vertAlign w:val="baseline"/>
                <w:lang w:val="en-US" w:eastAsia="zh-CN"/>
              </w:rPr>
            </w:pPr>
          </w:p>
        </w:tc>
        <w:tc>
          <w:tcPr>
            <w:tcW w:w="1148" w:type="dxa"/>
            <w:vMerge w:val="continue"/>
            <w:vAlign w:val="center"/>
          </w:tcPr>
          <w:p w14:paraId="26708896">
            <w:pPr>
              <w:jc w:val="center"/>
              <w:rPr>
                <w:rFonts w:hint="eastAsia"/>
                <w:sz w:val="21"/>
                <w:szCs w:val="21"/>
                <w:vertAlign w:val="baseline"/>
                <w:lang w:val="en-US" w:eastAsia="zh-CN"/>
              </w:rPr>
            </w:pPr>
          </w:p>
        </w:tc>
        <w:tc>
          <w:tcPr>
            <w:tcW w:w="5674" w:type="dxa"/>
            <w:vAlign w:val="center"/>
          </w:tcPr>
          <w:p w14:paraId="19A5188E">
            <w:pPr>
              <w:jc w:val="both"/>
              <w:rPr>
                <w:rFonts w:hint="eastAsia"/>
                <w:sz w:val="21"/>
                <w:szCs w:val="21"/>
                <w:vertAlign w:val="baseline"/>
              </w:rPr>
            </w:pPr>
            <w:r>
              <w:rPr>
                <w:rFonts w:hint="eastAsia"/>
                <w:sz w:val="21"/>
                <w:szCs w:val="21"/>
                <w:vertAlign w:val="baseline"/>
                <w:lang w:val="en-US" w:eastAsia="zh-CN"/>
              </w:rPr>
              <w:t>配置模式下，诊断到设备故障，进入故障模式</w:t>
            </w:r>
          </w:p>
        </w:tc>
      </w:tr>
      <w:tr w14:paraId="256CB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1342" w:type="dxa"/>
            <w:vMerge w:val="continue"/>
            <w:vAlign w:val="center"/>
          </w:tcPr>
          <w:p w14:paraId="6EA90B9D">
            <w:pPr>
              <w:jc w:val="center"/>
              <w:rPr>
                <w:rFonts w:hint="eastAsia"/>
                <w:sz w:val="21"/>
                <w:szCs w:val="21"/>
                <w:vertAlign w:val="baseline"/>
                <w:lang w:val="en-US" w:eastAsia="zh-CN"/>
              </w:rPr>
            </w:pPr>
          </w:p>
        </w:tc>
        <w:tc>
          <w:tcPr>
            <w:tcW w:w="1148" w:type="dxa"/>
            <w:vAlign w:val="center"/>
          </w:tcPr>
          <w:p w14:paraId="2C1583AA">
            <w:pPr>
              <w:jc w:val="center"/>
              <w:rPr>
                <w:rFonts w:hint="eastAsia"/>
                <w:sz w:val="21"/>
                <w:szCs w:val="21"/>
                <w:vertAlign w:val="baseline"/>
                <w:lang w:val="en-US" w:eastAsia="zh-CN"/>
              </w:rPr>
            </w:pPr>
            <w:r>
              <w:rPr>
                <w:rFonts w:hint="eastAsia"/>
                <w:sz w:val="21"/>
                <w:szCs w:val="21"/>
                <w:vertAlign w:val="baseline"/>
                <w:lang w:val="en-US" w:eastAsia="zh-CN"/>
              </w:rPr>
              <w:t>退出条件</w:t>
            </w:r>
          </w:p>
        </w:tc>
        <w:tc>
          <w:tcPr>
            <w:tcW w:w="5674" w:type="dxa"/>
            <w:vAlign w:val="center"/>
          </w:tcPr>
          <w:p w14:paraId="2E8FF126">
            <w:pPr>
              <w:jc w:val="both"/>
              <w:rPr>
                <w:rFonts w:hint="eastAsia"/>
                <w:sz w:val="21"/>
                <w:szCs w:val="21"/>
                <w:vertAlign w:val="baseline"/>
              </w:rPr>
            </w:pPr>
            <w:r>
              <w:rPr>
                <w:rFonts w:hint="eastAsia"/>
                <w:sz w:val="21"/>
                <w:szCs w:val="21"/>
                <w:vertAlign w:val="baseline"/>
                <w:lang w:val="en-US" w:eastAsia="zh-CN"/>
              </w:rPr>
              <w:t>通过按键配置，可退出故障模式，进入配置模式</w:t>
            </w:r>
          </w:p>
        </w:tc>
      </w:tr>
      <w:tr w14:paraId="07D2F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continue"/>
            <w:vAlign w:val="center"/>
          </w:tcPr>
          <w:p w14:paraId="1F87B0EF">
            <w:pPr>
              <w:jc w:val="center"/>
              <w:rPr>
                <w:rFonts w:hint="eastAsia"/>
                <w:sz w:val="21"/>
                <w:szCs w:val="21"/>
                <w:vertAlign w:val="baseline"/>
                <w:lang w:val="en-US" w:eastAsia="zh-CN"/>
              </w:rPr>
            </w:pPr>
          </w:p>
        </w:tc>
        <w:tc>
          <w:tcPr>
            <w:tcW w:w="1148" w:type="dxa"/>
            <w:vAlign w:val="center"/>
          </w:tcPr>
          <w:p w14:paraId="0EF876FA">
            <w:pPr>
              <w:jc w:val="center"/>
              <w:rPr>
                <w:rFonts w:hint="eastAsia" w:ascii="Times New Roman" w:hAnsi="Times New Roman" w:eastAsia="华文楷体" w:cs="Times New Roman"/>
                <w:kern w:val="2"/>
                <w:sz w:val="21"/>
                <w:szCs w:val="21"/>
                <w:vertAlign w:val="baseline"/>
                <w:lang w:val="en-US" w:eastAsia="zh-CN" w:bidi="ar-SA"/>
              </w:rPr>
            </w:pPr>
            <w:r>
              <w:rPr>
                <w:rFonts w:hint="eastAsia"/>
                <w:sz w:val="21"/>
                <w:szCs w:val="21"/>
                <w:vertAlign w:val="baseline"/>
                <w:lang w:val="en-US" w:eastAsia="zh-CN"/>
              </w:rPr>
              <w:t>描述</w:t>
            </w:r>
          </w:p>
        </w:tc>
        <w:tc>
          <w:tcPr>
            <w:tcW w:w="5674" w:type="dxa"/>
            <w:vAlign w:val="center"/>
          </w:tcPr>
          <w:p w14:paraId="1BA60640">
            <w:pPr>
              <w:jc w:val="both"/>
              <w:rPr>
                <w:rFonts w:hint="eastAsia"/>
                <w:sz w:val="21"/>
                <w:szCs w:val="21"/>
                <w:vertAlign w:val="baseline"/>
              </w:rPr>
            </w:pPr>
            <w:r>
              <w:rPr>
                <w:rFonts w:hint="eastAsia"/>
                <w:sz w:val="21"/>
                <w:szCs w:val="21"/>
                <w:vertAlign w:val="baseline"/>
                <w:lang w:val="en-US" w:eastAsia="zh-CN"/>
              </w:rPr>
              <w:t>仪表发生故障，此时仪表处于安全状态。</w:t>
            </w:r>
          </w:p>
        </w:tc>
      </w:tr>
      <w:tr w14:paraId="5B08F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restart"/>
            <w:vAlign w:val="center"/>
          </w:tcPr>
          <w:p w14:paraId="0CBF6FF8">
            <w:pPr>
              <w:jc w:val="center"/>
              <w:rPr>
                <w:rFonts w:hint="default"/>
                <w:sz w:val="21"/>
                <w:szCs w:val="21"/>
                <w:vertAlign w:val="baseline"/>
                <w:lang w:val="en-US" w:eastAsia="zh-CN"/>
              </w:rPr>
            </w:pPr>
            <w:r>
              <w:rPr>
                <w:rFonts w:hint="eastAsia"/>
                <w:sz w:val="21"/>
                <w:szCs w:val="21"/>
                <w:vertAlign w:val="baseline"/>
                <w:lang w:val="en-US" w:eastAsia="zh-CN"/>
              </w:rPr>
              <w:t>配置模式</w:t>
            </w:r>
          </w:p>
        </w:tc>
        <w:tc>
          <w:tcPr>
            <w:tcW w:w="1148" w:type="dxa"/>
            <w:vMerge w:val="restart"/>
            <w:vAlign w:val="center"/>
          </w:tcPr>
          <w:p w14:paraId="67CE1B77">
            <w:pPr>
              <w:jc w:val="center"/>
              <w:rPr>
                <w:rFonts w:hint="default"/>
                <w:sz w:val="21"/>
                <w:szCs w:val="21"/>
                <w:vertAlign w:val="baseline"/>
                <w:lang w:val="en-US" w:eastAsia="zh-CN"/>
              </w:rPr>
            </w:pPr>
            <w:r>
              <w:rPr>
                <w:rFonts w:hint="eastAsia"/>
                <w:sz w:val="21"/>
                <w:szCs w:val="21"/>
                <w:vertAlign w:val="baseline"/>
                <w:lang w:val="en-US" w:eastAsia="zh-CN"/>
              </w:rPr>
              <w:t>进入条件</w:t>
            </w:r>
          </w:p>
        </w:tc>
        <w:tc>
          <w:tcPr>
            <w:tcW w:w="5674" w:type="dxa"/>
            <w:vAlign w:val="center"/>
          </w:tcPr>
          <w:p w14:paraId="0CB7BCA1">
            <w:pPr>
              <w:jc w:val="both"/>
              <w:rPr>
                <w:rFonts w:hint="default" w:eastAsia="华文楷体"/>
                <w:sz w:val="21"/>
                <w:szCs w:val="21"/>
                <w:vertAlign w:val="baseline"/>
                <w:lang w:val="en-US" w:eastAsia="zh-CN"/>
              </w:rPr>
            </w:pPr>
            <w:r>
              <w:rPr>
                <w:rFonts w:hint="eastAsia"/>
                <w:sz w:val="21"/>
                <w:szCs w:val="21"/>
                <w:vertAlign w:val="baseline"/>
                <w:lang w:val="en-US" w:eastAsia="zh-CN"/>
              </w:rPr>
              <w:t>初始化模式下，通过按键录入正确的密码，再进行配置操作，进入配置模式</w:t>
            </w:r>
          </w:p>
        </w:tc>
      </w:tr>
      <w:tr w14:paraId="61EBC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trPr>
        <w:tc>
          <w:tcPr>
            <w:tcW w:w="1342" w:type="dxa"/>
            <w:vMerge w:val="continue"/>
            <w:vAlign w:val="center"/>
          </w:tcPr>
          <w:p w14:paraId="539D6606">
            <w:pPr>
              <w:jc w:val="center"/>
              <w:rPr>
                <w:rFonts w:hint="eastAsia"/>
                <w:sz w:val="21"/>
                <w:szCs w:val="21"/>
                <w:vertAlign w:val="baseline"/>
                <w:lang w:val="en-US" w:eastAsia="zh-CN"/>
              </w:rPr>
            </w:pPr>
          </w:p>
        </w:tc>
        <w:tc>
          <w:tcPr>
            <w:tcW w:w="1148" w:type="dxa"/>
            <w:vMerge w:val="continue"/>
            <w:vAlign w:val="center"/>
          </w:tcPr>
          <w:p w14:paraId="77D1FADA">
            <w:pPr>
              <w:jc w:val="center"/>
              <w:rPr>
                <w:rFonts w:hint="eastAsia"/>
                <w:sz w:val="21"/>
                <w:szCs w:val="21"/>
                <w:vertAlign w:val="baseline"/>
                <w:lang w:val="en-US" w:eastAsia="zh-CN"/>
              </w:rPr>
            </w:pPr>
          </w:p>
        </w:tc>
        <w:tc>
          <w:tcPr>
            <w:tcW w:w="5674" w:type="dxa"/>
            <w:vAlign w:val="center"/>
          </w:tcPr>
          <w:p w14:paraId="6250908D">
            <w:pPr>
              <w:jc w:val="both"/>
              <w:rPr>
                <w:rFonts w:hint="default" w:eastAsia="华文楷体"/>
                <w:sz w:val="21"/>
                <w:szCs w:val="21"/>
                <w:vertAlign w:val="baseline"/>
                <w:lang w:val="en-US" w:eastAsia="zh-CN"/>
              </w:rPr>
            </w:pPr>
            <w:r>
              <w:rPr>
                <w:rFonts w:hint="eastAsia"/>
                <w:sz w:val="21"/>
                <w:szCs w:val="21"/>
                <w:vertAlign w:val="baseline"/>
                <w:lang w:val="en-US" w:eastAsia="zh-CN"/>
              </w:rPr>
              <w:t>正常模式下，通过按键录入正确的密码，再进行配置操作，进入配置模式</w:t>
            </w:r>
          </w:p>
        </w:tc>
      </w:tr>
      <w:tr w14:paraId="6983C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continue"/>
            <w:vAlign w:val="center"/>
          </w:tcPr>
          <w:p w14:paraId="41441437">
            <w:pPr>
              <w:jc w:val="center"/>
              <w:rPr>
                <w:rFonts w:hint="eastAsia"/>
                <w:sz w:val="21"/>
                <w:szCs w:val="21"/>
                <w:vertAlign w:val="baseline"/>
                <w:lang w:val="en-US" w:eastAsia="zh-CN"/>
              </w:rPr>
            </w:pPr>
          </w:p>
        </w:tc>
        <w:tc>
          <w:tcPr>
            <w:tcW w:w="1148" w:type="dxa"/>
            <w:vMerge w:val="continue"/>
            <w:vAlign w:val="center"/>
          </w:tcPr>
          <w:p w14:paraId="2EA439AF">
            <w:pPr>
              <w:jc w:val="center"/>
              <w:rPr>
                <w:rFonts w:hint="eastAsia"/>
                <w:sz w:val="21"/>
                <w:szCs w:val="21"/>
                <w:vertAlign w:val="baseline"/>
                <w:lang w:val="en-US" w:eastAsia="zh-CN"/>
              </w:rPr>
            </w:pPr>
          </w:p>
        </w:tc>
        <w:tc>
          <w:tcPr>
            <w:tcW w:w="5674" w:type="dxa"/>
            <w:vAlign w:val="center"/>
          </w:tcPr>
          <w:p w14:paraId="7B7B6D28">
            <w:pPr>
              <w:jc w:val="both"/>
              <w:rPr>
                <w:rFonts w:hint="eastAsia"/>
                <w:sz w:val="21"/>
                <w:szCs w:val="21"/>
                <w:vertAlign w:val="baseline"/>
              </w:rPr>
            </w:pPr>
            <w:r>
              <w:rPr>
                <w:rFonts w:hint="eastAsia"/>
                <w:sz w:val="21"/>
                <w:szCs w:val="21"/>
                <w:vertAlign w:val="baseline"/>
                <w:lang w:val="en-US" w:eastAsia="zh-CN"/>
              </w:rPr>
              <w:t>故障模式下，通过按键配置操作，进入配置模式</w:t>
            </w:r>
          </w:p>
        </w:tc>
      </w:tr>
      <w:tr w14:paraId="1CEEF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continue"/>
            <w:vAlign w:val="center"/>
          </w:tcPr>
          <w:p w14:paraId="7967FC35">
            <w:pPr>
              <w:jc w:val="center"/>
              <w:rPr>
                <w:rFonts w:hint="eastAsia"/>
                <w:sz w:val="21"/>
                <w:szCs w:val="21"/>
                <w:vertAlign w:val="baseline"/>
                <w:lang w:val="en-US" w:eastAsia="zh-CN"/>
              </w:rPr>
            </w:pPr>
          </w:p>
        </w:tc>
        <w:tc>
          <w:tcPr>
            <w:tcW w:w="1148" w:type="dxa"/>
            <w:vMerge w:val="continue"/>
            <w:vAlign w:val="center"/>
          </w:tcPr>
          <w:p w14:paraId="6CA56A61">
            <w:pPr>
              <w:jc w:val="center"/>
              <w:rPr>
                <w:rFonts w:hint="eastAsia"/>
                <w:sz w:val="21"/>
                <w:szCs w:val="21"/>
                <w:vertAlign w:val="baseline"/>
                <w:lang w:val="en-US" w:eastAsia="zh-CN"/>
              </w:rPr>
            </w:pPr>
          </w:p>
        </w:tc>
        <w:tc>
          <w:tcPr>
            <w:tcW w:w="5674" w:type="dxa"/>
            <w:vAlign w:val="center"/>
          </w:tcPr>
          <w:p w14:paraId="07DBE5AA">
            <w:pPr>
              <w:jc w:val="both"/>
              <w:rPr>
                <w:rFonts w:hint="eastAsia"/>
                <w:sz w:val="21"/>
                <w:szCs w:val="21"/>
                <w:vertAlign w:val="baseline"/>
              </w:rPr>
            </w:pPr>
            <w:r>
              <w:rPr>
                <w:rFonts w:hint="eastAsia"/>
                <w:sz w:val="21"/>
                <w:szCs w:val="21"/>
                <w:vertAlign w:val="baseline"/>
                <w:lang w:val="en-US" w:eastAsia="zh-CN"/>
              </w:rPr>
              <w:t>检修模式下，通过按键配置操作，进入配置模式</w:t>
            </w:r>
          </w:p>
        </w:tc>
      </w:tr>
      <w:tr w14:paraId="61FF1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continue"/>
            <w:vAlign w:val="center"/>
          </w:tcPr>
          <w:p w14:paraId="32F141EE">
            <w:pPr>
              <w:jc w:val="center"/>
              <w:rPr>
                <w:rFonts w:hint="eastAsia"/>
                <w:sz w:val="21"/>
                <w:szCs w:val="21"/>
                <w:vertAlign w:val="baseline"/>
                <w:lang w:val="en-US" w:eastAsia="zh-CN"/>
              </w:rPr>
            </w:pPr>
          </w:p>
        </w:tc>
        <w:tc>
          <w:tcPr>
            <w:tcW w:w="1148" w:type="dxa"/>
            <w:vMerge w:val="continue"/>
            <w:vAlign w:val="center"/>
          </w:tcPr>
          <w:p w14:paraId="364D042B">
            <w:pPr>
              <w:jc w:val="center"/>
              <w:rPr>
                <w:rFonts w:hint="eastAsia"/>
                <w:sz w:val="21"/>
                <w:szCs w:val="21"/>
                <w:vertAlign w:val="baseline"/>
                <w:lang w:val="en-US" w:eastAsia="zh-CN"/>
              </w:rPr>
            </w:pPr>
          </w:p>
        </w:tc>
        <w:tc>
          <w:tcPr>
            <w:tcW w:w="5674" w:type="dxa"/>
            <w:vAlign w:val="center"/>
          </w:tcPr>
          <w:p w14:paraId="79205DAC">
            <w:pPr>
              <w:jc w:val="both"/>
              <w:rPr>
                <w:rFonts w:hint="eastAsia"/>
                <w:sz w:val="21"/>
                <w:szCs w:val="21"/>
                <w:vertAlign w:val="baseline"/>
              </w:rPr>
            </w:pPr>
            <w:r>
              <w:rPr>
                <w:rFonts w:hint="eastAsia"/>
                <w:sz w:val="21"/>
                <w:szCs w:val="21"/>
                <w:vertAlign w:val="baseline"/>
                <w:lang w:val="en-US" w:eastAsia="zh-CN"/>
              </w:rPr>
              <w:t>综合测量模式下，通过按键配置操作，进入配置模式</w:t>
            </w:r>
          </w:p>
        </w:tc>
      </w:tr>
      <w:tr w14:paraId="4F37B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continue"/>
            <w:vAlign w:val="center"/>
          </w:tcPr>
          <w:p w14:paraId="3795A1BF">
            <w:pPr>
              <w:jc w:val="center"/>
              <w:rPr>
                <w:rFonts w:hint="eastAsia"/>
                <w:sz w:val="21"/>
                <w:szCs w:val="21"/>
                <w:vertAlign w:val="baseline"/>
                <w:lang w:val="en-US" w:eastAsia="zh-CN"/>
              </w:rPr>
            </w:pPr>
          </w:p>
        </w:tc>
        <w:tc>
          <w:tcPr>
            <w:tcW w:w="1148" w:type="dxa"/>
            <w:vMerge w:val="restart"/>
            <w:vAlign w:val="center"/>
          </w:tcPr>
          <w:p w14:paraId="7D9D3C50">
            <w:pPr>
              <w:jc w:val="center"/>
              <w:rPr>
                <w:rFonts w:hint="eastAsia"/>
                <w:sz w:val="21"/>
                <w:szCs w:val="21"/>
                <w:vertAlign w:val="baseline"/>
              </w:rPr>
            </w:pPr>
            <w:r>
              <w:rPr>
                <w:rFonts w:hint="eastAsia"/>
                <w:sz w:val="21"/>
                <w:szCs w:val="21"/>
                <w:vertAlign w:val="baseline"/>
                <w:lang w:val="en-US" w:eastAsia="zh-CN"/>
              </w:rPr>
              <w:t>退出条件</w:t>
            </w:r>
          </w:p>
        </w:tc>
        <w:tc>
          <w:tcPr>
            <w:tcW w:w="5674" w:type="dxa"/>
            <w:vAlign w:val="center"/>
          </w:tcPr>
          <w:p w14:paraId="6B39A489">
            <w:pPr>
              <w:jc w:val="both"/>
              <w:rPr>
                <w:rFonts w:hint="default" w:eastAsia="华文楷体"/>
                <w:sz w:val="21"/>
                <w:szCs w:val="21"/>
                <w:vertAlign w:val="baseline"/>
                <w:lang w:val="en-US" w:eastAsia="zh-CN"/>
              </w:rPr>
            </w:pPr>
            <w:r>
              <w:rPr>
                <w:rFonts w:hint="eastAsia"/>
                <w:sz w:val="21"/>
                <w:szCs w:val="21"/>
                <w:vertAlign w:val="baseline"/>
                <w:lang w:val="en-US" w:eastAsia="zh-CN"/>
              </w:rPr>
              <w:t>通过按键配置操作，退出配置模式，进入初始化模式</w:t>
            </w:r>
          </w:p>
        </w:tc>
      </w:tr>
      <w:tr w14:paraId="353CE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continue"/>
            <w:vAlign w:val="center"/>
          </w:tcPr>
          <w:p w14:paraId="252EB870">
            <w:pPr>
              <w:jc w:val="center"/>
              <w:rPr>
                <w:rFonts w:hint="eastAsia"/>
                <w:sz w:val="21"/>
                <w:szCs w:val="21"/>
                <w:vertAlign w:val="baseline"/>
                <w:lang w:val="en-US" w:eastAsia="zh-CN"/>
              </w:rPr>
            </w:pPr>
          </w:p>
        </w:tc>
        <w:tc>
          <w:tcPr>
            <w:tcW w:w="1148" w:type="dxa"/>
            <w:vMerge w:val="continue"/>
            <w:vAlign w:val="center"/>
          </w:tcPr>
          <w:p w14:paraId="4D64EA51">
            <w:pPr>
              <w:jc w:val="center"/>
              <w:rPr>
                <w:rFonts w:hint="eastAsia"/>
                <w:sz w:val="21"/>
                <w:szCs w:val="21"/>
                <w:vertAlign w:val="baseline"/>
                <w:lang w:val="en-US" w:eastAsia="zh-CN"/>
              </w:rPr>
            </w:pPr>
          </w:p>
        </w:tc>
        <w:tc>
          <w:tcPr>
            <w:tcW w:w="5674" w:type="dxa"/>
            <w:vAlign w:val="center"/>
          </w:tcPr>
          <w:p w14:paraId="13321248">
            <w:pPr>
              <w:jc w:val="both"/>
              <w:rPr>
                <w:rFonts w:hint="eastAsia"/>
                <w:sz w:val="21"/>
                <w:szCs w:val="21"/>
                <w:vertAlign w:val="baseline"/>
              </w:rPr>
            </w:pPr>
            <w:r>
              <w:rPr>
                <w:rFonts w:hint="eastAsia"/>
                <w:sz w:val="21"/>
                <w:szCs w:val="21"/>
                <w:vertAlign w:val="baseline"/>
                <w:lang w:val="en-US" w:eastAsia="zh-CN"/>
              </w:rPr>
              <w:t>通过按键配置操作，退出配置模式，进入检修模式</w:t>
            </w:r>
          </w:p>
        </w:tc>
      </w:tr>
      <w:tr w14:paraId="73454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continue"/>
            <w:vAlign w:val="center"/>
          </w:tcPr>
          <w:p w14:paraId="6A630C5B">
            <w:pPr>
              <w:jc w:val="center"/>
              <w:rPr>
                <w:rFonts w:hint="eastAsia"/>
                <w:sz w:val="21"/>
                <w:szCs w:val="21"/>
                <w:vertAlign w:val="baseline"/>
                <w:lang w:val="en-US" w:eastAsia="zh-CN"/>
              </w:rPr>
            </w:pPr>
          </w:p>
        </w:tc>
        <w:tc>
          <w:tcPr>
            <w:tcW w:w="1148" w:type="dxa"/>
            <w:vMerge w:val="continue"/>
            <w:vAlign w:val="center"/>
          </w:tcPr>
          <w:p w14:paraId="22E2485B">
            <w:pPr>
              <w:jc w:val="center"/>
              <w:rPr>
                <w:rFonts w:hint="eastAsia"/>
                <w:sz w:val="21"/>
                <w:szCs w:val="21"/>
                <w:vertAlign w:val="baseline"/>
                <w:lang w:val="en-US" w:eastAsia="zh-CN"/>
              </w:rPr>
            </w:pPr>
          </w:p>
        </w:tc>
        <w:tc>
          <w:tcPr>
            <w:tcW w:w="5674" w:type="dxa"/>
            <w:vAlign w:val="center"/>
          </w:tcPr>
          <w:p w14:paraId="760DCB74">
            <w:pPr>
              <w:jc w:val="both"/>
              <w:rPr>
                <w:rFonts w:hint="eastAsia"/>
                <w:sz w:val="21"/>
                <w:szCs w:val="21"/>
                <w:vertAlign w:val="baseline"/>
              </w:rPr>
            </w:pPr>
            <w:r>
              <w:rPr>
                <w:rFonts w:hint="eastAsia"/>
                <w:sz w:val="21"/>
                <w:szCs w:val="21"/>
                <w:vertAlign w:val="baseline"/>
                <w:lang w:val="en-US" w:eastAsia="zh-CN"/>
              </w:rPr>
              <w:t>通过按键配置操作，退出配置模式，进入综合测量模式</w:t>
            </w:r>
          </w:p>
        </w:tc>
      </w:tr>
      <w:tr w14:paraId="3AB92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continue"/>
            <w:vAlign w:val="center"/>
          </w:tcPr>
          <w:p w14:paraId="2F25E295">
            <w:pPr>
              <w:jc w:val="center"/>
              <w:rPr>
                <w:rFonts w:hint="eastAsia"/>
                <w:sz w:val="21"/>
                <w:szCs w:val="21"/>
                <w:vertAlign w:val="baseline"/>
                <w:lang w:val="en-US" w:eastAsia="zh-CN"/>
              </w:rPr>
            </w:pPr>
          </w:p>
        </w:tc>
        <w:tc>
          <w:tcPr>
            <w:tcW w:w="1148" w:type="dxa"/>
            <w:vMerge w:val="continue"/>
            <w:vAlign w:val="center"/>
          </w:tcPr>
          <w:p w14:paraId="50B2360A">
            <w:pPr>
              <w:jc w:val="center"/>
              <w:rPr>
                <w:rFonts w:hint="eastAsia"/>
                <w:sz w:val="21"/>
                <w:szCs w:val="21"/>
                <w:vertAlign w:val="baseline"/>
                <w:lang w:val="en-US" w:eastAsia="zh-CN"/>
              </w:rPr>
            </w:pPr>
          </w:p>
        </w:tc>
        <w:tc>
          <w:tcPr>
            <w:tcW w:w="5674" w:type="dxa"/>
            <w:vAlign w:val="center"/>
          </w:tcPr>
          <w:p w14:paraId="130BB38B">
            <w:pPr>
              <w:jc w:val="both"/>
              <w:rPr>
                <w:rFonts w:hint="default" w:eastAsia="华文楷体"/>
                <w:sz w:val="21"/>
                <w:szCs w:val="21"/>
                <w:vertAlign w:val="baseline"/>
                <w:lang w:val="en-US" w:eastAsia="zh-CN"/>
              </w:rPr>
            </w:pPr>
            <w:r>
              <w:rPr>
                <w:rFonts w:hint="eastAsia"/>
                <w:sz w:val="21"/>
                <w:szCs w:val="21"/>
                <w:vertAlign w:val="baseline"/>
                <w:lang w:val="en-US" w:eastAsia="zh-CN"/>
              </w:rPr>
              <w:t>配置过程中出现故障，退出配置模式，进入故障模式</w:t>
            </w:r>
          </w:p>
        </w:tc>
      </w:tr>
      <w:tr w14:paraId="17F4C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1342" w:type="dxa"/>
            <w:vMerge w:val="continue"/>
            <w:vAlign w:val="center"/>
          </w:tcPr>
          <w:p w14:paraId="4E320753">
            <w:pPr>
              <w:jc w:val="center"/>
              <w:rPr>
                <w:rFonts w:hint="eastAsia"/>
                <w:sz w:val="21"/>
                <w:szCs w:val="21"/>
                <w:vertAlign w:val="baseline"/>
                <w:lang w:val="en-US" w:eastAsia="zh-CN"/>
              </w:rPr>
            </w:pPr>
          </w:p>
        </w:tc>
        <w:tc>
          <w:tcPr>
            <w:tcW w:w="1148" w:type="dxa"/>
            <w:vAlign w:val="center"/>
          </w:tcPr>
          <w:p w14:paraId="2FC6FA98">
            <w:pPr>
              <w:jc w:val="center"/>
              <w:rPr>
                <w:rFonts w:hint="eastAsia"/>
                <w:sz w:val="21"/>
                <w:szCs w:val="21"/>
                <w:vertAlign w:val="baseline"/>
              </w:rPr>
            </w:pPr>
            <w:r>
              <w:rPr>
                <w:rFonts w:hint="eastAsia"/>
                <w:sz w:val="21"/>
                <w:szCs w:val="21"/>
                <w:vertAlign w:val="baseline"/>
                <w:lang w:val="en-US" w:eastAsia="zh-CN"/>
              </w:rPr>
              <w:t>描述</w:t>
            </w:r>
          </w:p>
        </w:tc>
        <w:tc>
          <w:tcPr>
            <w:tcW w:w="5674" w:type="dxa"/>
            <w:vAlign w:val="center"/>
          </w:tcPr>
          <w:p w14:paraId="1E96A0BD">
            <w:pPr>
              <w:jc w:val="both"/>
              <w:rPr>
                <w:rFonts w:hint="eastAsia"/>
                <w:sz w:val="21"/>
                <w:szCs w:val="21"/>
                <w:vertAlign w:val="baseline"/>
              </w:rPr>
            </w:pPr>
            <w:r>
              <w:rPr>
                <w:rFonts w:hint="eastAsia"/>
                <w:sz w:val="21"/>
                <w:szCs w:val="21"/>
                <w:vertAlign w:val="baseline"/>
                <w:lang w:val="en-US" w:eastAsia="zh-CN"/>
              </w:rPr>
              <w:t>需要通过输入密码进入，保护设备。实现系统参数设置，以及状态转移。</w:t>
            </w:r>
          </w:p>
        </w:tc>
      </w:tr>
      <w:tr w14:paraId="1D7D4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restart"/>
            <w:vAlign w:val="center"/>
          </w:tcPr>
          <w:p w14:paraId="4FBAE025">
            <w:pPr>
              <w:jc w:val="center"/>
              <w:rPr>
                <w:rFonts w:hint="default" w:eastAsia="华文楷体"/>
                <w:sz w:val="21"/>
                <w:szCs w:val="21"/>
                <w:vertAlign w:val="baseline"/>
                <w:lang w:val="en-US" w:eastAsia="zh-CN"/>
              </w:rPr>
            </w:pPr>
            <w:r>
              <w:rPr>
                <w:rFonts w:hint="eastAsia"/>
                <w:sz w:val="21"/>
                <w:szCs w:val="21"/>
                <w:vertAlign w:val="baseline"/>
                <w:lang w:val="en-US" w:eastAsia="zh-CN"/>
              </w:rPr>
              <w:t>检修模式</w:t>
            </w:r>
          </w:p>
        </w:tc>
        <w:tc>
          <w:tcPr>
            <w:tcW w:w="1148" w:type="dxa"/>
            <w:vAlign w:val="center"/>
          </w:tcPr>
          <w:p w14:paraId="337DB833">
            <w:pPr>
              <w:jc w:val="center"/>
              <w:rPr>
                <w:rFonts w:hint="eastAsia"/>
                <w:sz w:val="21"/>
                <w:szCs w:val="21"/>
                <w:vertAlign w:val="baseline"/>
              </w:rPr>
            </w:pPr>
            <w:r>
              <w:rPr>
                <w:rFonts w:hint="eastAsia"/>
                <w:sz w:val="21"/>
                <w:szCs w:val="21"/>
                <w:vertAlign w:val="baseline"/>
                <w:lang w:val="en-US" w:eastAsia="zh-CN"/>
              </w:rPr>
              <w:t>进入条件</w:t>
            </w:r>
          </w:p>
        </w:tc>
        <w:tc>
          <w:tcPr>
            <w:tcW w:w="5674" w:type="dxa"/>
            <w:vAlign w:val="center"/>
          </w:tcPr>
          <w:p w14:paraId="79F811F1">
            <w:pPr>
              <w:jc w:val="both"/>
              <w:rPr>
                <w:rFonts w:hint="default"/>
                <w:sz w:val="21"/>
                <w:szCs w:val="21"/>
                <w:vertAlign w:val="baseline"/>
                <w:lang w:val="en-US"/>
              </w:rPr>
            </w:pPr>
            <w:r>
              <w:rPr>
                <w:rFonts w:hint="eastAsia"/>
                <w:sz w:val="21"/>
                <w:szCs w:val="21"/>
                <w:vertAlign w:val="baseline"/>
                <w:lang w:val="en-US" w:eastAsia="zh-CN"/>
              </w:rPr>
              <w:t>在配置模式下，通过按键配置，进入检修模式</w:t>
            </w:r>
          </w:p>
        </w:tc>
      </w:tr>
      <w:tr w14:paraId="4C989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continue"/>
            <w:vAlign w:val="center"/>
          </w:tcPr>
          <w:p w14:paraId="37E80CF1">
            <w:pPr>
              <w:jc w:val="center"/>
              <w:rPr>
                <w:rFonts w:hint="eastAsia"/>
                <w:sz w:val="21"/>
                <w:szCs w:val="21"/>
                <w:vertAlign w:val="baseline"/>
                <w:lang w:val="en-US" w:eastAsia="zh-CN"/>
              </w:rPr>
            </w:pPr>
          </w:p>
        </w:tc>
        <w:tc>
          <w:tcPr>
            <w:tcW w:w="1148" w:type="dxa"/>
            <w:vMerge w:val="restart"/>
            <w:vAlign w:val="center"/>
          </w:tcPr>
          <w:p w14:paraId="02B01534">
            <w:pPr>
              <w:jc w:val="center"/>
              <w:rPr>
                <w:rFonts w:hint="eastAsia"/>
                <w:sz w:val="21"/>
                <w:szCs w:val="21"/>
                <w:vertAlign w:val="baseline"/>
              </w:rPr>
            </w:pPr>
            <w:r>
              <w:rPr>
                <w:rFonts w:hint="eastAsia"/>
                <w:sz w:val="21"/>
                <w:szCs w:val="21"/>
                <w:vertAlign w:val="baseline"/>
                <w:lang w:val="en-US" w:eastAsia="zh-CN"/>
              </w:rPr>
              <w:t>退出条件</w:t>
            </w:r>
          </w:p>
        </w:tc>
        <w:tc>
          <w:tcPr>
            <w:tcW w:w="5674" w:type="dxa"/>
            <w:vAlign w:val="center"/>
          </w:tcPr>
          <w:p w14:paraId="6E7A485D">
            <w:pPr>
              <w:jc w:val="both"/>
              <w:rPr>
                <w:rFonts w:hint="default" w:eastAsia="华文楷体"/>
                <w:sz w:val="21"/>
                <w:szCs w:val="21"/>
                <w:vertAlign w:val="baseline"/>
                <w:lang w:val="en-US" w:eastAsia="zh-CN"/>
              </w:rPr>
            </w:pPr>
            <w:r>
              <w:rPr>
                <w:rFonts w:hint="eastAsia"/>
                <w:sz w:val="21"/>
                <w:szCs w:val="21"/>
                <w:vertAlign w:val="baseline"/>
                <w:lang w:val="en-US" w:eastAsia="zh-CN"/>
              </w:rPr>
              <w:t>检修模式下，完成检修后，通过按键配置退出检修模式，退出时会对设备进行诊断，诊断完成后若设备故障则进入故障模式。</w:t>
            </w:r>
          </w:p>
        </w:tc>
      </w:tr>
      <w:tr w14:paraId="52574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continue"/>
            <w:vAlign w:val="center"/>
          </w:tcPr>
          <w:p w14:paraId="672F760F">
            <w:pPr>
              <w:jc w:val="center"/>
              <w:rPr>
                <w:rFonts w:hint="eastAsia"/>
                <w:sz w:val="21"/>
                <w:szCs w:val="21"/>
                <w:vertAlign w:val="baseline"/>
                <w:lang w:val="en-US" w:eastAsia="zh-CN"/>
              </w:rPr>
            </w:pPr>
          </w:p>
        </w:tc>
        <w:tc>
          <w:tcPr>
            <w:tcW w:w="1148" w:type="dxa"/>
            <w:vMerge w:val="continue"/>
            <w:vAlign w:val="center"/>
          </w:tcPr>
          <w:p w14:paraId="38CE8F81">
            <w:pPr>
              <w:jc w:val="center"/>
              <w:rPr>
                <w:rFonts w:hint="eastAsia"/>
                <w:sz w:val="21"/>
                <w:szCs w:val="21"/>
                <w:vertAlign w:val="baseline"/>
                <w:lang w:val="en-US" w:eastAsia="zh-CN"/>
              </w:rPr>
            </w:pPr>
          </w:p>
        </w:tc>
        <w:tc>
          <w:tcPr>
            <w:tcW w:w="5674" w:type="dxa"/>
            <w:vAlign w:val="center"/>
          </w:tcPr>
          <w:p w14:paraId="1473F323">
            <w:pPr>
              <w:jc w:val="both"/>
              <w:rPr>
                <w:rFonts w:hint="default" w:eastAsia="华文楷体"/>
                <w:sz w:val="21"/>
                <w:szCs w:val="21"/>
                <w:vertAlign w:val="baseline"/>
                <w:lang w:val="en-US" w:eastAsia="zh-CN"/>
              </w:rPr>
            </w:pPr>
            <w:r>
              <w:rPr>
                <w:rFonts w:hint="eastAsia"/>
                <w:sz w:val="21"/>
                <w:szCs w:val="21"/>
                <w:vertAlign w:val="baseline"/>
                <w:lang w:val="en-US" w:eastAsia="zh-CN"/>
              </w:rPr>
              <w:t>检修模式下，完成检修后，通过按键配置退出检修模式，退出时会对设备进行诊断，诊断完成后若设备故障则进入配置模式。</w:t>
            </w:r>
          </w:p>
        </w:tc>
      </w:tr>
      <w:tr w14:paraId="0830D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continue"/>
            <w:vAlign w:val="center"/>
          </w:tcPr>
          <w:p w14:paraId="0C8C7DE7">
            <w:pPr>
              <w:jc w:val="center"/>
              <w:rPr>
                <w:rFonts w:hint="eastAsia"/>
                <w:sz w:val="21"/>
                <w:szCs w:val="21"/>
                <w:vertAlign w:val="baseline"/>
                <w:lang w:val="en-US" w:eastAsia="zh-CN"/>
              </w:rPr>
            </w:pPr>
          </w:p>
        </w:tc>
        <w:tc>
          <w:tcPr>
            <w:tcW w:w="1148" w:type="dxa"/>
            <w:vAlign w:val="center"/>
          </w:tcPr>
          <w:p w14:paraId="1302DB34">
            <w:pPr>
              <w:jc w:val="center"/>
              <w:rPr>
                <w:rFonts w:hint="eastAsia"/>
                <w:sz w:val="21"/>
                <w:szCs w:val="21"/>
                <w:vertAlign w:val="baseline"/>
              </w:rPr>
            </w:pPr>
            <w:r>
              <w:rPr>
                <w:rFonts w:hint="eastAsia"/>
                <w:sz w:val="21"/>
                <w:szCs w:val="21"/>
                <w:vertAlign w:val="baseline"/>
                <w:lang w:val="en-US" w:eastAsia="zh-CN"/>
              </w:rPr>
              <w:t>描述</w:t>
            </w:r>
          </w:p>
        </w:tc>
        <w:tc>
          <w:tcPr>
            <w:tcW w:w="5674" w:type="dxa"/>
            <w:vAlign w:val="center"/>
          </w:tcPr>
          <w:p w14:paraId="3CFE6D09">
            <w:pPr>
              <w:jc w:val="both"/>
              <w:rPr>
                <w:rFonts w:hint="default"/>
                <w:sz w:val="21"/>
                <w:szCs w:val="21"/>
                <w:vertAlign w:val="baseline"/>
                <w:lang w:val="en-US"/>
              </w:rPr>
            </w:pPr>
            <w:r>
              <w:rPr>
                <w:rFonts w:hint="eastAsia"/>
                <w:sz w:val="21"/>
                <w:szCs w:val="21"/>
                <w:vertAlign w:val="baseline"/>
                <w:lang w:val="en-US" w:eastAsia="zh-CN"/>
              </w:rPr>
              <w:t>开启仪表检修功能时，电流值会在最大值与最小值之间跳动，屏幕会显示传感器的采集信息。</w:t>
            </w:r>
          </w:p>
        </w:tc>
      </w:tr>
      <w:tr w14:paraId="48632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restart"/>
            <w:vAlign w:val="center"/>
          </w:tcPr>
          <w:p w14:paraId="5BEFD222">
            <w:pPr>
              <w:jc w:val="center"/>
              <w:rPr>
                <w:rFonts w:hint="eastAsia"/>
                <w:sz w:val="21"/>
                <w:szCs w:val="21"/>
                <w:vertAlign w:val="baseline"/>
              </w:rPr>
            </w:pPr>
            <w:r>
              <w:rPr>
                <w:rFonts w:hint="eastAsia"/>
                <w:sz w:val="21"/>
                <w:szCs w:val="21"/>
                <w:vertAlign w:val="baseline"/>
                <w:lang w:val="en-US" w:eastAsia="zh-CN"/>
              </w:rPr>
              <w:t>综合测量模式</w:t>
            </w:r>
          </w:p>
        </w:tc>
        <w:tc>
          <w:tcPr>
            <w:tcW w:w="1148" w:type="dxa"/>
            <w:vAlign w:val="center"/>
          </w:tcPr>
          <w:p w14:paraId="46BF017E">
            <w:pPr>
              <w:jc w:val="center"/>
              <w:rPr>
                <w:rFonts w:hint="eastAsia"/>
                <w:sz w:val="21"/>
                <w:szCs w:val="21"/>
                <w:vertAlign w:val="baseline"/>
              </w:rPr>
            </w:pPr>
            <w:r>
              <w:rPr>
                <w:rFonts w:hint="eastAsia"/>
                <w:sz w:val="21"/>
                <w:szCs w:val="21"/>
                <w:vertAlign w:val="baseline"/>
                <w:lang w:val="en-US" w:eastAsia="zh-CN"/>
              </w:rPr>
              <w:t>进入条件</w:t>
            </w:r>
          </w:p>
        </w:tc>
        <w:tc>
          <w:tcPr>
            <w:tcW w:w="5674" w:type="dxa"/>
            <w:vAlign w:val="center"/>
          </w:tcPr>
          <w:p w14:paraId="6776CAA2">
            <w:pPr>
              <w:jc w:val="both"/>
              <w:rPr>
                <w:rFonts w:hint="default"/>
                <w:sz w:val="21"/>
                <w:szCs w:val="21"/>
                <w:vertAlign w:val="baseline"/>
                <w:lang w:val="en-US"/>
              </w:rPr>
            </w:pPr>
            <w:r>
              <w:rPr>
                <w:rFonts w:hint="eastAsia"/>
                <w:sz w:val="21"/>
                <w:szCs w:val="21"/>
                <w:vertAlign w:val="baseline"/>
                <w:lang w:val="en-US" w:eastAsia="zh-CN"/>
              </w:rPr>
              <w:t>在配置模式下，通过按键配置操作，进入综合测量模式</w:t>
            </w:r>
          </w:p>
        </w:tc>
      </w:tr>
      <w:tr w14:paraId="6F897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continue"/>
            <w:vAlign w:val="center"/>
          </w:tcPr>
          <w:p w14:paraId="6E302C5B">
            <w:pPr>
              <w:jc w:val="center"/>
              <w:rPr>
                <w:rFonts w:hint="eastAsia"/>
                <w:sz w:val="21"/>
                <w:szCs w:val="21"/>
                <w:vertAlign w:val="baseline"/>
                <w:lang w:val="en-US" w:eastAsia="zh-CN"/>
              </w:rPr>
            </w:pPr>
          </w:p>
        </w:tc>
        <w:tc>
          <w:tcPr>
            <w:tcW w:w="1148" w:type="dxa"/>
            <w:vMerge w:val="restart"/>
            <w:vAlign w:val="center"/>
          </w:tcPr>
          <w:p w14:paraId="396E304F">
            <w:pPr>
              <w:jc w:val="center"/>
              <w:rPr>
                <w:rFonts w:hint="eastAsia"/>
                <w:sz w:val="21"/>
                <w:szCs w:val="21"/>
                <w:vertAlign w:val="baseline"/>
              </w:rPr>
            </w:pPr>
            <w:r>
              <w:rPr>
                <w:rFonts w:hint="eastAsia"/>
                <w:sz w:val="21"/>
                <w:szCs w:val="21"/>
                <w:vertAlign w:val="baseline"/>
                <w:lang w:val="en-US" w:eastAsia="zh-CN"/>
              </w:rPr>
              <w:t>退出条件</w:t>
            </w:r>
          </w:p>
        </w:tc>
        <w:tc>
          <w:tcPr>
            <w:tcW w:w="5674" w:type="dxa"/>
            <w:vAlign w:val="center"/>
          </w:tcPr>
          <w:p w14:paraId="10E1834B">
            <w:pPr>
              <w:jc w:val="both"/>
              <w:rPr>
                <w:rFonts w:hint="default" w:eastAsia="华文楷体"/>
                <w:sz w:val="21"/>
                <w:szCs w:val="21"/>
                <w:vertAlign w:val="baseline"/>
                <w:lang w:val="en-US" w:eastAsia="zh-CN"/>
              </w:rPr>
            </w:pPr>
            <w:r>
              <w:rPr>
                <w:rFonts w:hint="eastAsia"/>
                <w:sz w:val="21"/>
                <w:szCs w:val="21"/>
                <w:vertAlign w:val="baseline"/>
                <w:lang w:val="en-US" w:eastAsia="zh-CN"/>
              </w:rPr>
              <w:t>综合测量过程中，诊断出设备故障，退出综合测量模式，进入故障模式</w:t>
            </w:r>
          </w:p>
        </w:tc>
      </w:tr>
      <w:tr w14:paraId="6274D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continue"/>
            <w:vAlign w:val="center"/>
          </w:tcPr>
          <w:p w14:paraId="66D914BF">
            <w:pPr>
              <w:jc w:val="center"/>
              <w:rPr>
                <w:rFonts w:hint="eastAsia"/>
                <w:sz w:val="21"/>
                <w:szCs w:val="21"/>
                <w:vertAlign w:val="baseline"/>
                <w:lang w:val="en-US" w:eastAsia="zh-CN"/>
              </w:rPr>
            </w:pPr>
          </w:p>
        </w:tc>
        <w:tc>
          <w:tcPr>
            <w:tcW w:w="1148" w:type="dxa"/>
            <w:vMerge w:val="continue"/>
            <w:vAlign w:val="center"/>
          </w:tcPr>
          <w:p w14:paraId="623FAB66">
            <w:pPr>
              <w:jc w:val="center"/>
              <w:rPr>
                <w:rFonts w:hint="eastAsia"/>
                <w:sz w:val="21"/>
                <w:szCs w:val="21"/>
                <w:vertAlign w:val="baseline"/>
              </w:rPr>
            </w:pPr>
          </w:p>
        </w:tc>
        <w:tc>
          <w:tcPr>
            <w:tcW w:w="5674" w:type="dxa"/>
            <w:vAlign w:val="center"/>
          </w:tcPr>
          <w:p w14:paraId="1CF911BD">
            <w:pPr>
              <w:jc w:val="both"/>
              <w:rPr>
                <w:rFonts w:hint="eastAsia"/>
                <w:sz w:val="21"/>
                <w:szCs w:val="21"/>
                <w:vertAlign w:val="baseline"/>
              </w:rPr>
            </w:pPr>
            <w:r>
              <w:rPr>
                <w:rFonts w:hint="eastAsia"/>
                <w:sz w:val="21"/>
                <w:szCs w:val="21"/>
                <w:vertAlign w:val="baseline"/>
                <w:lang w:val="en-US" w:eastAsia="zh-CN"/>
              </w:rPr>
              <w:t>综合测量完成后，无故障问题出现，则退出综合测量模式，进入配置模式</w:t>
            </w:r>
          </w:p>
        </w:tc>
      </w:tr>
      <w:tr w14:paraId="63972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2" w:type="dxa"/>
            <w:vMerge w:val="continue"/>
            <w:vAlign w:val="center"/>
          </w:tcPr>
          <w:p w14:paraId="78FEF7F4">
            <w:pPr>
              <w:jc w:val="center"/>
              <w:rPr>
                <w:rFonts w:hint="eastAsia"/>
                <w:sz w:val="21"/>
                <w:szCs w:val="21"/>
                <w:vertAlign w:val="baseline"/>
                <w:lang w:val="en-US" w:eastAsia="zh-CN"/>
              </w:rPr>
            </w:pPr>
          </w:p>
        </w:tc>
        <w:tc>
          <w:tcPr>
            <w:tcW w:w="1148" w:type="dxa"/>
            <w:vAlign w:val="center"/>
          </w:tcPr>
          <w:p w14:paraId="64792455">
            <w:pPr>
              <w:jc w:val="center"/>
              <w:rPr>
                <w:rFonts w:hint="eastAsia"/>
                <w:sz w:val="21"/>
                <w:szCs w:val="21"/>
                <w:vertAlign w:val="baseline"/>
              </w:rPr>
            </w:pPr>
            <w:r>
              <w:rPr>
                <w:rFonts w:hint="eastAsia"/>
                <w:sz w:val="21"/>
                <w:szCs w:val="21"/>
                <w:vertAlign w:val="baseline"/>
                <w:lang w:val="en-US" w:eastAsia="zh-CN"/>
              </w:rPr>
              <w:t>描述</w:t>
            </w:r>
          </w:p>
        </w:tc>
        <w:tc>
          <w:tcPr>
            <w:tcW w:w="5674" w:type="dxa"/>
            <w:vAlign w:val="center"/>
          </w:tcPr>
          <w:p w14:paraId="6FAE83A8">
            <w:pPr>
              <w:jc w:val="both"/>
              <w:rPr>
                <w:rFonts w:hint="default"/>
                <w:sz w:val="21"/>
                <w:szCs w:val="21"/>
                <w:vertAlign w:val="baseline"/>
                <w:lang w:val="en-US"/>
              </w:rPr>
            </w:pPr>
            <w:r>
              <w:rPr>
                <w:rFonts w:hint="eastAsia"/>
                <w:sz w:val="21"/>
                <w:szCs w:val="21"/>
                <w:vertAlign w:val="baseline"/>
                <w:lang w:val="en-US" w:eastAsia="zh-CN"/>
              </w:rPr>
              <w:t>实现密度、温度、水位、罐高等非安全功能的测量。</w:t>
            </w:r>
          </w:p>
        </w:tc>
      </w:tr>
    </w:tbl>
    <w:p w14:paraId="1FC9342A">
      <w:pPr>
        <w:rPr>
          <w:rFonts w:hint="eastAsia"/>
          <w:sz w:val="21"/>
          <w:szCs w:val="21"/>
        </w:rPr>
      </w:pPr>
    </w:p>
    <w:sectPr>
      <w:headerReference r:id="rId5" w:type="first"/>
      <w:footerReference r:id="rId6" w:type="default"/>
      <w:pgSz w:w="11906" w:h="16838"/>
      <w:pgMar w:top="1440" w:right="1797" w:bottom="1440" w:left="1797" w:header="850" w:footer="794"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8AB803">
    <w:pP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F4935D">
    <w:pPr>
      <w:ind w:right="360"/>
      <w:jc w:val="cente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E0A7D3">
                          <w:pPr>
                            <w:pStyle w:val="13"/>
                          </w:pPr>
                          <w:r>
                            <w:t xml:space="preserve">第 </w:t>
                          </w:r>
                          <w:r>
                            <w:fldChar w:fldCharType="begin"/>
                          </w:r>
                          <w:r>
                            <w:instrText xml:space="preserve"> PAGE  \* MERGEFORMAT </w:instrText>
                          </w:r>
                          <w:r>
                            <w:fldChar w:fldCharType="separate"/>
                          </w:r>
                          <w:r>
                            <w:t>1</w:t>
                          </w:r>
                          <w:r>
                            <w:fldChar w:fldCharType="end"/>
                          </w:r>
                          <w:r>
                            <w:t xml:space="preserve"> 页 共 </w:t>
                          </w:r>
                          <w:r>
                            <w:rPr>
                              <w:rFonts w:hint="eastAsia"/>
                              <w:lang w:val="en-US" w:eastAsia="zh-CN"/>
                            </w:rPr>
                            <w:t>17</w:t>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CE0A7D3">
                    <w:pPr>
                      <w:pStyle w:val="13"/>
                    </w:pPr>
                    <w:r>
                      <w:t xml:space="preserve">第 </w:t>
                    </w:r>
                    <w:r>
                      <w:fldChar w:fldCharType="begin"/>
                    </w:r>
                    <w:r>
                      <w:instrText xml:space="preserve"> PAGE  \* MERGEFORMAT </w:instrText>
                    </w:r>
                    <w:r>
                      <w:fldChar w:fldCharType="separate"/>
                    </w:r>
                    <w:r>
                      <w:t>1</w:t>
                    </w:r>
                    <w:r>
                      <w:fldChar w:fldCharType="end"/>
                    </w:r>
                    <w:r>
                      <w:t xml:space="preserve"> 页 共 </w:t>
                    </w:r>
                    <w:r>
                      <w:rPr>
                        <w:rFonts w:hint="eastAsia"/>
                        <w:lang w:val="en-US" w:eastAsia="zh-CN"/>
                      </w:rPr>
                      <w:t>17</w:t>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3"/>
      <w:tblW w:w="5000" w:type="pct"/>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28" w:type="dxa"/>
        <w:bottom w:w="0" w:type="dxa"/>
        <w:right w:w="28" w:type="dxa"/>
      </w:tblCellMar>
    </w:tblPr>
    <w:tblGrid>
      <w:gridCol w:w="2679"/>
      <w:gridCol w:w="4316"/>
      <w:gridCol w:w="1373"/>
    </w:tblGrid>
    <w:tr w14:paraId="09C42921">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28" w:type="dxa"/>
          <w:bottom w:w="0" w:type="dxa"/>
          <w:right w:w="28" w:type="dxa"/>
        </w:tblCellMar>
      </w:tblPrEx>
      <w:trPr>
        <w:trHeight w:val="283" w:hRule="atLeast"/>
      </w:trPr>
      <w:tc>
        <w:tcPr>
          <w:tcW w:w="1600" w:type="pct"/>
          <w:noWrap w:val="0"/>
          <w:vAlign w:val="top"/>
        </w:tcPr>
        <w:p w14:paraId="0CE34F0B">
          <w:pPr>
            <w:rPr>
              <w:rFonts w:hint="default" w:eastAsia="华文楷体"/>
              <w:lang w:val="en-US" w:eastAsia="zh-CN"/>
            </w:rPr>
          </w:pPr>
          <w:r>
            <w:rPr>
              <w:rFonts w:hint="eastAsia"/>
              <w:lang w:val="en-US" w:eastAsia="zh-CN"/>
            </w:rPr>
            <w:t>青岛澳邦量器有限责任公司</w:t>
          </w:r>
        </w:p>
      </w:tc>
      <w:tc>
        <w:tcPr>
          <w:tcW w:w="2578" w:type="pct"/>
          <w:noWrap w:val="0"/>
          <w:vAlign w:val="top"/>
        </w:tcPr>
        <w:p w14:paraId="1829F1DB">
          <w:pPr>
            <w:jc w:val="center"/>
            <w:rPr>
              <w:rFonts w:hint="default" w:eastAsia="宋体"/>
              <w:lang w:val="en-US" w:eastAsia="zh-CN"/>
            </w:rPr>
          </w:pPr>
          <w:r>
            <w:rPr>
              <w:rFonts w:hint="eastAsia" w:ascii="楷体" w:hAnsi="楷体" w:eastAsia="楷体" w:cs="楷体"/>
              <w:lang w:val="en-US" w:eastAsia="zh-CN"/>
            </w:rPr>
            <w:t>DSM系列储罐在线自动计量仪产品架构规范</w:t>
          </w:r>
        </w:p>
      </w:tc>
      <w:tc>
        <w:tcPr>
          <w:tcW w:w="820" w:type="pct"/>
          <w:noWrap w:val="0"/>
          <w:vAlign w:val="top"/>
        </w:tcPr>
        <w:p w14:paraId="0D649504">
          <w:pPr>
            <w:jc w:val="center"/>
            <w:rPr>
              <w:rFonts w:hint="eastAsia" w:eastAsia="华文楷体"/>
              <w:lang w:val="en-US" w:eastAsia="zh-CN"/>
            </w:rPr>
          </w:pPr>
          <w:r>
            <w:rPr>
              <w:rFonts w:hint="eastAsia"/>
            </w:rPr>
            <w:t>V</w:t>
          </w:r>
          <w:r>
            <w:t>1</w:t>
          </w:r>
          <w:r>
            <w:rPr>
              <w:rFonts w:hint="eastAsia"/>
            </w:rPr>
            <w:t>.</w:t>
          </w:r>
          <w:r>
            <w:rPr>
              <w:rFonts w:hint="eastAsia"/>
              <w:lang w:val="en-US" w:eastAsia="zh-CN"/>
            </w:rPr>
            <w:t>2</w:t>
          </w:r>
        </w:p>
      </w:tc>
    </w:tr>
  </w:tbl>
  <w:p w14:paraId="6BD021A1">
    <w:pPr>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3"/>
      <w:tblW w:w="5000" w:type="pct"/>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28" w:type="dxa"/>
        <w:bottom w:w="0" w:type="dxa"/>
        <w:right w:w="28" w:type="dxa"/>
      </w:tblCellMar>
    </w:tblPr>
    <w:tblGrid>
      <w:gridCol w:w="1580"/>
      <w:gridCol w:w="4199"/>
      <w:gridCol w:w="2589"/>
    </w:tblGrid>
    <w:tr w14:paraId="55E9B28D">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28" w:type="dxa"/>
          <w:bottom w:w="0" w:type="dxa"/>
          <w:right w:w="28" w:type="dxa"/>
        </w:tblCellMar>
      </w:tblPrEx>
      <w:tc>
        <w:tcPr>
          <w:tcW w:w="944" w:type="pct"/>
          <w:vMerge w:val="restart"/>
          <w:shd w:val="clear" w:color="auto" w:fill="auto"/>
          <w:noWrap w:val="0"/>
          <w:vAlign w:val="top"/>
        </w:tcPr>
        <w:p w14:paraId="5236AA03">
          <w:pPr>
            <w:rPr>
              <w:rFonts w:hint="eastAsia"/>
            </w:rPr>
          </w:pPr>
          <w:r>
            <w:drawing>
              <wp:inline distT="0" distB="0" distL="114300" distR="114300">
                <wp:extent cx="566420" cy="356870"/>
                <wp:effectExtent l="0" t="0" r="12700" b="8890"/>
                <wp:docPr id="7" name="图片 13" descr="ortho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3" descr="ortho99"/>
                        <pic:cNvPicPr>
                          <a:picLocks noChangeAspect="1"/>
                        </pic:cNvPicPr>
                      </pic:nvPicPr>
                      <pic:blipFill>
                        <a:blip r:embed="rId1"/>
                        <a:stretch>
                          <a:fillRect/>
                        </a:stretch>
                      </pic:blipFill>
                      <pic:spPr>
                        <a:xfrm>
                          <a:off x="0" y="0"/>
                          <a:ext cx="566420" cy="356870"/>
                        </a:xfrm>
                        <a:prstGeom prst="rect">
                          <a:avLst/>
                        </a:prstGeom>
                        <a:noFill/>
                        <a:ln>
                          <a:noFill/>
                        </a:ln>
                      </pic:spPr>
                    </pic:pic>
                  </a:graphicData>
                </a:graphic>
              </wp:inline>
            </w:drawing>
          </w:r>
        </w:p>
      </w:tc>
      <w:tc>
        <w:tcPr>
          <w:tcW w:w="2509" w:type="pct"/>
          <w:shd w:val="clear" w:color="auto" w:fill="auto"/>
          <w:noWrap w:val="0"/>
          <w:vAlign w:val="top"/>
        </w:tcPr>
        <w:p w14:paraId="7E76B293">
          <w:pPr>
            <w:jc w:val="center"/>
            <w:rPr>
              <w:rFonts w:hint="eastAsia"/>
            </w:rPr>
          </w:pPr>
          <w:r>
            <w:t>Beijing ××× Tech. Co., Ltd.</w:t>
          </w:r>
        </w:p>
      </w:tc>
      <w:tc>
        <w:tcPr>
          <w:tcW w:w="1547" w:type="pct"/>
          <w:shd w:val="clear" w:color="auto" w:fill="auto"/>
          <w:noWrap w:val="0"/>
          <w:vAlign w:val="top"/>
        </w:tcPr>
        <w:p w14:paraId="6DE30A7C">
          <w:pPr>
            <w:jc w:val="center"/>
            <w:rPr>
              <w:rFonts w:hint="eastAsia"/>
            </w:rPr>
          </w:pPr>
          <w:r>
            <w:rPr>
              <w:rFonts w:hint="eastAsia"/>
            </w:rPr>
            <w:t>×××</w:t>
          </w:r>
          <w:r>
            <w:t xml:space="preserve"> System</w:t>
          </w:r>
        </w:p>
      </w:tc>
    </w:tr>
    <w:tr w14:paraId="23D6311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28" w:type="dxa"/>
          <w:bottom w:w="0" w:type="dxa"/>
          <w:right w:w="28" w:type="dxa"/>
        </w:tblCellMar>
      </w:tblPrEx>
      <w:tc>
        <w:tcPr>
          <w:tcW w:w="944" w:type="pct"/>
          <w:vMerge w:val="continue"/>
          <w:shd w:val="clear" w:color="auto" w:fill="auto"/>
          <w:noWrap w:val="0"/>
          <w:vAlign w:val="top"/>
        </w:tcPr>
        <w:p w14:paraId="2C270793">
          <w:pPr>
            <w:tabs>
              <w:tab w:val="left" w:pos="2325"/>
            </w:tabs>
            <w:adjustRightInd w:val="0"/>
            <w:snapToGrid w:val="0"/>
            <w:rPr>
              <w:rFonts w:hint="eastAsia"/>
              <w:color w:val="0000FF"/>
            </w:rPr>
          </w:pPr>
        </w:p>
      </w:tc>
      <w:tc>
        <w:tcPr>
          <w:tcW w:w="2509" w:type="pct"/>
          <w:shd w:val="clear" w:color="auto" w:fill="auto"/>
          <w:noWrap w:val="0"/>
          <w:vAlign w:val="top"/>
        </w:tcPr>
        <w:p w14:paraId="66AF351B">
          <w:pPr>
            <w:jc w:val="center"/>
            <w:rPr>
              <w:rFonts w:hint="eastAsia"/>
            </w:rPr>
          </w:pPr>
          <w:r>
            <w:rPr>
              <w:rFonts w:hint="eastAsia"/>
            </w:rPr>
            <w:t>The document title</w:t>
          </w:r>
        </w:p>
      </w:tc>
      <w:tc>
        <w:tcPr>
          <w:tcW w:w="1547" w:type="pct"/>
          <w:shd w:val="clear" w:color="auto" w:fill="auto"/>
          <w:noWrap w:val="0"/>
          <w:vAlign w:val="top"/>
        </w:tcPr>
        <w:p w14:paraId="2AD12734">
          <w:pPr>
            <w:jc w:val="center"/>
            <w:rPr>
              <w:rFonts w:hint="eastAsia"/>
            </w:rPr>
          </w:pPr>
          <w:r>
            <w:rPr>
              <w:rFonts w:hint="eastAsia"/>
            </w:rPr>
            <w:t>document version</w:t>
          </w:r>
        </w:p>
      </w:tc>
    </w:tr>
  </w:tbl>
  <w:p w14:paraId="5C53475D">
    <w:pPr>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A71CA9"/>
    <w:multiLevelType w:val="singleLevel"/>
    <w:tmpl w:val="8DA71CA9"/>
    <w:lvl w:ilvl="0" w:tentative="0">
      <w:start w:val="1"/>
      <w:numFmt w:val="bullet"/>
      <w:lvlText w:val=""/>
      <w:lvlJc w:val="left"/>
      <w:pPr>
        <w:ind w:left="420" w:hanging="420"/>
      </w:pPr>
      <w:rPr>
        <w:rFonts w:hint="default" w:ascii="Wingdings" w:hAnsi="Wingdings"/>
      </w:rPr>
    </w:lvl>
  </w:abstractNum>
  <w:abstractNum w:abstractNumId="1">
    <w:nsid w:val="9348F94D"/>
    <w:multiLevelType w:val="singleLevel"/>
    <w:tmpl w:val="9348F94D"/>
    <w:lvl w:ilvl="0" w:tentative="0">
      <w:start w:val="1"/>
      <w:numFmt w:val="bullet"/>
      <w:lvlText w:val=""/>
      <w:lvlJc w:val="left"/>
      <w:pPr>
        <w:ind w:left="420" w:hanging="420"/>
      </w:pPr>
      <w:rPr>
        <w:rFonts w:hint="default" w:ascii="Wingdings" w:hAnsi="Wingdings"/>
      </w:rPr>
    </w:lvl>
  </w:abstractNum>
  <w:abstractNum w:abstractNumId="2">
    <w:nsid w:val="B8D86C83"/>
    <w:multiLevelType w:val="singleLevel"/>
    <w:tmpl w:val="B8D86C83"/>
    <w:lvl w:ilvl="0" w:tentative="0">
      <w:start w:val="1"/>
      <w:numFmt w:val="bullet"/>
      <w:lvlText w:val=""/>
      <w:lvlJc w:val="left"/>
      <w:pPr>
        <w:ind w:left="420" w:hanging="420"/>
      </w:pPr>
      <w:rPr>
        <w:rFonts w:hint="default" w:ascii="Wingdings" w:hAnsi="Wingdings"/>
      </w:rPr>
    </w:lvl>
  </w:abstractNum>
  <w:abstractNum w:abstractNumId="3">
    <w:nsid w:val="1E7D5041"/>
    <w:multiLevelType w:val="multilevel"/>
    <w:tmpl w:val="1E7D5041"/>
    <w:lvl w:ilvl="0" w:tentative="0">
      <w:start w:val="1"/>
      <w:numFmt w:val="decimal"/>
      <w:pStyle w:val="35"/>
      <w:lvlText w:val="Table %1."/>
      <w:lvlJc w:val="left"/>
      <w:pPr>
        <w:tabs>
          <w:tab w:val="left" w:pos="420"/>
        </w:tabs>
        <w:ind w:left="420" w:hanging="420"/>
      </w:pPr>
      <w:rPr>
        <w:rFonts w:hint="eastAsia" w:ascii="Times New Roman" w:hAnsi="Times New Roman" w:cs="Times New Roman"/>
        <w:b w:val="0"/>
        <w:bCs w:val="0"/>
        <w:i w:val="0"/>
        <w:iCs w:val="0"/>
        <w:caps w:val="0"/>
        <w:smallCaps w:val="0"/>
        <w:strike w:val="0"/>
        <w:dstrike w:val="0"/>
        <w:outline w:val="0"/>
        <w:shadow w:val="0"/>
        <w:emboss w:val="0"/>
        <w:imprint w:val="0"/>
        <w:vanish w:val="0"/>
        <w:spacing w:val="0"/>
        <w:position w:val="0"/>
        <w:u w:val="none"/>
        <w:vertAlign w:val="baseline"/>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378F3065"/>
    <w:multiLevelType w:val="singleLevel"/>
    <w:tmpl w:val="378F3065"/>
    <w:lvl w:ilvl="0" w:tentative="0">
      <w:start w:val="1"/>
      <w:numFmt w:val="bullet"/>
      <w:lvlText w:val=""/>
      <w:lvlJc w:val="left"/>
      <w:pPr>
        <w:ind w:left="420" w:hanging="420"/>
      </w:pPr>
      <w:rPr>
        <w:rFonts w:hint="default" w:ascii="Wingdings" w:hAnsi="Wingdings"/>
      </w:rPr>
    </w:lvl>
  </w:abstractNum>
  <w:abstractNum w:abstractNumId="5">
    <w:nsid w:val="396C23F7"/>
    <w:multiLevelType w:val="multilevel"/>
    <w:tmpl w:val="396C23F7"/>
    <w:lvl w:ilvl="0" w:tentative="0">
      <w:start w:val="1"/>
      <w:numFmt w:val="decimal"/>
      <w:pStyle w:val="34"/>
      <w:lvlText w:val="Figure %1."/>
      <w:lvlJc w:val="left"/>
      <w:pPr>
        <w:tabs>
          <w:tab w:val="left" w:pos="420"/>
        </w:tabs>
        <w:ind w:left="420" w:hanging="420"/>
      </w:pPr>
      <w:rPr>
        <w:rFonts w:hint="eastAsia" w:ascii="Times New Roman" w:hAnsi="Times New Roman" w:cs="Times New Roman"/>
        <w:b w:val="0"/>
        <w:bCs w:val="0"/>
        <w:i w:val="0"/>
        <w:iCs w:val="0"/>
        <w:caps w:val="0"/>
        <w:smallCaps w:val="0"/>
        <w:strike w:val="0"/>
        <w:dstrike w:val="0"/>
        <w:outline w:val="0"/>
        <w:shadow w:val="0"/>
        <w:emboss w:val="0"/>
        <w:imprint w:val="0"/>
        <w:vanish w:val="0"/>
        <w:spacing w:val="0"/>
        <w:position w:val="0"/>
        <w:u w:val="none"/>
        <w:vertAlign w:val="baseline"/>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4D4468FB"/>
    <w:multiLevelType w:val="multilevel"/>
    <w:tmpl w:val="4D4468FB"/>
    <w:lvl w:ilvl="0" w:tentative="0">
      <w:start w:val="1"/>
      <w:numFmt w:val="decimal"/>
      <w:pStyle w:val="2"/>
      <w:lvlText w:val="%1."/>
      <w:lvlJc w:val="left"/>
      <w:pPr>
        <w:tabs>
          <w:tab w:val="left" w:pos="425"/>
        </w:tabs>
        <w:ind w:left="425" w:hanging="425"/>
      </w:pPr>
      <w:rPr>
        <w:rFonts w:hint="eastAsia"/>
      </w:rPr>
    </w:lvl>
    <w:lvl w:ilvl="1" w:tentative="0">
      <w:start w:val="1"/>
      <w:numFmt w:val="decimal"/>
      <w:pStyle w:val="3"/>
      <w:lvlText w:val="%1.%2."/>
      <w:lvlJc w:val="left"/>
      <w:pPr>
        <w:tabs>
          <w:tab w:val="left" w:pos="567"/>
        </w:tabs>
        <w:ind w:left="567" w:hanging="567"/>
      </w:pPr>
      <w:rPr>
        <w:rFonts w:hint="eastAsia"/>
      </w:rPr>
    </w:lvl>
    <w:lvl w:ilvl="2" w:tentative="0">
      <w:start w:val="1"/>
      <w:numFmt w:val="decimal"/>
      <w:pStyle w:val="4"/>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7">
    <w:nsid w:val="6EBB9831"/>
    <w:multiLevelType w:val="singleLevel"/>
    <w:tmpl w:val="6EBB9831"/>
    <w:lvl w:ilvl="0" w:tentative="0">
      <w:start w:val="1"/>
      <w:numFmt w:val="bullet"/>
      <w:lvlText w:val=""/>
      <w:lvlJc w:val="left"/>
      <w:pPr>
        <w:ind w:left="420" w:hanging="420"/>
      </w:pPr>
      <w:rPr>
        <w:rFonts w:hint="default" w:ascii="Wingdings" w:hAnsi="Wingdings"/>
      </w:rPr>
    </w:lvl>
  </w:abstractNum>
  <w:num w:numId="1">
    <w:abstractNumId w:val="6"/>
  </w:num>
  <w:num w:numId="2">
    <w:abstractNumId w:val="5"/>
  </w:num>
  <w:num w:numId="3">
    <w:abstractNumId w:val="3"/>
  </w:num>
  <w:num w:numId="4">
    <w:abstractNumId w:val="4"/>
  </w:num>
  <w:num w:numId="5">
    <w:abstractNumId w:val="2"/>
  </w:num>
  <w:num w:numId="6">
    <w:abstractNumId w:val="0"/>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removePersonalInformation/>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NDU1YmQzOGM2ODY5ZjZjZDA1OGUwMzZmYzY2NzcifQ=="/>
    <w:docVar w:name="KSO_WPS_MARK_KEY" w:val="a7170fdf-9d89-4941-8e91-5589594cd629"/>
  </w:docVars>
  <w:rsids>
    <w:rsidRoot w:val="00172A27"/>
    <w:rsid w:val="00000773"/>
    <w:rsid w:val="00000F62"/>
    <w:rsid w:val="00001448"/>
    <w:rsid w:val="000022CB"/>
    <w:rsid w:val="00002502"/>
    <w:rsid w:val="00005716"/>
    <w:rsid w:val="00006667"/>
    <w:rsid w:val="00010A9C"/>
    <w:rsid w:val="0001186C"/>
    <w:rsid w:val="00012A42"/>
    <w:rsid w:val="00012B4A"/>
    <w:rsid w:val="00012DEC"/>
    <w:rsid w:val="00012F27"/>
    <w:rsid w:val="00013306"/>
    <w:rsid w:val="00015E9C"/>
    <w:rsid w:val="00016928"/>
    <w:rsid w:val="00017C9F"/>
    <w:rsid w:val="00020DAD"/>
    <w:rsid w:val="000211FF"/>
    <w:rsid w:val="0002155A"/>
    <w:rsid w:val="000221ED"/>
    <w:rsid w:val="000227B5"/>
    <w:rsid w:val="00027048"/>
    <w:rsid w:val="00027991"/>
    <w:rsid w:val="00031961"/>
    <w:rsid w:val="000323AA"/>
    <w:rsid w:val="000324DC"/>
    <w:rsid w:val="000325D5"/>
    <w:rsid w:val="00033411"/>
    <w:rsid w:val="00033547"/>
    <w:rsid w:val="000375EF"/>
    <w:rsid w:val="000402A7"/>
    <w:rsid w:val="0004048B"/>
    <w:rsid w:val="0004118B"/>
    <w:rsid w:val="00042A2D"/>
    <w:rsid w:val="000439CD"/>
    <w:rsid w:val="00043A1F"/>
    <w:rsid w:val="00043E37"/>
    <w:rsid w:val="00045A0F"/>
    <w:rsid w:val="000501E0"/>
    <w:rsid w:val="0005336B"/>
    <w:rsid w:val="00056DE0"/>
    <w:rsid w:val="00057736"/>
    <w:rsid w:val="000604FE"/>
    <w:rsid w:val="00062B09"/>
    <w:rsid w:val="00062F4F"/>
    <w:rsid w:val="00063892"/>
    <w:rsid w:val="00063A16"/>
    <w:rsid w:val="0006413D"/>
    <w:rsid w:val="0006648E"/>
    <w:rsid w:val="000669D1"/>
    <w:rsid w:val="00066D66"/>
    <w:rsid w:val="00070CA4"/>
    <w:rsid w:val="00071741"/>
    <w:rsid w:val="00071F5E"/>
    <w:rsid w:val="00072F47"/>
    <w:rsid w:val="000759EA"/>
    <w:rsid w:val="0007703A"/>
    <w:rsid w:val="00077238"/>
    <w:rsid w:val="00080324"/>
    <w:rsid w:val="00080423"/>
    <w:rsid w:val="000814BC"/>
    <w:rsid w:val="00081BA8"/>
    <w:rsid w:val="00082B25"/>
    <w:rsid w:val="000830DF"/>
    <w:rsid w:val="000835A5"/>
    <w:rsid w:val="00083B38"/>
    <w:rsid w:val="00085AE5"/>
    <w:rsid w:val="000875AA"/>
    <w:rsid w:val="00092002"/>
    <w:rsid w:val="0009210E"/>
    <w:rsid w:val="0009469C"/>
    <w:rsid w:val="00094CD5"/>
    <w:rsid w:val="000959CC"/>
    <w:rsid w:val="000978A0"/>
    <w:rsid w:val="000A0711"/>
    <w:rsid w:val="000A1AB1"/>
    <w:rsid w:val="000A2E45"/>
    <w:rsid w:val="000A4CCB"/>
    <w:rsid w:val="000A514E"/>
    <w:rsid w:val="000A5DC6"/>
    <w:rsid w:val="000A713F"/>
    <w:rsid w:val="000B0C28"/>
    <w:rsid w:val="000B35BF"/>
    <w:rsid w:val="000B5182"/>
    <w:rsid w:val="000B63A5"/>
    <w:rsid w:val="000C05B8"/>
    <w:rsid w:val="000C17C6"/>
    <w:rsid w:val="000C2992"/>
    <w:rsid w:val="000C4233"/>
    <w:rsid w:val="000C4F33"/>
    <w:rsid w:val="000C56CD"/>
    <w:rsid w:val="000C74EE"/>
    <w:rsid w:val="000C79A4"/>
    <w:rsid w:val="000D0E6A"/>
    <w:rsid w:val="000D0E70"/>
    <w:rsid w:val="000D153B"/>
    <w:rsid w:val="000D2AF1"/>
    <w:rsid w:val="000D51C5"/>
    <w:rsid w:val="000D54D4"/>
    <w:rsid w:val="000D5B5E"/>
    <w:rsid w:val="000D6BE5"/>
    <w:rsid w:val="000D6C2F"/>
    <w:rsid w:val="000D7502"/>
    <w:rsid w:val="000D7967"/>
    <w:rsid w:val="000E0C1B"/>
    <w:rsid w:val="000E140D"/>
    <w:rsid w:val="000E2193"/>
    <w:rsid w:val="000E22F6"/>
    <w:rsid w:val="000E3758"/>
    <w:rsid w:val="000E4EBC"/>
    <w:rsid w:val="000E5344"/>
    <w:rsid w:val="000E55B2"/>
    <w:rsid w:val="000E600C"/>
    <w:rsid w:val="000E6085"/>
    <w:rsid w:val="000E70B6"/>
    <w:rsid w:val="000F076B"/>
    <w:rsid w:val="000F0B25"/>
    <w:rsid w:val="000F1534"/>
    <w:rsid w:val="000F2EDD"/>
    <w:rsid w:val="000F3EC4"/>
    <w:rsid w:val="000F4929"/>
    <w:rsid w:val="000F73AE"/>
    <w:rsid w:val="00100257"/>
    <w:rsid w:val="0010086F"/>
    <w:rsid w:val="00100B53"/>
    <w:rsid w:val="0010133A"/>
    <w:rsid w:val="00101BCD"/>
    <w:rsid w:val="00101E23"/>
    <w:rsid w:val="00102343"/>
    <w:rsid w:val="001025E1"/>
    <w:rsid w:val="001041A1"/>
    <w:rsid w:val="00104925"/>
    <w:rsid w:val="00104DD4"/>
    <w:rsid w:val="00105BA2"/>
    <w:rsid w:val="0010603A"/>
    <w:rsid w:val="0010643D"/>
    <w:rsid w:val="00106652"/>
    <w:rsid w:val="00106E2D"/>
    <w:rsid w:val="00107263"/>
    <w:rsid w:val="001112B1"/>
    <w:rsid w:val="001117CD"/>
    <w:rsid w:val="001142A4"/>
    <w:rsid w:val="00115EAB"/>
    <w:rsid w:val="00115F8F"/>
    <w:rsid w:val="00117F36"/>
    <w:rsid w:val="001249A9"/>
    <w:rsid w:val="0012515E"/>
    <w:rsid w:val="00125329"/>
    <w:rsid w:val="0012554F"/>
    <w:rsid w:val="0012565B"/>
    <w:rsid w:val="0012757E"/>
    <w:rsid w:val="001323E5"/>
    <w:rsid w:val="00133CE1"/>
    <w:rsid w:val="001356DA"/>
    <w:rsid w:val="001360FD"/>
    <w:rsid w:val="001361D8"/>
    <w:rsid w:val="00137191"/>
    <w:rsid w:val="001406A0"/>
    <w:rsid w:val="0014182A"/>
    <w:rsid w:val="00143031"/>
    <w:rsid w:val="00143498"/>
    <w:rsid w:val="00145364"/>
    <w:rsid w:val="00145965"/>
    <w:rsid w:val="001500AE"/>
    <w:rsid w:val="001501EE"/>
    <w:rsid w:val="0015169C"/>
    <w:rsid w:val="00151FD7"/>
    <w:rsid w:val="001535AE"/>
    <w:rsid w:val="00153C30"/>
    <w:rsid w:val="001551D7"/>
    <w:rsid w:val="00155A09"/>
    <w:rsid w:val="00157C23"/>
    <w:rsid w:val="001610D4"/>
    <w:rsid w:val="0016211C"/>
    <w:rsid w:val="0016279B"/>
    <w:rsid w:val="001639F4"/>
    <w:rsid w:val="001642DA"/>
    <w:rsid w:val="0016544C"/>
    <w:rsid w:val="00165603"/>
    <w:rsid w:val="00165641"/>
    <w:rsid w:val="0016572C"/>
    <w:rsid w:val="0017175C"/>
    <w:rsid w:val="00172421"/>
    <w:rsid w:val="00172A27"/>
    <w:rsid w:val="00172DF3"/>
    <w:rsid w:val="00173CC3"/>
    <w:rsid w:val="00175F4B"/>
    <w:rsid w:val="00176AF4"/>
    <w:rsid w:val="00177F99"/>
    <w:rsid w:val="001812B1"/>
    <w:rsid w:val="00181B3D"/>
    <w:rsid w:val="00181DFE"/>
    <w:rsid w:val="00183847"/>
    <w:rsid w:val="0018390E"/>
    <w:rsid w:val="001840EE"/>
    <w:rsid w:val="00184D31"/>
    <w:rsid w:val="00185458"/>
    <w:rsid w:val="001862B9"/>
    <w:rsid w:val="00187DCA"/>
    <w:rsid w:val="001906AE"/>
    <w:rsid w:val="00192776"/>
    <w:rsid w:val="00193B66"/>
    <w:rsid w:val="001954D6"/>
    <w:rsid w:val="00195C85"/>
    <w:rsid w:val="00197CC1"/>
    <w:rsid w:val="001A176E"/>
    <w:rsid w:val="001A1A81"/>
    <w:rsid w:val="001A2F87"/>
    <w:rsid w:val="001A3A02"/>
    <w:rsid w:val="001A4763"/>
    <w:rsid w:val="001A4AEE"/>
    <w:rsid w:val="001A4B54"/>
    <w:rsid w:val="001A4C2A"/>
    <w:rsid w:val="001A4E42"/>
    <w:rsid w:val="001A4F5B"/>
    <w:rsid w:val="001A5C35"/>
    <w:rsid w:val="001B0088"/>
    <w:rsid w:val="001B20DF"/>
    <w:rsid w:val="001B241A"/>
    <w:rsid w:val="001B2C46"/>
    <w:rsid w:val="001B41E6"/>
    <w:rsid w:val="001B5520"/>
    <w:rsid w:val="001B7BC0"/>
    <w:rsid w:val="001C2CC6"/>
    <w:rsid w:val="001C31E3"/>
    <w:rsid w:val="001C3F6B"/>
    <w:rsid w:val="001C4341"/>
    <w:rsid w:val="001C5458"/>
    <w:rsid w:val="001C593B"/>
    <w:rsid w:val="001D05AF"/>
    <w:rsid w:val="001D0E2D"/>
    <w:rsid w:val="001D29F4"/>
    <w:rsid w:val="001D4AD9"/>
    <w:rsid w:val="001D4B6E"/>
    <w:rsid w:val="001D6BB4"/>
    <w:rsid w:val="001E1B52"/>
    <w:rsid w:val="001E2CD3"/>
    <w:rsid w:val="001E36E1"/>
    <w:rsid w:val="001E3DE0"/>
    <w:rsid w:val="001E46B2"/>
    <w:rsid w:val="001E5815"/>
    <w:rsid w:val="001E5C6E"/>
    <w:rsid w:val="001E62C0"/>
    <w:rsid w:val="001E6A88"/>
    <w:rsid w:val="001E6D49"/>
    <w:rsid w:val="001E76DB"/>
    <w:rsid w:val="001F3BB4"/>
    <w:rsid w:val="001F4C6E"/>
    <w:rsid w:val="001F5294"/>
    <w:rsid w:val="001F5A23"/>
    <w:rsid w:val="001F5BAB"/>
    <w:rsid w:val="001F5BC6"/>
    <w:rsid w:val="001F7B4B"/>
    <w:rsid w:val="00202248"/>
    <w:rsid w:val="0020315B"/>
    <w:rsid w:val="0020342B"/>
    <w:rsid w:val="0020490F"/>
    <w:rsid w:val="002058CE"/>
    <w:rsid w:val="0020596A"/>
    <w:rsid w:val="00205DCB"/>
    <w:rsid w:val="00205F97"/>
    <w:rsid w:val="0021088B"/>
    <w:rsid w:val="00211259"/>
    <w:rsid w:val="00211CC0"/>
    <w:rsid w:val="00211F3D"/>
    <w:rsid w:val="00214230"/>
    <w:rsid w:val="0021495B"/>
    <w:rsid w:val="002200A7"/>
    <w:rsid w:val="002213F7"/>
    <w:rsid w:val="002218B7"/>
    <w:rsid w:val="00222890"/>
    <w:rsid w:val="00222D2D"/>
    <w:rsid w:val="0022329D"/>
    <w:rsid w:val="00223BEF"/>
    <w:rsid w:val="00225C84"/>
    <w:rsid w:val="00226AB4"/>
    <w:rsid w:val="00227C36"/>
    <w:rsid w:val="002302E1"/>
    <w:rsid w:val="00230797"/>
    <w:rsid w:val="0023120B"/>
    <w:rsid w:val="00231C1D"/>
    <w:rsid w:val="00232726"/>
    <w:rsid w:val="0023293F"/>
    <w:rsid w:val="0023336E"/>
    <w:rsid w:val="0023405D"/>
    <w:rsid w:val="00234534"/>
    <w:rsid w:val="0023532E"/>
    <w:rsid w:val="00235739"/>
    <w:rsid w:val="00235EAD"/>
    <w:rsid w:val="0023748B"/>
    <w:rsid w:val="002400F1"/>
    <w:rsid w:val="0024018A"/>
    <w:rsid w:val="002408E7"/>
    <w:rsid w:val="00241E82"/>
    <w:rsid w:val="00245CAF"/>
    <w:rsid w:val="00246D44"/>
    <w:rsid w:val="00250446"/>
    <w:rsid w:val="00250EE2"/>
    <w:rsid w:val="00252ACE"/>
    <w:rsid w:val="0025523D"/>
    <w:rsid w:val="00257141"/>
    <w:rsid w:val="0025734C"/>
    <w:rsid w:val="002606C1"/>
    <w:rsid w:val="002610CA"/>
    <w:rsid w:val="002626AB"/>
    <w:rsid w:val="00263F58"/>
    <w:rsid w:val="002641F6"/>
    <w:rsid w:val="0026552C"/>
    <w:rsid w:val="002669AC"/>
    <w:rsid w:val="00270C2F"/>
    <w:rsid w:val="0027183B"/>
    <w:rsid w:val="00272750"/>
    <w:rsid w:val="00272841"/>
    <w:rsid w:val="0027378E"/>
    <w:rsid w:val="0027387A"/>
    <w:rsid w:val="00273ED0"/>
    <w:rsid w:val="002747A3"/>
    <w:rsid w:val="00276C8C"/>
    <w:rsid w:val="002775A5"/>
    <w:rsid w:val="00277BA1"/>
    <w:rsid w:val="00282EC2"/>
    <w:rsid w:val="00282F3B"/>
    <w:rsid w:val="002836F3"/>
    <w:rsid w:val="00283E57"/>
    <w:rsid w:val="002843F5"/>
    <w:rsid w:val="00284514"/>
    <w:rsid w:val="0028473C"/>
    <w:rsid w:val="002856F3"/>
    <w:rsid w:val="002868C0"/>
    <w:rsid w:val="00286A15"/>
    <w:rsid w:val="002870C2"/>
    <w:rsid w:val="002879A8"/>
    <w:rsid w:val="0029095B"/>
    <w:rsid w:val="00290BB9"/>
    <w:rsid w:val="00291283"/>
    <w:rsid w:val="00291FB0"/>
    <w:rsid w:val="00293799"/>
    <w:rsid w:val="00295F4D"/>
    <w:rsid w:val="00296B59"/>
    <w:rsid w:val="00297247"/>
    <w:rsid w:val="00297E5F"/>
    <w:rsid w:val="002A0904"/>
    <w:rsid w:val="002A2400"/>
    <w:rsid w:val="002A3FE9"/>
    <w:rsid w:val="002B14D9"/>
    <w:rsid w:val="002B24E6"/>
    <w:rsid w:val="002B313D"/>
    <w:rsid w:val="002B34FC"/>
    <w:rsid w:val="002B4949"/>
    <w:rsid w:val="002B4E11"/>
    <w:rsid w:val="002B70BC"/>
    <w:rsid w:val="002B7B3F"/>
    <w:rsid w:val="002C4880"/>
    <w:rsid w:val="002C710F"/>
    <w:rsid w:val="002C7303"/>
    <w:rsid w:val="002C7525"/>
    <w:rsid w:val="002C7C17"/>
    <w:rsid w:val="002D087E"/>
    <w:rsid w:val="002D102C"/>
    <w:rsid w:val="002D1276"/>
    <w:rsid w:val="002D1F61"/>
    <w:rsid w:val="002D458B"/>
    <w:rsid w:val="002D4A6E"/>
    <w:rsid w:val="002D501A"/>
    <w:rsid w:val="002D5783"/>
    <w:rsid w:val="002D60ED"/>
    <w:rsid w:val="002D7E4A"/>
    <w:rsid w:val="002E0AF6"/>
    <w:rsid w:val="002E1F90"/>
    <w:rsid w:val="002E209B"/>
    <w:rsid w:val="002E4EEA"/>
    <w:rsid w:val="002E5608"/>
    <w:rsid w:val="002E6A9F"/>
    <w:rsid w:val="002E6F9E"/>
    <w:rsid w:val="002E71FF"/>
    <w:rsid w:val="002E7FEC"/>
    <w:rsid w:val="002F0446"/>
    <w:rsid w:val="002F34A7"/>
    <w:rsid w:val="002F44B0"/>
    <w:rsid w:val="002F4A06"/>
    <w:rsid w:val="002F4ADA"/>
    <w:rsid w:val="002F5217"/>
    <w:rsid w:val="002F5A18"/>
    <w:rsid w:val="002F7AF2"/>
    <w:rsid w:val="0030004F"/>
    <w:rsid w:val="003030C8"/>
    <w:rsid w:val="00304354"/>
    <w:rsid w:val="00304388"/>
    <w:rsid w:val="003059F5"/>
    <w:rsid w:val="00307828"/>
    <w:rsid w:val="00307839"/>
    <w:rsid w:val="00307D05"/>
    <w:rsid w:val="00313870"/>
    <w:rsid w:val="00314ED2"/>
    <w:rsid w:val="0031502B"/>
    <w:rsid w:val="003152C6"/>
    <w:rsid w:val="0031574A"/>
    <w:rsid w:val="00316A4D"/>
    <w:rsid w:val="003209DD"/>
    <w:rsid w:val="003211A7"/>
    <w:rsid w:val="00322FCE"/>
    <w:rsid w:val="00323CD8"/>
    <w:rsid w:val="00324985"/>
    <w:rsid w:val="00324F8D"/>
    <w:rsid w:val="003262C5"/>
    <w:rsid w:val="003303F0"/>
    <w:rsid w:val="0033172E"/>
    <w:rsid w:val="00332BB3"/>
    <w:rsid w:val="00333B17"/>
    <w:rsid w:val="00334821"/>
    <w:rsid w:val="00334DC2"/>
    <w:rsid w:val="003362C9"/>
    <w:rsid w:val="0033790E"/>
    <w:rsid w:val="00337A72"/>
    <w:rsid w:val="00337AA6"/>
    <w:rsid w:val="00340EF0"/>
    <w:rsid w:val="00340FF2"/>
    <w:rsid w:val="00341141"/>
    <w:rsid w:val="0034140A"/>
    <w:rsid w:val="0034311B"/>
    <w:rsid w:val="00343400"/>
    <w:rsid w:val="0034432A"/>
    <w:rsid w:val="00344E60"/>
    <w:rsid w:val="00345222"/>
    <w:rsid w:val="00345795"/>
    <w:rsid w:val="00346027"/>
    <w:rsid w:val="0034768A"/>
    <w:rsid w:val="0035085D"/>
    <w:rsid w:val="00351F7E"/>
    <w:rsid w:val="00353502"/>
    <w:rsid w:val="0035700F"/>
    <w:rsid w:val="0035736F"/>
    <w:rsid w:val="00360479"/>
    <w:rsid w:val="00362C43"/>
    <w:rsid w:val="0036532F"/>
    <w:rsid w:val="0036558F"/>
    <w:rsid w:val="003667EC"/>
    <w:rsid w:val="00367019"/>
    <w:rsid w:val="003672DE"/>
    <w:rsid w:val="0037145D"/>
    <w:rsid w:val="0037357C"/>
    <w:rsid w:val="003765B0"/>
    <w:rsid w:val="00376717"/>
    <w:rsid w:val="00376B99"/>
    <w:rsid w:val="0038023D"/>
    <w:rsid w:val="00380724"/>
    <w:rsid w:val="00380CB3"/>
    <w:rsid w:val="003810A8"/>
    <w:rsid w:val="00381B5E"/>
    <w:rsid w:val="00382365"/>
    <w:rsid w:val="00382783"/>
    <w:rsid w:val="00382AF2"/>
    <w:rsid w:val="00382E98"/>
    <w:rsid w:val="003844BE"/>
    <w:rsid w:val="00384FFD"/>
    <w:rsid w:val="003853C3"/>
    <w:rsid w:val="00385C5A"/>
    <w:rsid w:val="00386452"/>
    <w:rsid w:val="00387488"/>
    <w:rsid w:val="003874A2"/>
    <w:rsid w:val="00390544"/>
    <w:rsid w:val="00391372"/>
    <w:rsid w:val="00392E36"/>
    <w:rsid w:val="00396005"/>
    <w:rsid w:val="003A0934"/>
    <w:rsid w:val="003A213A"/>
    <w:rsid w:val="003A3E64"/>
    <w:rsid w:val="003A54BD"/>
    <w:rsid w:val="003A6679"/>
    <w:rsid w:val="003A7FDD"/>
    <w:rsid w:val="003B073B"/>
    <w:rsid w:val="003B0902"/>
    <w:rsid w:val="003B0E5F"/>
    <w:rsid w:val="003B1114"/>
    <w:rsid w:val="003B1A4E"/>
    <w:rsid w:val="003B2555"/>
    <w:rsid w:val="003B3C44"/>
    <w:rsid w:val="003B3EDA"/>
    <w:rsid w:val="003B547A"/>
    <w:rsid w:val="003B61ED"/>
    <w:rsid w:val="003B71E0"/>
    <w:rsid w:val="003C09EC"/>
    <w:rsid w:val="003C1460"/>
    <w:rsid w:val="003C1888"/>
    <w:rsid w:val="003C226B"/>
    <w:rsid w:val="003C3CEC"/>
    <w:rsid w:val="003C63CE"/>
    <w:rsid w:val="003C65B3"/>
    <w:rsid w:val="003C6A76"/>
    <w:rsid w:val="003C7484"/>
    <w:rsid w:val="003D0477"/>
    <w:rsid w:val="003D1D84"/>
    <w:rsid w:val="003D215A"/>
    <w:rsid w:val="003D25E8"/>
    <w:rsid w:val="003D306C"/>
    <w:rsid w:val="003D3544"/>
    <w:rsid w:val="003D3EC5"/>
    <w:rsid w:val="003D4411"/>
    <w:rsid w:val="003D7B57"/>
    <w:rsid w:val="003E0B4F"/>
    <w:rsid w:val="003E1580"/>
    <w:rsid w:val="003E1864"/>
    <w:rsid w:val="003E2116"/>
    <w:rsid w:val="003E3B82"/>
    <w:rsid w:val="003E42F2"/>
    <w:rsid w:val="003E5832"/>
    <w:rsid w:val="003E603E"/>
    <w:rsid w:val="003F02FF"/>
    <w:rsid w:val="003F0A56"/>
    <w:rsid w:val="003F1183"/>
    <w:rsid w:val="003F11D4"/>
    <w:rsid w:val="003F13BC"/>
    <w:rsid w:val="003F1B64"/>
    <w:rsid w:val="003F2DBB"/>
    <w:rsid w:val="003F3065"/>
    <w:rsid w:val="003F49FD"/>
    <w:rsid w:val="003F54D2"/>
    <w:rsid w:val="003F59EF"/>
    <w:rsid w:val="003F5A0E"/>
    <w:rsid w:val="003F5AB5"/>
    <w:rsid w:val="00400800"/>
    <w:rsid w:val="00400EA3"/>
    <w:rsid w:val="00402997"/>
    <w:rsid w:val="004049EC"/>
    <w:rsid w:val="004054DE"/>
    <w:rsid w:val="00407A47"/>
    <w:rsid w:val="00410BBC"/>
    <w:rsid w:val="00412384"/>
    <w:rsid w:val="004147B0"/>
    <w:rsid w:val="00414972"/>
    <w:rsid w:val="00414F6B"/>
    <w:rsid w:val="00415CC8"/>
    <w:rsid w:val="00415F7B"/>
    <w:rsid w:val="00416662"/>
    <w:rsid w:val="0041678E"/>
    <w:rsid w:val="00421586"/>
    <w:rsid w:val="00421C69"/>
    <w:rsid w:val="00421F9F"/>
    <w:rsid w:val="00423905"/>
    <w:rsid w:val="00424567"/>
    <w:rsid w:val="00425009"/>
    <w:rsid w:val="0042578A"/>
    <w:rsid w:val="00425F49"/>
    <w:rsid w:val="004276E2"/>
    <w:rsid w:val="004301A8"/>
    <w:rsid w:val="00430482"/>
    <w:rsid w:val="0043158E"/>
    <w:rsid w:val="00433342"/>
    <w:rsid w:val="004336D2"/>
    <w:rsid w:val="004338BF"/>
    <w:rsid w:val="00433CA2"/>
    <w:rsid w:val="004340D7"/>
    <w:rsid w:val="0043566C"/>
    <w:rsid w:val="004379FD"/>
    <w:rsid w:val="00437C8D"/>
    <w:rsid w:val="00441A6E"/>
    <w:rsid w:val="0044316B"/>
    <w:rsid w:val="004444CE"/>
    <w:rsid w:val="00444936"/>
    <w:rsid w:val="00445391"/>
    <w:rsid w:val="004473A3"/>
    <w:rsid w:val="00450413"/>
    <w:rsid w:val="00450AB3"/>
    <w:rsid w:val="004511BF"/>
    <w:rsid w:val="004519EB"/>
    <w:rsid w:val="004529FC"/>
    <w:rsid w:val="00452E2D"/>
    <w:rsid w:val="004532B4"/>
    <w:rsid w:val="00453BEC"/>
    <w:rsid w:val="004573D3"/>
    <w:rsid w:val="004601D2"/>
    <w:rsid w:val="00460577"/>
    <w:rsid w:val="00463ED7"/>
    <w:rsid w:val="004645D5"/>
    <w:rsid w:val="00471412"/>
    <w:rsid w:val="00471A83"/>
    <w:rsid w:val="00471ACE"/>
    <w:rsid w:val="004725EE"/>
    <w:rsid w:val="00473036"/>
    <w:rsid w:val="004745AD"/>
    <w:rsid w:val="00474BF1"/>
    <w:rsid w:val="00474D91"/>
    <w:rsid w:val="00474F78"/>
    <w:rsid w:val="00477645"/>
    <w:rsid w:val="00480836"/>
    <w:rsid w:val="004815CC"/>
    <w:rsid w:val="00482DED"/>
    <w:rsid w:val="004840F5"/>
    <w:rsid w:val="004843F6"/>
    <w:rsid w:val="00484CC9"/>
    <w:rsid w:val="0048537C"/>
    <w:rsid w:val="00487BAF"/>
    <w:rsid w:val="00491140"/>
    <w:rsid w:val="00491BD6"/>
    <w:rsid w:val="00493EE3"/>
    <w:rsid w:val="0049490A"/>
    <w:rsid w:val="004949E1"/>
    <w:rsid w:val="00496910"/>
    <w:rsid w:val="004A0287"/>
    <w:rsid w:val="004A0391"/>
    <w:rsid w:val="004A08C2"/>
    <w:rsid w:val="004A0A02"/>
    <w:rsid w:val="004A1C7B"/>
    <w:rsid w:val="004A1F89"/>
    <w:rsid w:val="004A518E"/>
    <w:rsid w:val="004A51E9"/>
    <w:rsid w:val="004A5257"/>
    <w:rsid w:val="004A5883"/>
    <w:rsid w:val="004A6743"/>
    <w:rsid w:val="004A7A47"/>
    <w:rsid w:val="004B2496"/>
    <w:rsid w:val="004B47AB"/>
    <w:rsid w:val="004B5E67"/>
    <w:rsid w:val="004B74C1"/>
    <w:rsid w:val="004B7CBD"/>
    <w:rsid w:val="004C11A3"/>
    <w:rsid w:val="004C1434"/>
    <w:rsid w:val="004C198F"/>
    <w:rsid w:val="004C1BF1"/>
    <w:rsid w:val="004C2955"/>
    <w:rsid w:val="004C2CFC"/>
    <w:rsid w:val="004C52FD"/>
    <w:rsid w:val="004C5319"/>
    <w:rsid w:val="004C63AE"/>
    <w:rsid w:val="004C7D62"/>
    <w:rsid w:val="004D307B"/>
    <w:rsid w:val="004D3146"/>
    <w:rsid w:val="004D33D4"/>
    <w:rsid w:val="004D3AF2"/>
    <w:rsid w:val="004D49F0"/>
    <w:rsid w:val="004D4BD8"/>
    <w:rsid w:val="004D4F1D"/>
    <w:rsid w:val="004D52B7"/>
    <w:rsid w:val="004D66E6"/>
    <w:rsid w:val="004D6CCF"/>
    <w:rsid w:val="004E05B4"/>
    <w:rsid w:val="004E06B5"/>
    <w:rsid w:val="004E08F9"/>
    <w:rsid w:val="004E1FD6"/>
    <w:rsid w:val="004E2253"/>
    <w:rsid w:val="004E27BC"/>
    <w:rsid w:val="004E372C"/>
    <w:rsid w:val="004E3EAD"/>
    <w:rsid w:val="004E5F2B"/>
    <w:rsid w:val="004E7F11"/>
    <w:rsid w:val="004F00C7"/>
    <w:rsid w:val="004F08B8"/>
    <w:rsid w:val="004F1448"/>
    <w:rsid w:val="004F24E5"/>
    <w:rsid w:val="004F34CB"/>
    <w:rsid w:val="004F5C2B"/>
    <w:rsid w:val="004F6FE3"/>
    <w:rsid w:val="004F77E2"/>
    <w:rsid w:val="00500547"/>
    <w:rsid w:val="00500FF8"/>
    <w:rsid w:val="00501350"/>
    <w:rsid w:val="0050285B"/>
    <w:rsid w:val="00502B2B"/>
    <w:rsid w:val="00502B82"/>
    <w:rsid w:val="0050518A"/>
    <w:rsid w:val="005061C4"/>
    <w:rsid w:val="0050750A"/>
    <w:rsid w:val="005075E2"/>
    <w:rsid w:val="00507A21"/>
    <w:rsid w:val="0051184E"/>
    <w:rsid w:val="00511DB7"/>
    <w:rsid w:val="00512155"/>
    <w:rsid w:val="00512890"/>
    <w:rsid w:val="00514529"/>
    <w:rsid w:val="00514B46"/>
    <w:rsid w:val="00514FCE"/>
    <w:rsid w:val="005156D8"/>
    <w:rsid w:val="00516A5C"/>
    <w:rsid w:val="00516CEB"/>
    <w:rsid w:val="005211EC"/>
    <w:rsid w:val="005212C5"/>
    <w:rsid w:val="005238BC"/>
    <w:rsid w:val="0052593B"/>
    <w:rsid w:val="00525B6D"/>
    <w:rsid w:val="00527172"/>
    <w:rsid w:val="0053030C"/>
    <w:rsid w:val="005306B8"/>
    <w:rsid w:val="005312F8"/>
    <w:rsid w:val="005315C7"/>
    <w:rsid w:val="00531724"/>
    <w:rsid w:val="005322FF"/>
    <w:rsid w:val="00533544"/>
    <w:rsid w:val="00534930"/>
    <w:rsid w:val="005359D2"/>
    <w:rsid w:val="00542F28"/>
    <w:rsid w:val="00543815"/>
    <w:rsid w:val="00544A79"/>
    <w:rsid w:val="005459F7"/>
    <w:rsid w:val="00545E7F"/>
    <w:rsid w:val="00547E39"/>
    <w:rsid w:val="005527AC"/>
    <w:rsid w:val="00553075"/>
    <w:rsid w:val="00553DC7"/>
    <w:rsid w:val="00554DC1"/>
    <w:rsid w:val="00554FE1"/>
    <w:rsid w:val="0055596B"/>
    <w:rsid w:val="00556DB8"/>
    <w:rsid w:val="00557C4B"/>
    <w:rsid w:val="005605CA"/>
    <w:rsid w:val="005613DC"/>
    <w:rsid w:val="005626D6"/>
    <w:rsid w:val="005628DD"/>
    <w:rsid w:val="00562ED7"/>
    <w:rsid w:val="005649E3"/>
    <w:rsid w:val="005652F5"/>
    <w:rsid w:val="005662DA"/>
    <w:rsid w:val="00567243"/>
    <w:rsid w:val="00570B94"/>
    <w:rsid w:val="00572B9C"/>
    <w:rsid w:val="005735CE"/>
    <w:rsid w:val="005737E2"/>
    <w:rsid w:val="00573D8B"/>
    <w:rsid w:val="00574218"/>
    <w:rsid w:val="0057436C"/>
    <w:rsid w:val="005745C8"/>
    <w:rsid w:val="00574EF7"/>
    <w:rsid w:val="00575312"/>
    <w:rsid w:val="005755DC"/>
    <w:rsid w:val="0057728C"/>
    <w:rsid w:val="0058118F"/>
    <w:rsid w:val="00581201"/>
    <w:rsid w:val="00581250"/>
    <w:rsid w:val="00582CD5"/>
    <w:rsid w:val="00583836"/>
    <w:rsid w:val="00583DD3"/>
    <w:rsid w:val="0058438B"/>
    <w:rsid w:val="00584AB7"/>
    <w:rsid w:val="00584D10"/>
    <w:rsid w:val="005852BF"/>
    <w:rsid w:val="00586138"/>
    <w:rsid w:val="00586FB1"/>
    <w:rsid w:val="0059113D"/>
    <w:rsid w:val="00591239"/>
    <w:rsid w:val="00591386"/>
    <w:rsid w:val="0059190F"/>
    <w:rsid w:val="0059466B"/>
    <w:rsid w:val="00594A89"/>
    <w:rsid w:val="005950DF"/>
    <w:rsid w:val="00595337"/>
    <w:rsid w:val="005956AC"/>
    <w:rsid w:val="0059589B"/>
    <w:rsid w:val="005A062F"/>
    <w:rsid w:val="005A4D0A"/>
    <w:rsid w:val="005A51EB"/>
    <w:rsid w:val="005A602B"/>
    <w:rsid w:val="005A6E28"/>
    <w:rsid w:val="005A78E7"/>
    <w:rsid w:val="005B012D"/>
    <w:rsid w:val="005B0DF5"/>
    <w:rsid w:val="005B1382"/>
    <w:rsid w:val="005B1706"/>
    <w:rsid w:val="005B1961"/>
    <w:rsid w:val="005B357C"/>
    <w:rsid w:val="005B4584"/>
    <w:rsid w:val="005B489C"/>
    <w:rsid w:val="005B6B38"/>
    <w:rsid w:val="005B77BB"/>
    <w:rsid w:val="005C0A44"/>
    <w:rsid w:val="005C1602"/>
    <w:rsid w:val="005C2528"/>
    <w:rsid w:val="005C390D"/>
    <w:rsid w:val="005C3965"/>
    <w:rsid w:val="005C3AFD"/>
    <w:rsid w:val="005C4EE8"/>
    <w:rsid w:val="005C5CB5"/>
    <w:rsid w:val="005C78D0"/>
    <w:rsid w:val="005C7FB3"/>
    <w:rsid w:val="005D0D0A"/>
    <w:rsid w:val="005D1F71"/>
    <w:rsid w:val="005D2397"/>
    <w:rsid w:val="005D3C10"/>
    <w:rsid w:val="005D4854"/>
    <w:rsid w:val="005D5A07"/>
    <w:rsid w:val="005D64C1"/>
    <w:rsid w:val="005E03E7"/>
    <w:rsid w:val="005E1CEA"/>
    <w:rsid w:val="005E1D47"/>
    <w:rsid w:val="005E21AE"/>
    <w:rsid w:val="005E2B48"/>
    <w:rsid w:val="005E2FED"/>
    <w:rsid w:val="005E6627"/>
    <w:rsid w:val="005E6F6A"/>
    <w:rsid w:val="005E7438"/>
    <w:rsid w:val="005F02AE"/>
    <w:rsid w:val="005F17EA"/>
    <w:rsid w:val="005F1DA7"/>
    <w:rsid w:val="005F1F71"/>
    <w:rsid w:val="005F3D1B"/>
    <w:rsid w:val="005F481E"/>
    <w:rsid w:val="005F50BD"/>
    <w:rsid w:val="005F5541"/>
    <w:rsid w:val="005F559F"/>
    <w:rsid w:val="005F69CE"/>
    <w:rsid w:val="00600B36"/>
    <w:rsid w:val="006012D9"/>
    <w:rsid w:val="0060333A"/>
    <w:rsid w:val="00603929"/>
    <w:rsid w:val="00604DC9"/>
    <w:rsid w:val="00606491"/>
    <w:rsid w:val="00610432"/>
    <w:rsid w:val="00610AD8"/>
    <w:rsid w:val="00611188"/>
    <w:rsid w:val="00611681"/>
    <w:rsid w:val="00611B2F"/>
    <w:rsid w:val="00612040"/>
    <w:rsid w:val="00612224"/>
    <w:rsid w:val="0061267A"/>
    <w:rsid w:val="006147EE"/>
    <w:rsid w:val="006148D9"/>
    <w:rsid w:val="0061495C"/>
    <w:rsid w:val="006149B6"/>
    <w:rsid w:val="00615358"/>
    <w:rsid w:val="006153A8"/>
    <w:rsid w:val="00615CF8"/>
    <w:rsid w:val="006168FB"/>
    <w:rsid w:val="0061738E"/>
    <w:rsid w:val="0061771D"/>
    <w:rsid w:val="00621AE6"/>
    <w:rsid w:val="00622537"/>
    <w:rsid w:val="00630AF2"/>
    <w:rsid w:val="00631870"/>
    <w:rsid w:val="0063306F"/>
    <w:rsid w:val="0063328B"/>
    <w:rsid w:val="00634459"/>
    <w:rsid w:val="0063456A"/>
    <w:rsid w:val="00635188"/>
    <w:rsid w:val="0063595A"/>
    <w:rsid w:val="00635D04"/>
    <w:rsid w:val="00636909"/>
    <w:rsid w:val="00637DD0"/>
    <w:rsid w:val="00640332"/>
    <w:rsid w:val="00640776"/>
    <w:rsid w:val="0064198D"/>
    <w:rsid w:val="0064209E"/>
    <w:rsid w:val="00643722"/>
    <w:rsid w:val="0064473D"/>
    <w:rsid w:val="006452ED"/>
    <w:rsid w:val="00646015"/>
    <w:rsid w:val="00647563"/>
    <w:rsid w:val="00647F6F"/>
    <w:rsid w:val="006523D7"/>
    <w:rsid w:val="00654000"/>
    <w:rsid w:val="006578DC"/>
    <w:rsid w:val="006624FD"/>
    <w:rsid w:val="00664ED5"/>
    <w:rsid w:val="00667D1F"/>
    <w:rsid w:val="0067022A"/>
    <w:rsid w:val="00671885"/>
    <w:rsid w:val="00671B9C"/>
    <w:rsid w:val="0067219E"/>
    <w:rsid w:val="00674A37"/>
    <w:rsid w:val="00674BBE"/>
    <w:rsid w:val="00676E66"/>
    <w:rsid w:val="0067765E"/>
    <w:rsid w:val="006779C8"/>
    <w:rsid w:val="00680701"/>
    <w:rsid w:val="00680A4C"/>
    <w:rsid w:val="00683933"/>
    <w:rsid w:val="006841FF"/>
    <w:rsid w:val="00684FCE"/>
    <w:rsid w:val="006853CE"/>
    <w:rsid w:val="00687485"/>
    <w:rsid w:val="00687FE8"/>
    <w:rsid w:val="00691B90"/>
    <w:rsid w:val="006932E2"/>
    <w:rsid w:val="00693857"/>
    <w:rsid w:val="00693FE0"/>
    <w:rsid w:val="006942B7"/>
    <w:rsid w:val="00694793"/>
    <w:rsid w:val="00694F24"/>
    <w:rsid w:val="00696FD6"/>
    <w:rsid w:val="00697807"/>
    <w:rsid w:val="006A1291"/>
    <w:rsid w:val="006A29C5"/>
    <w:rsid w:val="006A2C0B"/>
    <w:rsid w:val="006A4D0D"/>
    <w:rsid w:val="006A5438"/>
    <w:rsid w:val="006A5CA5"/>
    <w:rsid w:val="006A65E2"/>
    <w:rsid w:val="006A677F"/>
    <w:rsid w:val="006A7D01"/>
    <w:rsid w:val="006B031D"/>
    <w:rsid w:val="006B08F9"/>
    <w:rsid w:val="006B0C84"/>
    <w:rsid w:val="006B170A"/>
    <w:rsid w:val="006B2630"/>
    <w:rsid w:val="006B2DAE"/>
    <w:rsid w:val="006B3FDD"/>
    <w:rsid w:val="006B4E9D"/>
    <w:rsid w:val="006B725A"/>
    <w:rsid w:val="006C00F1"/>
    <w:rsid w:val="006C06F6"/>
    <w:rsid w:val="006C4918"/>
    <w:rsid w:val="006C5034"/>
    <w:rsid w:val="006C533E"/>
    <w:rsid w:val="006C544B"/>
    <w:rsid w:val="006D2BA0"/>
    <w:rsid w:val="006D3385"/>
    <w:rsid w:val="006D3657"/>
    <w:rsid w:val="006D3B7A"/>
    <w:rsid w:val="006D4262"/>
    <w:rsid w:val="006D431A"/>
    <w:rsid w:val="006D4807"/>
    <w:rsid w:val="006D62CF"/>
    <w:rsid w:val="006E0005"/>
    <w:rsid w:val="006E00F2"/>
    <w:rsid w:val="006E04D2"/>
    <w:rsid w:val="006E082B"/>
    <w:rsid w:val="006E1739"/>
    <w:rsid w:val="006E263A"/>
    <w:rsid w:val="006E4A8F"/>
    <w:rsid w:val="006E596A"/>
    <w:rsid w:val="006F1D4E"/>
    <w:rsid w:val="006F2843"/>
    <w:rsid w:val="006F2C29"/>
    <w:rsid w:val="006F5AEE"/>
    <w:rsid w:val="006F684C"/>
    <w:rsid w:val="007000BB"/>
    <w:rsid w:val="00700734"/>
    <w:rsid w:val="00703F18"/>
    <w:rsid w:val="00704A30"/>
    <w:rsid w:val="00704AB9"/>
    <w:rsid w:val="00705588"/>
    <w:rsid w:val="00705C58"/>
    <w:rsid w:val="00706C7D"/>
    <w:rsid w:val="007107ED"/>
    <w:rsid w:val="0071146E"/>
    <w:rsid w:val="00711B9C"/>
    <w:rsid w:val="00712E03"/>
    <w:rsid w:val="00715BA1"/>
    <w:rsid w:val="00716DEB"/>
    <w:rsid w:val="007177B7"/>
    <w:rsid w:val="00717CC7"/>
    <w:rsid w:val="00717D39"/>
    <w:rsid w:val="00720297"/>
    <w:rsid w:val="00723CEB"/>
    <w:rsid w:val="00723F48"/>
    <w:rsid w:val="00724B6F"/>
    <w:rsid w:val="00726443"/>
    <w:rsid w:val="00726AB6"/>
    <w:rsid w:val="007275FB"/>
    <w:rsid w:val="00727D9C"/>
    <w:rsid w:val="00734794"/>
    <w:rsid w:val="00735833"/>
    <w:rsid w:val="007372D8"/>
    <w:rsid w:val="00737A36"/>
    <w:rsid w:val="00737BB2"/>
    <w:rsid w:val="00737F71"/>
    <w:rsid w:val="0074069B"/>
    <w:rsid w:val="00740A04"/>
    <w:rsid w:val="00740CA7"/>
    <w:rsid w:val="007434A1"/>
    <w:rsid w:val="007434DB"/>
    <w:rsid w:val="0074404E"/>
    <w:rsid w:val="0074456B"/>
    <w:rsid w:val="00744900"/>
    <w:rsid w:val="007457CB"/>
    <w:rsid w:val="00746902"/>
    <w:rsid w:val="007472BD"/>
    <w:rsid w:val="007477F5"/>
    <w:rsid w:val="007478B6"/>
    <w:rsid w:val="007504F8"/>
    <w:rsid w:val="0075144B"/>
    <w:rsid w:val="00751FAF"/>
    <w:rsid w:val="00752019"/>
    <w:rsid w:val="00752814"/>
    <w:rsid w:val="0075422F"/>
    <w:rsid w:val="0075432B"/>
    <w:rsid w:val="00755FB6"/>
    <w:rsid w:val="00757145"/>
    <w:rsid w:val="007577A3"/>
    <w:rsid w:val="00762686"/>
    <w:rsid w:val="00763411"/>
    <w:rsid w:val="00763C39"/>
    <w:rsid w:val="00767250"/>
    <w:rsid w:val="00767B7F"/>
    <w:rsid w:val="00771ED4"/>
    <w:rsid w:val="00772E36"/>
    <w:rsid w:val="00777066"/>
    <w:rsid w:val="00780537"/>
    <w:rsid w:val="00782A7C"/>
    <w:rsid w:val="0078437B"/>
    <w:rsid w:val="007852E8"/>
    <w:rsid w:val="0078626E"/>
    <w:rsid w:val="00793D05"/>
    <w:rsid w:val="00796A02"/>
    <w:rsid w:val="00796D05"/>
    <w:rsid w:val="007A116E"/>
    <w:rsid w:val="007A43A5"/>
    <w:rsid w:val="007A4E09"/>
    <w:rsid w:val="007A5FF8"/>
    <w:rsid w:val="007A6271"/>
    <w:rsid w:val="007A68D1"/>
    <w:rsid w:val="007A68EC"/>
    <w:rsid w:val="007A716D"/>
    <w:rsid w:val="007A7642"/>
    <w:rsid w:val="007B08F9"/>
    <w:rsid w:val="007B1818"/>
    <w:rsid w:val="007B4916"/>
    <w:rsid w:val="007B52B1"/>
    <w:rsid w:val="007B55B5"/>
    <w:rsid w:val="007B7BD6"/>
    <w:rsid w:val="007B7ECE"/>
    <w:rsid w:val="007C0E87"/>
    <w:rsid w:val="007C2579"/>
    <w:rsid w:val="007C4675"/>
    <w:rsid w:val="007C4A1E"/>
    <w:rsid w:val="007C65C7"/>
    <w:rsid w:val="007D0F3D"/>
    <w:rsid w:val="007D1311"/>
    <w:rsid w:val="007D395C"/>
    <w:rsid w:val="007D432C"/>
    <w:rsid w:val="007D5343"/>
    <w:rsid w:val="007D6732"/>
    <w:rsid w:val="007D7070"/>
    <w:rsid w:val="007E07AB"/>
    <w:rsid w:val="007E0CFF"/>
    <w:rsid w:val="007E21CA"/>
    <w:rsid w:val="007E46AC"/>
    <w:rsid w:val="007E575A"/>
    <w:rsid w:val="007E6CA9"/>
    <w:rsid w:val="007E7D01"/>
    <w:rsid w:val="007F0E8F"/>
    <w:rsid w:val="007F13FB"/>
    <w:rsid w:val="007F5AAA"/>
    <w:rsid w:val="007F5AB1"/>
    <w:rsid w:val="00800EEE"/>
    <w:rsid w:val="00801FF2"/>
    <w:rsid w:val="008028DE"/>
    <w:rsid w:val="00802BB1"/>
    <w:rsid w:val="00803D0D"/>
    <w:rsid w:val="008044C3"/>
    <w:rsid w:val="00804900"/>
    <w:rsid w:val="00805224"/>
    <w:rsid w:val="00810591"/>
    <w:rsid w:val="0081352B"/>
    <w:rsid w:val="00813636"/>
    <w:rsid w:val="008143DA"/>
    <w:rsid w:val="00814FAA"/>
    <w:rsid w:val="008152DA"/>
    <w:rsid w:val="008211E1"/>
    <w:rsid w:val="0082167C"/>
    <w:rsid w:val="0082168A"/>
    <w:rsid w:val="00821B5B"/>
    <w:rsid w:val="00821ED9"/>
    <w:rsid w:val="008230CF"/>
    <w:rsid w:val="00823238"/>
    <w:rsid w:val="00824AE7"/>
    <w:rsid w:val="00826292"/>
    <w:rsid w:val="00826F7B"/>
    <w:rsid w:val="0083253E"/>
    <w:rsid w:val="008327A4"/>
    <w:rsid w:val="00833225"/>
    <w:rsid w:val="00833BA5"/>
    <w:rsid w:val="008343D1"/>
    <w:rsid w:val="008377A2"/>
    <w:rsid w:val="00837F20"/>
    <w:rsid w:val="00841C32"/>
    <w:rsid w:val="00842842"/>
    <w:rsid w:val="008444BD"/>
    <w:rsid w:val="008446D0"/>
    <w:rsid w:val="008465F0"/>
    <w:rsid w:val="008478CE"/>
    <w:rsid w:val="00847A49"/>
    <w:rsid w:val="008506DC"/>
    <w:rsid w:val="00850C40"/>
    <w:rsid w:val="008514B3"/>
    <w:rsid w:val="00855A14"/>
    <w:rsid w:val="00856810"/>
    <w:rsid w:val="00857C09"/>
    <w:rsid w:val="0086065B"/>
    <w:rsid w:val="00860D21"/>
    <w:rsid w:val="0086111F"/>
    <w:rsid w:val="00861591"/>
    <w:rsid w:val="00864089"/>
    <w:rsid w:val="00864458"/>
    <w:rsid w:val="00864F0A"/>
    <w:rsid w:val="00865784"/>
    <w:rsid w:val="00865AE1"/>
    <w:rsid w:val="008674A8"/>
    <w:rsid w:val="008703B4"/>
    <w:rsid w:val="00870913"/>
    <w:rsid w:val="008711C2"/>
    <w:rsid w:val="00874262"/>
    <w:rsid w:val="008754FD"/>
    <w:rsid w:val="00876154"/>
    <w:rsid w:val="00876E42"/>
    <w:rsid w:val="00876F9F"/>
    <w:rsid w:val="0087748F"/>
    <w:rsid w:val="00877584"/>
    <w:rsid w:val="0088017C"/>
    <w:rsid w:val="0088077E"/>
    <w:rsid w:val="00880B93"/>
    <w:rsid w:val="00880D04"/>
    <w:rsid w:val="00880D8F"/>
    <w:rsid w:val="00881848"/>
    <w:rsid w:val="00881FFA"/>
    <w:rsid w:val="00883005"/>
    <w:rsid w:val="00883B0C"/>
    <w:rsid w:val="00885EE7"/>
    <w:rsid w:val="00886F66"/>
    <w:rsid w:val="00887AEA"/>
    <w:rsid w:val="00892CA3"/>
    <w:rsid w:val="00893872"/>
    <w:rsid w:val="0089466C"/>
    <w:rsid w:val="008A04A9"/>
    <w:rsid w:val="008A0C4E"/>
    <w:rsid w:val="008A2CE7"/>
    <w:rsid w:val="008A44C6"/>
    <w:rsid w:val="008A6028"/>
    <w:rsid w:val="008A7DF4"/>
    <w:rsid w:val="008A7EF6"/>
    <w:rsid w:val="008B0220"/>
    <w:rsid w:val="008B02B0"/>
    <w:rsid w:val="008B04D8"/>
    <w:rsid w:val="008B0F06"/>
    <w:rsid w:val="008B1A17"/>
    <w:rsid w:val="008B5162"/>
    <w:rsid w:val="008B5831"/>
    <w:rsid w:val="008C2680"/>
    <w:rsid w:val="008C30CB"/>
    <w:rsid w:val="008C56D5"/>
    <w:rsid w:val="008C56E4"/>
    <w:rsid w:val="008C648D"/>
    <w:rsid w:val="008C64C8"/>
    <w:rsid w:val="008C6738"/>
    <w:rsid w:val="008C7CC7"/>
    <w:rsid w:val="008D0123"/>
    <w:rsid w:val="008D0913"/>
    <w:rsid w:val="008D2209"/>
    <w:rsid w:val="008D2890"/>
    <w:rsid w:val="008D34E9"/>
    <w:rsid w:val="008D39AE"/>
    <w:rsid w:val="008D467D"/>
    <w:rsid w:val="008D6E9F"/>
    <w:rsid w:val="008E00F9"/>
    <w:rsid w:val="008E1775"/>
    <w:rsid w:val="008E1FC9"/>
    <w:rsid w:val="008E2636"/>
    <w:rsid w:val="008E27F8"/>
    <w:rsid w:val="008E51F4"/>
    <w:rsid w:val="008E5FF7"/>
    <w:rsid w:val="008E7D97"/>
    <w:rsid w:val="008F2275"/>
    <w:rsid w:val="008F2992"/>
    <w:rsid w:val="008F2F3C"/>
    <w:rsid w:val="008F2FD6"/>
    <w:rsid w:val="008F3A03"/>
    <w:rsid w:val="008F59B5"/>
    <w:rsid w:val="008F6B95"/>
    <w:rsid w:val="009001C8"/>
    <w:rsid w:val="009014F4"/>
    <w:rsid w:val="009028DB"/>
    <w:rsid w:val="0090315F"/>
    <w:rsid w:val="00903198"/>
    <w:rsid w:val="00904773"/>
    <w:rsid w:val="00904938"/>
    <w:rsid w:val="00904D8F"/>
    <w:rsid w:val="00904FEB"/>
    <w:rsid w:val="0090525A"/>
    <w:rsid w:val="009068C4"/>
    <w:rsid w:val="00906E9F"/>
    <w:rsid w:val="0090722A"/>
    <w:rsid w:val="009074BB"/>
    <w:rsid w:val="00910A62"/>
    <w:rsid w:val="00911215"/>
    <w:rsid w:val="009112EC"/>
    <w:rsid w:val="00911684"/>
    <w:rsid w:val="00911995"/>
    <w:rsid w:val="00911AAF"/>
    <w:rsid w:val="009132CC"/>
    <w:rsid w:val="00913DB8"/>
    <w:rsid w:val="00913FD6"/>
    <w:rsid w:val="00915339"/>
    <w:rsid w:val="009159CF"/>
    <w:rsid w:val="00917F87"/>
    <w:rsid w:val="00917FB2"/>
    <w:rsid w:val="00922CB4"/>
    <w:rsid w:val="00924484"/>
    <w:rsid w:val="00924E7D"/>
    <w:rsid w:val="009265AD"/>
    <w:rsid w:val="00927271"/>
    <w:rsid w:val="0093059B"/>
    <w:rsid w:val="009325E2"/>
    <w:rsid w:val="00932649"/>
    <w:rsid w:val="009335A2"/>
    <w:rsid w:val="009340AA"/>
    <w:rsid w:val="009350F3"/>
    <w:rsid w:val="009353BE"/>
    <w:rsid w:val="0093542C"/>
    <w:rsid w:val="009363AB"/>
    <w:rsid w:val="00937C24"/>
    <w:rsid w:val="00937D40"/>
    <w:rsid w:val="00937DA1"/>
    <w:rsid w:val="00937FB8"/>
    <w:rsid w:val="00940835"/>
    <w:rsid w:val="00940D0C"/>
    <w:rsid w:val="00941B59"/>
    <w:rsid w:val="00943058"/>
    <w:rsid w:val="00944CEF"/>
    <w:rsid w:val="00947276"/>
    <w:rsid w:val="00947519"/>
    <w:rsid w:val="00947CD0"/>
    <w:rsid w:val="00951D82"/>
    <w:rsid w:val="00951FD6"/>
    <w:rsid w:val="00952383"/>
    <w:rsid w:val="00955095"/>
    <w:rsid w:val="00955374"/>
    <w:rsid w:val="009554BE"/>
    <w:rsid w:val="0095613F"/>
    <w:rsid w:val="00956B72"/>
    <w:rsid w:val="00960275"/>
    <w:rsid w:val="009614C4"/>
    <w:rsid w:val="0096221A"/>
    <w:rsid w:val="009624DD"/>
    <w:rsid w:val="009644F2"/>
    <w:rsid w:val="009649CE"/>
    <w:rsid w:val="0096731F"/>
    <w:rsid w:val="009674FB"/>
    <w:rsid w:val="009701C5"/>
    <w:rsid w:val="009715C2"/>
    <w:rsid w:val="0097199C"/>
    <w:rsid w:val="00971B4B"/>
    <w:rsid w:val="009734BB"/>
    <w:rsid w:val="009737C7"/>
    <w:rsid w:val="0097587B"/>
    <w:rsid w:val="009759FB"/>
    <w:rsid w:val="00976219"/>
    <w:rsid w:val="009764BE"/>
    <w:rsid w:val="00976B73"/>
    <w:rsid w:val="00976FEE"/>
    <w:rsid w:val="00980A2C"/>
    <w:rsid w:val="0098157C"/>
    <w:rsid w:val="00983A4E"/>
    <w:rsid w:val="00983E21"/>
    <w:rsid w:val="009844E8"/>
    <w:rsid w:val="009848CD"/>
    <w:rsid w:val="00985636"/>
    <w:rsid w:val="00986B04"/>
    <w:rsid w:val="00990A6B"/>
    <w:rsid w:val="00991C62"/>
    <w:rsid w:val="009922E8"/>
    <w:rsid w:val="009932C1"/>
    <w:rsid w:val="00994420"/>
    <w:rsid w:val="009945E7"/>
    <w:rsid w:val="00994E37"/>
    <w:rsid w:val="00996571"/>
    <w:rsid w:val="00996E77"/>
    <w:rsid w:val="00996F78"/>
    <w:rsid w:val="009A1229"/>
    <w:rsid w:val="009A1C24"/>
    <w:rsid w:val="009A3FC5"/>
    <w:rsid w:val="009A7A5F"/>
    <w:rsid w:val="009A7BA1"/>
    <w:rsid w:val="009B1137"/>
    <w:rsid w:val="009B26C3"/>
    <w:rsid w:val="009B2CB5"/>
    <w:rsid w:val="009B2F8A"/>
    <w:rsid w:val="009B354F"/>
    <w:rsid w:val="009B5408"/>
    <w:rsid w:val="009B67D9"/>
    <w:rsid w:val="009C04C2"/>
    <w:rsid w:val="009C22A0"/>
    <w:rsid w:val="009C3112"/>
    <w:rsid w:val="009C37F1"/>
    <w:rsid w:val="009C529E"/>
    <w:rsid w:val="009C5B78"/>
    <w:rsid w:val="009C63CD"/>
    <w:rsid w:val="009C6557"/>
    <w:rsid w:val="009C6960"/>
    <w:rsid w:val="009C6EB1"/>
    <w:rsid w:val="009D23ED"/>
    <w:rsid w:val="009D2DE3"/>
    <w:rsid w:val="009D45EE"/>
    <w:rsid w:val="009D5299"/>
    <w:rsid w:val="009D55E8"/>
    <w:rsid w:val="009D5A61"/>
    <w:rsid w:val="009D5CFF"/>
    <w:rsid w:val="009D6569"/>
    <w:rsid w:val="009E0C8B"/>
    <w:rsid w:val="009E12F9"/>
    <w:rsid w:val="009E48F5"/>
    <w:rsid w:val="009E4B0B"/>
    <w:rsid w:val="009E6835"/>
    <w:rsid w:val="009E6E1F"/>
    <w:rsid w:val="009F07E1"/>
    <w:rsid w:val="009F1012"/>
    <w:rsid w:val="009F1729"/>
    <w:rsid w:val="009F3964"/>
    <w:rsid w:val="009F6021"/>
    <w:rsid w:val="00A0068F"/>
    <w:rsid w:val="00A00F3E"/>
    <w:rsid w:val="00A01028"/>
    <w:rsid w:val="00A0220C"/>
    <w:rsid w:val="00A04C2D"/>
    <w:rsid w:val="00A04C5B"/>
    <w:rsid w:val="00A06AE7"/>
    <w:rsid w:val="00A07669"/>
    <w:rsid w:val="00A07912"/>
    <w:rsid w:val="00A11A34"/>
    <w:rsid w:val="00A122CF"/>
    <w:rsid w:val="00A17A52"/>
    <w:rsid w:val="00A21B7C"/>
    <w:rsid w:val="00A23DDA"/>
    <w:rsid w:val="00A2423F"/>
    <w:rsid w:val="00A24F64"/>
    <w:rsid w:val="00A26937"/>
    <w:rsid w:val="00A31EBC"/>
    <w:rsid w:val="00A323A6"/>
    <w:rsid w:val="00A335CE"/>
    <w:rsid w:val="00A34501"/>
    <w:rsid w:val="00A3468F"/>
    <w:rsid w:val="00A34D8A"/>
    <w:rsid w:val="00A35185"/>
    <w:rsid w:val="00A36240"/>
    <w:rsid w:val="00A37412"/>
    <w:rsid w:val="00A3779F"/>
    <w:rsid w:val="00A37833"/>
    <w:rsid w:val="00A37F95"/>
    <w:rsid w:val="00A410D7"/>
    <w:rsid w:val="00A41656"/>
    <w:rsid w:val="00A429E6"/>
    <w:rsid w:val="00A42D63"/>
    <w:rsid w:val="00A44D3E"/>
    <w:rsid w:val="00A456A8"/>
    <w:rsid w:val="00A50D97"/>
    <w:rsid w:val="00A512A6"/>
    <w:rsid w:val="00A514FB"/>
    <w:rsid w:val="00A51818"/>
    <w:rsid w:val="00A51C52"/>
    <w:rsid w:val="00A52D79"/>
    <w:rsid w:val="00A56B27"/>
    <w:rsid w:val="00A573ED"/>
    <w:rsid w:val="00A575DF"/>
    <w:rsid w:val="00A609DF"/>
    <w:rsid w:val="00A60D09"/>
    <w:rsid w:val="00A6228B"/>
    <w:rsid w:val="00A6246E"/>
    <w:rsid w:val="00A63720"/>
    <w:rsid w:val="00A64D6B"/>
    <w:rsid w:val="00A657A3"/>
    <w:rsid w:val="00A668B5"/>
    <w:rsid w:val="00A6790B"/>
    <w:rsid w:val="00A7074E"/>
    <w:rsid w:val="00A708EA"/>
    <w:rsid w:val="00A70BB0"/>
    <w:rsid w:val="00A70EDF"/>
    <w:rsid w:val="00A71702"/>
    <w:rsid w:val="00A71B21"/>
    <w:rsid w:val="00A72364"/>
    <w:rsid w:val="00A807E0"/>
    <w:rsid w:val="00A828F0"/>
    <w:rsid w:val="00A834B9"/>
    <w:rsid w:val="00A845CD"/>
    <w:rsid w:val="00A8513B"/>
    <w:rsid w:val="00A85FD9"/>
    <w:rsid w:val="00A86063"/>
    <w:rsid w:val="00A8611C"/>
    <w:rsid w:val="00A86B09"/>
    <w:rsid w:val="00A871C7"/>
    <w:rsid w:val="00A90478"/>
    <w:rsid w:val="00A9056D"/>
    <w:rsid w:val="00A9185C"/>
    <w:rsid w:val="00A920DB"/>
    <w:rsid w:val="00A9490F"/>
    <w:rsid w:val="00A94B34"/>
    <w:rsid w:val="00AA113C"/>
    <w:rsid w:val="00AA1CBE"/>
    <w:rsid w:val="00AA2718"/>
    <w:rsid w:val="00AA2B41"/>
    <w:rsid w:val="00AA45F3"/>
    <w:rsid w:val="00AA55C2"/>
    <w:rsid w:val="00AA56B5"/>
    <w:rsid w:val="00AA762F"/>
    <w:rsid w:val="00AA76D9"/>
    <w:rsid w:val="00AA7F51"/>
    <w:rsid w:val="00AB1844"/>
    <w:rsid w:val="00AB18C5"/>
    <w:rsid w:val="00AB19E9"/>
    <w:rsid w:val="00AB2955"/>
    <w:rsid w:val="00AB2AD9"/>
    <w:rsid w:val="00AB2AE6"/>
    <w:rsid w:val="00AB3913"/>
    <w:rsid w:val="00AB5920"/>
    <w:rsid w:val="00AB6899"/>
    <w:rsid w:val="00AB6C11"/>
    <w:rsid w:val="00AC2F23"/>
    <w:rsid w:val="00AC3476"/>
    <w:rsid w:val="00AC3E84"/>
    <w:rsid w:val="00AC3E99"/>
    <w:rsid w:val="00AC4FB5"/>
    <w:rsid w:val="00AC59C1"/>
    <w:rsid w:val="00AC7274"/>
    <w:rsid w:val="00AC7895"/>
    <w:rsid w:val="00AD0799"/>
    <w:rsid w:val="00AD07B1"/>
    <w:rsid w:val="00AD0C43"/>
    <w:rsid w:val="00AD4B82"/>
    <w:rsid w:val="00AD66C4"/>
    <w:rsid w:val="00AD6FDD"/>
    <w:rsid w:val="00AE072A"/>
    <w:rsid w:val="00AE09F2"/>
    <w:rsid w:val="00AE1C9F"/>
    <w:rsid w:val="00AE29E7"/>
    <w:rsid w:val="00AE3F7B"/>
    <w:rsid w:val="00AE42A1"/>
    <w:rsid w:val="00AE4D2C"/>
    <w:rsid w:val="00AE50A1"/>
    <w:rsid w:val="00AE54B4"/>
    <w:rsid w:val="00AE57EC"/>
    <w:rsid w:val="00AE6366"/>
    <w:rsid w:val="00AE7B76"/>
    <w:rsid w:val="00AF0CDE"/>
    <w:rsid w:val="00AF1E90"/>
    <w:rsid w:val="00AF1FE2"/>
    <w:rsid w:val="00AF24C3"/>
    <w:rsid w:val="00AF30E1"/>
    <w:rsid w:val="00AF379B"/>
    <w:rsid w:val="00AF49C9"/>
    <w:rsid w:val="00AF52A2"/>
    <w:rsid w:val="00AF5F60"/>
    <w:rsid w:val="00AF64EB"/>
    <w:rsid w:val="00AF7B62"/>
    <w:rsid w:val="00AF7E6D"/>
    <w:rsid w:val="00B002A2"/>
    <w:rsid w:val="00B02010"/>
    <w:rsid w:val="00B022EB"/>
    <w:rsid w:val="00B03C6D"/>
    <w:rsid w:val="00B040AB"/>
    <w:rsid w:val="00B05067"/>
    <w:rsid w:val="00B05325"/>
    <w:rsid w:val="00B058CA"/>
    <w:rsid w:val="00B05EA0"/>
    <w:rsid w:val="00B0621F"/>
    <w:rsid w:val="00B06EB6"/>
    <w:rsid w:val="00B113A9"/>
    <w:rsid w:val="00B113B2"/>
    <w:rsid w:val="00B11E54"/>
    <w:rsid w:val="00B1256C"/>
    <w:rsid w:val="00B129C1"/>
    <w:rsid w:val="00B134F1"/>
    <w:rsid w:val="00B153A6"/>
    <w:rsid w:val="00B15AD6"/>
    <w:rsid w:val="00B15F00"/>
    <w:rsid w:val="00B160DE"/>
    <w:rsid w:val="00B166AE"/>
    <w:rsid w:val="00B20580"/>
    <w:rsid w:val="00B21877"/>
    <w:rsid w:val="00B21B35"/>
    <w:rsid w:val="00B21EEE"/>
    <w:rsid w:val="00B2236B"/>
    <w:rsid w:val="00B2297E"/>
    <w:rsid w:val="00B22FEE"/>
    <w:rsid w:val="00B2361F"/>
    <w:rsid w:val="00B246AC"/>
    <w:rsid w:val="00B25524"/>
    <w:rsid w:val="00B267B5"/>
    <w:rsid w:val="00B26A26"/>
    <w:rsid w:val="00B276BF"/>
    <w:rsid w:val="00B27B77"/>
    <w:rsid w:val="00B32F9A"/>
    <w:rsid w:val="00B34A57"/>
    <w:rsid w:val="00B35C81"/>
    <w:rsid w:val="00B35F0C"/>
    <w:rsid w:val="00B36D16"/>
    <w:rsid w:val="00B37C7E"/>
    <w:rsid w:val="00B40441"/>
    <w:rsid w:val="00B4069E"/>
    <w:rsid w:val="00B40C1E"/>
    <w:rsid w:val="00B41FA6"/>
    <w:rsid w:val="00B44BDE"/>
    <w:rsid w:val="00B457F4"/>
    <w:rsid w:val="00B45E31"/>
    <w:rsid w:val="00B4612F"/>
    <w:rsid w:val="00B4664D"/>
    <w:rsid w:val="00B4761C"/>
    <w:rsid w:val="00B508CC"/>
    <w:rsid w:val="00B50BAB"/>
    <w:rsid w:val="00B51B2D"/>
    <w:rsid w:val="00B52644"/>
    <w:rsid w:val="00B543B4"/>
    <w:rsid w:val="00B545FC"/>
    <w:rsid w:val="00B55750"/>
    <w:rsid w:val="00B5756D"/>
    <w:rsid w:val="00B6243C"/>
    <w:rsid w:val="00B63428"/>
    <w:rsid w:val="00B637E9"/>
    <w:rsid w:val="00B63A46"/>
    <w:rsid w:val="00B63E8C"/>
    <w:rsid w:val="00B6490B"/>
    <w:rsid w:val="00B64CFA"/>
    <w:rsid w:val="00B656B9"/>
    <w:rsid w:val="00B70E93"/>
    <w:rsid w:val="00B7163D"/>
    <w:rsid w:val="00B72F5A"/>
    <w:rsid w:val="00B73045"/>
    <w:rsid w:val="00B730F0"/>
    <w:rsid w:val="00B75839"/>
    <w:rsid w:val="00B76554"/>
    <w:rsid w:val="00B77CFA"/>
    <w:rsid w:val="00B77E5A"/>
    <w:rsid w:val="00B80CF0"/>
    <w:rsid w:val="00B83597"/>
    <w:rsid w:val="00B86053"/>
    <w:rsid w:val="00B9089F"/>
    <w:rsid w:val="00B91B50"/>
    <w:rsid w:val="00B92003"/>
    <w:rsid w:val="00B935B1"/>
    <w:rsid w:val="00B9416F"/>
    <w:rsid w:val="00B94447"/>
    <w:rsid w:val="00B944FD"/>
    <w:rsid w:val="00B96C05"/>
    <w:rsid w:val="00B97F59"/>
    <w:rsid w:val="00BA0384"/>
    <w:rsid w:val="00BA23CA"/>
    <w:rsid w:val="00BA35F4"/>
    <w:rsid w:val="00BA3B32"/>
    <w:rsid w:val="00BA49B4"/>
    <w:rsid w:val="00BA4E3A"/>
    <w:rsid w:val="00BA500B"/>
    <w:rsid w:val="00BB02FD"/>
    <w:rsid w:val="00BB0B59"/>
    <w:rsid w:val="00BB0BE9"/>
    <w:rsid w:val="00BB2B85"/>
    <w:rsid w:val="00BB337F"/>
    <w:rsid w:val="00BB33EE"/>
    <w:rsid w:val="00BB3E44"/>
    <w:rsid w:val="00BB3FA3"/>
    <w:rsid w:val="00BB4302"/>
    <w:rsid w:val="00BB5185"/>
    <w:rsid w:val="00BB5787"/>
    <w:rsid w:val="00BB6669"/>
    <w:rsid w:val="00BB69E6"/>
    <w:rsid w:val="00BB78D7"/>
    <w:rsid w:val="00BC0B2E"/>
    <w:rsid w:val="00BC0BBF"/>
    <w:rsid w:val="00BC0C1F"/>
    <w:rsid w:val="00BC0FF6"/>
    <w:rsid w:val="00BC1623"/>
    <w:rsid w:val="00BC2581"/>
    <w:rsid w:val="00BC4EFB"/>
    <w:rsid w:val="00BC57C2"/>
    <w:rsid w:val="00BC6229"/>
    <w:rsid w:val="00BC78C7"/>
    <w:rsid w:val="00BD054A"/>
    <w:rsid w:val="00BD0558"/>
    <w:rsid w:val="00BD230F"/>
    <w:rsid w:val="00BD5EF9"/>
    <w:rsid w:val="00BD64F8"/>
    <w:rsid w:val="00BD65E1"/>
    <w:rsid w:val="00BD6639"/>
    <w:rsid w:val="00BD66CE"/>
    <w:rsid w:val="00BD6FDA"/>
    <w:rsid w:val="00BD71B5"/>
    <w:rsid w:val="00BD7434"/>
    <w:rsid w:val="00BE0AE8"/>
    <w:rsid w:val="00BE2020"/>
    <w:rsid w:val="00BE2C1C"/>
    <w:rsid w:val="00BE3177"/>
    <w:rsid w:val="00BE3694"/>
    <w:rsid w:val="00BE3B51"/>
    <w:rsid w:val="00BE4172"/>
    <w:rsid w:val="00BE47BC"/>
    <w:rsid w:val="00BE4976"/>
    <w:rsid w:val="00BE4DE0"/>
    <w:rsid w:val="00BE620F"/>
    <w:rsid w:val="00BE6271"/>
    <w:rsid w:val="00BE6AE1"/>
    <w:rsid w:val="00BE743A"/>
    <w:rsid w:val="00BF0424"/>
    <w:rsid w:val="00BF0A29"/>
    <w:rsid w:val="00BF11CE"/>
    <w:rsid w:val="00BF1449"/>
    <w:rsid w:val="00BF173E"/>
    <w:rsid w:val="00BF2DDF"/>
    <w:rsid w:val="00BF3627"/>
    <w:rsid w:val="00BF440F"/>
    <w:rsid w:val="00BF4C6D"/>
    <w:rsid w:val="00BF6D81"/>
    <w:rsid w:val="00C00E34"/>
    <w:rsid w:val="00C01FA9"/>
    <w:rsid w:val="00C0224A"/>
    <w:rsid w:val="00C028EF"/>
    <w:rsid w:val="00C034D8"/>
    <w:rsid w:val="00C0385A"/>
    <w:rsid w:val="00C06183"/>
    <w:rsid w:val="00C07CBF"/>
    <w:rsid w:val="00C1078F"/>
    <w:rsid w:val="00C108CD"/>
    <w:rsid w:val="00C109CC"/>
    <w:rsid w:val="00C10A2A"/>
    <w:rsid w:val="00C1155E"/>
    <w:rsid w:val="00C12080"/>
    <w:rsid w:val="00C122FB"/>
    <w:rsid w:val="00C13062"/>
    <w:rsid w:val="00C134E6"/>
    <w:rsid w:val="00C1386E"/>
    <w:rsid w:val="00C14BD9"/>
    <w:rsid w:val="00C15078"/>
    <w:rsid w:val="00C15946"/>
    <w:rsid w:val="00C165DD"/>
    <w:rsid w:val="00C16F3D"/>
    <w:rsid w:val="00C20957"/>
    <w:rsid w:val="00C222D5"/>
    <w:rsid w:val="00C23070"/>
    <w:rsid w:val="00C237BE"/>
    <w:rsid w:val="00C24790"/>
    <w:rsid w:val="00C2491F"/>
    <w:rsid w:val="00C24F35"/>
    <w:rsid w:val="00C251EF"/>
    <w:rsid w:val="00C301A9"/>
    <w:rsid w:val="00C30F28"/>
    <w:rsid w:val="00C31485"/>
    <w:rsid w:val="00C34BC6"/>
    <w:rsid w:val="00C3536D"/>
    <w:rsid w:val="00C35755"/>
    <w:rsid w:val="00C3598E"/>
    <w:rsid w:val="00C4213E"/>
    <w:rsid w:val="00C428F2"/>
    <w:rsid w:val="00C43665"/>
    <w:rsid w:val="00C43F18"/>
    <w:rsid w:val="00C44DDB"/>
    <w:rsid w:val="00C472DF"/>
    <w:rsid w:val="00C47625"/>
    <w:rsid w:val="00C478AA"/>
    <w:rsid w:val="00C50B52"/>
    <w:rsid w:val="00C50FB7"/>
    <w:rsid w:val="00C515B0"/>
    <w:rsid w:val="00C53824"/>
    <w:rsid w:val="00C55818"/>
    <w:rsid w:val="00C55D35"/>
    <w:rsid w:val="00C56D61"/>
    <w:rsid w:val="00C62690"/>
    <w:rsid w:val="00C652B0"/>
    <w:rsid w:val="00C66AAA"/>
    <w:rsid w:val="00C711E9"/>
    <w:rsid w:val="00C721A8"/>
    <w:rsid w:val="00C736E0"/>
    <w:rsid w:val="00C73B43"/>
    <w:rsid w:val="00C73C81"/>
    <w:rsid w:val="00C74D5D"/>
    <w:rsid w:val="00C8052E"/>
    <w:rsid w:val="00C80B10"/>
    <w:rsid w:val="00C82526"/>
    <w:rsid w:val="00C832F2"/>
    <w:rsid w:val="00C84BE8"/>
    <w:rsid w:val="00C84F0A"/>
    <w:rsid w:val="00C856B9"/>
    <w:rsid w:val="00C85AC7"/>
    <w:rsid w:val="00C85BD1"/>
    <w:rsid w:val="00C86939"/>
    <w:rsid w:val="00C914D7"/>
    <w:rsid w:val="00C9240E"/>
    <w:rsid w:val="00C92ACB"/>
    <w:rsid w:val="00C93A29"/>
    <w:rsid w:val="00C95D16"/>
    <w:rsid w:val="00C965C5"/>
    <w:rsid w:val="00C96873"/>
    <w:rsid w:val="00C96DF7"/>
    <w:rsid w:val="00C97273"/>
    <w:rsid w:val="00CA0460"/>
    <w:rsid w:val="00CA17C9"/>
    <w:rsid w:val="00CA2E7D"/>
    <w:rsid w:val="00CA49C4"/>
    <w:rsid w:val="00CA5297"/>
    <w:rsid w:val="00CB0862"/>
    <w:rsid w:val="00CB0B5A"/>
    <w:rsid w:val="00CB2986"/>
    <w:rsid w:val="00CB32AF"/>
    <w:rsid w:val="00CB64D8"/>
    <w:rsid w:val="00CB67CF"/>
    <w:rsid w:val="00CB724E"/>
    <w:rsid w:val="00CB7E7D"/>
    <w:rsid w:val="00CC0245"/>
    <w:rsid w:val="00CC0AB2"/>
    <w:rsid w:val="00CC16F2"/>
    <w:rsid w:val="00CC22E5"/>
    <w:rsid w:val="00CC5767"/>
    <w:rsid w:val="00CC7288"/>
    <w:rsid w:val="00CD0826"/>
    <w:rsid w:val="00CD130E"/>
    <w:rsid w:val="00CD2E78"/>
    <w:rsid w:val="00CD3466"/>
    <w:rsid w:val="00CD43B2"/>
    <w:rsid w:val="00CD6602"/>
    <w:rsid w:val="00CE0714"/>
    <w:rsid w:val="00CE0DCD"/>
    <w:rsid w:val="00CE29CC"/>
    <w:rsid w:val="00CE2DE1"/>
    <w:rsid w:val="00CE3626"/>
    <w:rsid w:val="00CE4F45"/>
    <w:rsid w:val="00CE7E4F"/>
    <w:rsid w:val="00CF0C0B"/>
    <w:rsid w:val="00CF272A"/>
    <w:rsid w:val="00CF3F2A"/>
    <w:rsid w:val="00CF4273"/>
    <w:rsid w:val="00CF4CDA"/>
    <w:rsid w:val="00CF5775"/>
    <w:rsid w:val="00CF6CA9"/>
    <w:rsid w:val="00CF71A4"/>
    <w:rsid w:val="00CF75FE"/>
    <w:rsid w:val="00D00BB5"/>
    <w:rsid w:val="00D023EE"/>
    <w:rsid w:val="00D03C1A"/>
    <w:rsid w:val="00D04FC3"/>
    <w:rsid w:val="00D050D2"/>
    <w:rsid w:val="00D058B7"/>
    <w:rsid w:val="00D06684"/>
    <w:rsid w:val="00D070CF"/>
    <w:rsid w:val="00D07343"/>
    <w:rsid w:val="00D07E29"/>
    <w:rsid w:val="00D10CFA"/>
    <w:rsid w:val="00D10D8D"/>
    <w:rsid w:val="00D119F4"/>
    <w:rsid w:val="00D11BEB"/>
    <w:rsid w:val="00D16434"/>
    <w:rsid w:val="00D16466"/>
    <w:rsid w:val="00D20997"/>
    <w:rsid w:val="00D212A3"/>
    <w:rsid w:val="00D21816"/>
    <w:rsid w:val="00D22AA3"/>
    <w:rsid w:val="00D23138"/>
    <w:rsid w:val="00D26A0F"/>
    <w:rsid w:val="00D2746B"/>
    <w:rsid w:val="00D2752E"/>
    <w:rsid w:val="00D27F78"/>
    <w:rsid w:val="00D3009D"/>
    <w:rsid w:val="00D30D70"/>
    <w:rsid w:val="00D3104B"/>
    <w:rsid w:val="00D32E79"/>
    <w:rsid w:val="00D34A47"/>
    <w:rsid w:val="00D34E7D"/>
    <w:rsid w:val="00D37FF5"/>
    <w:rsid w:val="00D40BE8"/>
    <w:rsid w:val="00D4196F"/>
    <w:rsid w:val="00D4237B"/>
    <w:rsid w:val="00D43844"/>
    <w:rsid w:val="00D456BD"/>
    <w:rsid w:val="00D45F84"/>
    <w:rsid w:val="00D4628B"/>
    <w:rsid w:val="00D463FA"/>
    <w:rsid w:val="00D5146F"/>
    <w:rsid w:val="00D51C12"/>
    <w:rsid w:val="00D527EE"/>
    <w:rsid w:val="00D570F2"/>
    <w:rsid w:val="00D577AF"/>
    <w:rsid w:val="00D579E6"/>
    <w:rsid w:val="00D57A78"/>
    <w:rsid w:val="00D6014E"/>
    <w:rsid w:val="00D6083D"/>
    <w:rsid w:val="00D610C3"/>
    <w:rsid w:val="00D62119"/>
    <w:rsid w:val="00D62D58"/>
    <w:rsid w:val="00D661C7"/>
    <w:rsid w:val="00D66768"/>
    <w:rsid w:val="00D6761D"/>
    <w:rsid w:val="00D67924"/>
    <w:rsid w:val="00D700D5"/>
    <w:rsid w:val="00D70227"/>
    <w:rsid w:val="00D7154C"/>
    <w:rsid w:val="00D7178C"/>
    <w:rsid w:val="00D71D2E"/>
    <w:rsid w:val="00D73827"/>
    <w:rsid w:val="00D74F53"/>
    <w:rsid w:val="00D7558C"/>
    <w:rsid w:val="00D75C49"/>
    <w:rsid w:val="00D75C6C"/>
    <w:rsid w:val="00D80141"/>
    <w:rsid w:val="00D80AAF"/>
    <w:rsid w:val="00D8138B"/>
    <w:rsid w:val="00D81ACE"/>
    <w:rsid w:val="00D81E1C"/>
    <w:rsid w:val="00D8205B"/>
    <w:rsid w:val="00D83087"/>
    <w:rsid w:val="00D839DD"/>
    <w:rsid w:val="00D84AEA"/>
    <w:rsid w:val="00D84EA5"/>
    <w:rsid w:val="00D854EF"/>
    <w:rsid w:val="00D8671E"/>
    <w:rsid w:val="00D86A13"/>
    <w:rsid w:val="00D87C29"/>
    <w:rsid w:val="00D90129"/>
    <w:rsid w:val="00D90EB6"/>
    <w:rsid w:val="00D92B39"/>
    <w:rsid w:val="00D9303D"/>
    <w:rsid w:val="00D939BF"/>
    <w:rsid w:val="00D944DD"/>
    <w:rsid w:val="00D9538D"/>
    <w:rsid w:val="00D973D2"/>
    <w:rsid w:val="00DA0BEA"/>
    <w:rsid w:val="00DA129C"/>
    <w:rsid w:val="00DA1CB8"/>
    <w:rsid w:val="00DA1E13"/>
    <w:rsid w:val="00DA47DA"/>
    <w:rsid w:val="00DA645D"/>
    <w:rsid w:val="00DA65D2"/>
    <w:rsid w:val="00DA6736"/>
    <w:rsid w:val="00DA70F4"/>
    <w:rsid w:val="00DA7EEA"/>
    <w:rsid w:val="00DB060B"/>
    <w:rsid w:val="00DB7AB3"/>
    <w:rsid w:val="00DC08AC"/>
    <w:rsid w:val="00DC1EFC"/>
    <w:rsid w:val="00DC278B"/>
    <w:rsid w:val="00DC2910"/>
    <w:rsid w:val="00DC3FE9"/>
    <w:rsid w:val="00DC42F8"/>
    <w:rsid w:val="00DC48D2"/>
    <w:rsid w:val="00DC72B1"/>
    <w:rsid w:val="00DC737B"/>
    <w:rsid w:val="00DC7492"/>
    <w:rsid w:val="00DD0374"/>
    <w:rsid w:val="00DD075E"/>
    <w:rsid w:val="00DD0D24"/>
    <w:rsid w:val="00DD179A"/>
    <w:rsid w:val="00DD188B"/>
    <w:rsid w:val="00DD26ED"/>
    <w:rsid w:val="00DD30F0"/>
    <w:rsid w:val="00DD4925"/>
    <w:rsid w:val="00DD5667"/>
    <w:rsid w:val="00DD5E4B"/>
    <w:rsid w:val="00DD5F56"/>
    <w:rsid w:val="00DD63D5"/>
    <w:rsid w:val="00DD678C"/>
    <w:rsid w:val="00DD6AC7"/>
    <w:rsid w:val="00DE0B39"/>
    <w:rsid w:val="00DE19C5"/>
    <w:rsid w:val="00DE2E5B"/>
    <w:rsid w:val="00DE2F26"/>
    <w:rsid w:val="00DE355A"/>
    <w:rsid w:val="00DE5D41"/>
    <w:rsid w:val="00DE5D91"/>
    <w:rsid w:val="00DE6317"/>
    <w:rsid w:val="00DE7301"/>
    <w:rsid w:val="00DE77E8"/>
    <w:rsid w:val="00DF0B9A"/>
    <w:rsid w:val="00DF1E94"/>
    <w:rsid w:val="00DF64AA"/>
    <w:rsid w:val="00E00486"/>
    <w:rsid w:val="00E00549"/>
    <w:rsid w:val="00E005A3"/>
    <w:rsid w:val="00E03F1B"/>
    <w:rsid w:val="00E05177"/>
    <w:rsid w:val="00E054C3"/>
    <w:rsid w:val="00E0581E"/>
    <w:rsid w:val="00E06111"/>
    <w:rsid w:val="00E061A6"/>
    <w:rsid w:val="00E07F5F"/>
    <w:rsid w:val="00E10538"/>
    <w:rsid w:val="00E1159E"/>
    <w:rsid w:val="00E120D3"/>
    <w:rsid w:val="00E120F9"/>
    <w:rsid w:val="00E1385F"/>
    <w:rsid w:val="00E16001"/>
    <w:rsid w:val="00E16C57"/>
    <w:rsid w:val="00E20D92"/>
    <w:rsid w:val="00E22EB8"/>
    <w:rsid w:val="00E23C10"/>
    <w:rsid w:val="00E24657"/>
    <w:rsid w:val="00E247CA"/>
    <w:rsid w:val="00E250EA"/>
    <w:rsid w:val="00E26767"/>
    <w:rsid w:val="00E26C7D"/>
    <w:rsid w:val="00E26F76"/>
    <w:rsid w:val="00E334D0"/>
    <w:rsid w:val="00E33787"/>
    <w:rsid w:val="00E33C13"/>
    <w:rsid w:val="00E34629"/>
    <w:rsid w:val="00E3469F"/>
    <w:rsid w:val="00E3496D"/>
    <w:rsid w:val="00E357D6"/>
    <w:rsid w:val="00E367A2"/>
    <w:rsid w:val="00E37E3F"/>
    <w:rsid w:val="00E40DA9"/>
    <w:rsid w:val="00E41F08"/>
    <w:rsid w:val="00E42F81"/>
    <w:rsid w:val="00E44A55"/>
    <w:rsid w:val="00E44D79"/>
    <w:rsid w:val="00E47035"/>
    <w:rsid w:val="00E5042E"/>
    <w:rsid w:val="00E50B90"/>
    <w:rsid w:val="00E5100B"/>
    <w:rsid w:val="00E51227"/>
    <w:rsid w:val="00E527C9"/>
    <w:rsid w:val="00E529A1"/>
    <w:rsid w:val="00E531D0"/>
    <w:rsid w:val="00E538C9"/>
    <w:rsid w:val="00E53E7C"/>
    <w:rsid w:val="00E5405C"/>
    <w:rsid w:val="00E55FCD"/>
    <w:rsid w:val="00E56382"/>
    <w:rsid w:val="00E574C7"/>
    <w:rsid w:val="00E5767D"/>
    <w:rsid w:val="00E61DD8"/>
    <w:rsid w:val="00E624D6"/>
    <w:rsid w:val="00E63979"/>
    <w:rsid w:val="00E639A5"/>
    <w:rsid w:val="00E63A40"/>
    <w:rsid w:val="00E64604"/>
    <w:rsid w:val="00E65B00"/>
    <w:rsid w:val="00E671DC"/>
    <w:rsid w:val="00E67631"/>
    <w:rsid w:val="00E70005"/>
    <w:rsid w:val="00E708B8"/>
    <w:rsid w:val="00E70E4A"/>
    <w:rsid w:val="00E71414"/>
    <w:rsid w:val="00E717D3"/>
    <w:rsid w:val="00E72591"/>
    <w:rsid w:val="00E74ADD"/>
    <w:rsid w:val="00E74CC7"/>
    <w:rsid w:val="00E7561B"/>
    <w:rsid w:val="00E75F13"/>
    <w:rsid w:val="00E76DBE"/>
    <w:rsid w:val="00E76E6A"/>
    <w:rsid w:val="00E80BFD"/>
    <w:rsid w:val="00E80E58"/>
    <w:rsid w:val="00E818C2"/>
    <w:rsid w:val="00E83886"/>
    <w:rsid w:val="00E922DB"/>
    <w:rsid w:val="00E92A38"/>
    <w:rsid w:val="00E9355B"/>
    <w:rsid w:val="00E937F0"/>
    <w:rsid w:val="00E93DCC"/>
    <w:rsid w:val="00E9428C"/>
    <w:rsid w:val="00E95C21"/>
    <w:rsid w:val="00E96FE2"/>
    <w:rsid w:val="00E97DE0"/>
    <w:rsid w:val="00EA0144"/>
    <w:rsid w:val="00EA0238"/>
    <w:rsid w:val="00EA20ED"/>
    <w:rsid w:val="00EA3388"/>
    <w:rsid w:val="00EA41F7"/>
    <w:rsid w:val="00EA4227"/>
    <w:rsid w:val="00EA5D29"/>
    <w:rsid w:val="00EA6129"/>
    <w:rsid w:val="00EA6E12"/>
    <w:rsid w:val="00EA71D9"/>
    <w:rsid w:val="00EB19D6"/>
    <w:rsid w:val="00EB2518"/>
    <w:rsid w:val="00EB2BC7"/>
    <w:rsid w:val="00EB31BE"/>
    <w:rsid w:val="00EB341C"/>
    <w:rsid w:val="00EB3900"/>
    <w:rsid w:val="00EB3BA2"/>
    <w:rsid w:val="00EB58F4"/>
    <w:rsid w:val="00EB715A"/>
    <w:rsid w:val="00EB7BCD"/>
    <w:rsid w:val="00EB7F3E"/>
    <w:rsid w:val="00EC0DEA"/>
    <w:rsid w:val="00EC37E3"/>
    <w:rsid w:val="00EC5275"/>
    <w:rsid w:val="00EC5324"/>
    <w:rsid w:val="00EC74EC"/>
    <w:rsid w:val="00EC78B1"/>
    <w:rsid w:val="00ED140A"/>
    <w:rsid w:val="00ED3A68"/>
    <w:rsid w:val="00ED3FF0"/>
    <w:rsid w:val="00ED401C"/>
    <w:rsid w:val="00ED4116"/>
    <w:rsid w:val="00ED4E12"/>
    <w:rsid w:val="00ED5CC7"/>
    <w:rsid w:val="00ED6946"/>
    <w:rsid w:val="00ED6C20"/>
    <w:rsid w:val="00EE0F9C"/>
    <w:rsid w:val="00EE1EF3"/>
    <w:rsid w:val="00EE38D0"/>
    <w:rsid w:val="00EE3E5F"/>
    <w:rsid w:val="00EE4886"/>
    <w:rsid w:val="00EF0152"/>
    <w:rsid w:val="00EF0C6F"/>
    <w:rsid w:val="00EF24CB"/>
    <w:rsid w:val="00EF2D5A"/>
    <w:rsid w:val="00EF42E1"/>
    <w:rsid w:val="00EF7B2D"/>
    <w:rsid w:val="00EF7E61"/>
    <w:rsid w:val="00EF7EFB"/>
    <w:rsid w:val="00F01290"/>
    <w:rsid w:val="00F01675"/>
    <w:rsid w:val="00F019D9"/>
    <w:rsid w:val="00F03CFB"/>
    <w:rsid w:val="00F04A9C"/>
    <w:rsid w:val="00F04ABF"/>
    <w:rsid w:val="00F053C6"/>
    <w:rsid w:val="00F06863"/>
    <w:rsid w:val="00F076E6"/>
    <w:rsid w:val="00F07AA2"/>
    <w:rsid w:val="00F1041F"/>
    <w:rsid w:val="00F123FF"/>
    <w:rsid w:val="00F129CF"/>
    <w:rsid w:val="00F12A2E"/>
    <w:rsid w:val="00F13B0D"/>
    <w:rsid w:val="00F14D61"/>
    <w:rsid w:val="00F15B8C"/>
    <w:rsid w:val="00F23672"/>
    <w:rsid w:val="00F23DE3"/>
    <w:rsid w:val="00F23F3B"/>
    <w:rsid w:val="00F24CE1"/>
    <w:rsid w:val="00F24F34"/>
    <w:rsid w:val="00F2591C"/>
    <w:rsid w:val="00F25D1B"/>
    <w:rsid w:val="00F267EB"/>
    <w:rsid w:val="00F310B1"/>
    <w:rsid w:val="00F33428"/>
    <w:rsid w:val="00F33872"/>
    <w:rsid w:val="00F33BDB"/>
    <w:rsid w:val="00F3435D"/>
    <w:rsid w:val="00F36707"/>
    <w:rsid w:val="00F417A5"/>
    <w:rsid w:val="00F42683"/>
    <w:rsid w:val="00F44E38"/>
    <w:rsid w:val="00F4506D"/>
    <w:rsid w:val="00F45A27"/>
    <w:rsid w:val="00F467C5"/>
    <w:rsid w:val="00F47572"/>
    <w:rsid w:val="00F47B42"/>
    <w:rsid w:val="00F501E1"/>
    <w:rsid w:val="00F50600"/>
    <w:rsid w:val="00F528A9"/>
    <w:rsid w:val="00F534A5"/>
    <w:rsid w:val="00F53540"/>
    <w:rsid w:val="00F53D5F"/>
    <w:rsid w:val="00F53F90"/>
    <w:rsid w:val="00F54660"/>
    <w:rsid w:val="00F555AE"/>
    <w:rsid w:val="00F55A36"/>
    <w:rsid w:val="00F56050"/>
    <w:rsid w:val="00F5676D"/>
    <w:rsid w:val="00F57D91"/>
    <w:rsid w:val="00F57DA1"/>
    <w:rsid w:val="00F6061B"/>
    <w:rsid w:val="00F60D9D"/>
    <w:rsid w:val="00F60E67"/>
    <w:rsid w:val="00F61343"/>
    <w:rsid w:val="00F61C74"/>
    <w:rsid w:val="00F635A2"/>
    <w:rsid w:val="00F640B4"/>
    <w:rsid w:val="00F67493"/>
    <w:rsid w:val="00F67C91"/>
    <w:rsid w:val="00F70B82"/>
    <w:rsid w:val="00F73966"/>
    <w:rsid w:val="00F73DD3"/>
    <w:rsid w:val="00F75108"/>
    <w:rsid w:val="00F75D67"/>
    <w:rsid w:val="00F77A92"/>
    <w:rsid w:val="00F809CD"/>
    <w:rsid w:val="00F8186A"/>
    <w:rsid w:val="00F828EE"/>
    <w:rsid w:val="00F82B23"/>
    <w:rsid w:val="00F84797"/>
    <w:rsid w:val="00F84A2A"/>
    <w:rsid w:val="00F84C94"/>
    <w:rsid w:val="00F85690"/>
    <w:rsid w:val="00F85ADB"/>
    <w:rsid w:val="00F90909"/>
    <w:rsid w:val="00F91CA0"/>
    <w:rsid w:val="00F926FF"/>
    <w:rsid w:val="00F92D76"/>
    <w:rsid w:val="00F931ED"/>
    <w:rsid w:val="00F93876"/>
    <w:rsid w:val="00F95784"/>
    <w:rsid w:val="00F95B37"/>
    <w:rsid w:val="00F97A8D"/>
    <w:rsid w:val="00FA1189"/>
    <w:rsid w:val="00FA261D"/>
    <w:rsid w:val="00FA3307"/>
    <w:rsid w:val="00FA34DD"/>
    <w:rsid w:val="00FA36FC"/>
    <w:rsid w:val="00FA5D98"/>
    <w:rsid w:val="00FA71A2"/>
    <w:rsid w:val="00FA7525"/>
    <w:rsid w:val="00FB44FA"/>
    <w:rsid w:val="00FB6402"/>
    <w:rsid w:val="00FB7808"/>
    <w:rsid w:val="00FC037E"/>
    <w:rsid w:val="00FC09D1"/>
    <w:rsid w:val="00FC141E"/>
    <w:rsid w:val="00FC4E54"/>
    <w:rsid w:val="00FC50F4"/>
    <w:rsid w:val="00FC56EC"/>
    <w:rsid w:val="00FC6748"/>
    <w:rsid w:val="00FC6A53"/>
    <w:rsid w:val="00FD0234"/>
    <w:rsid w:val="00FD0783"/>
    <w:rsid w:val="00FD126F"/>
    <w:rsid w:val="00FD1CAB"/>
    <w:rsid w:val="00FD287F"/>
    <w:rsid w:val="00FD2F79"/>
    <w:rsid w:val="00FD31D7"/>
    <w:rsid w:val="00FD35D5"/>
    <w:rsid w:val="00FD4260"/>
    <w:rsid w:val="00FD4692"/>
    <w:rsid w:val="00FD4E07"/>
    <w:rsid w:val="00FD5FC9"/>
    <w:rsid w:val="00FD626B"/>
    <w:rsid w:val="00FD652B"/>
    <w:rsid w:val="00FD6BAB"/>
    <w:rsid w:val="00FD7AA4"/>
    <w:rsid w:val="00FE1212"/>
    <w:rsid w:val="00FE2E2F"/>
    <w:rsid w:val="00FE2F17"/>
    <w:rsid w:val="00FE3F2B"/>
    <w:rsid w:val="00FE48DB"/>
    <w:rsid w:val="00FE52EB"/>
    <w:rsid w:val="00FE5596"/>
    <w:rsid w:val="00FE5A7A"/>
    <w:rsid w:val="00FE71FA"/>
    <w:rsid w:val="00FF1265"/>
    <w:rsid w:val="00FF13F8"/>
    <w:rsid w:val="00FF1DAD"/>
    <w:rsid w:val="012D34D8"/>
    <w:rsid w:val="013637D1"/>
    <w:rsid w:val="014063FE"/>
    <w:rsid w:val="01AA2FE6"/>
    <w:rsid w:val="01AB7EAA"/>
    <w:rsid w:val="01B41481"/>
    <w:rsid w:val="01CB4F04"/>
    <w:rsid w:val="021109CB"/>
    <w:rsid w:val="02D502B9"/>
    <w:rsid w:val="02F95DA5"/>
    <w:rsid w:val="0364749C"/>
    <w:rsid w:val="03662BAC"/>
    <w:rsid w:val="03755568"/>
    <w:rsid w:val="039241CF"/>
    <w:rsid w:val="039D18E6"/>
    <w:rsid w:val="03C63C8A"/>
    <w:rsid w:val="03E5328D"/>
    <w:rsid w:val="03FF0719"/>
    <w:rsid w:val="03FF6DA7"/>
    <w:rsid w:val="040B5B34"/>
    <w:rsid w:val="04231E2A"/>
    <w:rsid w:val="04605463"/>
    <w:rsid w:val="04711F5E"/>
    <w:rsid w:val="04F967E9"/>
    <w:rsid w:val="0526590B"/>
    <w:rsid w:val="052B2ECF"/>
    <w:rsid w:val="05511D0A"/>
    <w:rsid w:val="05530127"/>
    <w:rsid w:val="05AA074E"/>
    <w:rsid w:val="05C56214"/>
    <w:rsid w:val="05D90026"/>
    <w:rsid w:val="05D9756A"/>
    <w:rsid w:val="05EA6938"/>
    <w:rsid w:val="061C4EF7"/>
    <w:rsid w:val="064F6557"/>
    <w:rsid w:val="066B5EB8"/>
    <w:rsid w:val="06E67951"/>
    <w:rsid w:val="07052634"/>
    <w:rsid w:val="072C3655"/>
    <w:rsid w:val="074522BB"/>
    <w:rsid w:val="07691ADF"/>
    <w:rsid w:val="076E5D43"/>
    <w:rsid w:val="07967CD8"/>
    <w:rsid w:val="079A4335"/>
    <w:rsid w:val="07A216F0"/>
    <w:rsid w:val="07A71732"/>
    <w:rsid w:val="07C6027F"/>
    <w:rsid w:val="07F2151D"/>
    <w:rsid w:val="08314304"/>
    <w:rsid w:val="08A748CF"/>
    <w:rsid w:val="08BE1751"/>
    <w:rsid w:val="092A3778"/>
    <w:rsid w:val="09786847"/>
    <w:rsid w:val="09860A0F"/>
    <w:rsid w:val="09AB1135"/>
    <w:rsid w:val="0A1E6855"/>
    <w:rsid w:val="0A7D26A5"/>
    <w:rsid w:val="0B523788"/>
    <w:rsid w:val="0BA53C79"/>
    <w:rsid w:val="0BCF70D7"/>
    <w:rsid w:val="0BD10E61"/>
    <w:rsid w:val="0C711231"/>
    <w:rsid w:val="0CBA2FB2"/>
    <w:rsid w:val="0CD67C16"/>
    <w:rsid w:val="0CD914B5"/>
    <w:rsid w:val="0CE02843"/>
    <w:rsid w:val="0CF32576"/>
    <w:rsid w:val="0D395DD9"/>
    <w:rsid w:val="0D554FDF"/>
    <w:rsid w:val="0D9E2759"/>
    <w:rsid w:val="0DDC04BD"/>
    <w:rsid w:val="0EB126E9"/>
    <w:rsid w:val="0EBA72E9"/>
    <w:rsid w:val="0EC07FB5"/>
    <w:rsid w:val="0EC33ADC"/>
    <w:rsid w:val="0EE859DF"/>
    <w:rsid w:val="0F0F11BE"/>
    <w:rsid w:val="0F3D38EF"/>
    <w:rsid w:val="0F4E737D"/>
    <w:rsid w:val="0F6A6780"/>
    <w:rsid w:val="0F7C2CF7"/>
    <w:rsid w:val="0FA12076"/>
    <w:rsid w:val="0FC64762"/>
    <w:rsid w:val="0FE17305"/>
    <w:rsid w:val="0FEE6C46"/>
    <w:rsid w:val="10D17073"/>
    <w:rsid w:val="10E14935"/>
    <w:rsid w:val="10EB637F"/>
    <w:rsid w:val="110B6E77"/>
    <w:rsid w:val="11543174"/>
    <w:rsid w:val="1161746C"/>
    <w:rsid w:val="11C556A0"/>
    <w:rsid w:val="11F70706"/>
    <w:rsid w:val="11F71A07"/>
    <w:rsid w:val="124B4E59"/>
    <w:rsid w:val="125910CE"/>
    <w:rsid w:val="125F726F"/>
    <w:rsid w:val="12A66605"/>
    <w:rsid w:val="12BC51FC"/>
    <w:rsid w:val="12F46CFB"/>
    <w:rsid w:val="13890A83"/>
    <w:rsid w:val="139F1327"/>
    <w:rsid w:val="13EF71B6"/>
    <w:rsid w:val="14097C51"/>
    <w:rsid w:val="14247591"/>
    <w:rsid w:val="14262A74"/>
    <w:rsid w:val="143538C7"/>
    <w:rsid w:val="144614E2"/>
    <w:rsid w:val="14547AA0"/>
    <w:rsid w:val="14B87233"/>
    <w:rsid w:val="153E55CD"/>
    <w:rsid w:val="158563E3"/>
    <w:rsid w:val="159A3B8D"/>
    <w:rsid w:val="15AB60E4"/>
    <w:rsid w:val="15CA5448"/>
    <w:rsid w:val="160E6039"/>
    <w:rsid w:val="16147079"/>
    <w:rsid w:val="16F64F7A"/>
    <w:rsid w:val="170A0BE8"/>
    <w:rsid w:val="173D7D04"/>
    <w:rsid w:val="17923C17"/>
    <w:rsid w:val="17EC50B3"/>
    <w:rsid w:val="18380D39"/>
    <w:rsid w:val="18784278"/>
    <w:rsid w:val="18A67C18"/>
    <w:rsid w:val="1905150A"/>
    <w:rsid w:val="191F0F43"/>
    <w:rsid w:val="192A4F4E"/>
    <w:rsid w:val="19323C7C"/>
    <w:rsid w:val="19462AD1"/>
    <w:rsid w:val="19C81E24"/>
    <w:rsid w:val="1A285822"/>
    <w:rsid w:val="1A564145"/>
    <w:rsid w:val="1AFC158E"/>
    <w:rsid w:val="1B067919"/>
    <w:rsid w:val="1B351FAC"/>
    <w:rsid w:val="1B602BC1"/>
    <w:rsid w:val="1BA05747"/>
    <w:rsid w:val="1BA07446"/>
    <w:rsid w:val="1BB10A29"/>
    <w:rsid w:val="1C33298F"/>
    <w:rsid w:val="1C34429E"/>
    <w:rsid w:val="1D163738"/>
    <w:rsid w:val="1D3764AF"/>
    <w:rsid w:val="1D565BE2"/>
    <w:rsid w:val="1D89311D"/>
    <w:rsid w:val="1E035CC5"/>
    <w:rsid w:val="1E1467F1"/>
    <w:rsid w:val="1E87288F"/>
    <w:rsid w:val="1EBF49AE"/>
    <w:rsid w:val="1F5D7227"/>
    <w:rsid w:val="1F710F6B"/>
    <w:rsid w:val="1FA5227C"/>
    <w:rsid w:val="1FD97D75"/>
    <w:rsid w:val="20144886"/>
    <w:rsid w:val="208C7FED"/>
    <w:rsid w:val="209C52A3"/>
    <w:rsid w:val="20D878CF"/>
    <w:rsid w:val="21575147"/>
    <w:rsid w:val="21A455C4"/>
    <w:rsid w:val="21D910D2"/>
    <w:rsid w:val="2206473B"/>
    <w:rsid w:val="223D26F6"/>
    <w:rsid w:val="22897C34"/>
    <w:rsid w:val="24217571"/>
    <w:rsid w:val="244009F8"/>
    <w:rsid w:val="244B685E"/>
    <w:rsid w:val="24CC2E8B"/>
    <w:rsid w:val="25017604"/>
    <w:rsid w:val="25401C0C"/>
    <w:rsid w:val="2564327B"/>
    <w:rsid w:val="258460FF"/>
    <w:rsid w:val="258C1819"/>
    <w:rsid w:val="25DE1449"/>
    <w:rsid w:val="26047350"/>
    <w:rsid w:val="261941C5"/>
    <w:rsid w:val="26213859"/>
    <w:rsid w:val="262C2D47"/>
    <w:rsid w:val="26377520"/>
    <w:rsid w:val="263C16B8"/>
    <w:rsid w:val="2651009B"/>
    <w:rsid w:val="26817916"/>
    <w:rsid w:val="26C54C5D"/>
    <w:rsid w:val="26FF4DCE"/>
    <w:rsid w:val="27292282"/>
    <w:rsid w:val="273B4CB6"/>
    <w:rsid w:val="276939D5"/>
    <w:rsid w:val="276B5555"/>
    <w:rsid w:val="277A5916"/>
    <w:rsid w:val="27845F50"/>
    <w:rsid w:val="278F1CE7"/>
    <w:rsid w:val="27A26C1B"/>
    <w:rsid w:val="27FA118F"/>
    <w:rsid w:val="28050C0A"/>
    <w:rsid w:val="280D3C24"/>
    <w:rsid w:val="282E4925"/>
    <w:rsid w:val="283B551A"/>
    <w:rsid w:val="28874A30"/>
    <w:rsid w:val="28875303"/>
    <w:rsid w:val="2898228E"/>
    <w:rsid w:val="28D320EE"/>
    <w:rsid w:val="29036C80"/>
    <w:rsid w:val="290C07F0"/>
    <w:rsid w:val="290D6316"/>
    <w:rsid w:val="29246943"/>
    <w:rsid w:val="29302932"/>
    <w:rsid w:val="297F6BDE"/>
    <w:rsid w:val="29EA0A1F"/>
    <w:rsid w:val="29F578FF"/>
    <w:rsid w:val="29F93844"/>
    <w:rsid w:val="2A374BE3"/>
    <w:rsid w:val="2A615FA1"/>
    <w:rsid w:val="2A6B4C11"/>
    <w:rsid w:val="2A88034A"/>
    <w:rsid w:val="2AAB4039"/>
    <w:rsid w:val="2AE4380A"/>
    <w:rsid w:val="2B2B2D0B"/>
    <w:rsid w:val="2B4B06F9"/>
    <w:rsid w:val="2C934D84"/>
    <w:rsid w:val="2CC82D9B"/>
    <w:rsid w:val="2CCE28B7"/>
    <w:rsid w:val="2D8A4A24"/>
    <w:rsid w:val="2DE20202"/>
    <w:rsid w:val="2E0D6298"/>
    <w:rsid w:val="2E1F4509"/>
    <w:rsid w:val="2E87428B"/>
    <w:rsid w:val="2E907391"/>
    <w:rsid w:val="2EAF50E0"/>
    <w:rsid w:val="2EF358CC"/>
    <w:rsid w:val="2F922DB8"/>
    <w:rsid w:val="2FC811B6"/>
    <w:rsid w:val="2FDA1A0B"/>
    <w:rsid w:val="300541EB"/>
    <w:rsid w:val="306058C5"/>
    <w:rsid w:val="30C21BA5"/>
    <w:rsid w:val="312D3270"/>
    <w:rsid w:val="3170123A"/>
    <w:rsid w:val="31AF5C84"/>
    <w:rsid w:val="31B72085"/>
    <w:rsid w:val="31D2178D"/>
    <w:rsid w:val="31E0281A"/>
    <w:rsid w:val="3220530C"/>
    <w:rsid w:val="3228127C"/>
    <w:rsid w:val="32935A2E"/>
    <w:rsid w:val="32C91500"/>
    <w:rsid w:val="32EA382C"/>
    <w:rsid w:val="333F099E"/>
    <w:rsid w:val="336D0547"/>
    <w:rsid w:val="336D27D3"/>
    <w:rsid w:val="33D271ED"/>
    <w:rsid w:val="340E3331"/>
    <w:rsid w:val="343138F9"/>
    <w:rsid w:val="343719A3"/>
    <w:rsid w:val="3448703E"/>
    <w:rsid w:val="357F060E"/>
    <w:rsid w:val="35824134"/>
    <w:rsid w:val="35891C20"/>
    <w:rsid w:val="36064403"/>
    <w:rsid w:val="365B4010"/>
    <w:rsid w:val="367D1510"/>
    <w:rsid w:val="36B50719"/>
    <w:rsid w:val="375C4BCE"/>
    <w:rsid w:val="37735EDE"/>
    <w:rsid w:val="380E073A"/>
    <w:rsid w:val="383438BF"/>
    <w:rsid w:val="388C30B0"/>
    <w:rsid w:val="38F2754D"/>
    <w:rsid w:val="3905423D"/>
    <w:rsid w:val="39A76EA6"/>
    <w:rsid w:val="3A763C53"/>
    <w:rsid w:val="3AEC0321"/>
    <w:rsid w:val="3AF149FB"/>
    <w:rsid w:val="3B337E5E"/>
    <w:rsid w:val="3BC3641F"/>
    <w:rsid w:val="3BC76CA2"/>
    <w:rsid w:val="3BF427FC"/>
    <w:rsid w:val="3C255DCC"/>
    <w:rsid w:val="3C2D2B00"/>
    <w:rsid w:val="3C612D1F"/>
    <w:rsid w:val="3C9316D3"/>
    <w:rsid w:val="3CBE7656"/>
    <w:rsid w:val="3CBE775B"/>
    <w:rsid w:val="3CD71855"/>
    <w:rsid w:val="3D3E5251"/>
    <w:rsid w:val="3D5907F8"/>
    <w:rsid w:val="3D676707"/>
    <w:rsid w:val="3D712EC0"/>
    <w:rsid w:val="3D77583A"/>
    <w:rsid w:val="3D7942EA"/>
    <w:rsid w:val="3D83516F"/>
    <w:rsid w:val="3D9F3F42"/>
    <w:rsid w:val="3DCE20C0"/>
    <w:rsid w:val="3E423A78"/>
    <w:rsid w:val="3EF9644A"/>
    <w:rsid w:val="3F063D43"/>
    <w:rsid w:val="3F311535"/>
    <w:rsid w:val="3F3D5735"/>
    <w:rsid w:val="3FF35E0E"/>
    <w:rsid w:val="40020F6C"/>
    <w:rsid w:val="40835842"/>
    <w:rsid w:val="409B0943"/>
    <w:rsid w:val="41053064"/>
    <w:rsid w:val="414879D9"/>
    <w:rsid w:val="415F5001"/>
    <w:rsid w:val="41C3213C"/>
    <w:rsid w:val="42B447A7"/>
    <w:rsid w:val="43206330"/>
    <w:rsid w:val="433C67DE"/>
    <w:rsid w:val="43741801"/>
    <w:rsid w:val="43CF0940"/>
    <w:rsid w:val="43E82D0D"/>
    <w:rsid w:val="44160872"/>
    <w:rsid w:val="44631610"/>
    <w:rsid w:val="449D459A"/>
    <w:rsid w:val="44B0485C"/>
    <w:rsid w:val="44FA7C3F"/>
    <w:rsid w:val="454964D0"/>
    <w:rsid w:val="45DD4DC1"/>
    <w:rsid w:val="45EF1808"/>
    <w:rsid w:val="46032B23"/>
    <w:rsid w:val="46237083"/>
    <w:rsid w:val="462C4623"/>
    <w:rsid w:val="462E4D32"/>
    <w:rsid w:val="464E3C84"/>
    <w:rsid w:val="46C97370"/>
    <w:rsid w:val="46CD2837"/>
    <w:rsid w:val="46D06EA9"/>
    <w:rsid w:val="47486509"/>
    <w:rsid w:val="47A64105"/>
    <w:rsid w:val="4802686A"/>
    <w:rsid w:val="48BF7B52"/>
    <w:rsid w:val="48E33CDC"/>
    <w:rsid w:val="49611A14"/>
    <w:rsid w:val="499936DD"/>
    <w:rsid w:val="499B09F9"/>
    <w:rsid w:val="49B4660E"/>
    <w:rsid w:val="49BB722D"/>
    <w:rsid w:val="4A227C4E"/>
    <w:rsid w:val="4A2E1DBD"/>
    <w:rsid w:val="4AB503D0"/>
    <w:rsid w:val="4AD41E66"/>
    <w:rsid w:val="4AD92784"/>
    <w:rsid w:val="4B2C55D8"/>
    <w:rsid w:val="4B2C6678"/>
    <w:rsid w:val="4B3028EA"/>
    <w:rsid w:val="4B324538"/>
    <w:rsid w:val="4B8D5369"/>
    <w:rsid w:val="4BA3693A"/>
    <w:rsid w:val="4C1E4BEA"/>
    <w:rsid w:val="4C72455F"/>
    <w:rsid w:val="4CC77BA6"/>
    <w:rsid w:val="4D386419"/>
    <w:rsid w:val="4D8779E7"/>
    <w:rsid w:val="4D9258B5"/>
    <w:rsid w:val="4DB61F15"/>
    <w:rsid w:val="4EA604F0"/>
    <w:rsid w:val="4EA83AAD"/>
    <w:rsid w:val="4EB24CD5"/>
    <w:rsid w:val="4EF31987"/>
    <w:rsid w:val="4F084D8A"/>
    <w:rsid w:val="4F0F3AD7"/>
    <w:rsid w:val="4F3B6258"/>
    <w:rsid w:val="4FB435AA"/>
    <w:rsid w:val="4FEC63D6"/>
    <w:rsid w:val="50187EE4"/>
    <w:rsid w:val="505F43BA"/>
    <w:rsid w:val="508F789C"/>
    <w:rsid w:val="50A276EA"/>
    <w:rsid w:val="50DC0137"/>
    <w:rsid w:val="512A365A"/>
    <w:rsid w:val="514F16F7"/>
    <w:rsid w:val="515B1A65"/>
    <w:rsid w:val="51DD14A2"/>
    <w:rsid w:val="521B45E9"/>
    <w:rsid w:val="525419BB"/>
    <w:rsid w:val="527322BB"/>
    <w:rsid w:val="53364538"/>
    <w:rsid w:val="535553C8"/>
    <w:rsid w:val="53AC6A69"/>
    <w:rsid w:val="53AD558C"/>
    <w:rsid w:val="53CF5A53"/>
    <w:rsid w:val="53D33B35"/>
    <w:rsid w:val="542526D6"/>
    <w:rsid w:val="54306E3E"/>
    <w:rsid w:val="54436F0C"/>
    <w:rsid w:val="54644976"/>
    <w:rsid w:val="546D455B"/>
    <w:rsid w:val="55201731"/>
    <w:rsid w:val="555416C3"/>
    <w:rsid w:val="55FB7428"/>
    <w:rsid w:val="56800639"/>
    <w:rsid w:val="574440E1"/>
    <w:rsid w:val="577A492E"/>
    <w:rsid w:val="579D42B5"/>
    <w:rsid w:val="57BD6709"/>
    <w:rsid w:val="57E22684"/>
    <w:rsid w:val="57EB3D54"/>
    <w:rsid w:val="57F02778"/>
    <w:rsid w:val="58755F1B"/>
    <w:rsid w:val="59653FF8"/>
    <w:rsid w:val="598A550B"/>
    <w:rsid w:val="59E7433E"/>
    <w:rsid w:val="59E820D9"/>
    <w:rsid w:val="59FD349E"/>
    <w:rsid w:val="59FD5DAF"/>
    <w:rsid w:val="5A36422D"/>
    <w:rsid w:val="5A433726"/>
    <w:rsid w:val="5AAB3EF3"/>
    <w:rsid w:val="5AB613DE"/>
    <w:rsid w:val="5B041DD4"/>
    <w:rsid w:val="5B2B4256"/>
    <w:rsid w:val="5BB4249E"/>
    <w:rsid w:val="5BD67602"/>
    <w:rsid w:val="5BDD0F00"/>
    <w:rsid w:val="5BE34F88"/>
    <w:rsid w:val="5C11169E"/>
    <w:rsid w:val="5CCA64C8"/>
    <w:rsid w:val="5D1F4F1C"/>
    <w:rsid w:val="5D894E7F"/>
    <w:rsid w:val="5D8E53EE"/>
    <w:rsid w:val="5DC2356B"/>
    <w:rsid w:val="5DCA7720"/>
    <w:rsid w:val="5EAF519E"/>
    <w:rsid w:val="5F0B14B3"/>
    <w:rsid w:val="5F936847"/>
    <w:rsid w:val="5FAF05D7"/>
    <w:rsid w:val="5FC040B3"/>
    <w:rsid w:val="5FE175D9"/>
    <w:rsid w:val="601276EE"/>
    <w:rsid w:val="603E73B6"/>
    <w:rsid w:val="606D7125"/>
    <w:rsid w:val="60BC06E6"/>
    <w:rsid w:val="60DF4B43"/>
    <w:rsid w:val="61497695"/>
    <w:rsid w:val="6194275C"/>
    <w:rsid w:val="61F55D80"/>
    <w:rsid w:val="62135F5E"/>
    <w:rsid w:val="62397795"/>
    <w:rsid w:val="6250365E"/>
    <w:rsid w:val="62AA7025"/>
    <w:rsid w:val="63823836"/>
    <w:rsid w:val="639C68CA"/>
    <w:rsid w:val="63AE790B"/>
    <w:rsid w:val="63D64E81"/>
    <w:rsid w:val="644F6946"/>
    <w:rsid w:val="645675F7"/>
    <w:rsid w:val="64634C3A"/>
    <w:rsid w:val="648D6A04"/>
    <w:rsid w:val="64C7134F"/>
    <w:rsid w:val="64DD4813"/>
    <w:rsid w:val="651346D9"/>
    <w:rsid w:val="6546657C"/>
    <w:rsid w:val="659F1FCC"/>
    <w:rsid w:val="660B1A8C"/>
    <w:rsid w:val="661E3335"/>
    <w:rsid w:val="66F0498D"/>
    <w:rsid w:val="670047E9"/>
    <w:rsid w:val="6734180C"/>
    <w:rsid w:val="675B223D"/>
    <w:rsid w:val="67925AF8"/>
    <w:rsid w:val="679F15E1"/>
    <w:rsid w:val="68434C66"/>
    <w:rsid w:val="687C2595"/>
    <w:rsid w:val="688537E4"/>
    <w:rsid w:val="691A0312"/>
    <w:rsid w:val="69AD2E78"/>
    <w:rsid w:val="69F06D97"/>
    <w:rsid w:val="6ABE6C08"/>
    <w:rsid w:val="6AE26CFD"/>
    <w:rsid w:val="6B3E3B32"/>
    <w:rsid w:val="6B410F2A"/>
    <w:rsid w:val="6B847083"/>
    <w:rsid w:val="6C0E2F32"/>
    <w:rsid w:val="6C88345A"/>
    <w:rsid w:val="6CA95383"/>
    <w:rsid w:val="6D252FC3"/>
    <w:rsid w:val="6DB1683D"/>
    <w:rsid w:val="6DDA18FD"/>
    <w:rsid w:val="6DF2119F"/>
    <w:rsid w:val="6E000681"/>
    <w:rsid w:val="6E803016"/>
    <w:rsid w:val="6E832D22"/>
    <w:rsid w:val="6EC010B0"/>
    <w:rsid w:val="6F0B067D"/>
    <w:rsid w:val="6F3E05A4"/>
    <w:rsid w:val="6F6956C4"/>
    <w:rsid w:val="6F725A19"/>
    <w:rsid w:val="705044AD"/>
    <w:rsid w:val="706C5628"/>
    <w:rsid w:val="70A90FDC"/>
    <w:rsid w:val="70CD2781"/>
    <w:rsid w:val="70FF3CED"/>
    <w:rsid w:val="711E7E0C"/>
    <w:rsid w:val="712935A3"/>
    <w:rsid w:val="714E7A18"/>
    <w:rsid w:val="71591650"/>
    <w:rsid w:val="71752277"/>
    <w:rsid w:val="71CF24E6"/>
    <w:rsid w:val="71D925D3"/>
    <w:rsid w:val="71E31DC5"/>
    <w:rsid w:val="722F2426"/>
    <w:rsid w:val="727D79A7"/>
    <w:rsid w:val="72831582"/>
    <w:rsid w:val="73526216"/>
    <w:rsid w:val="73880040"/>
    <w:rsid w:val="738F7547"/>
    <w:rsid w:val="73E37AD4"/>
    <w:rsid w:val="73FE6554"/>
    <w:rsid w:val="740777EE"/>
    <w:rsid w:val="74604B19"/>
    <w:rsid w:val="74D2052E"/>
    <w:rsid w:val="74D514A1"/>
    <w:rsid w:val="75645AB2"/>
    <w:rsid w:val="75E31EA6"/>
    <w:rsid w:val="761C3F51"/>
    <w:rsid w:val="7635000F"/>
    <w:rsid w:val="7659005B"/>
    <w:rsid w:val="768113C3"/>
    <w:rsid w:val="76C5219A"/>
    <w:rsid w:val="770C03DF"/>
    <w:rsid w:val="773E1AA5"/>
    <w:rsid w:val="77C9765A"/>
    <w:rsid w:val="77F659A0"/>
    <w:rsid w:val="77F73ED5"/>
    <w:rsid w:val="77FA5137"/>
    <w:rsid w:val="782F21C9"/>
    <w:rsid w:val="785265B0"/>
    <w:rsid w:val="794E3822"/>
    <w:rsid w:val="79863FB1"/>
    <w:rsid w:val="7A17147B"/>
    <w:rsid w:val="7A2E1215"/>
    <w:rsid w:val="7A4E3666"/>
    <w:rsid w:val="7A83099A"/>
    <w:rsid w:val="7ADC64BA"/>
    <w:rsid w:val="7AF05002"/>
    <w:rsid w:val="7B251D89"/>
    <w:rsid w:val="7B2B0045"/>
    <w:rsid w:val="7B3E5726"/>
    <w:rsid w:val="7B8B104A"/>
    <w:rsid w:val="7BC135ED"/>
    <w:rsid w:val="7BE75037"/>
    <w:rsid w:val="7C183F2B"/>
    <w:rsid w:val="7C442F72"/>
    <w:rsid w:val="7C814885"/>
    <w:rsid w:val="7C8E4A40"/>
    <w:rsid w:val="7D0E16A3"/>
    <w:rsid w:val="7D20578D"/>
    <w:rsid w:val="7D680004"/>
    <w:rsid w:val="7E251164"/>
    <w:rsid w:val="7E9875EE"/>
    <w:rsid w:val="7F630B5A"/>
    <w:rsid w:val="7F8E20E8"/>
    <w:rsid w:val="7FCA6CFC"/>
    <w:rsid w:val="7FE13904"/>
    <w:rsid w:val="D33EA1C1"/>
    <w:rsid w:val="F9FC33C2"/>
  </w:rsids>
  <m:mathPr>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华文楷体" w:cs="Times New Roman"/>
      <w:kern w:val="2"/>
      <w:sz w:val="21"/>
      <w:szCs w:val="24"/>
      <w:lang w:val="en-US" w:eastAsia="zh-CN" w:bidi="ar-SA"/>
    </w:rPr>
  </w:style>
  <w:style w:type="paragraph" w:styleId="2">
    <w:name w:val="heading 1"/>
    <w:basedOn w:val="1"/>
    <w:next w:val="1"/>
    <w:qFormat/>
    <w:uiPriority w:val="0"/>
    <w:pPr>
      <w:keepNext/>
      <w:keepLines/>
      <w:numPr>
        <w:ilvl w:val="0"/>
        <w:numId w:val="1"/>
      </w:numPr>
      <w:spacing w:before="240" w:after="240"/>
      <w:outlineLvl w:val="0"/>
    </w:pPr>
    <w:rPr>
      <w:rFonts w:ascii="Times New Roman" w:hAnsi="Times New Roman"/>
      <w:b/>
      <w:bCs/>
      <w:kern w:val="44"/>
      <w:sz w:val="44"/>
      <w:szCs w:val="44"/>
    </w:rPr>
  </w:style>
  <w:style w:type="paragraph" w:styleId="3">
    <w:name w:val="heading 2"/>
    <w:basedOn w:val="2"/>
    <w:next w:val="1"/>
    <w:qFormat/>
    <w:uiPriority w:val="0"/>
    <w:pPr>
      <w:numPr>
        <w:ilvl w:val="1"/>
        <w:numId w:val="1"/>
      </w:numPr>
      <w:outlineLvl w:val="1"/>
    </w:pPr>
    <w:rPr>
      <w:rFonts w:ascii="Times New Roman" w:hAnsi="Times New Roman"/>
      <w:bCs w:val="0"/>
      <w:sz w:val="36"/>
      <w:szCs w:val="36"/>
    </w:rPr>
  </w:style>
  <w:style w:type="paragraph" w:styleId="4">
    <w:name w:val="heading 3"/>
    <w:basedOn w:val="3"/>
    <w:next w:val="1"/>
    <w:qFormat/>
    <w:uiPriority w:val="0"/>
    <w:pPr>
      <w:numPr>
        <w:ilvl w:val="2"/>
        <w:numId w:val="1"/>
      </w:numPr>
      <w:outlineLvl w:val="2"/>
    </w:pPr>
    <w:rPr>
      <w:bCs/>
      <w:sz w:val="30"/>
      <w:szCs w:val="30"/>
    </w:rPr>
  </w:style>
  <w:style w:type="character" w:default="1" w:styleId="25">
    <w:name w:val="Default Paragraph Font"/>
    <w:semiHidden/>
    <w:qFormat/>
    <w:uiPriority w:val="0"/>
  </w:style>
  <w:style w:type="table" w:default="1" w:styleId="23">
    <w:name w:val="Normal Table"/>
    <w:semiHidden/>
    <w:qFormat/>
    <w:uiPriority w:val="0"/>
    <w:tblPr>
      <w:tblCellMar>
        <w:top w:w="0" w:type="dxa"/>
        <w:left w:w="108" w:type="dxa"/>
        <w:bottom w:w="0" w:type="dxa"/>
        <w:right w:w="108" w:type="dxa"/>
      </w:tblCellMar>
    </w:tblPr>
  </w:style>
  <w:style w:type="paragraph" w:styleId="5">
    <w:name w:val="toc 7"/>
    <w:basedOn w:val="1"/>
    <w:next w:val="1"/>
    <w:semiHidden/>
    <w:qFormat/>
    <w:uiPriority w:val="0"/>
    <w:pPr>
      <w:ind w:left="2520" w:leftChars="1200"/>
    </w:pPr>
  </w:style>
  <w:style w:type="paragraph" w:styleId="6">
    <w:name w:val="Normal Indent"/>
    <w:basedOn w:val="1"/>
    <w:qFormat/>
    <w:uiPriority w:val="0"/>
    <w:pPr>
      <w:ind w:firstLine="420" w:firstLineChars="200"/>
    </w:pPr>
  </w:style>
  <w:style w:type="paragraph" w:styleId="7">
    <w:name w:val="Document Map"/>
    <w:basedOn w:val="1"/>
    <w:semiHidden/>
    <w:qFormat/>
    <w:uiPriority w:val="0"/>
    <w:pPr>
      <w:shd w:val="clear" w:color="auto" w:fill="000080"/>
    </w:pPr>
  </w:style>
  <w:style w:type="paragraph" w:styleId="8">
    <w:name w:val="annotation text"/>
    <w:basedOn w:val="1"/>
    <w:semiHidden/>
    <w:qFormat/>
    <w:uiPriority w:val="0"/>
    <w:pPr>
      <w:jc w:val="left"/>
    </w:pPr>
  </w:style>
  <w:style w:type="paragraph" w:styleId="9">
    <w:name w:val="toc 5"/>
    <w:basedOn w:val="1"/>
    <w:next w:val="1"/>
    <w:semiHidden/>
    <w:qFormat/>
    <w:uiPriority w:val="0"/>
    <w:pPr>
      <w:ind w:left="1680" w:leftChars="800"/>
    </w:pPr>
  </w:style>
  <w:style w:type="paragraph" w:styleId="10">
    <w:name w:val="toc 3"/>
    <w:basedOn w:val="1"/>
    <w:next w:val="1"/>
    <w:semiHidden/>
    <w:qFormat/>
    <w:uiPriority w:val="0"/>
    <w:pPr>
      <w:ind w:left="840" w:leftChars="400"/>
    </w:pPr>
  </w:style>
  <w:style w:type="paragraph" w:styleId="11">
    <w:name w:val="toc 8"/>
    <w:basedOn w:val="1"/>
    <w:next w:val="1"/>
    <w:semiHidden/>
    <w:qFormat/>
    <w:uiPriority w:val="0"/>
    <w:pPr>
      <w:ind w:left="2940" w:leftChars="1400"/>
    </w:pPr>
  </w:style>
  <w:style w:type="paragraph" w:styleId="12">
    <w:name w:val="Balloon Text"/>
    <w:basedOn w:val="1"/>
    <w:semiHidden/>
    <w:qFormat/>
    <w:uiPriority w:val="0"/>
    <w:rPr>
      <w:sz w:val="18"/>
      <w:szCs w:val="18"/>
    </w:rPr>
  </w:style>
  <w:style w:type="paragraph" w:styleId="13">
    <w:name w:val="footer"/>
    <w:basedOn w:val="1"/>
    <w:qFormat/>
    <w:uiPriority w:val="0"/>
    <w:pPr>
      <w:tabs>
        <w:tab w:val="center" w:pos="4153"/>
        <w:tab w:val="right" w:pos="8306"/>
      </w:tabs>
      <w:snapToGrid w:val="0"/>
      <w:jc w:val="left"/>
    </w:pPr>
    <w:rPr>
      <w:sz w:val="18"/>
      <w:szCs w:val="18"/>
    </w:rPr>
  </w:style>
  <w:style w:type="paragraph" w:styleId="1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5">
    <w:name w:val="toc 1"/>
    <w:basedOn w:val="1"/>
    <w:next w:val="1"/>
    <w:qFormat/>
    <w:uiPriority w:val="39"/>
    <w:rPr>
      <w:rFonts w:ascii="Times New Roman" w:hAnsi="Times New Roman"/>
    </w:rPr>
  </w:style>
  <w:style w:type="paragraph" w:styleId="16">
    <w:name w:val="toc 4"/>
    <w:basedOn w:val="1"/>
    <w:next w:val="1"/>
    <w:semiHidden/>
    <w:qFormat/>
    <w:uiPriority w:val="0"/>
    <w:pPr>
      <w:ind w:left="1260" w:leftChars="600"/>
    </w:pPr>
  </w:style>
  <w:style w:type="paragraph" w:styleId="17">
    <w:name w:val="toc 6"/>
    <w:basedOn w:val="1"/>
    <w:next w:val="1"/>
    <w:semiHidden/>
    <w:qFormat/>
    <w:uiPriority w:val="0"/>
    <w:pPr>
      <w:ind w:left="2100" w:leftChars="1000"/>
    </w:pPr>
  </w:style>
  <w:style w:type="paragraph" w:styleId="18">
    <w:name w:val="table of figures"/>
    <w:basedOn w:val="1"/>
    <w:next w:val="1"/>
    <w:semiHidden/>
    <w:qFormat/>
    <w:uiPriority w:val="0"/>
    <w:pPr>
      <w:ind w:leftChars="200" w:hanging="200" w:hangingChars="200"/>
    </w:pPr>
  </w:style>
  <w:style w:type="paragraph" w:styleId="19">
    <w:name w:val="toc 2"/>
    <w:basedOn w:val="1"/>
    <w:next w:val="1"/>
    <w:qFormat/>
    <w:uiPriority w:val="39"/>
    <w:pPr>
      <w:tabs>
        <w:tab w:val="left" w:pos="1260"/>
        <w:tab w:val="right" w:leader="dot" w:pos="8296"/>
      </w:tabs>
      <w:ind w:left="420" w:leftChars="200"/>
    </w:pPr>
  </w:style>
  <w:style w:type="paragraph" w:styleId="20">
    <w:name w:val="toc 9"/>
    <w:basedOn w:val="1"/>
    <w:next w:val="1"/>
    <w:semiHidden/>
    <w:qFormat/>
    <w:uiPriority w:val="0"/>
    <w:pPr>
      <w:ind w:left="3360" w:leftChars="1600"/>
    </w:pPr>
  </w:style>
  <w:style w:type="paragraph" w:styleId="21">
    <w:name w:val="Normal (Web)"/>
    <w:basedOn w:val="1"/>
    <w:qFormat/>
    <w:uiPriority w:val="0"/>
    <w:pPr>
      <w:spacing w:before="0" w:beforeAutospacing="1" w:after="0" w:afterAutospacing="1"/>
      <w:ind w:left="0" w:right="0"/>
      <w:jc w:val="left"/>
    </w:pPr>
    <w:rPr>
      <w:kern w:val="0"/>
      <w:sz w:val="24"/>
      <w:lang w:val="en-US" w:eastAsia="zh-CN" w:bidi="ar"/>
    </w:rPr>
  </w:style>
  <w:style w:type="paragraph" w:styleId="22">
    <w:name w:val="annotation subject"/>
    <w:basedOn w:val="8"/>
    <w:next w:val="8"/>
    <w:semiHidden/>
    <w:qFormat/>
    <w:uiPriority w:val="0"/>
    <w:rPr>
      <w:b/>
      <w:bCs/>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page number"/>
    <w:qFormat/>
    <w:uiPriority w:val="0"/>
  </w:style>
  <w:style w:type="character" w:styleId="27">
    <w:name w:val="Hyperlink"/>
    <w:qFormat/>
    <w:uiPriority w:val="99"/>
    <w:rPr>
      <w:color w:val="0000FF"/>
      <w:u w:val="single"/>
    </w:rPr>
  </w:style>
  <w:style w:type="character" w:styleId="28">
    <w:name w:val="annotation reference"/>
    <w:semiHidden/>
    <w:qFormat/>
    <w:uiPriority w:val="0"/>
    <w:rPr>
      <w:sz w:val="21"/>
      <w:szCs w:val="21"/>
    </w:rPr>
  </w:style>
  <w:style w:type="paragraph" w:styleId="29">
    <w:name w:val="List Paragraph"/>
    <w:basedOn w:val="1"/>
    <w:qFormat/>
    <w:uiPriority w:val="34"/>
    <w:pPr>
      <w:ind w:firstLine="420" w:firstLineChars="200"/>
    </w:pPr>
    <w:rPr>
      <w:rFonts w:cs="Times New Roman"/>
    </w:rPr>
  </w:style>
  <w:style w:type="paragraph" w:customStyle="1" w:styleId="30">
    <w:name w:val="正文 小四"/>
    <w:basedOn w:val="1"/>
    <w:link w:val="31"/>
    <w:qFormat/>
    <w:uiPriority w:val="0"/>
    <w:pPr>
      <w:spacing w:line="360" w:lineRule="auto"/>
      <w:ind w:firstLine="480" w:firstLineChars="200"/>
    </w:pPr>
    <w:rPr>
      <w:rFonts w:ascii="Times New Roman" w:hAnsi="Times New Roman" w:eastAsia="华文楷体" w:cs="宋体"/>
      <w:sz w:val="24"/>
      <w:szCs w:val="20"/>
    </w:rPr>
  </w:style>
  <w:style w:type="character" w:customStyle="1" w:styleId="31">
    <w:name w:val="正文 小四 Char"/>
    <w:link w:val="30"/>
    <w:qFormat/>
    <w:uiPriority w:val="0"/>
    <w:rPr>
      <w:rFonts w:ascii="Times New Roman" w:hAnsi="Times New Roman" w:eastAsia="华文楷体" w:cs="宋体"/>
      <w:kern w:val="2"/>
      <w:sz w:val="24"/>
      <w:lang w:val="en-US" w:eastAsia="zh-CN" w:bidi="ar-SA"/>
    </w:rPr>
  </w:style>
  <w:style w:type="paragraph" w:customStyle="1" w:styleId="32">
    <w:name w:val="文档标题"/>
    <w:basedOn w:val="1"/>
    <w:qFormat/>
    <w:uiPriority w:val="0"/>
    <w:pPr>
      <w:jc w:val="center"/>
    </w:pPr>
    <w:rPr>
      <w:rFonts w:ascii="Times New Roman" w:hAnsi="Times New Roman"/>
      <w:b/>
      <w:bCs/>
      <w:sz w:val="48"/>
    </w:rPr>
  </w:style>
  <w:style w:type="paragraph" w:customStyle="1" w:styleId="33">
    <w:name w:val="无编号 标题4"/>
    <w:basedOn w:val="1"/>
    <w:qFormat/>
    <w:uiPriority w:val="0"/>
    <w:pPr>
      <w:spacing w:before="120" w:after="120"/>
      <w:outlineLvl w:val="3"/>
    </w:pPr>
    <w:rPr>
      <w:rFonts w:cs="宋体"/>
      <w:b/>
      <w:bCs/>
      <w:sz w:val="28"/>
      <w:szCs w:val="28"/>
    </w:rPr>
  </w:style>
  <w:style w:type="paragraph" w:customStyle="1" w:styleId="34">
    <w:name w:val="图"/>
    <w:basedOn w:val="18"/>
    <w:next w:val="1"/>
    <w:qFormat/>
    <w:uiPriority w:val="0"/>
    <w:pPr>
      <w:numPr>
        <w:ilvl w:val="0"/>
        <w:numId w:val="2"/>
      </w:numPr>
      <w:spacing w:after="156" w:afterLines="50"/>
      <w:ind w:leftChars="0" w:firstLineChars="0"/>
      <w:jc w:val="center"/>
    </w:pPr>
    <w:rPr>
      <w:sz w:val="24"/>
    </w:rPr>
  </w:style>
  <w:style w:type="paragraph" w:customStyle="1" w:styleId="35">
    <w:name w:val="表"/>
    <w:basedOn w:val="34"/>
    <w:qFormat/>
    <w:uiPriority w:val="0"/>
    <w:pPr>
      <w:numPr>
        <w:ilvl w:val="0"/>
        <w:numId w:val="3"/>
      </w:numPr>
      <w:tabs>
        <w:tab w:val="clear" w:pos="420"/>
      </w:tabs>
    </w:pPr>
  </w:style>
  <w:style w:type="character" w:customStyle="1" w:styleId="36">
    <w:name w:val="hps"/>
    <w:basedOn w:val="25"/>
    <w:semiHidden/>
    <w:qFormat/>
    <w:uiPriority w:val="0"/>
  </w:style>
  <w:style w:type="character" w:customStyle="1" w:styleId="37">
    <w:name w:val="font11"/>
    <w:basedOn w:val="25"/>
    <w:qFormat/>
    <w:uiPriority w:val="0"/>
    <w:rPr>
      <w:rFonts w:hint="default" w:ascii="Arial" w:hAnsi="Arial" w:cs="Arial"/>
      <w:b/>
      <w:bCs/>
      <w:color w:val="000000"/>
      <w:sz w:val="20"/>
      <w:szCs w:val="20"/>
      <w:u w:val="none"/>
    </w:rPr>
  </w:style>
  <w:style w:type="character" w:customStyle="1" w:styleId="38">
    <w:name w:val="font31"/>
    <w:basedOn w:val="25"/>
    <w:qFormat/>
    <w:uiPriority w:val="0"/>
    <w:rPr>
      <w:rFonts w:hint="eastAsia" w:ascii="宋体" w:hAnsi="宋体" w:eastAsia="宋体" w:cs="宋体"/>
      <w:b/>
      <w:bCs/>
      <w:color w:val="000000"/>
      <w:sz w:val="20"/>
      <w:szCs w:val="20"/>
      <w:u w:val="none"/>
    </w:rPr>
  </w:style>
  <w:style w:type="character" w:customStyle="1" w:styleId="39">
    <w:name w:val="font21"/>
    <w:basedOn w:val="25"/>
    <w:qFormat/>
    <w:uiPriority w:val="0"/>
    <w:rPr>
      <w:rFonts w:hint="default" w:ascii="Arial" w:hAnsi="Arial" w:cs="Arial"/>
      <w:color w:val="000000"/>
      <w:sz w:val="20"/>
      <w:szCs w:val="20"/>
      <w:u w:val="none"/>
    </w:rPr>
  </w:style>
  <w:style w:type="character" w:customStyle="1" w:styleId="40">
    <w:name w:val="font41"/>
    <w:basedOn w:val="25"/>
    <w:qFormat/>
    <w:uiPriority w:val="0"/>
    <w:rPr>
      <w:rFonts w:hint="eastAsia" w:ascii="宋体" w:hAnsi="宋体" w:eastAsia="宋体" w:cs="宋体"/>
      <w:color w:val="000000"/>
      <w:sz w:val="20"/>
      <w:szCs w:val="20"/>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9.emf"/><Relationship Id="rId20" Type="http://schemas.openxmlformats.org/officeDocument/2006/relationships/oleObject" Target="embeddings/oleObject6.bin"/><Relationship Id="rId2" Type="http://schemas.openxmlformats.org/officeDocument/2006/relationships/settings" Target="settings.xml"/><Relationship Id="rId19" Type="http://schemas.openxmlformats.org/officeDocument/2006/relationships/image" Target="media/image8.emf"/><Relationship Id="rId18" Type="http://schemas.openxmlformats.org/officeDocument/2006/relationships/oleObject" Target="embeddings/oleObject5.bin"/><Relationship Id="rId17" Type="http://schemas.openxmlformats.org/officeDocument/2006/relationships/image" Target="media/image7.emf"/><Relationship Id="rId16" Type="http://schemas.openxmlformats.org/officeDocument/2006/relationships/oleObject" Target="embeddings/oleObject4.bin"/><Relationship Id="rId15" Type="http://schemas.openxmlformats.org/officeDocument/2006/relationships/image" Target="media/image6.emf"/><Relationship Id="rId14" Type="http://schemas.openxmlformats.org/officeDocument/2006/relationships/oleObject" Target="embeddings/oleObject3.bin"/><Relationship Id="rId13" Type="http://schemas.openxmlformats.org/officeDocument/2006/relationships/image" Target="media/image5.emf"/><Relationship Id="rId12" Type="http://schemas.openxmlformats.org/officeDocument/2006/relationships/oleObject" Target="embeddings/oleObject2.bin"/><Relationship Id="rId11" Type="http://schemas.openxmlformats.org/officeDocument/2006/relationships/image" Target="media/image4.emf"/><Relationship Id="rId10" Type="http://schemas.openxmlformats.org/officeDocument/2006/relationships/oleObject" Target="embeddings/oleObject1.bin"/><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20</Pages>
  <Words>2453</Words>
  <Characters>3760</Characters>
  <Lines>105</Lines>
  <Paragraphs>29</Paragraphs>
  <TotalTime>44</TotalTime>
  <ScaleCrop>false</ScaleCrop>
  <LinksUpToDate>false</LinksUpToDate>
  <CharactersWithSpaces>3848</CharactersWithSpaces>
  <Application>WPS Office_12.1.0.28022_F1E327BC-269C-435d-A152-05C5408002CA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2015-09-06T14:51:00Z</dcterms:created>
  <cp:lastPrinted>2014-01-03T16:49:00Z</cp:lastPrinted>
  <dcterms:modified xsi:type="dcterms:W3CDTF">2026-08-06T09:39:48Z</dcterms:modified>
  <dc:title>Inside Information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2052-12.1.0.28022</vt:lpwstr>
  </property>
  <property fmtid="{D5CDD505-2E9C-101B-9397-08002B2CF9AE}" pid="3" name="ICV">
    <vt:lpwstr>2D3F5E69E7CF48BE89425E23755B7B15_13</vt:lpwstr>
  </property>
  <property fmtid="{D5CDD505-2E9C-101B-9397-08002B2CF9AE}" pid="4" name="KSOTemplateDocerSaveRecord">
    <vt:lpwstr>eyJoZGlkIjoiMDVkYThhNzYyODYyMjdhNTRmYmUyZjBlOThlODQwMDkiLCJ1c2VySWQiOiIxMjA0MTQyODE0In0=</vt:lpwstr>
  </property>
</Properties>
</file>