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0"/>
        <w:rPr>
          <w:rFonts w:hint="eastAsia" w:cs="Times New Roman"/>
          <w:b/>
          <w:bCs/>
          <w:lang w:val="en-US" w:eastAsia="zh-CN"/>
        </w:rPr>
      </w:pPr>
    </w:p>
    <w:p>
      <w:pPr>
        <w:pStyle w:val="30"/>
        <w:rPr>
          <w:rFonts w:hint="eastAsia" w:cs="Times New Roman"/>
          <w:b/>
          <w:bCs/>
          <w:lang w:val="en-US" w:eastAsia="zh-CN"/>
        </w:rPr>
      </w:pPr>
    </w:p>
    <w:p>
      <w:pPr>
        <w:pStyle w:val="30"/>
        <w:rPr>
          <w:rFonts w:hint="eastAsia" w:cs="Times New Roman"/>
          <w:b/>
          <w:bCs/>
          <w:lang w:val="en-US" w:eastAsia="zh-CN"/>
        </w:rPr>
      </w:pPr>
    </w:p>
    <w:p>
      <w:pPr>
        <w:pStyle w:val="30"/>
        <w:rPr>
          <w:rFonts w:hint="eastAsia" w:cs="Times New Roman"/>
          <w:b/>
          <w:bCs/>
          <w:lang w:val="en-US" w:eastAsia="zh-CN"/>
        </w:rPr>
      </w:pPr>
      <w:r>
        <w:rPr>
          <w:rFonts w:hint="eastAsia" w:cs="Times New Roman"/>
          <w:b/>
          <w:bCs/>
          <w:lang w:val="en-US" w:eastAsia="zh-CN"/>
        </w:rPr>
        <w:t>DSM系列储罐在线自动计量仪</w:t>
      </w:r>
    </w:p>
    <w:p>
      <w:pPr>
        <w:pStyle w:val="30"/>
        <w:rPr>
          <w:rFonts w:hint="default" w:ascii="Times New Roman" w:hAnsi="Times New Roman" w:eastAsia="宋体" w:cs="Times New Roman"/>
          <w:b/>
          <w:bCs/>
          <w:lang w:val="en-US" w:eastAsia="zh-CN"/>
        </w:rPr>
      </w:pPr>
      <w:r>
        <w:rPr>
          <w:rFonts w:hint="eastAsia" w:cs="Times New Roman"/>
          <w:b/>
          <w:bCs/>
          <w:lang w:val="en-US" w:eastAsia="zh-CN"/>
        </w:rPr>
        <w:t>软件架构规格书</w:t>
      </w:r>
    </w:p>
    <w:p>
      <w:pPr>
        <w:rPr>
          <w:rFonts w:hint="eastAsia" w:ascii="华文楷体" w:hAnsi="华文楷体" w:eastAsia="华文楷体" w:cs="华文楷体"/>
        </w:rPr>
      </w:pPr>
    </w:p>
    <w:p>
      <w:pPr>
        <w:rPr>
          <w:rFonts w:hint="eastAsia" w:ascii="华文楷体" w:hAnsi="华文楷体" w:eastAsia="华文楷体" w:cs="华文楷体"/>
        </w:rPr>
      </w:pPr>
    </w:p>
    <w:p>
      <w:pPr>
        <w:rPr>
          <w:rFonts w:hint="eastAsia" w:ascii="华文楷体" w:hAnsi="华文楷体" w:eastAsia="华文楷体" w:cs="华文楷体"/>
        </w:rPr>
      </w:pPr>
    </w:p>
    <w:p>
      <w:pPr>
        <w:rPr>
          <w:rFonts w:hint="eastAsia" w:ascii="华文楷体" w:hAnsi="华文楷体" w:eastAsia="华文楷体" w:cs="华文楷体"/>
        </w:rPr>
      </w:pPr>
    </w:p>
    <w:p>
      <w:pPr>
        <w:rPr>
          <w:rFonts w:hint="eastAsia" w:ascii="华文楷体" w:hAnsi="华文楷体" w:eastAsia="华文楷体" w:cs="华文楷体"/>
        </w:rPr>
      </w:pPr>
    </w:p>
    <w:p>
      <w:pPr>
        <w:rPr>
          <w:rFonts w:hint="eastAsia" w:ascii="华文楷体" w:hAnsi="华文楷体" w:eastAsia="华文楷体" w:cs="华文楷体"/>
        </w:rPr>
      </w:pPr>
    </w:p>
    <w:p>
      <w:pPr>
        <w:jc w:val="center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lang w:val="en-US" w:eastAsia="zh-CN"/>
        </w:rPr>
        <w:t>青岛澳邦量器有限责任</w:t>
      </w:r>
      <w:r>
        <w:rPr>
          <w:rFonts w:hint="eastAsia" w:ascii="华文楷体" w:hAnsi="华文楷体" w:eastAsia="华文楷体" w:cs="华文楷体"/>
        </w:rPr>
        <w:t>公司</w:t>
      </w:r>
    </w:p>
    <w:p>
      <w:pPr>
        <w:rPr>
          <w:rFonts w:hint="eastAsia" w:ascii="华文楷体" w:hAnsi="华文楷体" w:eastAsia="华文楷体" w:cs="华文楷体"/>
        </w:rPr>
      </w:pPr>
    </w:p>
    <w:p>
      <w:pPr>
        <w:rPr>
          <w:rFonts w:hint="eastAsia" w:ascii="华文楷体" w:hAnsi="华文楷体" w:eastAsia="华文楷体" w:cs="华文楷体"/>
        </w:rPr>
      </w:pPr>
    </w:p>
    <w:p>
      <w:pPr>
        <w:rPr>
          <w:rFonts w:hint="eastAsia" w:ascii="华文楷体" w:hAnsi="华文楷体" w:eastAsia="华文楷体" w:cs="华文楷体"/>
        </w:rPr>
      </w:pPr>
    </w:p>
    <w:p>
      <w:pPr>
        <w:rPr>
          <w:rFonts w:hint="eastAsia" w:ascii="华文楷体" w:hAnsi="华文楷体" w:eastAsia="华文楷体" w:cs="华文楷体"/>
        </w:rPr>
      </w:pPr>
    </w:p>
    <w:p>
      <w:pPr>
        <w:rPr>
          <w:rFonts w:hint="eastAsia" w:ascii="华文楷体" w:hAnsi="华文楷体" w:eastAsia="华文楷体" w:cs="华文楷体"/>
        </w:rPr>
      </w:pPr>
    </w:p>
    <w:p>
      <w:pPr>
        <w:rPr>
          <w:rFonts w:hint="eastAsia" w:ascii="华文楷体" w:hAnsi="华文楷体" w:eastAsia="华文楷体" w:cs="华文楷体"/>
        </w:rPr>
      </w:pPr>
    </w:p>
    <w:p>
      <w:pPr>
        <w:rPr>
          <w:rFonts w:hint="eastAsia" w:ascii="华文楷体" w:hAnsi="华文楷体" w:eastAsia="华文楷体" w:cs="华文楷体"/>
        </w:rPr>
      </w:pPr>
    </w:p>
    <w:p>
      <w:pPr>
        <w:rPr>
          <w:rFonts w:hint="eastAsia" w:ascii="华文楷体" w:hAnsi="华文楷体" w:eastAsia="华文楷体" w:cs="华文楷体"/>
        </w:rPr>
      </w:pPr>
    </w:p>
    <w:p>
      <w:pPr>
        <w:rPr>
          <w:rFonts w:hint="eastAsia" w:ascii="华文楷体" w:hAnsi="华文楷体" w:eastAsia="华文楷体" w:cs="华文楷体"/>
        </w:rPr>
      </w:pPr>
    </w:p>
    <w:p>
      <w:pPr>
        <w:rPr>
          <w:rFonts w:hint="eastAsia" w:ascii="华文楷体" w:hAnsi="华文楷体" w:eastAsia="华文楷体" w:cs="华文楷体"/>
        </w:rPr>
      </w:pPr>
    </w:p>
    <w:p>
      <w:pPr>
        <w:rPr>
          <w:rFonts w:hint="eastAsia" w:ascii="华文楷体" w:hAnsi="华文楷体" w:eastAsia="华文楷体" w:cs="华文楷体"/>
        </w:rPr>
      </w:pPr>
    </w:p>
    <w:p>
      <w:pPr>
        <w:rPr>
          <w:rFonts w:hint="eastAsia" w:ascii="华文楷体" w:hAnsi="华文楷体" w:eastAsia="华文楷体" w:cs="华文楷体"/>
        </w:rPr>
      </w:pPr>
    </w:p>
    <w:p>
      <w:pPr>
        <w:rPr>
          <w:rFonts w:hint="eastAsia" w:ascii="华文楷体" w:hAnsi="华文楷体" w:eastAsia="华文楷体" w:cs="华文楷体"/>
        </w:rPr>
      </w:pPr>
    </w:p>
    <w:p>
      <w:pPr>
        <w:rPr>
          <w:rFonts w:hint="eastAsia" w:ascii="华文楷体" w:hAnsi="华文楷体" w:eastAsia="华文楷体" w:cs="华文楷体"/>
        </w:rPr>
      </w:pPr>
    </w:p>
    <w:tbl>
      <w:tblPr>
        <w:tblStyle w:val="21"/>
        <w:tblpPr w:leftFromText="180" w:rightFromText="180" w:vertAnchor="text" w:horzAnchor="margin" w:tblpXSpec="center" w:tblpY="592"/>
        <w:tblW w:w="836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1180"/>
        <w:gridCol w:w="4688"/>
        <w:gridCol w:w="1151"/>
        <w:gridCol w:w="134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jc w:val="center"/>
        </w:trPr>
        <w:tc>
          <w:tcPr>
            <w:tcW w:w="8368" w:type="dxa"/>
            <w:gridSpan w:val="4"/>
            <w:tcBorders>
              <w:top w:val="nil"/>
              <w:left w:val="nil"/>
              <w:bottom w:val="single" w:color="auto" w:sz="18" w:space="0"/>
              <w:right w:val="nil"/>
            </w:tcBorders>
            <w:noWrap w:val="0"/>
            <w:vAlign w:val="top"/>
          </w:tcPr>
          <w:p>
            <w:pPr>
              <w:rPr>
                <w:rFonts w:hint="eastAsia" w:ascii="华文楷体" w:hAnsi="华文楷体" w:eastAsia="华文楷体" w:cs="华文楷体"/>
                <w:b/>
                <w:sz w:val="24"/>
              </w:rPr>
            </w:pPr>
            <w:r>
              <w:rPr>
                <w:rFonts w:hint="eastAsia" w:ascii="华文楷体" w:hAnsi="华文楷体" w:eastAsia="华文楷体" w:cs="华文楷体"/>
                <w:b/>
                <w:sz w:val="24"/>
              </w:rPr>
              <w:t>文档信息</w:t>
            </w:r>
          </w:p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67" w:hRule="atLeast"/>
          <w:jc w:val="center"/>
        </w:trPr>
        <w:tc>
          <w:tcPr>
            <w:tcW w:w="1180" w:type="dxa"/>
            <w:tcBorders>
              <w:top w:val="single" w:color="auto" w:sz="18" w:space="0"/>
              <w:left w:val="single" w:color="auto" w:sz="18" w:space="0"/>
              <w:bottom w:val="single" w:color="auto" w:sz="6" w:space="0"/>
              <w:right w:val="single" w:color="auto" w:sz="6" w:space="0"/>
            </w:tcBorders>
            <w:shd w:val="clear" w:color="auto" w:fill="CCCCCC"/>
            <w:noWrap w:val="0"/>
            <w:vAlign w:val="center"/>
          </w:tcPr>
          <w:p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 w:ascii="华文楷体" w:hAnsi="华文楷体" w:eastAsia="华文楷体" w:cs="华文楷体"/>
                <w:b/>
                <w:bCs/>
                <w:sz w:val="24"/>
              </w:rPr>
              <w:t>文件名</w:t>
            </w:r>
          </w:p>
        </w:tc>
        <w:tc>
          <w:tcPr>
            <w:tcW w:w="4688" w:type="dxa"/>
            <w:tcBorders>
              <w:top w:val="single" w:color="auto" w:sz="18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noWrap w:val="0"/>
            <w:vAlign w:val="center"/>
          </w:tcPr>
          <w:p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lang w:val="en-US" w:eastAsia="zh-CN"/>
              </w:rPr>
              <w:t>DSM系列储罐在线自动计量仪软件架构规格书</w:t>
            </w:r>
          </w:p>
        </w:tc>
        <w:tc>
          <w:tcPr>
            <w:tcW w:w="1151" w:type="dxa"/>
            <w:tcBorders>
              <w:top w:val="single" w:color="auto" w:sz="18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CCCCCC"/>
            <w:noWrap w:val="0"/>
            <w:vAlign w:val="center"/>
          </w:tcPr>
          <w:p>
            <w:pPr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 w:ascii="华文楷体" w:hAnsi="华文楷体" w:eastAsia="华文楷体" w:cs="华文楷体"/>
                <w:b/>
                <w:bCs/>
                <w:sz w:val="24"/>
              </w:rPr>
              <w:t>日期</w:t>
            </w:r>
          </w:p>
        </w:tc>
        <w:tc>
          <w:tcPr>
            <w:tcW w:w="1349" w:type="dxa"/>
            <w:tcBorders>
              <w:top w:val="single" w:color="auto" w:sz="18" w:space="0"/>
              <w:left w:val="single" w:color="auto" w:sz="6" w:space="0"/>
              <w:bottom w:val="single" w:color="auto" w:sz="6" w:space="0"/>
              <w:right w:val="single" w:color="auto" w:sz="18" w:space="0"/>
            </w:tcBorders>
            <w:noWrap w:val="0"/>
            <w:vAlign w:val="center"/>
          </w:tcPr>
          <w:p>
            <w:pPr>
              <w:jc w:val="center"/>
              <w:rPr>
                <w:rFonts w:hint="default" w:eastAsia="华文楷体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</w:rPr>
              <w:t>20</w:t>
            </w:r>
            <w:r>
              <w:rPr>
                <w:rFonts w:hint="eastAsia" w:ascii="华文楷体" w:hAnsi="华文楷体" w:eastAsia="华文楷体" w:cs="华文楷体"/>
                <w:lang w:val="en-US" w:eastAsia="zh-CN"/>
              </w:rPr>
              <w:t>22</w:t>
            </w:r>
            <w:r>
              <w:rPr>
                <w:rFonts w:hint="eastAsia" w:ascii="华文楷体" w:hAnsi="华文楷体" w:eastAsia="华文楷体" w:cs="华文楷体"/>
              </w:rPr>
              <w:t>-</w:t>
            </w:r>
            <w:r>
              <w:rPr>
                <w:rFonts w:hint="eastAsia" w:ascii="华文楷体" w:hAnsi="华文楷体" w:eastAsia="华文楷体" w:cs="华文楷体"/>
                <w:lang w:val="en-US" w:eastAsia="zh-CN"/>
              </w:rPr>
              <w:t>07-28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67" w:hRule="atLeast"/>
          <w:jc w:val="center"/>
        </w:trPr>
        <w:tc>
          <w:tcPr>
            <w:tcW w:w="1180" w:type="dxa"/>
            <w:tcBorders>
              <w:top w:val="single" w:color="auto" w:sz="6" w:space="0"/>
              <w:left w:val="single" w:color="auto" w:sz="18" w:space="0"/>
              <w:bottom w:val="single" w:color="auto" w:sz="6" w:space="0"/>
              <w:right w:val="single" w:color="auto" w:sz="6" w:space="0"/>
            </w:tcBorders>
            <w:shd w:val="clear" w:color="auto" w:fill="CCCCCC"/>
            <w:noWrap w:val="0"/>
            <w:vAlign w:val="center"/>
          </w:tcPr>
          <w:p>
            <w:pPr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 w:ascii="华文楷体" w:hAnsi="华文楷体" w:eastAsia="华文楷体" w:cs="华文楷体"/>
                <w:b/>
                <w:bCs/>
                <w:sz w:val="24"/>
              </w:rPr>
              <w:t>作者</w:t>
            </w:r>
          </w:p>
        </w:tc>
        <w:tc>
          <w:tcPr>
            <w:tcW w:w="468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noWrap w:val="0"/>
            <w:vAlign w:val="center"/>
          </w:tcPr>
          <w:p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lang w:val="en-US" w:eastAsia="zh-CN"/>
              </w:rPr>
              <w:drawing>
                <wp:inline distT="0" distB="0" distL="114300" distR="114300">
                  <wp:extent cx="732790" cy="307340"/>
                  <wp:effectExtent l="0" t="0" r="10160" b="16510"/>
                  <wp:docPr id="1" name="图片 1" descr="段学斌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段学斌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2790" cy="307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5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CCCCCC"/>
            <w:noWrap w:val="0"/>
            <w:vAlign w:val="center"/>
          </w:tcPr>
          <w:p>
            <w:pPr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 w:ascii="华文楷体" w:hAnsi="华文楷体" w:eastAsia="华文楷体" w:cs="华文楷体"/>
                <w:b/>
                <w:bCs/>
                <w:sz w:val="24"/>
              </w:rPr>
              <w:t>批准</w:t>
            </w:r>
          </w:p>
        </w:tc>
        <w:tc>
          <w:tcPr>
            <w:tcW w:w="134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8" w:space="0"/>
            </w:tcBorders>
            <w:noWrap w:val="0"/>
            <w:vAlign w:val="center"/>
          </w:tcPr>
          <w:p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lang w:val="en-US" w:eastAsia="zh-CN"/>
              </w:rPr>
              <w:drawing>
                <wp:inline distT="0" distB="0" distL="114300" distR="114300">
                  <wp:extent cx="817880" cy="313690"/>
                  <wp:effectExtent l="0" t="0" r="1270" b="10795"/>
                  <wp:docPr id="3" name="图片 3" descr="WPS图片(1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 descr="WPS图片(1)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7880" cy="313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67" w:hRule="atLeast"/>
          <w:jc w:val="center"/>
        </w:trPr>
        <w:tc>
          <w:tcPr>
            <w:tcW w:w="1180" w:type="dxa"/>
            <w:tcBorders>
              <w:top w:val="single" w:color="auto" w:sz="6" w:space="0"/>
              <w:left w:val="single" w:color="auto" w:sz="18" w:space="0"/>
              <w:bottom w:val="single" w:color="auto" w:sz="18" w:space="0"/>
              <w:right w:val="single" w:color="auto" w:sz="6" w:space="0"/>
            </w:tcBorders>
            <w:shd w:val="clear" w:color="auto" w:fill="CCCCCC"/>
            <w:noWrap w:val="0"/>
            <w:vAlign w:val="center"/>
          </w:tcPr>
          <w:p>
            <w:pPr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 w:ascii="华文楷体" w:hAnsi="华文楷体" w:eastAsia="华文楷体" w:cs="华文楷体"/>
                <w:b/>
                <w:bCs/>
                <w:sz w:val="24"/>
              </w:rPr>
              <w:t>文档编号</w:t>
            </w:r>
          </w:p>
        </w:tc>
        <w:tc>
          <w:tcPr>
            <w:tcW w:w="4688" w:type="dxa"/>
            <w:tcBorders>
              <w:top w:val="single" w:color="auto" w:sz="6" w:space="0"/>
              <w:left w:val="single" w:color="auto" w:sz="6" w:space="0"/>
              <w:bottom w:val="single" w:color="auto" w:sz="18" w:space="0"/>
              <w:right w:val="single" w:color="auto" w:sz="6" w:space="0"/>
            </w:tcBorders>
            <w:shd w:val="clear" w:color="auto" w:fill="auto"/>
            <w:noWrap w:val="0"/>
            <w:vAlign w:val="center"/>
          </w:tcPr>
          <w:p>
            <w:pPr>
              <w:jc w:val="center"/>
              <w:rPr>
                <w:rFonts w:hint="default" w:eastAsia="华文楷体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lang w:val="en-US" w:eastAsia="zh-CN"/>
              </w:rPr>
              <w:t>ER02</w:t>
            </w:r>
          </w:p>
        </w:tc>
        <w:tc>
          <w:tcPr>
            <w:tcW w:w="1151" w:type="dxa"/>
            <w:tcBorders>
              <w:top w:val="single" w:color="auto" w:sz="6" w:space="0"/>
              <w:left w:val="single" w:color="auto" w:sz="6" w:space="0"/>
              <w:bottom w:val="single" w:color="auto" w:sz="18" w:space="0"/>
              <w:right w:val="single" w:color="auto" w:sz="6" w:space="0"/>
            </w:tcBorders>
            <w:shd w:val="clear" w:color="auto" w:fill="CCCCCC"/>
            <w:noWrap w:val="0"/>
            <w:vAlign w:val="center"/>
          </w:tcPr>
          <w:p>
            <w:pPr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 w:ascii="华文楷体" w:hAnsi="华文楷体" w:eastAsia="华文楷体" w:cs="华文楷体"/>
                <w:b/>
                <w:bCs/>
                <w:sz w:val="24"/>
              </w:rPr>
              <w:t>模版号</w:t>
            </w:r>
          </w:p>
        </w:tc>
        <w:tc>
          <w:tcPr>
            <w:tcW w:w="1349" w:type="dxa"/>
            <w:tcBorders>
              <w:top w:val="single" w:color="auto" w:sz="6" w:space="0"/>
              <w:left w:val="single" w:color="auto" w:sz="6" w:space="0"/>
              <w:bottom w:val="single" w:color="auto" w:sz="18" w:space="0"/>
              <w:right w:val="single" w:color="auto" w:sz="18" w:space="0"/>
            </w:tcBorders>
            <w:noWrap w:val="0"/>
            <w:vAlign w:val="center"/>
          </w:tcPr>
          <w:p>
            <w:pPr>
              <w:jc w:val="center"/>
              <w:rPr>
                <w:rFonts w:hint="default" w:eastAsia="华文楷体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lang w:val="en-US" w:eastAsia="zh-CN"/>
              </w:rPr>
              <w:t>V1.1</w:t>
            </w:r>
          </w:p>
        </w:tc>
      </w:tr>
    </w:tbl>
    <w:p>
      <w:pPr>
        <w:rPr>
          <w:rFonts w:hint="eastAsia" w:ascii="华文楷体" w:hAnsi="华文楷体" w:eastAsia="华文楷体" w:cs="华文楷体"/>
        </w:rPr>
      </w:pPr>
    </w:p>
    <w:p>
      <w:pPr>
        <w:rPr>
          <w:rFonts w:hint="eastAsia" w:ascii="华文楷体" w:hAnsi="华文楷体" w:eastAsia="华文楷体" w:cs="华文楷体"/>
        </w:rPr>
        <w:sectPr>
          <w:headerReference r:id="rId3" w:type="first"/>
          <w:footerReference r:id="rId4" w:type="default"/>
          <w:footerReference r:id="rId5" w:type="even"/>
          <w:pgSz w:w="11906" w:h="16838"/>
          <w:pgMar w:top="1440" w:right="1797" w:bottom="1440" w:left="1797" w:header="454" w:footer="992" w:gutter="0"/>
          <w:pgNumType w:fmt="decimal"/>
          <w:cols w:space="425" w:num="1"/>
          <w:titlePg/>
          <w:docGrid w:type="lines" w:linePitch="312" w:charSpace="0"/>
        </w:sectPr>
      </w:pPr>
    </w:p>
    <w:tbl>
      <w:tblPr>
        <w:tblStyle w:val="21"/>
        <w:tblW w:w="1052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1065"/>
        <w:gridCol w:w="5171"/>
        <w:gridCol w:w="1481"/>
        <w:gridCol w:w="1481"/>
        <w:gridCol w:w="132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67" w:hRule="atLeast"/>
          <w:jc w:val="center"/>
        </w:trPr>
        <w:tc>
          <w:tcPr>
            <w:tcW w:w="10522" w:type="dxa"/>
            <w:gridSpan w:val="5"/>
            <w:tcBorders>
              <w:top w:val="nil"/>
              <w:left w:val="nil"/>
              <w:bottom w:val="single" w:color="auto" w:sz="18" w:space="0"/>
              <w:right w:val="nil"/>
            </w:tcBorders>
            <w:noWrap w:val="0"/>
            <w:vAlign w:val="center"/>
          </w:tcPr>
          <w:p>
            <w:pPr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 w:ascii="华文楷体" w:hAnsi="华文楷体" w:eastAsia="华文楷体" w:cs="华文楷体"/>
                <w:b/>
                <w:bCs/>
                <w:sz w:val="24"/>
              </w:rPr>
              <w:t>版本记录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67" w:hRule="atLeast"/>
          <w:jc w:val="center"/>
        </w:trPr>
        <w:tc>
          <w:tcPr>
            <w:tcW w:w="1065" w:type="dxa"/>
            <w:tcBorders>
              <w:top w:val="single" w:color="auto" w:sz="18" w:space="0"/>
              <w:left w:val="single" w:color="auto" w:sz="18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 w:ascii="华文楷体" w:hAnsi="华文楷体" w:eastAsia="华文楷体" w:cs="华文楷体"/>
                <w:b/>
                <w:bCs/>
                <w:sz w:val="24"/>
              </w:rPr>
              <w:t>版本号</w:t>
            </w:r>
          </w:p>
        </w:tc>
        <w:tc>
          <w:tcPr>
            <w:tcW w:w="5171" w:type="dxa"/>
            <w:tcBorders>
              <w:top w:val="single" w:color="auto" w:sz="18" w:space="0"/>
              <w:left w:val="single" w:color="auto" w:sz="6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 w:ascii="华文楷体" w:hAnsi="华文楷体" w:eastAsia="华文楷体" w:cs="华文楷体"/>
                <w:b/>
                <w:bCs/>
                <w:sz w:val="24"/>
              </w:rPr>
              <w:t>摘要</w:t>
            </w:r>
          </w:p>
        </w:tc>
        <w:tc>
          <w:tcPr>
            <w:tcW w:w="1481" w:type="dxa"/>
            <w:tcBorders>
              <w:top w:val="single" w:color="auto" w:sz="18" w:space="0"/>
              <w:left w:val="single" w:color="auto" w:sz="6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 w:ascii="华文楷体" w:hAnsi="华文楷体" w:eastAsia="华文楷体" w:cs="华文楷体"/>
                <w:b/>
                <w:bCs/>
                <w:sz w:val="24"/>
              </w:rPr>
              <w:t>作者</w:t>
            </w:r>
          </w:p>
        </w:tc>
        <w:tc>
          <w:tcPr>
            <w:tcW w:w="1481" w:type="dxa"/>
            <w:tcBorders>
              <w:top w:val="single" w:color="auto" w:sz="18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 w:ascii="华文楷体" w:hAnsi="华文楷体" w:eastAsia="华文楷体" w:cs="华文楷体"/>
                <w:b/>
                <w:bCs/>
                <w:sz w:val="24"/>
              </w:rPr>
              <w:t>审批</w:t>
            </w:r>
          </w:p>
        </w:tc>
        <w:tc>
          <w:tcPr>
            <w:tcW w:w="1324" w:type="dxa"/>
            <w:tcBorders>
              <w:top w:val="single" w:color="auto" w:sz="18" w:space="0"/>
              <w:left w:val="single" w:color="auto" w:sz="6" w:space="0"/>
              <w:bottom w:val="single" w:color="auto" w:sz="6" w:space="0"/>
              <w:right w:val="single" w:color="auto" w:sz="18" w:space="0"/>
            </w:tcBorders>
            <w:noWrap w:val="0"/>
            <w:vAlign w:val="center"/>
          </w:tcPr>
          <w:p>
            <w:pPr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 w:ascii="华文楷体" w:hAnsi="华文楷体" w:eastAsia="华文楷体" w:cs="华文楷体"/>
                <w:b/>
                <w:bCs/>
                <w:sz w:val="24"/>
              </w:rPr>
              <w:t>日期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67" w:hRule="atLeast"/>
          <w:jc w:val="center"/>
        </w:trPr>
        <w:tc>
          <w:tcPr>
            <w:tcW w:w="1065" w:type="dxa"/>
            <w:tcBorders>
              <w:top w:val="single" w:color="auto" w:sz="6" w:space="0"/>
              <w:left w:val="single" w:color="auto" w:sz="18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>
            <w:pPr>
              <w:jc w:val="center"/>
              <w:rPr>
                <w:rFonts w:hint="default" w:eastAsia="华文楷体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lang w:val="en-US" w:eastAsia="zh-CN"/>
              </w:rPr>
              <w:t>V1.0</w:t>
            </w:r>
          </w:p>
        </w:tc>
        <w:tc>
          <w:tcPr>
            <w:tcW w:w="5171" w:type="dxa"/>
            <w:tcBorders>
              <w:left w:val="single" w:color="auto" w:sz="6" w:space="0"/>
              <w:right w:val="single" w:color="auto" w:sz="4" w:space="0"/>
            </w:tcBorders>
            <w:noWrap w:val="0"/>
            <w:vAlign w:val="center"/>
          </w:tcPr>
          <w:p>
            <w:pPr>
              <w:jc w:val="left"/>
              <w:rPr>
                <w:rFonts w:hint="default" w:eastAsia="华文楷体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lang w:val="en-US" w:eastAsia="zh-CN"/>
              </w:rPr>
              <w:t>创建并编写</w:t>
            </w:r>
          </w:p>
        </w:tc>
        <w:tc>
          <w:tcPr>
            <w:tcW w:w="1481" w:type="dxa"/>
            <w:tcBorders>
              <w:left w:val="single" w:color="auto" w:sz="6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default" w:eastAsia="华文楷体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lang w:val="en-US" w:eastAsia="zh-CN"/>
              </w:rPr>
              <w:t>段学斌</w:t>
            </w:r>
          </w:p>
        </w:tc>
        <w:tc>
          <w:tcPr>
            <w:tcW w:w="148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default" w:eastAsia="华文楷体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lang w:val="en-US" w:eastAsia="zh-CN"/>
              </w:rPr>
              <w:t>崔桂亮</w:t>
            </w:r>
          </w:p>
        </w:tc>
        <w:tc>
          <w:tcPr>
            <w:tcW w:w="132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8" w:space="0"/>
            </w:tcBorders>
            <w:noWrap w:val="0"/>
            <w:vAlign w:val="center"/>
          </w:tcPr>
          <w:p>
            <w:pPr>
              <w:jc w:val="center"/>
              <w:rPr>
                <w:rFonts w:hint="default" w:eastAsia="华文楷体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lang w:val="en-US" w:eastAsia="zh-CN"/>
              </w:rPr>
              <w:t>2022.07.28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67" w:hRule="atLeast"/>
          <w:jc w:val="center"/>
        </w:trPr>
        <w:tc>
          <w:tcPr>
            <w:tcW w:w="1065" w:type="dxa"/>
            <w:tcBorders>
              <w:top w:val="single" w:color="auto" w:sz="6" w:space="0"/>
              <w:left w:val="single" w:color="auto" w:sz="18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>
            <w:pPr>
              <w:jc w:val="center"/>
              <w:rPr>
                <w:rFonts w:hint="default" w:eastAsia="华文楷体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lang w:val="en-US" w:eastAsia="zh-CN"/>
              </w:rPr>
              <w:t>V1.1</w:t>
            </w:r>
          </w:p>
        </w:tc>
        <w:tc>
          <w:tcPr>
            <w:tcW w:w="5171" w:type="dxa"/>
            <w:tcBorders>
              <w:left w:val="single" w:color="auto" w:sz="6" w:space="0"/>
              <w:right w:val="single" w:color="auto" w:sz="4" w:space="0"/>
            </w:tcBorders>
            <w:noWrap w:val="0"/>
            <w:vAlign w:val="center"/>
          </w:tcPr>
          <w:p>
            <w:pPr>
              <w:jc w:val="both"/>
              <w:rPr>
                <w:rFonts w:hint="default" w:eastAsia="华文楷体"/>
                <w:lang w:val="en-US" w:eastAsia="zh-CN"/>
              </w:rPr>
            </w:pPr>
          </w:p>
        </w:tc>
        <w:tc>
          <w:tcPr>
            <w:tcW w:w="1481" w:type="dxa"/>
            <w:tcBorders>
              <w:left w:val="single" w:color="auto" w:sz="6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eastAsia="华文楷体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lang w:val="en-US" w:eastAsia="zh-CN"/>
              </w:rPr>
              <w:t>段学斌</w:t>
            </w:r>
          </w:p>
        </w:tc>
        <w:tc>
          <w:tcPr>
            <w:tcW w:w="148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eastAsia="华文楷体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lang w:val="en-US" w:eastAsia="zh-CN"/>
              </w:rPr>
              <w:t>崔桂亮</w:t>
            </w:r>
          </w:p>
        </w:tc>
        <w:tc>
          <w:tcPr>
            <w:tcW w:w="132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8" w:space="0"/>
            </w:tcBorders>
            <w:noWrap w:val="0"/>
            <w:vAlign w:val="center"/>
          </w:tcPr>
          <w:p>
            <w:pPr>
              <w:jc w:val="center"/>
              <w:rPr>
                <w:rFonts w:hint="default" w:eastAsia="华文楷体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lang w:val="en-US" w:eastAsia="zh-CN"/>
              </w:rPr>
              <w:t>2023.05.30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67" w:hRule="atLeast"/>
          <w:jc w:val="center"/>
        </w:trPr>
        <w:tc>
          <w:tcPr>
            <w:tcW w:w="1065" w:type="dxa"/>
            <w:tcBorders>
              <w:top w:val="single" w:color="auto" w:sz="6" w:space="0"/>
              <w:left w:val="single" w:color="auto" w:sz="18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5171" w:type="dxa"/>
            <w:tcBorders>
              <w:left w:val="single" w:color="auto" w:sz="6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</w:pPr>
          </w:p>
        </w:tc>
        <w:tc>
          <w:tcPr>
            <w:tcW w:w="1481" w:type="dxa"/>
            <w:tcBorders>
              <w:left w:val="single" w:color="auto" w:sz="6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48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32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8" w:space="0"/>
            </w:tcBorders>
            <w:noWrap w:val="0"/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67" w:hRule="atLeast"/>
          <w:jc w:val="center"/>
        </w:trPr>
        <w:tc>
          <w:tcPr>
            <w:tcW w:w="1065" w:type="dxa"/>
            <w:tcBorders>
              <w:top w:val="single" w:color="auto" w:sz="6" w:space="0"/>
              <w:left w:val="single" w:color="auto" w:sz="18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5171" w:type="dxa"/>
            <w:tcBorders>
              <w:left w:val="single" w:color="auto" w:sz="6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</w:pPr>
          </w:p>
        </w:tc>
        <w:tc>
          <w:tcPr>
            <w:tcW w:w="1481" w:type="dxa"/>
            <w:tcBorders>
              <w:left w:val="single" w:color="auto" w:sz="6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48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32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8" w:space="0"/>
            </w:tcBorders>
            <w:noWrap w:val="0"/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67" w:hRule="atLeast"/>
          <w:jc w:val="center"/>
        </w:trPr>
        <w:tc>
          <w:tcPr>
            <w:tcW w:w="1065" w:type="dxa"/>
            <w:tcBorders>
              <w:top w:val="single" w:color="auto" w:sz="6" w:space="0"/>
              <w:left w:val="single" w:color="auto" w:sz="18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>
            <w:pPr>
              <w:jc w:val="center"/>
            </w:pPr>
          </w:p>
        </w:tc>
        <w:tc>
          <w:tcPr>
            <w:tcW w:w="5171" w:type="dxa"/>
            <w:tcBorders>
              <w:left w:val="single" w:color="auto" w:sz="6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</w:pPr>
          </w:p>
        </w:tc>
        <w:tc>
          <w:tcPr>
            <w:tcW w:w="1481" w:type="dxa"/>
            <w:tcBorders>
              <w:left w:val="single" w:color="auto" w:sz="6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</w:pPr>
          </w:p>
        </w:tc>
        <w:tc>
          <w:tcPr>
            <w:tcW w:w="148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</w:pPr>
          </w:p>
        </w:tc>
        <w:tc>
          <w:tcPr>
            <w:tcW w:w="132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8" w:space="0"/>
            </w:tcBorders>
            <w:noWrap w:val="0"/>
            <w:vAlign w:val="center"/>
          </w:tcPr>
          <w:p>
            <w:pPr>
              <w:jc w:val="center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67" w:hRule="atLeast"/>
          <w:jc w:val="center"/>
        </w:trPr>
        <w:tc>
          <w:tcPr>
            <w:tcW w:w="1065" w:type="dxa"/>
            <w:tcBorders>
              <w:top w:val="single" w:color="auto" w:sz="6" w:space="0"/>
              <w:left w:val="single" w:color="auto" w:sz="18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>
            <w:pPr>
              <w:jc w:val="center"/>
            </w:pPr>
          </w:p>
        </w:tc>
        <w:tc>
          <w:tcPr>
            <w:tcW w:w="5171" w:type="dxa"/>
            <w:tcBorders>
              <w:left w:val="single" w:color="auto" w:sz="6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</w:pPr>
          </w:p>
        </w:tc>
        <w:tc>
          <w:tcPr>
            <w:tcW w:w="1481" w:type="dxa"/>
            <w:tcBorders>
              <w:left w:val="single" w:color="auto" w:sz="6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</w:pPr>
          </w:p>
        </w:tc>
        <w:tc>
          <w:tcPr>
            <w:tcW w:w="148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</w:pPr>
          </w:p>
        </w:tc>
        <w:tc>
          <w:tcPr>
            <w:tcW w:w="132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8" w:space="0"/>
            </w:tcBorders>
            <w:noWrap w:val="0"/>
            <w:vAlign w:val="center"/>
          </w:tcPr>
          <w:p>
            <w:pPr>
              <w:jc w:val="center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67" w:hRule="atLeast"/>
          <w:jc w:val="center"/>
        </w:trPr>
        <w:tc>
          <w:tcPr>
            <w:tcW w:w="1065" w:type="dxa"/>
            <w:tcBorders>
              <w:top w:val="single" w:color="auto" w:sz="6" w:space="0"/>
              <w:left w:val="single" w:color="auto" w:sz="18" w:space="0"/>
              <w:bottom w:val="single" w:color="auto" w:sz="18" w:space="0"/>
              <w:right w:val="single" w:color="auto" w:sz="6" w:space="0"/>
            </w:tcBorders>
            <w:noWrap w:val="0"/>
            <w:vAlign w:val="center"/>
          </w:tcPr>
          <w:p>
            <w:pPr>
              <w:jc w:val="center"/>
            </w:pPr>
          </w:p>
        </w:tc>
        <w:tc>
          <w:tcPr>
            <w:tcW w:w="5171" w:type="dxa"/>
            <w:tcBorders>
              <w:left w:val="single" w:color="auto" w:sz="6" w:space="0"/>
              <w:bottom w:val="single" w:color="auto" w:sz="18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</w:pPr>
          </w:p>
        </w:tc>
        <w:tc>
          <w:tcPr>
            <w:tcW w:w="1481" w:type="dxa"/>
            <w:tcBorders>
              <w:left w:val="single" w:color="auto" w:sz="6" w:space="0"/>
              <w:bottom w:val="single" w:color="auto" w:sz="18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</w:pPr>
          </w:p>
        </w:tc>
        <w:tc>
          <w:tcPr>
            <w:tcW w:w="1481" w:type="dxa"/>
            <w:tcBorders>
              <w:top w:val="single" w:color="auto" w:sz="6" w:space="0"/>
              <w:left w:val="single" w:color="auto" w:sz="6" w:space="0"/>
              <w:bottom w:val="single" w:color="auto" w:sz="18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</w:pPr>
          </w:p>
        </w:tc>
        <w:tc>
          <w:tcPr>
            <w:tcW w:w="1324" w:type="dxa"/>
            <w:tcBorders>
              <w:top w:val="single" w:color="auto" w:sz="6" w:space="0"/>
              <w:left w:val="single" w:color="auto" w:sz="6" w:space="0"/>
              <w:bottom w:val="single" w:color="auto" w:sz="18" w:space="0"/>
              <w:right w:val="single" w:color="auto" w:sz="18" w:space="0"/>
            </w:tcBorders>
            <w:noWrap w:val="0"/>
            <w:vAlign w:val="center"/>
          </w:tcPr>
          <w:p>
            <w:pPr>
              <w:jc w:val="center"/>
            </w:pPr>
          </w:p>
        </w:tc>
      </w:tr>
    </w:tbl>
    <w:p>
      <w:pPr>
        <w:rPr>
          <w:rFonts w:hint="eastAsia" w:ascii="华文楷体" w:hAnsi="华文楷体" w:eastAsia="华文楷体" w:cs="华文楷体"/>
          <w:lang w:val="en-US" w:eastAsia="zh-CN"/>
        </w:rPr>
      </w:pPr>
    </w:p>
    <w:p>
      <w:pPr>
        <w:rPr>
          <w:rFonts w:hint="eastAsia" w:ascii="华文楷体" w:hAnsi="华文楷体" w:eastAsia="华文楷体" w:cs="华文楷体"/>
          <w:lang w:val="en-US" w:eastAsia="zh-CN"/>
        </w:rPr>
      </w:pPr>
    </w:p>
    <w:p>
      <w:pPr>
        <w:rPr>
          <w:rFonts w:hint="eastAsia" w:ascii="华文楷体" w:hAnsi="华文楷体" w:eastAsia="华文楷体" w:cs="华文楷体"/>
          <w:lang w:val="en-US" w:eastAsia="zh-CN"/>
        </w:rPr>
      </w:pPr>
    </w:p>
    <w:p>
      <w:pPr>
        <w:rPr>
          <w:rFonts w:hint="eastAsia" w:ascii="华文楷体" w:hAnsi="华文楷体" w:eastAsia="华文楷体" w:cs="华文楷体"/>
          <w:lang w:val="en-US" w:eastAsia="zh-CN"/>
        </w:rPr>
      </w:pPr>
    </w:p>
    <w:p>
      <w:pPr>
        <w:rPr>
          <w:rFonts w:hint="eastAsia" w:ascii="华文楷体" w:hAnsi="华文楷体" w:eastAsia="华文楷体" w:cs="华文楷体"/>
          <w:lang w:val="en-US" w:eastAsia="zh-CN"/>
        </w:rPr>
      </w:pPr>
    </w:p>
    <w:p>
      <w:pPr>
        <w:rPr>
          <w:rFonts w:hint="eastAsia" w:ascii="华文楷体" w:hAnsi="华文楷体" w:eastAsia="华文楷体" w:cs="华文楷体"/>
          <w:lang w:val="en-US" w:eastAsia="zh-CN"/>
        </w:rPr>
      </w:pPr>
    </w:p>
    <w:p>
      <w:pPr>
        <w:rPr>
          <w:rFonts w:hint="eastAsia" w:ascii="华文楷体" w:hAnsi="华文楷体" w:eastAsia="华文楷体" w:cs="华文楷体"/>
          <w:lang w:val="en-US" w:eastAsia="zh-CN"/>
        </w:rPr>
      </w:pPr>
    </w:p>
    <w:p>
      <w:pPr>
        <w:rPr>
          <w:rFonts w:hint="eastAsia" w:ascii="华文楷体" w:hAnsi="华文楷体" w:eastAsia="华文楷体" w:cs="华文楷体"/>
          <w:lang w:val="en-US" w:eastAsia="zh-CN"/>
        </w:rPr>
      </w:pPr>
    </w:p>
    <w:p>
      <w:pPr>
        <w:rPr>
          <w:rFonts w:hint="eastAsia" w:ascii="华文楷体" w:hAnsi="华文楷体" w:eastAsia="华文楷体" w:cs="华文楷体"/>
          <w:lang w:val="en-US" w:eastAsia="zh-CN"/>
        </w:rPr>
      </w:pPr>
    </w:p>
    <w:p>
      <w:pPr>
        <w:rPr>
          <w:rFonts w:hint="eastAsia" w:ascii="华文楷体" w:hAnsi="华文楷体" w:eastAsia="华文楷体" w:cs="华文楷体"/>
          <w:lang w:val="en-US" w:eastAsia="zh-CN"/>
        </w:rPr>
      </w:pPr>
    </w:p>
    <w:p>
      <w:pPr>
        <w:rPr>
          <w:rFonts w:hint="eastAsia" w:ascii="华文楷体" w:hAnsi="华文楷体" w:eastAsia="华文楷体" w:cs="华文楷体"/>
          <w:lang w:val="en-US" w:eastAsia="zh-CN"/>
        </w:rPr>
      </w:pPr>
    </w:p>
    <w:p>
      <w:pPr>
        <w:rPr>
          <w:rFonts w:hint="eastAsia" w:ascii="华文楷体" w:hAnsi="华文楷体" w:eastAsia="华文楷体" w:cs="华文楷体"/>
          <w:lang w:val="en-US" w:eastAsia="zh-CN"/>
        </w:rPr>
      </w:pPr>
    </w:p>
    <w:p>
      <w:pPr>
        <w:rPr>
          <w:rFonts w:hint="eastAsia" w:ascii="华文楷体" w:hAnsi="华文楷体" w:eastAsia="华文楷体" w:cs="华文楷体"/>
          <w:lang w:val="en-US" w:eastAsia="zh-CN"/>
        </w:rPr>
      </w:pPr>
    </w:p>
    <w:p>
      <w:pPr>
        <w:rPr>
          <w:rFonts w:hint="eastAsia" w:ascii="华文楷体" w:hAnsi="华文楷体" w:eastAsia="华文楷体" w:cs="华文楷体"/>
          <w:lang w:val="en-US" w:eastAsia="zh-CN"/>
        </w:rPr>
      </w:pPr>
    </w:p>
    <w:p>
      <w:pPr>
        <w:rPr>
          <w:rFonts w:hint="eastAsia" w:ascii="华文楷体" w:hAnsi="华文楷体" w:eastAsia="华文楷体" w:cs="华文楷体"/>
          <w:lang w:val="en-US" w:eastAsia="zh-CN"/>
        </w:rPr>
      </w:pPr>
    </w:p>
    <w:p>
      <w:pPr>
        <w:rPr>
          <w:rFonts w:hint="eastAsia" w:ascii="华文楷体" w:hAnsi="华文楷体" w:eastAsia="华文楷体" w:cs="华文楷体"/>
          <w:lang w:val="en-US" w:eastAsia="zh-CN"/>
        </w:rPr>
      </w:pPr>
    </w:p>
    <w:p>
      <w:pPr>
        <w:rPr>
          <w:rFonts w:hint="eastAsia" w:ascii="华文楷体" w:hAnsi="华文楷体" w:eastAsia="华文楷体" w:cs="华文楷体"/>
          <w:lang w:val="en-US" w:eastAsia="zh-CN"/>
        </w:rPr>
      </w:pPr>
    </w:p>
    <w:p>
      <w:pPr>
        <w:rPr>
          <w:rFonts w:hint="eastAsia" w:ascii="华文楷体" w:hAnsi="华文楷体" w:eastAsia="华文楷体" w:cs="华文楷体"/>
          <w:lang w:val="en-US" w:eastAsia="zh-CN"/>
        </w:rPr>
      </w:pPr>
    </w:p>
    <w:p>
      <w:pPr>
        <w:rPr>
          <w:rFonts w:hint="eastAsia" w:ascii="华文楷体" w:hAnsi="华文楷体" w:eastAsia="华文楷体" w:cs="华文楷体"/>
          <w:lang w:val="en-US" w:eastAsia="zh-CN"/>
        </w:rPr>
      </w:pPr>
    </w:p>
    <w:p>
      <w:pPr>
        <w:rPr>
          <w:rFonts w:hint="eastAsia" w:ascii="华文楷体" w:hAnsi="华文楷体" w:eastAsia="华文楷体" w:cs="华文楷体"/>
          <w:lang w:val="en-US" w:eastAsia="zh-CN"/>
        </w:rPr>
      </w:pPr>
    </w:p>
    <w:p>
      <w:pPr>
        <w:rPr>
          <w:rFonts w:hint="eastAsia" w:ascii="华文楷体" w:hAnsi="华文楷体" w:eastAsia="华文楷体" w:cs="华文楷体"/>
          <w:lang w:val="en-US" w:eastAsia="zh-CN"/>
        </w:rPr>
      </w:pPr>
    </w:p>
    <w:p>
      <w:pPr>
        <w:rPr>
          <w:rFonts w:hint="eastAsia" w:ascii="华文楷体" w:hAnsi="华文楷体" w:eastAsia="华文楷体" w:cs="华文楷体"/>
          <w:lang w:val="en-US" w:eastAsia="zh-CN"/>
        </w:rPr>
      </w:pPr>
    </w:p>
    <w:p>
      <w:pPr>
        <w:rPr>
          <w:rFonts w:hint="eastAsia" w:ascii="华文楷体" w:hAnsi="华文楷体" w:eastAsia="华文楷体" w:cs="华文楷体"/>
          <w:lang w:val="en-US" w:eastAsia="zh-CN"/>
        </w:rPr>
      </w:pPr>
    </w:p>
    <w:p>
      <w:pPr>
        <w:rPr>
          <w:rFonts w:hint="eastAsia" w:ascii="华文楷体" w:hAnsi="华文楷体" w:eastAsia="华文楷体" w:cs="华文楷体"/>
          <w:lang w:val="en-US" w:eastAsia="zh-CN"/>
        </w:rPr>
      </w:pPr>
    </w:p>
    <w:p>
      <w:pPr>
        <w:rPr>
          <w:rFonts w:hint="eastAsia" w:ascii="华文楷体" w:hAnsi="华文楷体" w:eastAsia="华文楷体" w:cs="华文楷体"/>
          <w:lang w:val="en-US" w:eastAsia="zh-CN"/>
        </w:rPr>
      </w:pPr>
    </w:p>
    <w:p>
      <w:pPr>
        <w:rPr>
          <w:rFonts w:hint="eastAsia" w:ascii="华文楷体" w:hAnsi="华文楷体" w:eastAsia="华文楷体" w:cs="华文楷体"/>
          <w:lang w:val="en-US" w:eastAsia="zh-CN"/>
        </w:rPr>
      </w:pPr>
    </w:p>
    <w:p>
      <w:pPr>
        <w:rPr>
          <w:rFonts w:hint="eastAsia" w:ascii="华文楷体" w:hAnsi="华文楷体" w:eastAsia="华文楷体" w:cs="华文楷体"/>
          <w:lang w:val="en-US" w:eastAsia="zh-CN"/>
        </w:rPr>
      </w:pPr>
    </w:p>
    <w:p>
      <w:pPr>
        <w:rPr>
          <w:rFonts w:hint="eastAsia" w:ascii="华文楷体" w:hAnsi="华文楷体" w:eastAsia="华文楷体" w:cs="华文楷体"/>
          <w:lang w:val="en-US" w:eastAsia="zh-CN"/>
        </w:rPr>
      </w:pPr>
    </w:p>
    <w:p>
      <w:pPr>
        <w:rPr>
          <w:rFonts w:hint="eastAsia" w:ascii="华文楷体" w:hAnsi="华文楷体" w:eastAsia="华文楷体" w:cs="华文楷体"/>
          <w:lang w:val="en-US" w:eastAsia="zh-CN"/>
        </w:rPr>
      </w:pPr>
    </w:p>
    <w:p>
      <w:pPr>
        <w:pStyle w:val="3"/>
        <w:ind w:left="0" w:leftChars="0" w:firstLine="0" w:firstLineChars="0"/>
        <w:rPr>
          <w:rFonts w:ascii="宋体" w:cs="宋体" w:hAnsiTheme="minorHAnsi"/>
          <w:kern w:val="0"/>
          <w:szCs w:val="21"/>
        </w:rPr>
      </w:pPr>
    </w:p>
    <w:p>
      <w:pPr>
        <w:pStyle w:val="3"/>
        <w:ind w:left="0" w:leftChars="0" w:firstLine="0" w:firstLineChars="0"/>
        <w:rPr>
          <w:rFonts w:ascii="宋体" w:cs="宋体" w:hAnsiTheme="minorHAnsi"/>
          <w:kern w:val="0"/>
          <w:szCs w:val="21"/>
        </w:rPr>
      </w:pPr>
    </w:p>
    <w:p>
      <w:pPr>
        <w:pStyle w:val="3"/>
        <w:ind w:left="0" w:leftChars="0" w:firstLine="0" w:firstLineChars="0"/>
        <w:rPr>
          <w:rFonts w:ascii="宋体" w:cs="宋体" w:hAnsiTheme="minorHAnsi"/>
          <w:kern w:val="0"/>
          <w:szCs w:val="21"/>
        </w:rPr>
      </w:pPr>
    </w:p>
    <w:sdt>
      <w:sdtPr>
        <w:rPr>
          <w:rFonts w:hint="eastAsia" w:ascii="华文楷体" w:hAnsi="华文楷体" w:eastAsia="华文楷体" w:cs="华文楷体"/>
          <w:kern w:val="2"/>
          <w:sz w:val="21"/>
          <w:szCs w:val="24"/>
          <w:lang w:val="en-US" w:eastAsia="zh-CN" w:bidi="ar-SA"/>
        </w:rPr>
        <w:id w:val="147471422"/>
        <w15:color w:val="DBDBDB"/>
        <w:docPartObj>
          <w:docPartGallery w:val="Table of Contents"/>
          <w:docPartUnique/>
        </w:docPartObj>
      </w:sdtPr>
      <w:sdtEndPr>
        <w:rPr>
          <w:rFonts w:hint="eastAsia" w:ascii="华文楷体" w:hAnsi="华文楷体" w:eastAsia="华文楷体" w:cs="华文楷体"/>
          <w:kern w:val="2"/>
          <w:sz w:val="21"/>
          <w:szCs w:val="24"/>
          <w:lang w:val="en-US" w:eastAsia="zh-CN" w:bidi="ar-SA"/>
        </w:rPr>
      </w:sdtEndPr>
      <w:sdtContent>
        <w:p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hint="eastAsia" w:ascii="华文楷体" w:hAnsi="华文楷体" w:eastAsia="华文楷体" w:cs="华文楷体"/>
              <w:sz w:val="36"/>
              <w:szCs w:val="44"/>
            </w:rPr>
          </w:pPr>
          <w:r>
            <w:rPr>
              <w:rFonts w:hint="eastAsia" w:ascii="华文楷体" w:hAnsi="华文楷体" w:eastAsia="华文楷体" w:cs="华文楷体"/>
              <w:sz w:val="36"/>
              <w:szCs w:val="44"/>
            </w:rPr>
            <w:t>目录</w:t>
          </w:r>
        </w:p>
        <w:p>
          <w:pPr>
            <w:pStyle w:val="16"/>
            <w:tabs>
              <w:tab w:val="right" w:leader="dot" w:pos="10466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_Toc25734 </w:instrText>
          </w:r>
          <w:r>
            <w:fldChar w:fldCharType="separate"/>
          </w:r>
          <w:r>
            <w:rPr>
              <w:rFonts w:hint="default" w:ascii="宋体" w:hAnsi="宋体" w:eastAsia="宋体" w:cs="宋体"/>
              <w:kern w:val="0"/>
              <w:szCs w:val="21"/>
              <w:lang w:val="en-US"/>
            </w:rPr>
            <w:t xml:space="preserve">1. </w:t>
          </w:r>
          <w:r>
            <w:rPr>
              <w:rFonts w:hint="eastAsia" w:ascii="宋体" w:cs="宋体" w:hAnsiTheme="minorHAnsi"/>
              <w:kern w:val="0"/>
              <w:szCs w:val="21"/>
            </w:rPr>
            <w:t>概述</w:t>
          </w:r>
          <w:r>
            <w:tab/>
          </w:r>
          <w:r>
            <w:fldChar w:fldCharType="begin"/>
          </w:r>
          <w:r>
            <w:instrText xml:space="preserve"> PAGEREF _Toc25734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>
          <w:pPr>
            <w:pStyle w:val="18"/>
            <w:tabs>
              <w:tab w:val="right" w:leader="dot" w:pos="10466"/>
            </w:tabs>
          </w:pPr>
          <w:r>
            <w:fldChar w:fldCharType="begin"/>
          </w:r>
          <w:r>
            <w:instrText xml:space="preserve"> HYPERLINK \l _Toc21598 </w:instrText>
          </w:r>
          <w:r>
            <w:fldChar w:fldCharType="separate"/>
          </w:r>
          <w:r>
            <w:rPr>
              <w:rFonts w:hint="eastAsia"/>
              <w:bCs/>
            </w:rPr>
            <w:t xml:space="preserve">1.1 </w:t>
          </w:r>
          <w:r>
            <w:rPr>
              <w:rFonts w:hint="eastAsia" w:ascii="宋体" w:cs="宋体" w:hAnsiTheme="minorHAnsi"/>
              <w:bCs/>
              <w:kern w:val="0"/>
              <w:szCs w:val="21"/>
              <w:lang w:val="en-US" w:eastAsia="zh-CN"/>
            </w:rPr>
            <w:t>编写</w:t>
          </w:r>
          <w:r>
            <w:rPr>
              <w:rFonts w:hint="eastAsia" w:ascii="宋体" w:cs="宋体" w:hAnsiTheme="minorHAnsi"/>
              <w:bCs/>
              <w:kern w:val="0"/>
              <w:szCs w:val="21"/>
            </w:rPr>
            <w:t>目标</w:t>
          </w:r>
          <w:r>
            <w:tab/>
          </w:r>
          <w:r>
            <w:fldChar w:fldCharType="begin"/>
          </w:r>
          <w:r>
            <w:instrText xml:space="preserve"> PAGEREF _Toc21598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>
          <w:pPr>
            <w:pStyle w:val="18"/>
            <w:tabs>
              <w:tab w:val="right" w:leader="dot" w:pos="10466"/>
            </w:tabs>
          </w:pPr>
          <w:r>
            <w:fldChar w:fldCharType="begin"/>
          </w:r>
          <w:r>
            <w:instrText xml:space="preserve"> HYPERLINK \l _Toc11451 </w:instrText>
          </w:r>
          <w:r>
            <w:fldChar w:fldCharType="separate"/>
          </w:r>
          <w:r>
            <w:rPr>
              <w:rFonts w:hint="eastAsia" w:ascii="宋体" w:cs="宋体" w:hAnsiTheme="minorHAnsi"/>
              <w:bCs/>
              <w:kern w:val="0"/>
              <w:szCs w:val="21"/>
            </w:rPr>
            <w:t xml:space="preserve">1.2 </w:t>
          </w:r>
          <w:r>
            <w:rPr>
              <w:rFonts w:hint="eastAsia" w:ascii="宋体" w:cs="宋体" w:hAnsiTheme="minorHAnsi"/>
              <w:bCs/>
              <w:kern w:val="0"/>
              <w:szCs w:val="21"/>
              <w:lang w:val="en-US" w:eastAsia="zh-CN"/>
            </w:rPr>
            <w:t>适用</w:t>
          </w:r>
          <w:r>
            <w:rPr>
              <w:rFonts w:hint="eastAsia" w:ascii="宋体" w:cs="宋体" w:hAnsiTheme="minorHAnsi"/>
              <w:bCs/>
              <w:kern w:val="0"/>
              <w:szCs w:val="21"/>
            </w:rPr>
            <w:t>范围</w:t>
          </w:r>
          <w:r>
            <w:tab/>
          </w:r>
          <w:r>
            <w:fldChar w:fldCharType="begin"/>
          </w:r>
          <w:r>
            <w:instrText xml:space="preserve"> PAGEREF _Toc11451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>
          <w:pPr>
            <w:pStyle w:val="18"/>
            <w:tabs>
              <w:tab w:val="right" w:leader="dot" w:pos="10466"/>
            </w:tabs>
          </w:pPr>
          <w:r>
            <w:fldChar w:fldCharType="begin"/>
          </w:r>
          <w:r>
            <w:instrText xml:space="preserve"> HYPERLINK \l _Toc21411 </w:instrText>
          </w:r>
          <w:r>
            <w:fldChar w:fldCharType="separate"/>
          </w:r>
          <w:r>
            <w:rPr>
              <w:rFonts w:hint="eastAsia"/>
              <w:bCs/>
            </w:rPr>
            <w:t xml:space="preserve">1.3 </w:t>
          </w:r>
          <w:r>
            <w:rPr>
              <w:rFonts w:hint="eastAsia" w:ascii="宋体" w:cs="宋体" w:hAnsiTheme="minorHAnsi"/>
              <w:bCs/>
              <w:kern w:val="0"/>
              <w:szCs w:val="21"/>
            </w:rPr>
            <w:t>术语和缩略语</w:t>
          </w:r>
          <w:r>
            <w:tab/>
          </w:r>
          <w:r>
            <w:fldChar w:fldCharType="begin"/>
          </w:r>
          <w:r>
            <w:instrText xml:space="preserve"> PAGEREF _Toc21411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>
          <w:pPr>
            <w:pStyle w:val="18"/>
            <w:tabs>
              <w:tab w:val="right" w:leader="dot" w:pos="10466"/>
            </w:tabs>
          </w:pPr>
          <w:r>
            <w:fldChar w:fldCharType="begin"/>
          </w:r>
          <w:r>
            <w:instrText xml:space="preserve"> HYPERLINK \l _Toc6115 </w:instrText>
          </w:r>
          <w:r>
            <w:fldChar w:fldCharType="separate"/>
          </w:r>
          <w:r>
            <w:rPr>
              <w:rFonts w:hint="eastAsia" w:ascii="宋体" w:cs="宋体" w:hAnsiTheme="minorHAnsi"/>
              <w:bCs w:val="0"/>
              <w:kern w:val="0"/>
              <w:szCs w:val="21"/>
            </w:rPr>
            <w:t>1.4 相关文件清单</w:t>
          </w:r>
          <w:r>
            <w:tab/>
          </w:r>
          <w:r>
            <w:fldChar w:fldCharType="begin"/>
          </w:r>
          <w:r>
            <w:instrText xml:space="preserve"> PAGEREF _Toc6115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>
          <w:pPr>
            <w:pStyle w:val="16"/>
            <w:tabs>
              <w:tab w:val="right" w:leader="dot" w:pos="10466"/>
            </w:tabs>
          </w:pPr>
          <w:r>
            <w:fldChar w:fldCharType="begin"/>
          </w:r>
          <w:r>
            <w:instrText xml:space="preserve"> HYPERLINK \l _Toc1388 </w:instrText>
          </w:r>
          <w:r>
            <w:fldChar w:fldCharType="separate"/>
          </w:r>
          <w:r>
            <w:rPr>
              <w:rFonts w:hint="default" w:ascii="宋体" w:hAnsi="宋体" w:eastAsia="宋体" w:cs="宋体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软件整体架构</w:t>
          </w:r>
          <w:r>
            <w:tab/>
          </w:r>
          <w:r>
            <w:fldChar w:fldCharType="begin"/>
          </w:r>
          <w:r>
            <w:instrText xml:space="preserve"> PAGEREF _Toc1388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>
          <w:pPr>
            <w:pStyle w:val="16"/>
            <w:tabs>
              <w:tab w:val="right" w:leader="dot" w:pos="10466"/>
            </w:tabs>
          </w:pPr>
          <w:r>
            <w:fldChar w:fldCharType="begin"/>
          </w:r>
          <w:r>
            <w:instrText xml:space="preserve"> HYPERLINK \l _Toc7780 </w:instrText>
          </w:r>
          <w:r>
            <w:fldChar w:fldCharType="separate"/>
          </w:r>
          <w:r>
            <w:rPr>
              <w:rFonts w:hint="default" w:ascii="宋体" w:hAnsi="宋体" w:eastAsia="宋体" w:cs="宋体"/>
              <w:lang w:val="en-US" w:eastAsia="zh-CN"/>
            </w:rPr>
            <w:t xml:space="preserve">3. </w:t>
          </w:r>
          <w:r>
            <w:rPr>
              <w:rFonts w:hint="eastAsia"/>
              <w:lang w:val="en-US" w:eastAsia="zh-CN"/>
            </w:rPr>
            <w:t>CPU1的软件架构</w:t>
          </w:r>
          <w:r>
            <w:tab/>
          </w:r>
          <w:r>
            <w:fldChar w:fldCharType="begin"/>
          </w:r>
          <w:r>
            <w:instrText xml:space="preserve"> PAGEREF _Toc7780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>
          <w:pPr>
            <w:pStyle w:val="18"/>
            <w:tabs>
              <w:tab w:val="right" w:leader="dot" w:pos="10466"/>
            </w:tabs>
          </w:pPr>
          <w:r>
            <w:fldChar w:fldCharType="begin"/>
          </w:r>
          <w:r>
            <w:instrText xml:space="preserve"> HYPERLINK \l _Toc15730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3.1 静态结构</w:t>
          </w:r>
          <w:r>
            <w:tab/>
          </w:r>
          <w:r>
            <w:fldChar w:fldCharType="begin"/>
          </w:r>
          <w:r>
            <w:instrText xml:space="preserve"> PAGEREF _Toc15730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right" w:leader="dot" w:pos="10466"/>
            </w:tabs>
          </w:pPr>
          <w:r>
            <w:fldChar w:fldCharType="begin"/>
          </w:r>
          <w:r>
            <w:instrText xml:space="preserve"> HYPERLINK \l _Toc13913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3.1.1 软件架构图</w:t>
          </w:r>
          <w:r>
            <w:tab/>
          </w:r>
          <w:r>
            <w:fldChar w:fldCharType="begin"/>
          </w:r>
          <w:r>
            <w:instrText xml:space="preserve"> PAGEREF _Toc13913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right" w:leader="dot" w:pos="10466"/>
            </w:tabs>
          </w:pPr>
          <w:r>
            <w:fldChar w:fldCharType="begin"/>
          </w:r>
          <w:r>
            <w:instrText xml:space="preserve"> HYPERLINK \l _Toc19868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3.1.2 模块关系图</w:t>
          </w:r>
          <w:r>
            <w:tab/>
          </w:r>
          <w:r>
            <w:fldChar w:fldCharType="begin"/>
          </w:r>
          <w:r>
            <w:instrText xml:space="preserve"> PAGEREF _Toc19868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right" w:leader="dot" w:pos="10466"/>
            </w:tabs>
          </w:pPr>
          <w:r>
            <w:fldChar w:fldCharType="begin"/>
          </w:r>
          <w:r>
            <w:instrText xml:space="preserve"> HYPERLINK \l _Toc13665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3.1.3 外部接口</w:t>
          </w:r>
          <w:r>
            <w:tab/>
          </w:r>
          <w:r>
            <w:fldChar w:fldCharType="begin"/>
          </w:r>
          <w:r>
            <w:instrText xml:space="preserve"> PAGEREF _Toc13665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right" w:leader="dot" w:pos="10466"/>
            </w:tabs>
          </w:pPr>
          <w:r>
            <w:fldChar w:fldCharType="begin"/>
          </w:r>
          <w:r>
            <w:instrText xml:space="preserve"> HYPERLINK \l _Toc6936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3.1.4 软件功能关系定义</w:t>
          </w:r>
          <w:r>
            <w:tab/>
          </w:r>
          <w:r>
            <w:fldChar w:fldCharType="begin"/>
          </w:r>
          <w:r>
            <w:instrText xml:space="preserve"> PAGEREF _Toc6936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>
          <w:pPr>
            <w:pStyle w:val="18"/>
            <w:tabs>
              <w:tab w:val="right" w:leader="dot" w:pos="10466"/>
            </w:tabs>
          </w:pPr>
          <w:r>
            <w:fldChar w:fldCharType="begin"/>
          </w:r>
          <w:r>
            <w:instrText xml:space="preserve"> HYPERLINK \l _Toc25037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3.2 状态与转移</w:t>
          </w:r>
          <w:r>
            <w:tab/>
          </w:r>
          <w:r>
            <w:fldChar w:fldCharType="begin"/>
          </w:r>
          <w:r>
            <w:instrText xml:space="preserve"> PAGEREF _Toc25037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right" w:leader="dot" w:pos="10466"/>
            </w:tabs>
          </w:pPr>
          <w:r>
            <w:fldChar w:fldCharType="begin"/>
          </w:r>
          <w:r>
            <w:instrText xml:space="preserve"> HYPERLINK \l _Toc31053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3.2.1 状态分析</w:t>
          </w:r>
          <w:r>
            <w:tab/>
          </w:r>
          <w:r>
            <w:fldChar w:fldCharType="begin"/>
          </w:r>
          <w:r>
            <w:instrText xml:space="preserve"> PAGEREF _Toc31053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right" w:leader="dot" w:pos="10466"/>
            </w:tabs>
          </w:pPr>
          <w:r>
            <w:fldChar w:fldCharType="begin"/>
          </w:r>
          <w:r>
            <w:instrText xml:space="preserve"> HYPERLINK \l _Toc13923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3.2.2 最大任务量分析</w:t>
          </w:r>
          <w:r>
            <w:tab/>
          </w:r>
          <w:r>
            <w:fldChar w:fldCharType="begin"/>
          </w:r>
          <w:r>
            <w:instrText xml:space="preserve"> PAGEREF _Toc13923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right" w:leader="dot" w:pos="10466"/>
            </w:tabs>
          </w:pPr>
          <w:r>
            <w:fldChar w:fldCharType="begin"/>
          </w:r>
          <w:r>
            <w:instrText xml:space="preserve"> HYPERLINK \l _Toc24854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3.2.3 状态转移</w:t>
          </w:r>
          <w:r>
            <w:tab/>
          </w:r>
          <w:r>
            <w:fldChar w:fldCharType="begin"/>
          </w:r>
          <w:r>
            <w:instrText xml:space="preserve"> PAGEREF _Toc24854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16"/>
            <w:tabs>
              <w:tab w:val="right" w:leader="dot" w:pos="10466"/>
            </w:tabs>
          </w:pPr>
          <w:r>
            <w:fldChar w:fldCharType="begin"/>
          </w:r>
          <w:r>
            <w:instrText xml:space="preserve"> HYPERLINK \l _Toc13579 </w:instrText>
          </w:r>
          <w:r>
            <w:fldChar w:fldCharType="separate"/>
          </w:r>
          <w:r>
            <w:rPr>
              <w:rFonts w:hint="default" w:ascii="宋体" w:hAnsi="宋体" w:eastAsia="宋体" w:cs="宋体"/>
              <w:lang w:val="en-US" w:eastAsia="zh-CN"/>
            </w:rPr>
            <w:t xml:space="preserve">4. </w:t>
          </w:r>
          <w:r>
            <w:rPr>
              <w:rFonts w:hint="eastAsia"/>
              <w:lang w:val="en-US" w:eastAsia="zh-CN"/>
            </w:rPr>
            <w:t>CPU2软件架构</w:t>
          </w:r>
          <w:r>
            <w:tab/>
          </w:r>
          <w:r>
            <w:fldChar w:fldCharType="begin"/>
          </w:r>
          <w:r>
            <w:instrText xml:space="preserve"> PAGEREF _Toc13579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18"/>
            <w:tabs>
              <w:tab w:val="right" w:leader="dot" w:pos="10466"/>
            </w:tabs>
          </w:pPr>
          <w:r>
            <w:fldChar w:fldCharType="begin"/>
          </w:r>
          <w:r>
            <w:instrText xml:space="preserve"> HYPERLINK \l _Toc3887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4.1 静态结构</w:t>
          </w:r>
          <w:r>
            <w:tab/>
          </w:r>
          <w:r>
            <w:fldChar w:fldCharType="begin"/>
          </w:r>
          <w:r>
            <w:instrText xml:space="preserve"> PAGEREF _Toc3887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right" w:leader="dot" w:pos="10466"/>
            </w:tabs>
          </w:pPr>
          <w:r>
            <w:fldChar w:fldCharType="begin"/>
          </w:r>
          <w:r>
            <w:instrText xml:space="preserve"> HYPERLINK \l _Toc18471 </w:instrText>
          </w:r>
          <w:r>
            <w:fldChar w:fldCharType="separate"/>
          </w:r>
          <w:r>
            <w:rPr>
              <w:rFonts w:hint="eastAsia"/>
            </w:rPr>
            <w:t xml:space="preserve">4.1.1 </w:t>
          </w:r>
          <w:r>
            <w:rPr>
              <w:rFonts w:hint="eastAsia"/>
              <w:lang w:val="en-US" w:eastAsia="zh-CN"/>
            </w:rPr>
            <w:t>软件架构图</w:t>
          </w:r>
          <w:r>
            <w:tab/>
          </w:r>
          <w:r>
            <w:fldChar w:fldCharType="begin"/>
          </w:r>
          <w:r>
            <w:instrText xml:space="preserve"> PAGEREF _Toc18471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right" w:leader="dot" w:pos="10466"/>
            </w:tabs>
          </w:pPr>
          <w:r>
            <w:fldChar w:fldCharType="begin"/>
          </w:r>
          <w:r>
            <w:instrText xml:space="preserve"> HYPERLINK \l _Toc10944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4.1.2 模块关系图</w:t>
          </w:r>
          <w:r>
            <w:tab/>
          </w:r>
          <w:r>
            <w:fldChar w:fldCharType="begin"/>
          </w:r>
          <w:r>
            <w:instrText xml:space="preserve"> PAGEREF _Toc10944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right" w:leader="dot" w:pos="10466"/>
            </w:tabs>
          </w:pPr>
          <w:r>
            <w:fldChar w:fldCharType="begin"/>
          </w:r>
          <w:r>
            <w:instrText xml:space="preserve"> HYPERLINK \l _Toc28517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4.1.3 外部接口</w:t>
          </w:r>
          <w:r>
            <w:tab/>
          </w:r>
          <w:r>
            <w:fldChar w:fldCharType="begin"/>
          </w:r>
          <w:r>
            <w:instrText xml:space="preserve"> PAGEREF _Toc28517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right" w:leader="dot" w:pos="10466"/>
            </w:tabs>
          </w:pPr>
          <w:r>
            <w:fldChar w:fldCharType="begin"/>
          </w:r>
          <w:r>
            <w:instrText xml:space="preserve"> HYPERLINK \l _Toc23897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4.1.4 软件功能关系定义</w:t>
          </w:r>
          <w:r>
            <w:tab/>
          </w:r>
          <w:r>
            <w:fldChar w:fldCharType="begin"/>
          </w:r>
          <w:r>
            <w:instrText xml:space="preserve"> PAGEREF _Toc23897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18"/>
            <w:tabs>
              <w:tab w:val="right" w:leader="dot" w:pos="10466"/>
            </w:tabs>
          </w:pPr>
          <w:r>
            <w:fldChar w:fldCharType="begin"/>
          </w:r>
          <w:r>
            <w:instrText xml:space="preserve"> HYPERLINK \l _Toc7233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4.2 状态与转移</w:t>
          </w:r>
          <w:r>
            <w:tab/>
          </w:r>
          <w:r>
            <w:fldChar w:fldCharType="begin"/>
          </w:r>
          <w:r>
            <w:instrText xml:space="preserve"> PAGEREF _Toc7233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right" w:leader="dot" w:pos="10466"/>
            </w:tabs>
          </w:pPr>
          <w:r>
            <w:fldChar w:fldCharType="begin"/>
          </w:r>
          <w:r>
            <w:instrText xml:space="preserve"> HYPERLINK \l _Toc20464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4.2.1 状态定义</w:t>
          </w:r>
          <w:r>
            <w:tab/>
          </w:r>
          <w:r>
            <w:fldChar w:fldCharType="begin"/>
          </w:r>
          <w:r>
            <w:instrText xml:space="preserve"> PAGEREF _Toc20464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right" w:leader="dot" w:pos="10466"/>
            </w:tabs>
          </w:pPr>
          <w:r>
            <w:fldChar w:fldCharType="begin"/>
          </w:r>
          <w:r>
            <w:instrText xml:space="preserve"> HYPERLINK \l _Toc925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4.2.2 状态与功能关系表</w:t>
          </w:r>
          <w:r>
            <w:tab/>
          </w:r>
          <w:r>
            <w:fldChar w:fldCharType="begin"/>
          </w:r>
          <w:r>
            <w:instrText xml:space="preserve"> PAGEREF _Toc925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right" w:leader="dot" w:pos="10466"/>
            </w:tabs>
          </w:pPr>
          <w:r>
            <w:fldChar w:fldCharType="begin"/>
          </w:r>
          <w:r>
            <w:instrText xml:space="preserve"> HYPERLINK \l _Toc23702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4.2.3 状态转化描述</w:t>
          </w:r>
          <w:r>
            <w:tab/>
          </w:r>
          <w:r>
            <w:fldChar w:fldCharType="begin"/>
          </w:r>
          <w:r>
            <w:instrText xml:space="preserve"> PAGEREF _Toc23702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16"/>
            <w:tabs>
              <w:tab w:val="right" w:leader="dot" w:pos="10466"/>
            </w:tabs>
          </w:pPr>
          <w:r>
            <w:fldChar w:fldCharType="begin"/>
          </w:r>
          <w:r>
            <w:instrText xml:space="preserve"> HYPERLINK \l _Toc5401 </w:instrText>
          </w:r>
          <w:r>
            <w:fldChar w:fldCharType="separate"/>
          </w:r>
          <w:r>
            <w:rPr>
              <w:rFonts w:hint="default" w:ascii="宋体" w:hAnsi="宋体" w:eastAsia="宋体" w:cs="宋体"/>
              <w:lang w:val="en-US" w:eastAsia="zh-CN"/>
            </w:rPr>
            <w:t xml:space="preserve">5. </w:t>
          </w:r>
          <w:r>
            <w:rPr>
              <w:rFonts w:hint="eastAsia"/>
              <w:lang w:val="en-US" w:eastAsia="zh-CN"/>
            </w:rPr>
            <w:t>CPU3的</w:t>
          </w:r>
          <w:r>
            <w:rPr>
              <w:rFonts w:hint="eastAsia" w:ascii="Times New Roman" w:hAnsi="Times New Roman"/>
              <w:lang w:val="en-US" w:eastAsia="zh-CN"/>
            </w:rPr>
            <w:t>软件</w:t>
          </w:r>
          <w:r>
            <w:rPr>
              <w:rFonts w:hint="eastAsia"/>
              <w:lang w:val="en-US" w:eastAsia="zh-CN"/>
            </w:rPr>
            <w:t>架构</w:t>
          </w:r>
          <w:r>
            <w:tab/>
          </w:r>
          <w:r>
            <w:fldChar w:fldCharType="begin"/>
          </w:r>
          <w:r>
            <w:instrText xml:space="preserve"> PAGEREF _Toc5401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>
          <w:pPr>
            <w:pStyle w:val="18"/>
            <w:tabs>
              <w:tab w:val="right" w:leader="dot" w:pos="10466"/>
            </w:tabs>
          </w:pPr>
          <w:r>
            <w:fldChar w:fldCharType="begin"/>
          </w:r>
          <w:r>
            <w:instrText xml:space="preserve"> HYPERLINK \l _Toc763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5.1 静态结构</w:t>
          </w:r>
          <w:r>
            <w:tab/>
          </w:r>
          <w:r>
            <w:fldChar w:fldCharType="begin"/>
          </w:r>
          <w:r>
            <w:instrText xml:space="preserve"> PAGEREF _Toc763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right" w:leader="dot" w:pos="10466"/>
            </w:tabs>
          </w:pPr>
          <w:r>
            <w:fldChar w:fldCharType="begin"/>
          </w:r>
          <w:r>
            <w:instrText xml:space="preserve"> HYPERLINK \l _Toc3590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5.1.1 软件架构图</w:t>
          </w:r>
          <w:r>
            <w:tab/>
          </w:r>
          <w:r>
            <w:fldChar w:fldCharType="begin"/>
          </w:r>
          <w:r>
            <w:instrText xml:space="preserve"> PAGEREF _Toc3590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right" w:leader="dot" w:pos="10466"/>
            </w:tabs>
          </w:pPr>
          <w:r>
            <w:fldChar w:fldCharType="begin"/>
          </w:r>
          <w:r>
            <w:instrText xml:space="preserve"> HYPERLINK \l _Toc24064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5.1.2 模块关系图</w:t>
          </w:r>
          <w:r>
            <w:tab/>
          </w:r>
          <w:r>
            <w:fldChar w:fldCharType="begin"/>
          </w:r>
          <w:r>
            <w:instrText xml:space="preserve"> PAGEREF _Toc24064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right" w:leader="dot" w:pos="10466"/>
            </w:tabs>
          </w:pPr>
          <w:r>
            <w:fldChar w:fldCharType="begin"/>
          </w:r>
          <w:r>
            <w:instrText xml:space="preserve"> HYPERLINK \l _Toc3379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5.1.3 外部接口</w:t>
          </w:r>
          <w:r>
            <w:tab/>
          </w:r>
          <w:r>
            <w:fldChar w:fldCharType="begin"/>
          </w:r>
          <w:r>
            <w:instrText xml:space="preserve"> PAGEREF _Toc3379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right" w:leader="dot" w:pos="10466"/>
            </w:tabs>
          </w:pPr>
          <w:r>
            <w:fldChar w:fldCharType="begin"/>
          </w:r>
          <w:r>
            <w:instrText xml:space="preserve"> HYPERLINK \l _Toc2788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5.1.4 软件功能关系定义</w:t>
          </w:r>
          <w:r>
            <w:tab/>
          </w:r>
          <w:r>
            <w:fldChar w:fldCharType="begin"/>
          </w:r>
          <w:r>
            <w:instrText xml:space="preserve"> PAGEREF _Toc2788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>
          <w:pPr>
            <w:pStyle w:val="18"/>
            <w:tabs>
              <w:tab w:val="right" w:leader="dot" w:pos="10466"/>
            </w:tabs>
          </w:pPr>
          <w:r>
            <w:fldChar w:fldCharType="begin"/>
          </w:r>
          <w:r>
            <w:instrText xml:space="preserve"> HYPERLINK \l _Toc30181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5.2 状态与转移</w:t>
          </w:r>
          <w:r>
            <w:tab/>
          </w:r>
          <w:r>
            <w:fldChar w:fldCharType="begin"/>
          </w:r>
          <w:r>
            <w:instrText xml:space="preserve"> PAGEREF _Toc30181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right" w:leader="dot" w:pos="10466"/>
            </w:tabs>
          </w:pPr>
          <w:r>
            <w:fldChar w:fldCharType="begin"/>
          </w:r>
          <w:r>
            <w:instrText xml:space="preserve"> HYPERLINK \l _Toc14033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5.2.1 状态与功能关系表</w:t>
          </w:r>
          <w:r>
            <w:tab/>
          </w:r>
          <w:r>
            <w:fldChar w:fldCharType="begin"/>
          </w:r>
          <w:r>
            <w:instrText xml:space="preserve"> PAGEREF _Toc14033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right" w:leader="dot" w:pos="10466"/>
            </w:tabs>
          </w:pPr>
          <w:r>
            <w:fldChar w:fldCharType="begin"/>
          </w:r>
          <w:r>
            <w:instrText xml:space="preserve"> HYPERLINK \l _Toc9139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5.2.2 状态转化描述</w:t>
          </w:r>
          <w:r>
            <w:tab/>
          </w:r>
          <w:r>
            <w:fldChar w:fldCharType="begin"/>
          </w:r>
          <w:r>
            <w:instrText xml:space="preserve"> PAGEREF _Toc9139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>
          <w:pPr>
            <w:rPr>
              <w:rFonts w:hint="eastAsia" w:ascii="华文楷体" w:hAnsi="华文楷体" w:eastAsia="华文楷体" w:cs="华文楷体"/>
            </w:rPr>
          </w:pPr>
          <w:r>
            <w:fldChar w:fldCharType="end"/>
          </w:r>
        </w:p>
      </w:sdtContent>
    </w:sdt>
    <w:p>
      <w:pPr>
        <w:pStyle w:val="2"/>
        <w:numPr>
          <w:ilvl w:val="0"/>
          <w:numId w:val="0"/>
        </w:numPr>
        <w:bidi w:val="0"/>
        <w:ind w:leftChars="0"/>
        <w:jc w:val="left"/>
        <w:rPr>
          <w:rFonts w:ascii="宋体" w:cs="宋体" w:hAnsiTheme="minorHAnsi"/>
          <w:kern w:val="0"/>
          <w:szCs w:val="21"/>
        </w:rPr>
      </w:pPr>
    </w:p>
    <w:p>
      <w:pPr>
        <w:pStyle w:val="3"/>
        <w:rPr>
          <w:rFonts w:ascii="宋体" w:cs="宋体" w:hAnsiTheme="minorHAnsi"/>
          <w:kern w:val="0"/>
          <w:szCs w:val="21"/>
        </w:rPr>
      </w:pPr>
    </w:p>
    <w:p>
      <w:pPr>
        <w:pStyle w:val="3"/>
        <w:rPr>
          <w:rFonts w:ascii="宋体" w:cs="宋体" w:hAnsiTheme="minorHAnsi"/>
          <w:kern w:val="0"/>
          <w:szCs w:val="21"/>
        </w:rPr>
      </w:pPr>
    </w:p>
    <w:p>
      <w:pPr>
        <w:pStyle w:val="3"/>
        <w:rPr>
          <w:rFonts w:ascii="宋体" w:cs="宋体" w:hAnsiTheme="minorHAnsi"/>
          <w:kern w:val="0"/>
          <w:szCs w:val="21"/>
        </w:rPr>
      </w:pPr>
    </w:p>
    <w:p>
      <w:pPr>
        <w:pStyle w:val="3"/>
        <w:rPr>
          <w:rFonts w:ascii="宋体" w:cs="宋体" w:hAnsiTheme="minorHAnsi"/>
          <w:kern w:val="0"/>
          <w:szCs w:val="21"/>
        </w:rPr>
      </w:pPr>
    </w:p>
    <w:p>
      <w:pPr>
        <w:pStyle w:val="2"/>
        <w:bidi w:val="0"/>
        <w:jc w:val="left"/>
        <w:rPr>
          <w:rFonts w:ascii="宋体" w:cs="宋体" w:hAnsiTheme="minorHAnsi"/>
          <w:kern w:val="0"/>
          <w:szCs w:val="21"/>
        </w:rPr>
        <w:sectPr>
          <w:footerReference r:id="rId8" w:type="first"/>
          <w:headerReference r:id="rId6" w:type="default"/>
          <w:footerReference r:id="rId7" w:type="default"/>
          <w:pgSz w:w="11906" w:h="16838"/>
          <w:pgMar w:top="720" w:right="720" w:bottom="720" w:left="720" w:header="454" w:footer="454" w:gutter="0"/>
          <w:pgNumType w:fmt="decimal" w:start="1"/>
          <w:cols w:space="720" w:num="1"/>
          <w:docGrid w:type="linesAndChars" w:linePitch="312" w:charSpace="0"/>
        </w:sectPr>
      </w:pPr>
    </w:p>
    <w:p>
      <w:pPr>
        <w:pStyle w:val="2"/>
        <w:bidi w:val="0"/>
        <w:jc w:val="left"/>
        <w:rPr>
          <w:rFonts w:ascii="宋体" w:cs="宋体" w:hAnsiTheme="minorHAnsi"/>
          <w:kern w:val="0"/>
          <w:szCs w:val="21"/>
        </w:rPr>
      </w:pPr>
      <w:bookmarkStart w:id="0" w:name="_Toc25734"/>
      <w:r>
        <w:fldChar w:fldCharType="begin"/>
      </w:r>
      <w:r>
        <w:instrText xml:space="preserve"> HYPERLINK \l "_Toc345080266" </w:instrText>
      </w:r>
      <w:r>
        <w:fldChar w:fldCharType="separate"/>
      </w:r>
      <w:r>
        <w:rPr>
          <w:rFonts w:hint="eastAsia" w:ascii="宋体" w:cs="宋体" w:hAnsiTheme="minorHAnsi"/>
          <w:b/>
          <w:kern w:val="0"/>
          <w:szCs w:val="21"/>
        </w:rPr>
        <w:t>概述</w:t>
      </w:r>
      <w:r>
        <w:rPr>
          <w:rFonts w:hint="eastAsia" w:ascii="宋体" w:cs="宋体" w:hAnsiTheme="minorHAnsi"/>
          <w:b/>
          <w:kern w:val="0"/>
          <w:szCs w:val="21"/>
        </w:rPr>
        <w:fldChar w:fldCharType="end"/>
      </w:r>
      <w:bookmarkEnd w:id="0"/>
    </w:p>
    <w:p>
      <w:pPr>
        <w:pStyle w:val="4"/>
        <w:bidi w:val="0"/>
        <w:rPr>
          <w:b w:val="0"/>
          <w:bCs/>
        </w:rPr>
      </w:pPr>
      <w:bookmarkStart w:id="1" w:name="_Toc21598"/>
      <w:r>
        <w:rPr>
          <w:b w:val="0"/>
          <w:bCs/>
        </w:rPr>
        <w:fldChar w:fldCharType="begin"/>
      </w:r>
      <w:r>
        <w:rPr>
          <w:b w:val="0"/>
          <w:bCs/>
        </w:rPr>
        <w:instrText xml:space="preserve"> HYPERLINK \l "_Toc345080267" </w:instrText>
      </w:r>
      <w:r>
        <w:rPr>
          <w:b w:val="0"/>
          <w:bCs/>
        </w:rPr>
        <w:fldChar w:fldCharType="separate"/>
      </w:r>
      <w:r>
        <w:rPr>
          <w:rFonts w:hint="eastAsia" w:ascii="宋体" w:cs="宋体" w:hAnsiTheme="minorHAnsi"/>
          <w:b w:val="0"/>
          <w:bCs/>
          <w:kern w:val="0"/>
          <w:szCs w:val="21"/>
          <w:lang w:val="en-US" w:eastAsia="zh-CN"/>
        </w:rPr>
        <w:t>编写</w:t>
      </w:r>
      <w:r>
        <w:rPr>
          <w:rFonts w:hint="eastAsia" w:ascii="宋体" w:cs="宋体" w:hAnsiTheme="minorHAnsi"/>
          <w:b w:val="0"/>
          <w:bCs/>
          <w:kern w:val="0"/>
          <w:szCs w:val="21"/>
        </w:rPr>
        <w:t>目标</w:t>
      </w:r>
      <w:r>
        <w:rPr>
          <w:rFonts w:hint="eastAsia" w:ascii="宋体" w:cs="宋体" w:hAnsiTheme="minorHAnsi"/>
          <w:b w:val="0"/>
          <w:bCs/>
          <w:kern w:val="0"/>
          <w:szCs w:val="21"/>
        </w:rPr>
        <w:fldChar w:fldCharType="end"/>
      </w:r>
      <w:bookmarkEnd w:id="1"/>
    </w:p>
    <w:p>
      <w:pPr>
        <w:autoSpaceDE w:val="0"/>
        <w:autoSpaceDN w:val="0"/>
        <w:adjustRightInd w:val="0"/>
        <w:ind w:firstLine="422" w:firstLineChars="201"/>
        <w:jc w:val="left"/>
        <w:rPr>
          <w:rFonts w:hint="eastAsia" w:ascii="华文楷体" w:hAnsi="华文楷体" w:eastAsia="华文楷体" w:cs="华文楷体"/>
          <w:kern w:val="0"/>
          <w:szCs w:val="21"/>
          <w:lang w:val="en-US" w:eastAsia="zh-CN"/>
        </w:rPr>
      </w:pPr>
      <w:r>
        <w:rPr>
          <w:rFonts w:hint="eastAsia" w:ascii="华文楷体" w:hAnsi="华文楷体" w:eastAsia="华文楷体" w:cs="华文楷体"/>
          <w:kern w:val="0"/>
          <w:szCs w:val="21"/>
          <w:lang w:val="en-US" w:eastAsia="zh-CN"/>
        </w:rPr>
        <w:t>描述储罐在线自动计量仪的软件架构，描述实现功能所需软件结构、组成、接口；实现功能所需的状态（运行模式）；不同状态之间的触发和状态内执行的运行流程；接口资源等。</w:t>
      </w:r>
    </w:p>
    <w:p>
      <w:pPr>
        <w:pStyle w:val="4"/>
        <w:bidi w:val="0"/>
        <w:rPr>
          <w:rFonts w:hint="eastAsia" w:ascii="宋体" w:cs="宋体" w:hAnsiTheme="minorHAnsi"/>
          <w:b w:val="0"/>
          <w:bCs/>
          <w:kern w:val="0"/>
          <w:szCs w:val="21"/>
        </w:rPr>
      </w:pPr>
      <w:bookmarkStart w:id="2" w:name="_Toc11451"/>
      <w:r>
        <w:rPr>
          <w:rFonts w:hint="eastAsia" w:ascii="宋体" w:cs="宋体" w:hAnsiTheme="minorHAnsi"/>
          <w:b w:val="0"/>
          <w:bCs/>
          <w:kern w:val="0"/>
          <w:szCs w:val="21"/>
          <w:lang w:val="en-US" w:eastAsia="zh-CN"/>
        </w:rPr>
        <w:fldChar w:fldCharType="begin"/>
      </w:r>
      <w:r>
        <w:rPr>
          <w:rFonts w:hint="eastAsia" w:ascii="宋体" w:cs="宋体" w:hAnsiTheme="minorHAnsi"/>
          <w:b w:val="0"/>
          <w:bCs/>
          <w:kern w:val="0"/>
          <w:szCs w:val="21"/>
          <w:lang w:val="en-US" w:eastAsia="zh-CN"/>
        </w:rPr>
        <w:instrText xml:space="preserve"> HYPERLINK \l "_Toc345080268" </w:instrText>
      </w:r>
      <w:r>
        <w:rPr>
          <w:rFonts w:hint="eastAsia" w:ascii="宋体" w:cs="宋体" w:hAnsiTheme="minorHAnsi"/>
          <w:b w:val="0"/>
          <w:bCs/>
          <w:kern w:val="0"/>
          <w:szCs w:val="21"/>
          <w:lang w:val="en-US" w:eastAsia="zh-CN"/>
        </w:rPr>
        <w:fldChar w:fldCharType="separate"/>
      </w:r>
      <w:r>
        <w:rPr>
          <w:rFonts w:hint="eastAsia" w:ascii="宋体" w:cs="宋体" w:hAnsiTheme="minorHAnsi"/>
          <w:b w:val="0"/>
          <w:bCs/>
          <w:kern w:val="0"/>
          <w:szCs w:val="21"/>
          <w:lang w:val="en-US" w:eastAsia="zh-CN"/>
        </w:rPr>
        <w:t>适用</w:t>
      </w:r>
      <w:r>
        <w:rPr>
          <w:rFonts w:hint="eastAsia" w:ascii="宋体" w:cs="宋体" w:hAnsiTheme="minorHAnsi"/>
          <w:b w:val="0"/>
          <w:bCs/>
          <w:kern w:val="0"/>
          <w:szCs w:val="21"/>
        </w:rPr>
        <w:t>范围</w:t>
      </w:r>
      <w:r>
        <w:rPr>
          <w:rFonts w:hint="eastAsia" w:ascii="宋体" w:cs="宋体" w:hAnsiTheme="minorHAnsi"/>
          <w:b w:val="0"/>
          <w:bCs/>
          <w:kern w:val="0"/>
          <w:szCs w:val="21"/>
        </w:rPr>
        <w:fldChar w:fldCharType="end"/>
      </w:r>
      <w:bookmarkEnd w:id="2"/>
    </w:p>
    <w:p>
      <w:pPr>
        <w:autoSpaceDE w:val="0"/>
        <w:autoSpaceDN w:val="0"/>
        <w:adjustRightInd w:val="0"/>
        <w:ind w:firstLine="422" w:firstLineChars="201"/>
        <w:jc w:val="left"/>
        <w:rPr>
          <w:rFonts w:hint="eastAsia" w:ascii="华文楷体" w:hAnsi="华文楷体" w:eastAsia="华文楷体" w:cs="华文楷体"/>
          <w:kern w:val="0"/>
          <w:szCs w:val="21"/>
          <w:lang w:val="en-US" w:eastAsia="zh-CN"/>
        </w:rPr>
      </w:pPr>
      <w:r>
        <w:rPr>
          <w:rFonts w:hint="eastAsia" w:ascii="华文楷体" w:hAnsi="华文楷体" w:eastAsia="华文楷体" w:cs="华文楷体"/>
          <w:kern w:val="0"/>
          <w:szCs w:val="21"/>
          <w:lang w:val="en-US" w:eastAsia="zh-CN"/>
        </w:rPr>
        <w:t>本文档的预期读者为软、硬件设计者，产品测试、确认人员。</w:t>
      </w:r>
    </w:p>
    <w:p>
      <w:pPr>
        <w:pStyle w:val="4"/>
        <w:bidi w:val="0"/>
        <w:rPr>
          <w:b w:val="0"/>
          <w:bCs/>
        </w:rPr>
      </w:pPr>
      <w:bookmarkStart w:id="3" w:name="_Toc21411"/>
      <w:r>
        <w:rPr>
          <w:b w:val="0"/>
          <w:bCs/>
        </w:rPr>
        <w:fldChar w:fldCharType="begin"/>
      </w:r>
      <w:r>
        <w:rPr>
          <w:b w:val="0"/>
          <w:bCs/>
        </w:rPr>
        <w:instrText xml:space="preserve"> HYPERLINK \l "_Toc345080269" </w:instrText>
      </w:r>
      <w:r>
        <w:rPr>
          <w:b w:val="0"/>
          <w:bCs/>
        </w:rPr>
        <w:fldChar w:fldCharType="separate"/>
      </w:r>
      <w:r>
        <w:rPr>
          <w:rFonts w:hint="eastAsia" w:ascii="宋体" w:cs="宋体" w:hAnsiTheme="minorHAnsi"/>
          <w:b w:val="0"/>
          <w:bCs/>
          <w:kern w:val="0"/>
          <w:szCs w:val="21"/>
        </w:rPr>
        <w:t>术语和缩略语</w:t>
      </w:r>
      <w:r>
        <w:rPr>
          <w:rFonts w:hint="eastAsia" w:ascii="宋体" w:cs="宋体" w:hAnsiTheme="minorHAnsi"/>
          <w:b w:val="0"/>
          <w:bCs/>
          <w:kern w:val="0"/>
          <w:szCs w:val="21"/>
        </w:rPr>
        <w:fldChar w:fldCharType="end"/>
      </w:r>
      <w:bookmarkEnd w:id="3"/>
    </w:p>
    <w:p>
      <w:pPr>
        <w:autoSpaceDE w:val="0"/>
        <w:autoSpaceDN w:val="0"/>
        <w:adjustRightInd w:val="0"/>
        <w:ind w:firstLine="422" w:firstLineChars="201"/>
        <w:jc w:val="left"/>
        <w:rPr>
          <w:rFonts w:hint="eastAsia" w:ascii="华文楷体" w:hAnsi="华文楷体" w:eastAsia="华文楷体" w:cs="华文楷体"/>
          <w:kern w:val="0"/>
          <w:szCs w:val="21"/>
          <w:lang w:val="en-US" w:eastAsia="zh-CN"/>
        </w:rPr>
      </w:pPr>
      <w:r>
        <w:rPr>
          <w:rFonts w:hint="eastAsia" w:ascii="华文楷体" w:hAnsi="华文楷体" w:eastAsia="华文楷体" w:cs="华文楷体"/>
          <w:kern w:val="0"/>
          <w:szCs w:val="21"/>
          <w:lang w:val="en-US" w:eastAsia="zh-CN"/>
        </w:rPr>
        <w:t>储罐在线自动计量仪：</w:t>
      </w:r>
      <w:r>
        <w:rPr>
          <w:rFonts w:hint="eastAsia" w:ascii="华文楷体" w:hAnsi="华文楷体" w:eastAsia="华文楷体" w:cs="华文楷体"/>
          <w:lang w:val="en-US" w:eastAsia="zh-CN"/>
        </w:rPr>
        <w:t>在固定大型储罐上使用的、用于贸易结算的、通过传感器测量储罐内液面位置、并计算出罐内液体体积变化的一种自动仪表（包涵显示部分），可以是接触式或非接触式的。</w:t>
      </w:r>
    </w:p>
    <w:p>
      <w:pPr>
        <w:pStyle w:val="4"/>
        <w:bidi w:val="0"/>
        <w:rPr>
          <w:rFonts w:ascii="宋体" w:cs="宋体" w:hAnsiTheme="minorHAnsi"/>
          <w:b w:val="0"/>
          <w:bCs w:val="0"/>
          <w:kern w:val="0"/>
          <w:szCs w:val="21"/>
        </w:rPr>
      </w:pPr>
      <w:bookmarkStart w:id="4" w:name="_Toc6115"/>
      <w:r>
        <w:rPr>
          <w:rFonts w:hint="eastAsia" w:ascii="宋体" w:cs="宋体" w:hAnsiTheme="minorHAnsi"/>
          <w:b w:val="0"/>
          <w:bCs w:val="0"/>
          <w:kern w:val="0"/>
          <w:szCs w:val="21"/>
        </w:rPr>
        <w:t>相关文件清单</w:t>
      </w:r>
      <w:bookmarkEnd w:id="4"/>
    </w:p>
    <w:p>
      <w:pPr>
        <w:autoSpaceDE w:val="0"/>
        <w:autoSpaceDN w:val="0"/>
        <w:adjustRightInd w:val="0"/>
        <w:jc w:val="left"/>
        <w:rPr>
          <w:rFonts w:hint="eastAsia" w:ascii="华文楷体" w:hAnsi="华文楷体" w:eastAsia="华文楷体" w:cs="华文楷体"/>
          <w:kern w:val="0"/>
          <w:szCs w:val="21"/>
          <w:lang w:val="en-US" w:eastAsia="zh-CN"/>
        </w:rPr>
      </w:pPr>
      <w:r>
        <w:rPr>
          <w:rFonts w:hint="eastAsia" w:ascii="华文楷体" w:hAnsi="华文楷体" w:eastAsia="华文楷体" w:cs="华文楷体"/>
          <w:kern w:val="0"/>
          <w:szCs w:val="21"/>
          <w:lang w:val="en-US" w:eastAsia="zh-CN"/>
        </w:rPr>
        <w:t>《DSM系列储罐在线自动计量仪产品安全需求规格书》</w:t>
      </w:r>
    </w:p>
    <w:p>
      <w:pPr>
        <w:autoSpaceDE w:val="0"/>
        <w:autoSpaceDN w:val="0"/>
        <w:adjustRightInd w:val="0"/>
        <w:jc w:val="left"/>
        <w:rPr>
          <w:rFonts w:hint="eastAsia" w:ascii="华文楷体" w:hAnsi="华文楷体" w:eastAsia="华文楷体" w:cs="华文楷体"/>
          <w:kern w:val="0"/>
          <w:szCs w:val="21"/>
          <w:lang w:val="en-US" w:eastAsia="zh-CN"/>
        </w:rPr>
      </w:pPr>
      <w:r>
        <w:rPr>
          <w:rFonts w:hint="eastAsia" w:ascii="华文楷体" w:hAnsi="华文楷体" w:eastAsia="华文楷体" w:cs="华文楷体"/>
          <w:kern w:val="0"/>
          <w:szCs w:val="21"/>
          <w:lang w:val="en-US" w:eastAsia="zh-CN"/>
        </w:rPr>
        <w:t>《软件安全需求概要》</w:t>
      </w:r>
    </w:p>
    <w:p>
      <w:pPr>
        <w:pStyle w:val="2"/>
        <w:bidi w:val="0"/>
        <w:jc w:val="left"/>
        <w:rPr>
          <w:rFonts w:hint="default"/>
          <w:lang w:val="en-US" w:eastAsia="zh-CN"/>
        </w:rPr>
      </w:pPr>
      <w:bookmarkStart w:id="5" w:name="_Toc1388"/>
      <w:r>
        <w:rPr>
          <w:rFonts w:hint="eastAsia"/>
          <w:lang w:val="en-US" w:eastAsia="zh-CN"/>
        </w:rPr>
        <w:t>软件整体架构</w:t>
      </w:r>
      <w:bookmarkEnd w:id="5"/>
    </w:p>
    <w:p>
      <w:pPr>
        <w:pStyle w:val="3"/>
        <w:ind w:left="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产品的软件部分由三大模块组成，分别运行在四片CPU，其中CPU1和CPU2为安全功能相关，CPU0和CPU3为非安全功能相关，具体框图如下：</w:t>
      </w:r>
    </w:p>
    <w:p>
      <w:pPr>
        <w:pStyle w:val="3"/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object>
          <v:shape id="_x0000_i1025" o:spt="75" type="#_x0000_t75" style="height:239.5pt;width:529.75pt;" o:ole="t" filled="f" o:preferrelative="t" stroked="f" coordsize="21600,21600">
            <v:path/>
            <v:fill on="f" focussize="0,0"/>
            <v:stroke on="f"/>
            <v:imagedata r:id="rId14" o:title=""/>
            <o:lock v:ext="edit" aspectratio="f"/>
            <w10:wrap type="none"/>
            <w10:anchorlock/>
          </v:shape>
          <o:OLEObject Type="Embed" ProgID="Visio.Drawing.15" ShapeID="_x0000_i1025" DrawAspect="Content" ObjectID="_1468075725" r:id="rId13">
            <o:LockedField>false</o:LockedField>
          </o:OLEObject>
        </w:object>
      </w:r>
    </w:p>
    <w:p>
      <w:pPr>
        <w:pStyle w:val="3"/>
        <w:numPr>
          <w:ilvl w:val="0"/>
          <w:numId w:val="3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CPU0实现非安全功能的密度、温度数据采集；</w:t>
      </w:r>
    </w:p>
    <w:p>
      <w:pPr>
        <w:pStyle w:val="3"/>
        <w:numPr>
          <w:ilvl w:val="0"/>
          <w:numId w:val="3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CPU1实现超声波频率信号采集冗余、计算的冗余，水位信号采集、零点位置信号采集等，并实现传感器电源电压采集判断；</w:t>
      </w:r>
    </w:p>
    <w:p>
      <w:pPr>
        <w:pStyle w:val="3"/>
        <w:numPr>
          <w:ilvl w:val="0"/>
          <w:numId w:val="3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CPU2实现产品的核心功能液位测量、测量信号输出；</w:t>
      </w:r>
    </w:p>
    <w:p>
      <w:pPr>
        <w:pStyle w:val="3"/>
        <w:numPr>
          <w:ilvl w:val="0"/>
          <w:numId w:val="3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CPU3实现人机交互与非安全功能的信号交互；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tbl>
      <w:tblPr>
        <w:tblStyle w:val="22"/>
        <w:tblW w:w="1067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0"/>
        <w:gridCol w:w="1300"/>
        <w:gridCol w:w="4770"/>
        <w:gridCol w:w="2138"/>
        <w:gridCol w:w="177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0" w:type="dxa"/>
          </w:tcPr>
          <w:p>
            <w:pPr>
              <w:pStyle w:val="3"/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序号</w:t>
            </w:r>
          </w:p>
        </w:tc>
        <w:tc>
          <w:tcPr>
            <w:tcW w:w="1300" w:type="dxa"/>
          </w:tcPr>
          <w:p>
            <w:pPr>
              <w:pStyle w:val="3"/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模块名称</w:t>
            </w:r>
          </w:p>
        </w:tc>
        <w:tc>
          <w:tcPr>
            <w:tcW w:w="4770" w:type="dxa"/>
          </w:tcPr>
          <w:p>
            <w:pPr>
              <w:pStyle w:val="3"/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功能介绍</w:t>
            </w:r>
          </w:p>
        </w:tc>
        <w:tc>
          <w:tcPr>
            <w:tcW w:w="2138" w:type="dxa"/>
          </w:tcPr>
          <w:p>
            <w:pPr>
              <w:pStyle w:val="3"/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实现功能的CPU</w:t>
            </w:r>
          </w:p>
        </w:tc>
        <w:tc>
          <w:tcPr>
            <w:tcW w:w="1778" w:type="dxa"/>
          </w:tcPr>
          <w:p>
            <w:pPr>
              <w:pStyle w:val="3"/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0" w:type="dxa"/>
            <w:vAlign w:val="center"/>
          </w:tcPr>
          <w:p>
            <w:pPr>
              <w:pStyle w:val="3"/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1300" w:type="dxa"/>
            <w:vAlign w:val="center"/>
          </w:tcPr>
          <w:p>
            <w:pPr>
              <w:pStyle w:val="3"/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超声采集</w:t>
            </w:r>
          </w:p>
        </w:tc>
        <w:tc>
          <w:tcPr>
            <w:tcW w:w="4770" w:type="dxa"/>
          </w:tcPr>
          <w:p>
            <w:pPr>
              <w:pStyle w:val="3"/>
              <w:numPr>
                <w:ilvl w:val="0"/>
                <w:numId w:val="4"/>
              </w:numPr>
              <w:ind w:left="420" w:leftChars="0" w:hanging="420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超声波信号驱动与采集模块；</w:t>
            </w:r>
          </w:p>
          <w:p>
            <w:pPr>
              <w:pStyle w:val="3"/>
              <w:numPr>
                <w:ilvl w:val="0"/>
                <w:numId w:val="4"/>
              </w:numPr>
              <w:ind w:left="420" w:leftChars="0" w:hanging="420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电压故障诊断所需的传感器电压的采集模块；</w:t>
            </w:r>
          </w:p>
          <w:p>
            <w:pPr>
              <w:pStyle w:val="3"/>
              <w:numPr>
                <w:ilvl w:val="0"/>
                <w:numId w:val="4"/>
              </w:numPr>
              <w:ind w:left="420" w:leftChars="0" w:hanging="42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水位测试、零点位置的AD采集模块；</w:t>
            </w:r>
          </w:p>
          <w:p>
            <w:pPr>
              <w:pStyle w:val="3"/>
              <w:numPr>
                <w:ilvl w:val="0"/>
                <w:numId w:val="4"/>
              </w:numPr>
              <w:ind w:left="420" w:leftChars="0" w:hanging="42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陀螺仪芯片通讯，通过IIC读取确认当前传感器姿态；</w:t>
            </w:r>
          </w:p>
          <w:p>
            <w:pPr>
              <w:pStyle w:val="3"/>
              <w:numPr>
                <w:ilvl w:val="0"/>
                <w:numId w:val="4"/>
              </w:numPr>
              <w:ind w:left="420" w:leftChars="0" w:hanging="42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与CPU2进行信息交互的串口通信；</w:t>
            </w:r>
          </w:p>
        </w:tc>
        <w:tc>
          <w:tcPr>
            <w:tcW w:w="2138" w:type="dxa"/>
            <w:vAlign w:val="center"/>
          </w:tcPr>
          <w:p>
            <w:pPr>
              <w:pStyle w:val="3"/>
              <w:ind w:left="0" w:lef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工作在CPU1</w:t>
            </w:r>
          </w:p>
        </w:tc>
        <w:tc>
          <w:tcPr>
            <w:tcW w:w="1778" w:type="dxa"/>
          </w:tcPr>
          <w:p>
            <w:pPr>
              <w:pStyle w:val="3"/>
              <w:ind w:left="0" w:leftChars="0" w:firstLine="0" w:firstLineChars="0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0" w:type="dxa"/>
            <w:vAlign w:val="center"/>
          </w:tcPr>
          <w:p>
            <w:pPr>
              <w:pStyle w:val="3"/>
              <w:ind w:left="0" w:leftChars="0" w:firstLine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  <w:p>
            <w:pPr>
              <w:pStyle w:val="3"/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  <w:p>
            <w:pPr>
              <w:pStyle w:val="3"/>
              <w:ind w:left="0" w:leftChars="0" w:firstLine="210" w:firstLineChars="100"/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00" w:type="dxa"/>
            <w:vAlign w:val="center"/>
          </w:tcPr>
          <w:p>
            <w:pPr>
              <w:pStyle w:val="3"/>
              <w:ind w:left="0" w:leftChars="0" w:firstLine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液位、水位测量功能模块</w:t>
            </w:r>
          </w:p>
          <w:p>
            <w:pPr>
              <w:pStyle w:val="3"/>
              <w:ind w:left="0" w:lef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4770" w:type="dxa"/>
          </w:tcPr>
          <w:p>
            <w:pPr>
              <w:pStyle w:val="3"/>
              <w:numPr>
                <w:ilvl w:val="0"/>
                <w:numId w:val="4"/>
              </w:numPr>
              <w:ind w:left="420" w:leftChars="0" w:hanging="42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与CPU1进行信息交互的串口通信；</w:t>
            </w:r>
          </w:p>
          <w:p>
            <w:pPr>
              <w:pStyle w:val="3"/>
              <w:numPr>
                <w:ilvl w:val="0"/>
                <w:numId w:val="4"/>
              </w:numPr>
              <w:ind w:left="420" w:leftChars="0" w:hanging="42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与CPU3进行信息交互的串口通信，安全功能模式下仅支持CPU2发送；</w:t>
            </w:r>
          </w:p>
          <w:p>
            <w:pPr>
              <w:pStyle w:val="3"/>
              <w:numPr>
                <w:ilvl w:val="0"/>
                <w:numId w:val="4"/>
              </w:numPr>
              <w:ind w:left="420" w:leftChars="0" w:hanging="42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液位测量功能模块；</w:t>
            </w:r>
          </w:p>
          <w:p>
            <w:pPr>
              <w:pStyle w:val="3"/>
              <w:numPr>
                <w:ilvl w:val="0"/>
                <w:numId w:val="4"/>
              </w:numPr>
              <w:ind w:left="420" w:leftChars="0" w:hanging="42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水位测量功能模块；</w:t>
            </w:r>
          </w:p>
          <w:p>
            <w:pPr>
              <w:pStyle w:val="3"/>
              <w:numPr>
                <w:ilvl w:val="0"/>
                <w:numId w:val="4"/>
              </w:numPr>
              <w:ind w:left="420" w:leftChars="0" w:hanging="42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通过控制I/O口定时输出脉冲的电机驱动模块；</w:t>
            </w:r>
          </w:p>
          <w:p>
            <w:pPr>
              <w:pStyle w:val="3"/>
              <w:numPr>
                <w:ilvl w:val="0"/>
                <w:numId w:val="4"/>
              </w:numPr>
              <w:ind w:left="420" w:leftChars="0" w:hanging="42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通过I2C采集编码器信号的模块；</w:t>
            </w:r>
          </w:p>
          <w:p>
            <w:pPr>
              <w:pStyle w:val="3"/>
              <w:numPr>
                <w:ilvl w:val="0"/>
                <w:numId w:val="4"/>
              </w:numPr>
              <w:ind w:left="420" w:leftChars="0" w:hanging="42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通过IO采集输入电流模块；</w:t>
            </w:r>
          </w:p>
          <w:p>
            <w:pPr>
              <w:pStyle w:val="3"/>
              <w:numPr>
                <w:ilvl w:val="0"/>
                <w:numId w:val="4"/>
              </w:numPr>
              <w:ind w:left="420" w:leftChars="0" w:hanging="42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通过SPI接口的输出模块；</w:t>
            </w:r>
          </w:p>
          <w:p>
            <w:pPr>
              <w:pStyle w:val="3"/>
              <w:numPr>
                <w:ilvl w:val="0"/>
                <w:numId w:val="4"/>
              </w:numPr>
              <w:ind w:left="420" w:leftChars="0" w:hanging="42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测量参数配置模块；</w:t>
            </w:r>
          </w:p>
        </w:tc>
        <w:tc>
          <w:tcPr>
            <w:tcW w:w="2138" w:type="dxa"/>
            <w:vAlign w:val="center"/>
          </w:tcPr>
          <w:p>
            <w:pPr>
              <w:pStyle w:val="3"/>
              <w:ind w:left="0" w:lef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工作在CPU2</w:t>
            </w:r>
          </w:p>
        </w:tc>
        <w:tc>
          <w:tcPr>
            <w:tcW w:w="1778" w:type="dxa"/>
          </w:tcPr>
          <w:p>
            <w:pPr>
              <w:pStyle w:val="3"/>
              <w:ind w:left="0" w:leftChars="0" w:firstLine="0" w:firstLineChars="0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690" w:type="dxa"/>
            <w:vAlign w:val="center"/>
          </w:tcPr>
          <w:p>
            <w:pPr>
              <w:pStyle w:val="3"/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</w:t>
            </w:r>
          </w:p>
        </w:tc>
        <w:tc>
          <w:tcPr>
            <w:tcW w:w="1300" w:type="dxa"/>
            <w:vAlign w:val="center"/>
          </w:tcPr>
          <w:p>
            <w:pPr>
              <w:pStyle w:val="3"/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显示与控制模块</w:t>
            </w:r>
          </w:p>
        </w:tc>
        <w:tc>
          <w:tcPr>
            <w:tcW w:w="4770" w:type="dxa"/>
          </w:tcPr>
          <w:p>
            <w:pPr>
              <w:pStyle w:val="3"/>
              <w:numPr>
                <w:ilvl w:val="0"/>
                <w:numId w:val="4"/>
              </w:numPr>
              <w:ind w:left="420" w:leftChars="0" w:hanging="42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与CPU2进行信息交互的串口通信，安全功能模式下只能接收数据，不进行发送；</w:t>
            </w:r>
          </w:p>
          <w:p>
            <w:pPr>
              <w:pStyle w:val="3"/>
              <w:numPr>
                <w:ilvl w:val="0"/>
                <w:numId w:val="4"/>
              </w:numPr>
              <w:ind w:left="420" w:leftChars="0" w:hanging="42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通过SPI接口的屏幕驱动模块；</w:t>
            </w:r>
          </w:p>
          <w:p>
            <w:pPr>
              <w:pStyle w:val="3"/>
              <w:numPr>
                <w:ilvl w:val="0"/>
                <w:numId w:val="4"/>
              </w:numPr>
              <w:ind w:left="420" w:leftChars="0" w:hanging="42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通过识别外部中断的按键采集模块；</w:t>
            </w:r>
          </w:p>
          <w:p>
            <w:pPr>
              <w:pStyle w:val="3"/>
              <w:numPr>
                <w:ilvl w:val="0"/>
                <w:numId w:val="4"/>
              </w:numPr>
              <w:ind w:left="420" w:leftChars="0" w:hanging="42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通过串口通讯的多点温度测量模块；</w:t>
            </w:r>
          </w:p>
          <w:p>
            <w:pPr>
              <w:pStyle w:val="3"/>
              <w:numPr>
                <w:ilvl w:val="0"/>
                <w:numId w:val="4"/>
              </w:numPr>
              <w:ind w:left="420" w:leftChars="0" w:hanging="42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通过串口实现数字通讯模块</w:t>
            </w:r>
          </w:p>
        </w:tc>
        <w:tc>
          <w:tcPr>
            <w:tcW w:w="2138" w:type="dxa"/>
            <w:vAlign w:val="center"/>
          </w:tcPr>
          <w:p>
            <w:pPr>
              <w:pStyle w:val="3"/>
              <w:ind w:left="0" w:lef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工作在CPU3</w:t>
            </w:r>
          </w:p>
        </w:tc>
        <w:tc>
          <w:tcPr>
            <w:tcW w:w="1778" w:type="dxa"/>
          </w:tcPr>
          <w:p>
            <w:pPr>
              <w:pStyle w:val="3"/>
              <w:ind w:left="0" w:leftChars="0" w:firstLine="0" w:firstLineChars="0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690" w:type="dxa"/>
            <w:vAlign w:val="center"/>
          </w:tcPr>
          <w:p>
            <w:pPr>
              <w:pStyle w:val="3"/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</w:t>
            </w:r>
          </w:p>
        </w:tc>
        <w:tc>
          <w:tcPr>
            <w:tcW w:w="1300" w:type="dxa"/>
            <w:vAlign w:val="center"/>
          </w:tcPr>
          <w:p>
            <w:pPr>
              <w:pStyle w:val="3"/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密度温度数据模块</w:t>
            </w:r>
          </w:p>
        </w:tc>
        <w:tc>
          <w:tcPr>
            <w:tcW w:w="4770" w:type="dxa"/>
          </w:tcPr>
          <w:p>
            <w:pPr>
              <w:pStyle w:val="3"/>
              <w:numPr>
                <w:ilvl w:val="0"/>
                <w:numId w:val="4"/>
              </w:numPr>
              <w:ind w:left="420" w:leftChars="0" w:hanging="420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通过指令读取CPU0进行数据采集，并通过串口将数据发送至CPU3</w:t>
            </w:r>
          </w:p>
        </w:tc>
        <w:tc>
          <w:tcPr>
            <w:tcW w:w="2138" w:type="dxa"/>
            <w:vAlign w:val="center"/>
          </w:tcPr>
          <w:p>
            <w:pPr>
              <w:pStyle w:val="3"/>
              <w:ind w:left="0" w:lef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工作在CPU0</w:t>
            </w:r>
          </w:p>
        </w:tc>
        <w:tc>
          <w:tcPr>
            <w:tcW w:w="1778" w:type="dxa"/>
          </w:tcPr>
          <w:p>
            <w:pPr>
              <w:pStyle w:val="3"/>
              <w:ind w:left="0" w:leftChars="0" w:firstLine="0" w:firstLineChars="0"/>
              <w:rPr>
                <w:rFonts w:hint="eastAsia"/>
                <w:vertAlign w:val="baseline"/>
                <w:lang w:val="en-US" w:eastAsia="zh-CN"/>
              </w:rPr>
            </w:pPr>
          </w:p>
        </w:tc>
      </w:tr>
    </w:tbl>
    <w:p>
      <w:pPr>
        <w:pStyle w:val="2"/>
        <w:bidi w:val="0"/>
        <w:jc w:val="left"/>
        <w:rPr>
          <w:rFonts w:hint="default"/>
          <w:lang w:val="en-US" w:eastAsia="zh-CN"/>
        </w:rPr>
      </w:pPr>
      <w:bookmarkStart w:id="6" w:name="_Toc7780"/>
      <w:r>
        <w:rPr>
          <w:rFonts w:hint="eastAsia"/>
          <w:lang w:val="en-US" w:eastAsia="zh-CN"/>
        </w:rPr>
        <w:t>CPU1的软件架构</w:t>
      </w:r>
      <w:bookmarkEnd w:id="6"/>
    </w:p>
    <w:p>
      <w:pPr>
        <w:pStyle w:val="4"/>
        <w:bidi w:val="0"/>
        <w:rPr>
          <w:rFonts w:hint="eastAsia"/>
          <w:lang w:val="en-US" w:eastAsia="zh-CN"/>
        </w:rPr>
      </w:pPr>
      <w:bookmarkStart w:id="7" w:name="_Toc15730"/>
      <w:r>
        <w:rPr>
          <w:rFonts w:hint="eastAsia"/>
          <w:lang w:val="en-US" w:eastAsia="zh-CN"/>
        </w:rPr>
        <w:t>静态结构</w:t>
      </w:r>
      <w:bookmarkEnd w:id="7"/>
    </w:p>
    <w:p>
      <w:pPr>
        <w:pStyle w:val="5"/>
        <w:bidi w:val="0"/>
        <w:rPr>
          <w:rFonts w:hint="eastAsia"/>
          <w:lang w:val="en-US" w:eastAsia="zh-CN"/>
        </w:rPr>
      </w:pPr>
      <w:bookmarkStart w:id="8" w:name="_Toc13913"/>
      <w:r>
        <w:rPr>
          <w:rFonts w:hint="eastAsia"/>
          <w:lang w:val="en-US" w:eastAsia="zh-CN"/>
        </w:rPr>
        <w:t>软件架构图</w:t>
      </w:r>
      <w:bookmarkEnd w:id="8"/>
    </w:p>
    <w:tbl>
      <w:tblPr>
        <w:tblStyle w:val="22"/>
        <w:tblW w:w="1068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6"/>
        <w:gridCol w:w="2136"/>
        <w:gridCol w:w="2136"/>
        <w:gridCol w:w="2137"/>
        <w:gridCol w:w="213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82" w:type="dxa"/>
            <w:gridSpan w:val="5"/>
          </w:tcPr>
          <w:p>
            <w:pPr>
              <w:pStyle w:val="3"/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应用层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136" w:type="dxa"/>
            <w:vAlign w:val="top"/>
          </w:tcPr>
          <w:p>
            <w:pPr>
              <w:pStyle w:val="3"/>
              <w:ind w:left="0" w:leftChars="0" w:firstLine="0" w:firstLineChars="0"/>
              <w:rPr>
                <w:rFonts w:hint="default" w:ascii="Times New Roman" w:hAnsi="Times New Roman" w:eastAsia="华文楷体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陀螺仪计算</w:t>
            </w:r>
          </w:p>
        </w:tc>
        <w:tc>
          <w:tcPr>
            <w:tcW w:w="2136" w:type="dxa"/>
            <w:vAlign w:val="top"/>
          </w:tcPr>
          <w:p>
            <w:pPr>
              <w:pStyle w:val="3"/>
              <w:ind w:left="0" w:leftChars="0" w:firstLine="0" w:firstLineChars="0"/>
              <w:rPr>
                <w:rFonts w:hint="default" w:ascii="Times New Roman" w:hAnsi="Times New Roman" w:eastAsia="华文楷体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液位冗余计算</w:t>
            </w:r>
          </w:p>
        </w:tc>
        <w:tc>
          <w:tcPr>
            <w:tcW w:w="2136" w:type="dxa"/>
          </w:tcPr>
          <w:p>
            <w:pPr>
              <w:pStyle w:val="3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采集信息通信</w:t>
            </w:r>
          </w:p>
        </w:tc>
        <w:tc>
          <w:tcPr>
            <w:tcW w:w="2137" w:type="dxa"/>
          </w:tcPr>
          <w:p>
            <w:pPr>
              <w:pStyle w:val="3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计算信息通信</w:t>
            </w:r>
          </w:p>
        </w:tc>
        <w:tc>
          <w:tcPr>
            <w:tcW w:w="2137" w:type="dxa"/>
          </w:tcPr>
          <w:p>
            <w:pPr>
              <w:pStyle w:val="3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CPU的自检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82" w:type="dxa"/>
            <w:gridSpan w:val="5"/>
          </w:tcPr>
          <w:p>
            <w:pPr>
              <w:pStyle w:val="3"/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输入输出口及API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6" w:type="dxa"/>
          </w:tcPr>
          <w:p>
            <w:pPr>
              <w:pStyle w:val="3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与CPU0的通讯与会话管理</w:t>
            </w:r>
          </w:p>
        </w:tc>
        <w:tc>
          <w:tcPr>
            <w:tcW w:w="2136" w:type="dxa"/>
          </w:tcPr>
          <w:p>
            <w:pPr>
              <w:pStyle w:val="3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与CPU2的通讯与会话管理</w:t>
            </w:r>
          </w:p>
        </w:tc>
        <w:tc>
          <w:tcPr>
            <w:tcW w:w="2136" w:type="dxa"/>
          </w:tcPr>
          <w:p>
            <w:pPr>
              <w:pStyle w:val="3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水位AD采集</w:t>
            </w:r>
          </w:p>
        </w:tc>
        <w:tc>
          <w:tcPr>
            <w:tcW w:w="2137" w:type="dxa"/>
          </w:tcPr>
          <w:p>
            <w:pPr>
              <w:pStyle w:val="3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电压AD采集</w:t>
            </w:r>
          </w:p>
        </w:tc>
        <w:tc>
          <w:tcPr>
            <w:tcW w:w="2137" w:type="dxa"/>
          </w:tcPr>
          <w:p>
            <w:pPr>
              <w:pStyle w:val="3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零点AD采集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6" w:type="dxa"/>
            <w:vAlign w:val="top"/>
          </w:tcPr>
          <w:p>
            <w:pPr>
              <w:pStyle w:val="3"/>
              <w:ind w:left="0" w:leftChars="0" w:firstLine="0" w:firstLineChars="0"/>
              <w:rPr>
                <w:rFonts w:hint="default" w:ascii="Times New Roman" w:hAnsi="Times New Roman" w:eastAsia="华文楷体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液位超声波驱动</w:t>
            </w:r>
          </w:p>
        </w:tc>
        <w:tc>
          <w:tcPr>
            <w:tcW w:w="2136" w:type="dxa"/>
            <w:vAlign w:val="top"/>
          </w:tcPr>
          <w:p>
            <w:pPr>
              <w:pStyle w:val="3"/>
              <w:ind w:left="0" w:leftChars="0" w:firstLine="0" w:firstLineChars="0"/>
              <w:rPr>
                <w:rFonts w:hint="default" w:ascii="Times New Roman" w:hAnsi="Times New Roman" w:eastAsia="华文楷体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液位超声波采集</w:t>
            </w:r>
          </w:p>
        </w:tc>
        <w:tc>
          <w:tcPr>
            <w:tcW w:w="2136" w:type="dxa"/>
            <w:vAlign w:val="top"/>
          </w:tcPr>
          <w:p>
            <w:pPr>
              <w:pStyle w:val="3"/>
              <w:ind w:left="0" w:leftChars="0" w:firstLine="0" w:firstLineChars="0"/>
              <w:rPr>
                <w:rFonts w:hint="default" w:ascii="Times New Roman" w:hAnsi="Times New Roman" w:eastAsia="华文楷体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陀螺仪IIC通信</w:t>
            </w:r>
          </w:p>
        </w:tc>
        <w:tc>
          <w:tcPr>
            <w:tcW w:w="2137" w:type="dxa"/>
          </w:tcPr>
          <w:p>
            <w:pPr>
              <w:pStyle w:val="3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137" w:type="dxa"/>
          </w:tcPr>
          <w:p>
            <w:pPr>
              <w:pStyle w:val="3"/>
              <w:ind w:left="0" w:leftChars="0" w:firstLine="0" w:firstLineChars="0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82" w:type="dxa"/>
            <w:gridSpan w:val="5"/>
          </w:tcPr>
          <w:p>
            <w:pPr>
              <w:pStyle w:val="3"/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驱动层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6" w:type="dxa"/>
          </w:tcPr>
          <w:p>
            <w:pPr>
              <w:pStyle w:val="3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串口通信</w:t>
            </w:r>
          </w:p>
        </w:tc>
        <w:tc>
          <w:tcPr>
            <w:tcW w:w="2136" w:type="dxa"/>
          </w:tcPr>
          <w:p>
            <w:pPr>
              <w:pStyle w:val="3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看门狗</w:t>
            </w:r>
          </w:p>
        </w:tc>
        <w:tc>
          <w:tcPr>
            <w:tcW w:w="2136" w:type="dxa"/>
            <w:vAlign w:val="top"/>
          </w:tcPr>
          <w:p>
            <w:pPr>
              <w:pStyle w:val="3"/>
              <w:ind w:left="0" w:leftChars="0" w:firstLine="0" w:firstLineChars="0"/>
              <w:rPr>
                <w:rFonts w:hint="default" w:ascii="Times New Roman" w:hAnsi="Times New Roman" w:eastAsia="华文楷体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ADC</w:t>
            </w:r>
          </w:p>
        </w:tc>
        <w:tc>
          <w:tcPr>
            <w:tcW w:w="2137" w:type="dxa"/>
            <w:vAlign w:val="top"/>
          </w:tcPr>
          <w:p>
            <w:pPr>
              <w:pStyle w:val="3"/>
              <w:ind w:left="0" w:leftChars="0" w:firstLine="0" w:firstLineChars="0"/>
              <w:rPr>
                <w:rFonts w:hint="default" w:ascii="Times New Roman" w:hAnsi="Times New Roman" w:eastAsia="华文楷体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IIC接口</w:t>
            </w:r>
          </w:p>
        </w:tc>
        <w:tc>
          <w:tcPr>
            <w:tcW w:w="2137" w:type="dxa"/>
          </w:tcPr>
          <w:p>
            <w:pPr>
              <w:pStyle w:val="3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时钟驱动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6" w:type="dxa"/>
            <w:vAlign w:val="top"/>
          </w:tcPr>
          <w:p>
            <w:pPr>
              <w:pStyle w:val="3"/>
              <w:ind w:left="0" w:leftChars="0" w:firstLine="0" w:firstLineChars="0"/>
              <w:rPr>
                <w:rFonts w:hint="default" w:ascii="Times New Roman" w:hAnsi="Times New Roman" w:eastAsia="华文楷体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CRC校验</w:t>
            </w:r>
          </w:p>
        </w:tc>
        <w:tc>
          <w:tcPr>
            <w:tcW w:w="2136" w:type="dxa"/>
            <w:vAlign w:val="top"/>
          </w:tcPr>
          <w:p>
            <w:pPr>
              <w:pStyle w:val="3"/>
              <w:ind w:left="0" w:leftChars="0" w:firstLine="0" w:firstLineChars="0"/>
              <w:rPr>
                <w:rFonts w:hint="default" w:ascii="Times New Roman" w:hAnsi="Times New Roman" w:eastAsia="华文楷体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PWM</w:t>
            </w:r>
          </w:p>
        </w:tc>
        <w:tc>
          <w:tcPr>
            <w:tcW w:w="2136" w:type="dxa"/>
          </w:tcPr>
          <w:p>
            <w:pPr>
              <w:pStyle w:val="3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137" w:type="dxa"/>
          </w:tcPr>
          <w:p>
            <w:pPr>
              <w:pStyle w:val="3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137" w:type="dxa"/>
          </w:tcPr>
          <w:p>
            <w:pPr>
              <w:pStyle w:val="3"/>
              <w:ind w:left="0" w:leftChars="0" w:firstLine="0" w:firstLineChars="0"/>
              <w:rPr>
                <w:rFonts w:hint="eastAsia"/>
                <w:vertAlign w:val="baseline"/>
                <w:lang w:val="en-US" w:eastAsia="zh-CN"/>
              </w:rPr>
            </w:pPr>
          </w:p>
        </w:tc>
      </w:tr>
    </w:tbl>
    <w:p>
      <w:pPr>
        <w:pStyle w:val="3"/>
        <w:ind w:left="0" w:leftChars="0" w:firstLine="0" w:firstLineChars="0"/>
        <w:rPr>
          <w:rFonts w:hint="eastAsia"/>
          <w:lang w:val="en-US" w:eastAsia="zh-CN"/>
        </w:rPr>
      </w:pPr>
    </w:p>
    <w:p>
      <w:pPr>
        <w:pStyle w:val="5"/>
        <w:bidi w:val="0"/>
        <w:rPr>
          <w:rFonts w:hint="eastAsia"/>
          <w:lang w:val="en-US" w:eastAsia="zh-CN"/>
        </w:rPr>
      </w:pPr>
      <w:bookmarkStart w:id="9" w:name="_Toc19868"/>
      <w:r>
        <w:rPr>
          <w:rFonts w:hint="eastAsia"/>
          <w:lang w:val="en-US" w:eastAsia="zh-CN"/>
        </w:rPr>
        <w:t>模块关系图</w:t>
      </w:r>
      <w:bookmarkEnd w:id="9"/>
    </w:p>
    <w:p>
      <w:pPr>
        <w:pStyle w:val="3"/>
        <w:ind w:left="0" w:leftChars="0" w:firstLine="0" w:firstLineChars="0"/>
        <w:jc w:val="center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object>
          <v:shape id="_x0000_i1026" o:spt="75" type="#_x0000_t75" style="height:190.85pt;width:454.35pt;" o:ole="t" filled="f" o:preferrelative="t" stroked="f" coordsize="21600,21600">
            <v:path/>
            <v:fill on="f" focussize="0,0"/>
            <v:stroke on="f"/>
            <v:imagedata r:id="rId16" o:title=""/>
            <o:lock v:ext="edit" aspectratio="f"/>
            <w10:wrap type="none"/>
            <w10:anchorlock/>
          </v:shape>
          <o:OLEObject Type="Embed" ProgID="Visio.Drawing.15" ShapeID="_x0000_i1026" DrawAspect="Content" ObjectID="_1468075726" r:id="rId15">
            <o:LockedField>false</o:LockedField>
          </o:OLEObject>
        </w:object>
      </w:r>
    </w:p>
    <w:p>
      <w:pPr>
        <w:pStyle w:val="5"/>
        <w:bidi w:val="0"/>
        <w:rPr>
          <w:rFonts w:hint="eastAsia"/>
          <w:lang w:val="en-US" w:eastAsia="zh-CN"/>
        </w:rPr>
      </w:pPr>
      <w:bookmarkStart w:id="10" w:name="_Toc13665"/>
      <w:r>
        <w:rPr>
          <w:rFonts w:hint="eastAsia"/>
          <w:lang w:val="en-US" w:eastAsia="zh-CN"/>
        </w:rPr>
        <w:t>外部接口</w:t>
      </w:r>
      <w:bookmarkEnd w:id="10"/>
    </w:p>
    <w:tbl>
      <w:tblPr>
        <w:tblStyle w:val="22"/>
        <w:tblW w:w="10690" w:type="dxa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6"/>
        <w:gridCol w:w="1636"/>
        <w:gridCol w:w="1806"/>
        <w:gridCol w:w="1042"/>
        <w:gridCol w:w="5560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" w:hRule="atLeast"/>
        </w:trPr>
        <w:tc>
          <w:tcPr>
            <w:tcW w:w="646" w:type="dxa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宋体" w:cs="宋体" w:hAnsiTheme="minorHAnsi"/>
                <w:b/>
                <w:i w:val="0"/>
                <w:iCs w:val="0"/>
                <w:kern w:val="0"/>
                <w:szCs w:val="21"/>
              </w:rPr>
            </w:pPr>
            <w:r>
              <w:rPr>
                <w:rFonts w:hint="eastAsia" w:ascii="华文楷体" w:hAnsi="华文楷体" w:eastAsia="华文楷体" w:cs="华文楷体"/>
                <w:b/>
                <w:i w:val="0"/>
                <w:iCs w:val="0"/>
                <w:kern w:val="0"/>
                <w:szCs w:val="21"/>
              </w:rPr>
              <w:t>序号</w:t>
            </w:r>
          </w:p>
        </w:tc>
        <w:tc>
          <w:tcPr>
            <w:tcW w:w="1636" w:type="dxa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宋体" w:cs="宋体" w:hAnsiTheme="minorHAnsi"/>
                <w:b/>
                <w:i w:val="0"/>
                <w:iCs w:val="0"/>
                <w:kern w:val="0"/>
                <w:szCs w:val="21"/>
              </w:rPr>
            </w:pPr>
            <w:r>
              <w:rPr>
                <w:rFonts w:hint="eastAsia" w:ascii="华文楷体" w:hAnsi="华文楷体" w:eastAsia="华文楷体" w:cs="华文楷体"/>
                <w:b/>
                <w:i w:val="0"/>
                <w:iCs w:val="0"/>
                <w:kern w:val="0"/>
                <w:szCs w:val="21"/>
              </w:rPr>
              <w:t>MPU内部组件</w:t>
            </w:r>
          </w:p>
        </w:tc>
        <w:tc>
          <w:tcPr>
            <w:tcW w:w="1806" w:type="dxa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宋体" w:cs="宋体" w:hAnsiTheme="minorHAnsi"/>
                <w:b/>
                <w:i w:val="0"/>
                <w:iCs w:val="0"/>
                <w:kern w:val="0"/>
                <w:szCs w:val="21"/>
              </w:rPr>
            </w:pPr>
            <w:r>
              <w:rPr>
                <w:rFonts w:hint="eastAsia" w:ascii="华文楷体" w:hAnsi="华文楷体" w:eastAsia="华文楷体" w:cs="华文楷体"/>
                <w:b/>
                <w:i w:val="0"/>
                <w:iCs w:val="0"/>
                <w:kern w:val="0"/>
                <w:szCs w:val="21"/>
              </w:rPr>
              <w:t>MPU外部组件</w:t>
            </w:r>
          </w:p>
        </w:tc>
        <w:tc>
          <w:tcPr>
            <w:tcW w:w="1042" w:type="dxa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宋体" w:cs="宋体" w:hAnsiTheme="minorHAnsi"/>
                <w:b/>
                <w:i w:val="0"/>
                <w:iCs w:val="0"/>
                <w:kern w:val="0"/>
                <w:szCs w:val="21"/>
              </w:rPr>
            </w:pPr>
            <w:r>
              <w:rPr>
                <w:rFonts w:hint="eastAsia" w:ascii="华文楷体" w:hAnsi="华文楷体" w:eastAsia="华文楷体" w:cs="华文楷体"/>
                <w:b/>
                <w:i w:val="0"/>
                <w:iCs w:val="0"/>
                <w:kern w:val="0"/>
                <w:szCs w:val="21"/>
              </w:rPr>
              <w:t>接口</w:t>
            </w:r>
          </w:p>
        </w:tc>
        <w:tc>
          <w:tcPr>
            <w:tcW w:w="5560" w:type="dxa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宋体" w:cs="宋体" w:hAnsiTheme="minorHAnsi"/>
                <w:b/>
                <w:i w:val="0"/>
                <w:iCs w:val="0"/>
                <w:kern w:val="0"/>
                <w:szCs w:val="21"/>
              </w:rPr>
            </w:pPr>
            <w:r>
              <w:rPr>
                <w:rFonts w:hint="eastAsia" w:ascii="华文楷体" w:hAnsi="华文楷体" w:eastAsia="华文楷体" w:cs="华文楷体"/>
                <w:b/>
                <w:i w:val="0"/>
                <w:iCs w:val="0"/>
                <w:kern w:val="0"/>
                <w:szCs w:val="21"/>
              </w:rPr>
              <w:t>设计描述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" w:hRule="atLeast"/>
        </w:trPr>
        <w:tc>
          <w:tcPr>
            <w:tcW w:w="646" w:type="dxa"/>
          </w:tcPr>
          <w:p>
            <w:pPr>
              <w:autoSpaceDE w:val="0"/>
              <w:autoSpaceDN w:val="0"/>
              <w:adjustRightInd w:val="0"/>
              <w:jc w:val="center"/>
              <w:rPr>
                <w:rFonts w:hint="default" w:ascii="宋体" w:eastAsia="宋体" w:cs="宋体" w:hAnsiTheme="minorHAnsi"/>
                <w:i w:val="0"/>
                <w:iCs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  <w:t>1</w:t>
            </w:r>
          </w:p>
        </w:tc>
        <w:tc>
          <w:tcPr>
            <w:tcW w:w="1636" w:type="dxa"/>
          </w:tcPr>
          <w:p>
            <w:pPr>
              <w:autoSpaceDE w:val="0"/>
              <w:autoSpaceDN w:val="0"/>
              <w:adjustRightInd w:val="0"/>
              <w:jc w:val="center"/>
              <w:rPr>
                <w:rFonts w:hint="default" w:ascii="宋体" w:cs="宋体" w:hAnsiTheme="minorHAnsi"/>
                <w:i w:val="0"/>
                <w:iCs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  <w:t>AD接口</w:t>
            </w:r>
          </w:p>
        </w:tc>
        <w:tc>
          <w:tcPr>
            <w:tcW w:w="1806" w:type="dxa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hint="default" w:ascii="宋体" w:eastAsia="宋体" w:cs="宋体" w:hAnsiTheme="minorHAnsi"/>
                <w:i w:val="0"/>
                <w:iCs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  <w:t>电压跟随器</w:t>
            </w:r>
          </w:p>
        </w:tc>
        <w:tc>
          <w:tcPr>
            <w:tcW w:w="1042" w:type="dxa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hint="default" w:ascii="宋体" w:eastAsia="宋体" w:cs="宋体" w:hAnsiTheme="minorHAnsi"/>
                <w:i w:val="0"/>
                <w:iCs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  <w:t>IO</w:t>
            </w:r>
          </w:p>
        </w:tc>
        <w:tc>
          <w:tcPr>
            <w:tcW w:w="5560" w:type="dxa"/>
            <w:vAlign w:val="center"/>
          </w:tcPr>
          <w:p>
            <w:pPr>
              <w:autoSpaceDE w:val="0"/>
              <w:autoSpaceDN w:val="0"/>
              <w:adjustRightInd w:val="0"/>
              <w:jc w:val="both"/>
              <w:rPr>
                <w:rFonts w:hint="default" w:ascii="宋体" w:eastAsia="华文楷体" w:cs="宋体" w:hAnsiTheme="minorHAnsi"/>
                <w:i w:val="0"/>
                <w:iCs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  <w:t>AD采集数据，零点、水位、电压、液位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" w:hRule="atLeast"/>
        </w:trPr>
        <w:tc>
          <w:tcPr>
            <w:tcW w:w="646" w:type="dxa"/>
          </w:tcPr>
          <w:p>
            <w:pPr>
              <w:autoSpaceDE w:val="0"/>
              <w:autoSpaceDN w:val="0"/>
              <w:adjustRightInd w:val="0"/>
              <w:jc w:val="center"/>
              <w:rPr>
                <w:rFonts w:hint="default" w:ascii="宋体" w:eastAsia="宋体" w:cs="宋体" w:hAnsiTheme="minorHAnsi"/>
                <w:i w:val="0"/>
                <w:iCs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  <w:t>2</w:t>
            </w:r>
          </w:p>
        </w:tc>
        <w:tc>
          <w:tcPr>
            <w:tcW w:w="1636" w:type="dxa"/>
            <w:vAlign w:val="top"/>
          </w:tcPr>
          <w:p>
            <w:pPr>
              <w:autoSpaceDE w:val="0"/>
              <w:autoSpaceDN w:val="0"/>
              <w:adjustRightInd w:val="0"/>
              <w:jc w:val="center"/>
              <w:rPr>
                <w:rFonts w:hint="default" w:ascii="宋体" w:eastAsia="华文楷体" w:cs="宋体" w:hAnsiTheme="minorHAnsi"/>
                <w:i w:val="0"/>
                <w:iCs w:val="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  <w:t>串口驱动接口</w:t>
            </w:r>
          </w:p>
        </w:tc>
        <w:tc>
          <w:tcPr>
            <w:tcW w:w="1806" w:type="dxa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hint="default" w:ascii="宋体" w:eastAsia="宋体" w:cs="宋体" w:hAnsiTheme="minorHAnsi"/>
                <w:i w:val="0"/>
                <w:iCs w:val="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  <w:t>CPU0/CPU2串口</w:t>
            </w:r>
          </w:p>
        </w:tc>
        <w:tc>
          <w:tcPr>
            <w:tcW w:w="1042" w:type="dxa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hint="default" w:ascii="宋体" w:eastAsia="宋体" w:cs="宋体" w:hAnsiTheme="minorHAnsi"/>
                <w:i w:val="0"/>
                <w:iCs w:val="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  <w:t>UART</w:t>
            </w:r>
          </w:p>
        </w:tc>
        <w:tc>
          <w:tcPr>
            <w:tcW w:w="5560" w:type="dxa"/>
            <w:vAlign w:val="center"/>
          </w:tcPr>
          <w:p>
            <w:pPr>
              <w:autoSpaceDE w:val="0"/>
              <w:autoSpaceDN w:val="0"/>
              <w:adjustRightInd w:val="0"/>
              <w:jc w:val="both"/>
              <w:rPr>
                <w:rFonts w:hint="default" w:ascii="宋体" w:eastAsia="华文楷体" w:cs="宋体" w:hAnsiTheme="minorHAnsi"/>
                <w:i w:val="0"/>
                <w:iCs w:val="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  <w:t>串口驱动与通信收发函数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646" w:type="dxa"/>
          </w:tcPr>
          <w:p>
            <w:pPr>
              <w:autoSpaceDE w:val="0"/>
              <w:autoSpaceDN w:val="0"/>
              <w:adjustRightInd w:val="0"/>
              <w:jc w:val="center"/>
              <w:rPr>
                <w:rFonts w:hint="default" w:ascii="宋体" w:eastAsia="宋体" w:cs="宋体" w:hAnsiTheme="minorHAnsi"/>
                <w:i w:val="0"/>
                <w:iCs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  <w:t>3</w:t>
            </w:r>
          </w:p>
        </w:tc>
        <w:tc>
          <w:tcPr>
            <w:tcW w:w="1636" w:type="dxa"/>
            <w:vAlign w:val="top"/>
          </w:tcPr>
          <w:p>
            <w:pPr>
              <w:autoSpaceDE w:val="0"/>
              <w:autoSpaceDN w:val="0"/>
              <w:adjustRightInd w:val="0"/>
              <w:jc w:val="center"/>
              <w:rPr>
                <w:rFonts w:hint="default" w:ascii="宋体" w:cs="宋体" w:hAnsiTheme="minorHAnsi"/>
                <w:i w:val="0"/>
                <w:iCs w:val="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 w:val="21"/>
                <w:szCs w:val="21"/>
                <w:lang w:val="en-US" w:eastAsia="zh-CN" w:bidi="ar-SA"/>
              </w:rPr>
              <w:t>通信控制</w:t>
            </w:r>
          </w:p>
        </w:tc>
        <w:tc>
          <w:tcPr>
            <w:tcW w:w="1806" w:type="dxa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hint="default" w:ascii="宋体" w:cs="宋体" w:hAnsiTheme="minorHAnsi"/>
                <w:i w:val="0"/>
                <w:iCs w:val="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 w:val="21"/>
                <w:szCs w:val="21"/>
                <w:lang w:val="en-US" w:eastAsia="zh-CN" w:bidi="ar-SA"/>
              </w:rPr>
              <w:t>485模块控制</w:t>
            </w:r>
          </w:p>
        </w:tc>
        <w:tc>
          <w:tcPr>
            <w:tcW w:w="1042" w:type="dxa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hint="default" w:ascii="宋体" w:cs="宋体" w:hAnsiTheme="minorHAnsi"/>
                <w:i w:val="0"/>
                <w:iCs w:val="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 w:val="21"/>
                <w:szCs w:val="21"/>
                <w:lang w:val="en-US" w:eastAsia="zh-CN" w:bidi="ar-SA"/>
              </w:rPr>
              <w:t>IO</w:t>
            </w:r>
          </w:p>
        </w:tc>
        <w:tc>
          <w:tcPr>
            <w:tcW w:w="5560" w:type="dxa"/>
            <w:vAlign w:val="center"/>
          </w:tcPr>
          <w:p>
            <w:pPr>
              <w:autoSpaceDE w:val="0"/>
              <w:autoSpaceDN w:val="0"/>
              <w:adjustRightInd w:val="0"/>
              <w:jc w:val="both"/>
              <w:rPr>
                <w:rFonts w:hint="default" w:ascii="宋体" w:cs="宋体" w:hAnsiTheme="minorHAnsi"/>
                <w:i w:val="0"/>
                <w:iCs w:val="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 w:val="21"/>
                <w:szCs w:val="21"/>
                <w:lang w:val="en-US" w:eastAsia="zh-CN" w:bidi="ar-SA"/>
              </w:rPr>
              <w:t>控制自动流的收发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646" w:type="dxa"/>
          </w:tcPr>
          <w:p>
            <w:pPr>
              <w:autoSpaceDE w:val="0"/>
              <w:autoSpaceDN w:val="0"/>
              <w:adjustRightInd w:val="0"/>
              <w:jc w:val="center"/>
              <w:rPr>
                <w:rFonts w:hint="default" w:ascii="宋体" w:eastAsia="宋体" w:cs="宋体" w:hAnsiTheme="minorHAnsi"/>
                <w:i w:val="0"/>
                <w:iCs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  <w:t>4</w:t>
            </w:r>
          </w:p>
        </w:tc>
        <w:tc>
          <w:tcPr>
            <w:tcW w:w="1636" w:type="dxa"/>
            <w:vAlign w:val="top"/>
          </w:tcPr>
          <w:p>
            <w:pPr>
              <w:autoSpaceDE w:val="0"/>
              <w:autoSpaceDN w:val="0"/>
              <w:adjustRightInd w:val="0"/>
              <w:jc w:val="center"/>
              <w:rPr>
                <w:rFonts w:hint="default" w:ascii="宋体" w:eastAsia="华文楷体" w:cs="宋体" w:hAnsiTheme="minorHAnsi"/>
                <w:i w:val="0"/>
                <w:iCs w:val="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 w:val="21"/>
                <w:szCs w:val="21"/>
                <w:lang w:val="en-US" w:eastAsia="zh-CN" w:bidi="ar-SA"/>
              </w:rPr>
              <w:t>IIC接口</w:t>
            </w:r>
          </w:p>
        </w:tc>
        <w:tc>
          <w:tcPr>
            <w:tcW w:w="1806" w:type="dxa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hint="default" w:ascii="宋体" w:eastAsia="华文楷体" w:cs="宋体" w:hAnsiTheme="minorHAnsi"/>
                <w:i w:val="0"/>
                <w:iCs w:val="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 w:val="21"/>
                <w:szCs w:val="21"/>
                <w:lang w:val="en-US" w:eastAsia="zh-CN" w:bidi="ar-SA"/>
              </w:rPr>
              <w:t>陀螺仪</w:t>
            </w:r>
          </w:p>
        </w:tc>
        <w:tc>
          <w:tcPr>
            <w:tcW w:w="1042" w:type="dxa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hint="default" w:ascii="宋体" w:eastAsia="华文楷体" w:cs="宋体" w:hAnsiTheme="minorHAnsi"/>
                <w:i w:val="0"/>
                <w:iCs w:val="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 w:val="21"/>
                <w:szCs w:val="21"/>
                <w:lang w:val="en-US" w:eastAsia="zh-CN" w:bidi="ar-SA"/>
              </w:rPr>
              <w:t>IIC</w:t>
            </w:r>
          </w:p>
        </w:tc>
        <w:tc>
          <w:tcPr>
            <w:tcW w:w="5560" w:type="dxa"/>
            <w:vAlign w:val="center"/>
          </w:tcPr>
          <w:p>
            <w:pPr>
              <w:autoSpaceDE w:val="0"/>
              <w:autoSpaceDN w:val="0"/>
              <w:adjustRightInd w:val="0"/>
              <w:jc w:val="both"/>
              <w:rPr>
                <w:rFonts w:hint="default" w:ascii="宋体" w:eastAsia="华文楷体" w:cs="宋体" w:hAnsiTheme="minorHAnsi"/>
                <w:i w:val="0"/>
                <w:iCs w:val="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 w:val="21"/>
                <w:szCs w:val="21"/>
                <w:lang w:val="en-US" w:eastAsia="zh-CN" w:bidi="ar-SA"/>
              </w:rPr>
              <w:t>采集陀螺仪的数据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9" w:hRule="atLeast"/>
        </w:trPr>
        <w:tc>
          <w:tcPr>
            <w:tcW w:w="646" w:type="dxa"/>
          </w:tcPr>
          <w:p>
            <w:pPr>
              <w:autoSpaceDE w:val="0"/>
              <w:autoSpaceDN w:val="0"/>
              <w:adjustRightInd w:val="0"/>
              <w:jc w:val="center"/>
              <w:rPr>
                <w:rFonts w:hint="default" w:ascii="宋体" w:eastAsia="宋体" w:cs="宋体" w:hAnsiTheme="minorHAnsi"/>
                <w:i w:val="0"/>
                <w:iCs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  <w:t>5</w:t>
            </w:r>
          </w:p>
        </w:tc>
        <w:tc>
          <w:tcPr>
            <w:tcW w:w="1636" w:type="dxa"/>
            <w:vAlign w:val="top"/>
          </w:tcPr>
          <w:p>
            <w:pPr>
              <w:autoSpaceDE w:val="0"/>
              <w:autoSpaceDN w:val="0"/>
              <w:adjustRightInd w:val="0"/>
              <w:jc w:val="center"/>
              <w:rPr>
                <w:rFonts w:hint="default" w:ascii="宋体" w:eastAsia="华文楷体" w:cs="宋体" w:hAnsiTheme="minorHAnsi"/>
                <w:i w:val="0"/>
                <w:iCs w:val="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  <w:t>PWM接口</w:t>
            </w:r>
          </w:p>
        </w:tc>
        <w:tc>
          <w:tcPr>
            <w:tcW w:w="1806" w:type="dxa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hint="default" w:ascii="宋体" w:eastAsia="华文楷体" w:cs="宋体" w:hAnsiTheme="minorHAnsi"/>
                <w:i w:val="0"/>
                <w:iCs w:val="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  <w:t>液位传感器驱动</w:t>
            </w:r>
          </w:p>
        </w:tc>
        <w:tc>
          <w:tcPr>
            <w:tcW w:w="1042" w:type="dxa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hint="default" w:ascii="宋体" w:eastAsia="宋体" w:cs="宋体" w:hAnsiTheme="minorHAnsi"/>
                <w:i w:val="0"/>
                <w:iCs w:val="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  <w:t>IO</w:t>
            </w:r>
          </w:p>
        </w:tc>
        <w:tc>
          <w:tcPr>
            <w:tcW w:w="5560" w:type="dxa"/>
            <w:vAlign w:val="center"/>
          </w:tcPr>
          <w:p>
            <w:pPr>
              <w:autoSpaceDE w:val="0"/>
              <w:autoSpaceDN w:val="0"/>
              <w:adjustRightInd w:val="0"/>
              <w:jc w:val="both"/>
              <w:rPr>
                <w:rFonts w:hint="default" w:ascii="宋体" w:eastAsia="华文楷体" w:cs="宋体" w:hAnsiTheme="minorHAnsi"/>
                <w:i w:val="0"/>
                <w:iCs w:val="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  <w:t>驱动液位传感器模块输出固定频率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9" w:hRule="atLeast"/>
        </w:trPr>
        <w:tc>
          <w:tcPr>
            <w:tcW w:w="646" w:type="dxa"/>
          </w:tcPr>
          <w:p>
            <w:pPr>
              <w:autoSpaceDE w:val="0"/>
              <w:autoSpaceDN w:val="0"/>
              <w:adjustRightInd w:val="0"/>
              <w:jc w:val="center"/>
              <w:rPr>
                <w:rFonts w:hint="default" w:ascii="宋体" w:eastAsia="宋体" w:cs="宋体" w:hAnsiTheme="minorHAnsi"/>
                <w:i w:val="0"/>
                <w:iCs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  <w:t>6</w:t>
            </w:r>
          </w:p>
        </w:tc>
        <w:tc>
          <w:tcPr>
            <w:tcW w:w="1636" w:type="dxa"/>
            <w:vAlign w:val="top"/>
          </w:tcPr>
          <w:p>
            <w:pPr>
              <w:autoSpaceDE w:val="0"/>
              <w:autoSpaceDN w:val="0"/>
              <w:adjustRightInd w:val="0"/>
              <w:jc w:val="center"/>
              <w:rPr>
                <w:rFonts w:hint="default" w:ascii="宋体" w:cs="宋体" w:hAnsiTheme="minorHAnsi"/>
                <w:i w:val="0"/>
                <w:iCs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  <w:t>AD接口</w:t>
            </w:r>
          </w:p>
        </w:tc>
        <w:tc>
          <w:tcPr>
            <w:tcW w:w="1806" w:type="dxa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hint="default" w:ascii="宋体" w:cs="宋体" w:hAnsiTheme="minorHAnsi"/>
                <w:i w:val="0"/>
                <w:iCs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  <w:t>水位采集模块</w:t>
            </w:r>
          </w:p>
        </w:tc>
        <w:tc>
          <w:tcPr>
            <w:tcW w:w="1042" w:type="dxa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hint="default" w:ascii="宋体" w:eastAsia="宋体" w:cs="宋体" w:hAnsiTheme="minorHAnsi"/>
                <w:i w:val="0"/>
                <w:iCs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  <w:t>IO</w:t>
            </w:r>
          </w:p>
        </w:tc>
        <w:tc>
          <w:tcPr>
            <w:tcW w:w="5560" w:type="dxa"/>
            <w:vAlign w:val="center"/>
          </w:tcPr>
          <w:p>
            <w:pPr>
              <w:autoSpaceDE w:val="0"/>
              <w:autoSpaceDN w:val="0"/>
              <w:adjustRightInd w:val="0"/>
              <w:jc w:val="both"/>
              <w:rPr>
                <w:rFonts w:hint="default" w:ascii="宋体" w:cs="宋体" w:hAnsiTheme="minorHAnsi"/>
                <w:i w:val="0"/>
                <w:iCs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  <w:t>通过采集AD值测量水位</w:t>
            </w:r>
          </w:p>
        </w:tc>
      </w:tr>
    </w:tbl>
    <w:p>
      <w:pPr>
        <w:pStyle w:val="3"/>
        <w:ind w:left="0" w:leftChars="0" w:firstLine="0" w:firstLineChars="0"/>
        <w:rPr>
          <w:rFonts w:hint="eastAsia"/>
          <w:lang w:val="en-US" w:eastAsia="zh-CN"/>
        </w:rPr>
      </w:pPr>
    </w:p>
    <w:p>
      <w:pPr>
        <w:pStyle w:val="5"/>
        <w:bidi w:val="0"/>
        <w:rPr>
          <w:rFonts w:hint="eastAsia"/>
          <w:lang w:val="en-US" w:eastAsia="zh-CN"/>
        </w:rPr>
      </w:pPr>
      <w:bookmarkStart w:id="11" w:name="_Toc6936"/>
      <w:r>
        <w:rPr>
          <w:rFonts w:hint="eastAsia"/>
          <w:lang w:val="en-US" w:eastAsia="zh-CN"/>
        </w:rPr>
        <w:t>软件功能关系定义</w:t>
      </w:r>
      <w:bookmarkEnd w:id="11"/>
    </w:p>
    <w:tbl>
      <w:tblPr>
        <w:tblStyle w:val="22"/>
        <w:tblW w:w="10690" w:type="dxa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6"/>
        <w:gridCol w:w="1380"/>
        <w:gridCol w:w="740"/>
        <w:gridCol w:w="1900"/>
        <w:gridCol w:w="1310"/>
        <w:gridCol w:w="3971"/>
        <w:gridCol w:w="723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7" w:hRule="atLeast"/>
        </w:trPr>
        <w:tc>
          <w:tcPr>
            <w:tcW w:w="666" w:type="dxa"/>
          </w:tcPr>
          <w:p>
            <w:pPr>
              <w:autoSpaceDE w:val="0"/>
              <w:autoSpaceDN w:val="0"/>
              <w:adjustRightInd w:val="0"/>
              <w:jc w:val="center"/>
              <w:rPr>
                <w:rFonts w:hint="eastAsia" w:ascii="华文楷体" w:hAnsi="华文楷体" w:eastAsia="华文楷体" w:cs="华文楷体"/>
                <w:b/>
                <w:i w:val="0"/>
                <w:iCs w:val="0"/>
                <w:kern w:val="0"/>
                <w:szCs w:val="21"/>
              </w:rPr>
            </w:pPr>
            <w:r>
              <w:rPr>
                <w:rFonts w:hint="eastAsia" w:ascii="华文楷体" w:hAnsi="华文楷体" w:eastAsia="华文楷体" w:cs="华文楷体"/>
                <w:b/>
                <w:i w:val="0"/>
                <w:iCs w:val="0"/>
                <w:kern w:val="0"/>
                <w:szCs w:val="21"/>
              </w:rPr>
              <w:t>序号</w:t>
            </w:r>
          </w:p>
        </w:tc>
        <w:tc>
          <w:tcPr>
            <w:tcW w:w="1380" w:type="dxa"/>
          </w:tcPr>
          <w:p>
            <w:pPr>
              <w:autoSpaceDE w:val="0"/>
              <w:autoSpaceDN w:val="0"/>
              <w:adjustRightInd w:val="0"/>
              <w:jc w:val="center"/>
              <w:rPr>
                <w:rFonts w:hint="eastAsia" w:ascii="华文楷体" w:hAnsi="华文楷体" w:eastAsia="华文楷体" w:cs="华文楷体"/>
                <w:b/>
                <w:i w:val="0"/>
                <w:iCs w:val="0"/>
                <w:kern w:val="0"/>
                <w:szCs w:val="21"/>
              </w:rPr>
            </w:pPr>
            <w:r>
              <w:rPr>
                <w:rFonts w:hint="eastAsia" w:ascii="华文楷体" w:hAnsi="华文楷体" w:eastAsia="华文楷体" w:cs="华文楷体"/>
                <w:b/>
                <w:i w:val="0"/>
                <w:iCs w:val="0"/>
                <w:kern w:val="0"/>
                <w:szCs w:val="21"/>
              </w:rPr>
              <w:t>系统功能</w:t>
            </w:r>
          </w:p>
        </w:tc>
        <w:tc>
          <w:tcPr>
            <w:tcW w:w="740" w:type="dxa"/>
          </w:tcPr>
          <w:p>
            <w:pPr>
              <w:autoSpaceDE w:val="0"/>
              <w:autoSpaceDN w:val="0"/>
              <w:adjustRightInd w:val="0"/>
              <w:jc w:val="center"/>
              <w:rPr>
                <w:rFonts w:hint="eastAsia" w:ascii="华文楷体" w:hAnsi="华文楷体" w:eastAsia="华文楷体" w:cs="华文楷体"/>
                <w:b/>
                <w:i w:val="0"/>
                <w:iCs w:val="0"/>
                <w:kern w:val="0"/>
                <w:szCs w:val="21"/>
              </w:rPr>
            </w:pPr>
            <w:r>
              <w:rPr>
                <w:rFonts w:hint="eastAsia" w:ascii="华文楷体" w:hAnsi="华文楷体" w:eastAsia="华文楷体" w:cs="华文楷体"/>
                <w:b/>
                <w:i w:val="0"/>
                <w:iCs w:val="0"/>
                <w:kern w:val="0"/>
                <w:szCs w:val="21"/>
              </w:rPr>
              <w:t>序号</w:t>
            </w:r>
          </w:p>
        </w:tc>
        <w:tc>
          <w:tcPr>
            <w:tcW w:w="1900" w:type="dxa"/>
          </w:tcPr>
          <w:p>
            <w:pPr>
              <w:autoSpaceDE w:val="0"/>
              <w:autoSpaceDN w:val="0"/>
              <w:adjustRightInd w:val="0"/>
              <w:jc w:val="center"/>
              <w:rPr>
                <w:rFonts w:hint="eastAsia" w:ascii="华文楷体" w:hAnsi="华文楷体" w:eastAsia="华文楷体" w:cs="华文楷体"/>
                <w:b/>
                <w:i w:val="0"/>
                <w:iCs w:val="0"/>
                <w:kern w:val="0"/>
                <w:szCs w:val="21"/>
              </w:rPr>
            </w:pPr>
            <w:r>
              <w:rPr>
                <w:rFonts w:hint="eastAsia" w:ascii="华文楷体" w:hAnsi="华文楷体" w:eastAsia="华文楷体" w:cs="华文楷体"/>
                <w:b/>
                <w:i w:val="0"/>
                <w:iCs w:val="0"/>
                <w:kern w:val="0"/>
                <w:szCs w:val="21"/>
              </w:rPr>
              <w:t>软件功能</w:t>
            </w:r>
          </w:p>
        </w:tc>
        <w:tc>
          <w:tcPr>
            <w:tcW w:w="1310" w:type="dxa"/>
          </w:tcPr>
          <w:p>
            <w:pPr>
              <w:autoSpaceDE w:val="0"/>
              <w:autoSpaceDN w:val="0"/>
              <w:adjustRightInd w:val="0"/>
              <w:jc w:val="center"/>
              <w:rPr>
                <w:rFonts w:hint="eastAsia" w:ascii="华文楷体" w:hAnsi="华文楷体" w:eastAsia="华文楷体" w:cs="华文楷体"/>
                <w:b/>
                <w:i w:val="0"/>
                <w:iCs w:val="0"/>
                <w:kern w:val="0"/>
                <w:szCs w:val="21"/>
              </w:rPr>
            </w:pPr>
            <w:r>
              <w:rPr>
                <w:rFonts w:hint="eastAsia" w:ascii="华文楷体" w:hAnsi="华文楷体" w:eastAsia="华文楷体" w:cs="华文楷体"/>
                <w:b/>
                <w:i w:val="0"/>
                <w:iCs w:val="0"/>
                <w:kern w:val="0"/>
                <w:szCs w:val="21"/>
              </w:rPr>
              <w:t>分类</w:t>
            </w:r>
          </w:p>
        </w:tc>
        <w:tc>
          <w:tcPr>
            <w:tcW w:w="3971" w:type="dxa"/>
          </w:tcPr>
          <w:p>
            <w:pPr>
              <w:autoSpaceDE w:val="0"/>
              <w:autoSpaceDN w:val="0"/>
              <w:adjustRightInd w:val="0"/>
              <w:jc w:val="center"/>
              <w:rPr>
                <w:rFonts w:hint="eastAsia" w:ascii="华文楷体" w:hAnsi="华文楷体" w:eastAsia="华文楷体" w:cs="华文楷体"/>
                <w:b/>
                <w:i w:val="0"/>
                <w:iCs w:val="0"/>
                <w:kern w:val="0"/>
                <w:szCs w:val="21"/>
              </w:rPr>
            </w:pPr>
            <w:r>
              <w:rPr>
                <w:rFonts w:hint="eastAsia" w:ascii="华文楷体" w:hAnsi="华文楷体" w:eastAsia="华文楷体" w:cs="华文楷体"/>
                <w:b/>
                <w:i w:val="0"/>
                <w:iCs w:val="0"/>
                <w:kern w:val="0"/>
                <w:szCs w:val="21"/>
              </w:rPr>
              <w:t>功能描述</w:t>
            </w:r>
          </w:p>
        </w:tc>
        <w:tc>
          <w:tcPr>
            <w:tcW w:w="723" w:type="dxa"/>
          </w:tcPr>
          <w:p>
            <w:pPr>
              <w:autoSpaceDE w:val="0"/>
              <w:autoSpaceDN w:val="0"/>
              <w:adjustRightInd w:val="0"/>
              <w:jc w:val="center"/>
              <w:rPr>
                <w:rFonts w:hint="eastAsia" w:ascii="华文楷体" w:hAnsi="华文楷体" w:eastAsia="华文楷体" w:cs="华文楷体"/>
                <w:b/>
                <w:i w:val="0"/>
                <w:iCs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b/>
                <w:i w:val="0"/>
                <w:iCs w:val="0"/>
                <w:kern w:val="0"/>
                <w:szCs w:val="21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666" w:type="dxa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  <w:t>1</w:t>
            </w:r>
          </w:p>
        </w:tc>
        <w:tc>
          <w:tcPr>
            <w:tcW w:w="1380" w:type="dxa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hint="default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  <w:t>液位驱动</w:t>
            </w:r>
          </w:p>
        </w:tc>
        <w:tc>
          <w:tcPr>
            <w:tcW w:w="740" w:type="dxa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hint="default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  <w:t>1.1</w:t>
            </w:r>
          </w:p>
        </w:tc>
        <w:tc>
          <w:tcPr>
            <w:tcW w:w="1900" w:type="dxa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hint="default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  <w:t>输出变化频率驱动液位传感器</w:t>
            </w:r>
          </w:p>
        </w:tc>
        <w:tc>
          <w:tcPr>
            <w:tcW w:w="1310" w:type="dxa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hint="default" w:ascii="华文楷体" w:hAnsi="华文楷体" w:cs="华文楷体"/>
                <w:i w:val="0"/>
                <w:iCs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  <w:t>安全功能</w:t>
            </w:r>
          </w:p>
        </w:tc>
        <w:tc>
          <w:tcPr>
            <w:tcW w:w="3971" w:type="dxa"/>
            <w:vAlign w:val="center"/>
          </w:tcPr>
          <w:p>
            <w:pPr>
              <w:autoSpaceDE w:val="0"/>
              <w:autoSpaceDN w:val="0"/>
              <w:adjustRightInd w:val="0"/>
              <w:jc w:val="both"/>
              <w:rPr>
                <w:rFonts w:hint="default" w:ascii="华文楷体" w:hAnsi="华文楷体" w:cs="华文楷体"/>
                <w:i w:val="0"/>
                <w:iCs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  <w:t>驱动液位传感器振动</w:t>
            </w:r>
          </w:p>
        </w:tc>
        <w:tc>
          <w:tcPr>
            <w:tcW w:w="723" w:type="dxa"/>
          </w:tcPr>
          <w:p>
            <w:pPr>
              <w:autoSpaceDE w:val="0"/>
              <w:autoSpaceDN w:val="0"/>
              <w:adjustRightInd w:val="0"/>
              <w:jc w:val="left"/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</w:rPr>
            </w:pP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4" w:hRule="atLeast"/>
        </w:trPr>
        <w:tc>
          <w:tcPr>
            <w:tcW w:w="666" w:type="dxa"/>
            <w:vMerge w:val="restart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  <w:t>2</w:t>
            </w:r>
          </w:p>
        </w:tc>
        <w:tc>
          <w:tcPr>
            <w:tcW w:w="1380" w:type="dxa"/>
            <w:vMerge w:val="restart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hint="default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  <w:t>数据采集</w:t>
            </w:r>
          </w:p>
        </w:tc>
        <w:tc>
          <w:tcPr>
            <w:tcW w:w="740" w:type="dxa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  <w:t>2</w:t>
            </w:r>
            <w:r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</w:rPr>
              <w:t>.1</w:t>
            </w:r>
          </w:p>
        </w:tc>
        <w:tc>
          <w:tcPr>
            <w:tcW w:w="1900" w:type="dxa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hint="default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  <w:t>液位采集</w:t>
            </w:r>
          </w:p>
        </w:tc>
        <w:tc>
          <w:tcPr>
            <w:tcW w:w="1310" w:type="dxa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hint="default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  <w:t>安全功能</w:t>
            </w:r>
          </w:p>
        </w:tc>
        <w:tc>
          <w:tcPr>
            <w:tcW w:w="3971" w:type="dxa"/>
            <w:vAlign w:val="center"/>
          </w:tcPr>
          <w:p>
            <w:pPr>
              <w:autoSpaceDE w:val="0"/>
              <w:autoSpaceDN w:val="0"/>
              <w:adjustRightInd w:val="0"/>
              <w:jc w:val="both"/>
              <w:rPr>
                <w:rFonts w:hint="default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  <w:t>采集液位传感器的赋值</w:t>
            </w:r>
          </w:p>
        </w:tc>
        <w:tc>
          <w:tcPr>
            <w:tcW w:w="723" w:type="dxa"/>
          </w:tcPr>
          <w:p>
            <w:pPr>
              <w:autoSpaceDE w:val="0"/>
              <w:autoSpaceDN w:val="0"/>
              <w:adjustRightInd w:val="0"/>
              <w:jc w:val="left"/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</w:rPr>
            </w:pP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9" w:hRule="atLeast"/>
        </w:trPr>
        <w:tc>
          <w:tcPr>
            <w:tcW w:w="666" w:type="dxa"/>
            <w:vMerge w:val="continue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</w:rPr>
            </w:pPr>
          </w:p>
        </w:tc>
        <w:tc>
          <w:tcPr>
            <w:tcW w:w="1380" w:type="dxa"/>
            <w:vMerge w:val="continue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</w:rPr>
            </w:pPr>
          </w:p>
        </w:tc>
        <w:tc>
          <w:tcPr>
            <w:tcW w:w="740" w:type="dxa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  <w:t>2</w:t>
            </w:r>
            <w:r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</w:rPr>
              <w:t>.2</w:t>
            </w:r>
          </w:p>
        </w:tc>
        <w:tc>
          <w:tcPr>
            <w:tcW w:w="1900" w:type="dxa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hint="default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  <w:t>电压采集</w:t>
            </w:r>
          </w:p>
        </w:tc>
        <w:tc>
          <w:tcPr>
            <w:tcW w:w="1310" w:type="dxa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  <w:t>安全功能</w:t>
            </w:r>
          </w:p>
        </w:tc>
        <w:tc>
          <w:tcPr>
            <w:tcW w:w="3971" w:type="dxa"/>
            <w:vAlign w:val="center"/>
          </w:tcPr>
          <w:p>
            <w:pPr>
              <w:autoSpaceDE w:val="0"/>
              <w:autoSpaceDN w:val="0"/>
              <w:adjustRightInd w:val="0"/>
              <w:jc w:val="both"/>
              <w:rPr>
                <w:rFonts w:hint="default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  <w:t>采集供电电压</w:t>
            </w:r>
          </w:p>
        </w:tc>
        <w:tc>
          <w:tcPr>
            <w:tcW w:w="723" w:type="dxa"/>
          </w:tcPr>
          <w:p>
            <w:pPr>
              <w:autoSpaceDE w:val="0"/>
              <w:autoSpaceDN w:val="0"/>
              <w:adjustRightInd w:val="0"/>
              <w:jc w:val="left"/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</w:rPr>
            </w:pP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7" w:hRule="atLeast"/>
        </w:trPr>
        <w:tc>
          <w:tcPr>
            <w:tcW w:w="666" w:type="dxa"/>
            <w:vMerge w:val="continue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</w:pPr>
          </w:p>
        </w:tc>
        <w:tc>
          <w:tcPr>
            <w:tcW w:w="1380" w:type="dxa"/>
            <w:vMerge w:val="continue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</w:pPr>
          </w:p>
        </w:tc>
        <w:tc>
          <w:tcPr>
            <w:tcW w:w="740" w:type="dxa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  <w:t>2.3</w:t>
            </w:r>
          </w:p>
        </w:tc>
        <w:tc>
          <w:tcPr>
            <w:tcW w:w="1900" w:type="dxa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hint="default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  <w:t>水位采集</w:t>
            </w:r>
          </w:p>
        </w:tc>
        <w:tc>
          <w:tcPr>
            <w:tcW w:w="1310" w:type="dxa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  <w:t>安全功能</w:t>
            </w:r>
          </w:p>
        </w:tc>
        <w:tc>
          <w:tcPr>
            <w:tcW w:w="3971" w:type="dxa"/>
            <w:vAlign w:val="center"/>
          </w:tcPr>
          <w:p>
            <w:pPr>
              <w:autoSpaceDE w:val="0"/>
              <w:autoSpaceDN w:val="0"/>
              <w:adjustRightInd w:val="0"/>
              <w:jc w:val="both"/>
              <w:rPr>
                <w:rFonts w:hint="default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  <w:t>采集水位参数</w:t>
            </w:r>
          </w:p>
        </w:tc>
        <w:tc>
          <w:tcPr>
            <w:tcW w:w="723" w:type="dxa"/>
          </w:tcPr>
          <w:p>
            <w:pPr>
              <w:autoSpaceDE w:val="0"/>
              <w:autoSpaceDN w:val="0"/>
              <w:adjustRightInd w:val="0"/>
              <w:jc w:val="left"/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</w:rPr>
            </w:pP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7" w:hRule="atLeast"/>
        </w:trPr>
        <w:tc>
          <w:tcPr>
            <w:tcW w:w="666" w:type="dxa"/>
            <w:vMerge w:val="continue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</w:pPr>
          </w:p>
        </w:tc>
        <w:tc>
          <w:tcPr>
            <w:tcW w:w="1380" w:type="dxa"/>
            <w:vMerge w:val="continue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</w:pPr>
          </w:p>
        </w:tc>
        <w:tc>
          <w:tcPr>
            <w:tcW w:w="740" w:type="dxa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hint="default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  <w:t>2.4</w:t>
            </w:r>
          </w:p>
        </w:tc>
        <w:tc>
          <w:tcPr>
            <w:tcW w:w="1900" w:type="dxa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hint="default" w:ascii="华文楷体" w:hAnsi="华文楷体" w:cs="华文楷体"/>
                <w:i w:val="0"/>
                <w:iCs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  <w:t>零点采集</w:t>
            </w:r>
          </w:p>
        </w:tc>
        <w:tc>
          <w:tcPr>
            <w:tcW w:w="1310" w:type="dxa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hint="default" w:ascii="华文楷体" w:hAnsi="华文楷体" w:cs="华文楷体"/>
                <w:i w:val="0"/>
                <w:iCs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  <w:t>安全功能</w:t>
            </w:r>
          </w:p>
        </w:tc>
        <w:tc>
          <w:tcPr>
            <w:tcW w:w="3971" w:type="dxa"/>
            <w:vAlign w:val="center"/>
          </w:tcPr>
          <w:p>
            <w:pPr>
              <w:autoSpaceDE w:val="0"/>
              <w:autoSpaceDN w:val="0"/>
              <w:adjustRightInd w:val="0"/>
              <w:jc w:val="both"/>
              <w:rPr>
                <w:rFonts w:hint="default" w:ascii="华文楷体" w:hAnsi="华文楷体" w:cs="华文楷体"/>
                <w:i w:val="0"/>
                <w:iCs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  <w:t>采集零点参数</w:t>
            </w:r>
          </w:p>
        </w:tc>
        <w:tc>
          <w:tcPr>
            <w:tcW w:w="723" w:type="dxa"/>
          </w:tcPr>
          <w:p>
            <w:pPr>
              <w:autoSpaceDE w:val="0"/>
              <w:autoSpaceDN w:val="0"/>
              <w:adjustRightInd w:val="0"/>
              <w:jc w:val="left"/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</w:rPr>
            </w:pP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7" w:hRule="atLeast"/>
        </w:trPr>
        <w:tc>
          <w:tcPr>
            <w:tcW w:w="666" w:type="dxa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hint="default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  <w:t>3</w:t>
            </w:r>
          </w:p>
        </w:tc>
        <w:tc>
          <w:tcPr>
            <w:tcW w:w="1380" w:type="dxa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  <w:t>采集密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hint="default" w:ascii="华文楷体" w:hAnsi="华文楷体" w:cs="华文楷体"/>
                <w:i w:val="0"/>
                <w:iCs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  <w:t>度温度</w:t>
            </w:r>
          </w:p>
        </w:tc>
        <w:tc>
          <w:tcPr>
            <w:tcW w:w="740" w:type="dxa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hint="default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  <w:t>3.1</w:t>
            </w:r>
          </w:p>
        </w:tc>
        <w:tc>
          <w:tcPr>
            <w:tcW w:w="1900" w:type="dxa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hint="default" w:ascii="华文楷体" w:hAnsi="华文楷体" w:cs="华文楷体"/>
                <w:i w:val="0"/>
                <w:iCs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  <w:t>采集密度温度</w:t>
            </w:r>
          </w:p>
        </w:tc>
        <w:tc>
          <w:tcPr>
            <w:tcW w:w="1310" w:type="dxa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hint="default" w:ascii="华文楷体" w:hAnsi="华文楷体" w:cs="华文楷体"/>
                <w:i w:val="0"/>
                <w:iCs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  <w:t>非安全功能</w:t>
            </w:r>
          </w:p>
        </w:tc>
        <w:tc>
          <w:tcPr>
            <w:tcW w:w="3971" w:type="dxa"/>
            <w:vAlign w:val="center"/>
          </w:tcPr>
          <w:p>
            <w:pPr>
              <w:autoSpaceDE w:val="0"/>
              <w:autoSpaceDN w:val="0"/>
              <w:adjustRightInd w:val="0"/>
              <w:jc w:val="both"/>
              <w:rPr>
                <w:rFonts w:hint="default" w:ascii="华文楷体" w:hAnsi="华文楷体" w:cs="华文楷体"/>
                <w:i w:val="0"/>
                <w:iCs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  <w:t>采集CPU0的密度和温度</w:t>
            </w:r>
          </w:p>
        </w:tc>
        <w:tc>
          <w:tcPr>
            <w:tcW w:w="723" w:type="dxa"/>
          </w:tcPr>
          <w:p>
            <w:pPr>
              <w:autoSpaceDE w:val="0"/>
              <w:autoSpaceDN w:val="0"/>
              <w:adjustRightInd w:val="0"/>
              <w:jc w:val="left"/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</w:rPr>
            </w:pP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7" w:hRule="atLeast"/>
        </w:trPr>
        <w:tc>
          <w:tcPr>
            <w:tcW w:w="666" w:type="dxa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hint="default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  <w:t>4</w:t>
            </w:r>
          </w:p>
        </w:tc>
        <w:tc>
          <w:tcPr>
            <w:tcW w:w="1380" w:type="dxa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  <w:t>采集与计算信息通信</w:t>
            </w:r>
          </w:p>
        </w:tc>
        <w:tc>
          <w:tcPr>
            <w:tcW w:w="740" w:type="dxa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  <w:t>4.1</w:t>
            </w:r>
          </w:p>
        </w:tc>
        <w:tc>
          <w:tcPr>
            <w:tcW w:w="1900" w:type="dxa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hint="default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  <w:t>CPU2的通信</w:t>
            </w:r>
          </w:p>
        </w:tc>
        <w:tc>
          <w:tcPr>
            <w:tcW w:w="1310" w:type="dxa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  <w:t>安全功能</w:t>
            </w:r>
          </w:p>
        </w:tc>
        <w:tc>
          <w:tcPr>
            <w:tcW w:w="3971" w:type="dxa"/>
            <w:vAlign w:val="center"/>
          </w:tcPr>
          <w:p>
            <w:pPr>
              <w:autoSpaceDE w:val="0"/>
              <w:autoSpaceDN w:val="0"/>
              <w:adjustRightInd w:val="0"/>
              <w:jc w:val="both"/>
              <w:rPr>
                <w:rFonts w:hint="default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  <w:t>通过串口与CPU2进行通信，将电压值、液位采集值、液位计算值发送给CPU2。</w:t>
            </w:r>
          </w:p>
        </w:tc>
        <w:tc>
          <w:tcPr>
            <w:tcW w:w="723" w:type="dxa"/>
          </w:tcPr>
          <w:p>
            <w:pPr>
              <w:autoSpaceDE w:val="0"/>
              <w:autoSpaceDN w:val="0"/>
              <w:adjustRightInd w:val="0"/>
              <w:jc w:val="left"/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</w:rPr>
            </w:pP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7" w:hRule="atLeast"/>
        </w:trPr>
        <w:tc>
          <w:tcPr>
            <w:tcW w:w="666" w:type="dxa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hint="default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  <w:t>5</w:t>
            </w:r>
          </w:p>
        </w:tc>
        <w:tc>
          <w:tcPr>
            <w:tcW w:w="1380" w:type="dxa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  <w:t>数据计算</w:t>
            </w:r>
          </w:p>
        </w:tc>
        <w:tc>
          <w:tcPr>
            <w:tcW w:w="740" w:type="dxa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  <w:t>5.1</w:t>
            </w:r>
          </w:p>
        </w:tc>
        <w:tc>
          <w:tcPr>
            <w:tcW w:w="1900" w:type="dxa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hint="default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  <w:t>计算液位值</w:t>
            </w:r>
          </w:p>
        </w:tc>
        <w:tc>
          <w:tcPr>
            <w:tcW w:w="1310" w:type="dxa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hint="default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  <w:t>安全功能</w:t>
            </w:r>
          </w:p>
        </w:tc>
        <w:tc>
          <w:tcPr>
            <w:tcW w:w="3971" w:type="dxa"/>
            <w:vAlign w:val="center"/>
          </w:tcPr>
          <w:p>
            <w:pPr>
              <w:autoSpaceDE w:val="0"/>
              <w:autoSpaceDN w:val="0"/>
              <w:adjustRightInd w:val="0"/>
              <w:jc w:val="both"/>
              <w:rPr>
                <w:rFonts w:hint="default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  <w:t>根据与CPU2通信获得的编码值等参数对液位进行计算，并发送给CPU2。</w:t>
            </w:r>
          </w:p>
        </w:tc>
        <w:tc>
          <w:tcPr>
            <w:tcW w:w="723" w:type="dxa"/>
          </w:tcPr>
          <w:p>
            <w:pPr>
              <w:autoSpaceDE w:val="0"/>
              <w:autoSpaceDN w:val="0"/>
              <w:adjustRightInd w:val="0"/>
              <w:jc w:val="left"/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</w:rPr>
            </w:pPr>
          </w:p>
        </w:tc>
      </w:tr>
    </w:tbl>
    <w:p>
      <w:pPr>
        <w:pStyle w:val="3"/>
        <w:ind w:left="0" w:leftChars="0" w:firstLine="0" w:firstLineChars="0"/>
        <w:rPr>
          <w:rFonts w:hint="default"/>
          <w:lang w:val="en-US" w:eastAsia="zh-CN"/>
        </w:rPr>
      </w:pPr>
    </w:p>
    <w:p>
      <w:pPr>
        <w:pStyle w:val="4"/>
        <w:bidi w:val="0"/>
        <w:rPr>
          <w:rFonts w:hint="eastAsia"/>
          <w:lang w:val="en-US" w:eastAsia="zh-CN"/>
        </w:rPr>
      </w:pPr>
      <w:bookmarkStart w:id="12" w:name="_Toc25037"/>
      <w:r>
        <w:rPr>
          <w:rFonts w:hint="eastAsia"/>
          <w:lang w:val="en-US" w:eastAsia="zh-CN"/>
        </w:rPr>
        <w:t>状态与转移</w:t>
      </w:r>
      <w:bookmarkEnd w:id="12"/>
    </w:p>
    <w:p>
      <w:pPr>
        <w:pStyle w:val="5"/>
        <w:bidi w:val="0"/>
        <w:rPr>
          <w:rFonts w:hint="default"/>
          <w:lang w:val="en-US" w:eastAsia="zh-CN"/>
        </w:rPr>
      </w:pPr>
      <w:bookmarkStart w:id="13" w:name="_Toc31053"/>
      <w:r>
        <w:rPr>
          <w:rFonts w:hint="eastAsia"/>
          <w:lang w:val="en-US" w:eastAsia="zh-CN"/>
        </w:rPr>
        <w:t>状态分析</w:t>
      </w:r>
      <w:bookmarkEnd w:id="13"/>
    </w:p>
    <w:tbl>
      <w:tblPr>
        <w:tblStyle w:val="2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4"/>
        <w:gridCol w:w="4046"/>
        <w:gridCol w:w="471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4" w:type="dxa"/>
          </w:tcPr>
          <w:p>
            <w:pPr>
              <w:pStyle w:val="3"/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状态定义</w:t>
            </w:r>
          </w:p>
        </w:tc>
        <w:tc>
          <w:tcPr>
            <w:tcW w:w="4046" w:type="dxa"/>
          </w:tcPr>
          <w:p>
            <w:pPr>
              <w:pStyle w:val="3"/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功能模块</w:t>
            </w:r>
          </w:p>
        </w:tc>
        <w:tc>
          <w:tcPr>
            <w:tcW w:w="4712" w:type="dxa"/>
          </w:tcPr>
          <w:p>
            <w:pPr>
              <w:pStyle w:val="3"/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4" w:type="dxa"/>
            <w:vMerge w:val="restart"/>
          </w:tcPr>
          <w:p>
            <w:pPr>
              <w:pStyle w:val="3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读取版本</w:t>
            </w:r>
          </w:p>
        </w:tc>
        <w:tc>
          <w:tcPr>
            <w:tcW w:w="4046" w:type="dxa"/>
          </w:tcPr>
          <w:p>
            <w:pPr>
              <w:pStyle w:val="3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调用自己版本变量和空闲时读取的震动管版本变量；</w:t>
            </w:r>
          </w:p>
        </w:tc>
        <w:tc>
          <w:tcPr>
            <w:tcW w:w="4712" w:type="dxa"/>
          </w:tcPr>
          <w:p>
            <w:pPr>
              <w:pStyle w:val="3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4" w:type="dxa"/>
            <w:vMerge w:val="continue"/>
          </w:tcPr>
          <w:p>
            <w:pPr>
              <w:pStyle w:val="3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4046" w:type="dxa"/>
          </w:tcPr>
          <w:p>
            <w:pPr>
              <w:pStyle w:val="3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组包返回；</w:t>
            </w:r>
          </w:p>
        </w:tc>
        <w:tc>
          <w:tcPr>
            <w:tcW w:w="4712" w:type="dxa"/>
          </w:tcPr>
          <w:p>
            <w:pPr>
              <w:pStyle w:val="3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4" w:type="dxa"/>
          </w:tcPr>
          <w:p>
            <w:pPr>
              <w:pStyle w:val="3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读取密度温度</w:t>
            </w:r>
          </w:p>
        </w:tc>
        <w:tc>
          <w:tcPr>
            <w:tcW w:w="4046" w:type="dxa"/>
          </w:tcPr>
          <w:p>
            <w:pPr>
              <w:pStyle w:val="3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读取密度温度变量，组包返回；</w:t>
            </w:r>
          </w:p>
        </w:tc>
        <w:tc>
          <w:tcPr>
            <w:tcW w:w="4712" w:type="dxa"/>
          </w:tcPr>
          <w:p>
            <w:pPr>
              <w:pStyle w:val="3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4" w:type="dxa"/>
          </w:tcPr>
          <w:p>
            <w:pPr>
              <w:pStyle w:val="3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读取密度分析参数</w:t>
            </w:r>
          </w:p>
        </w:tc>
        <w:tc>
          <w:tcPr>
            <w:tcW w:w="4046" w:type="dxa"/>
            <w:vAlign w:val="top"/>
          </w:tcPr>
          <w:p>
            <w:pPr>
              <w:pStyle w:val="3"/>
              <w:ind w:left="0" w:leftChars="0" w:firstLine="0" w:firstLineChars="0"/>
              <w:rPr>
                <w:rFonts w:hint="default" w:ascii="Times New Roman" w:hAnsi="Times New Roman" w:eastAsia="华文楷体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读取密度分析参数变量，组包返回；</w:t>
            </w:r>
          </w:p>
        </w:tc>
        <w:tc>
          <w:tcPr>
            <w:tcW w:w="4712" w:type="dxa"/>
          </w:tcPr>
          <w:p>
            <w:pPr>
              <w:pStyle w:val="3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4" w:type="dxa"/>
          </w:tcPr>
          <w:p>
            <w:pPr>
              <w:pStyle w:val="3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读取震动管编号</w:t>
            </w:r>
          </w:p>
        </w:tc>
        <w:tc>
          <w:tcPr>
            <w:tcW w:w="4046" w:type="dxa"/>
            <w:vAlign w:val="top"/>
          </w:tcPr>
          <w:p>
            <w:pPr>
              <w:pStyle w:val="3"/>
              <w:ind w:left="0" w:leftChars="0" w:firstLine="0" w:firstLineChars="0"/>
              <w:rPr>
                <w:rFonts w:hint="default" w:ascii="Times New Roman" w:hAnsi="Times New Roman" w:eastAsia="华文楷体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读取震动管编号变量，组包返回；</w:t>
            </w:r>
          </w:p>
        </w:tc>
        <w:tc>
          <w:tcPr>
            <w:tcW w:w="4712" w:type="dxa"/>
          </w:tcPr>
          <w:p>
            <w:pPr>
              <w:pStyle w:val="3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4" w:type="dxa"/>
          </w:tcPr>
          <w:p>
            <w:pPr>
              <w:pStyle w:val="3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读取角度</w:t>
            </w:r>
          </w:p>
        </w:tc>
        <w:tc>
          <w:tcPr>
            <w:tcW w:w="4046" w:type="dxa"/>
            <w:vAlign w:val="top"/>
          </w:tcPr>
          <w:p>
            <w:pPr>
              <w:pStyle w:val="3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陀螺仪IIC通信读取，组包返回；</w:t>
            </w:r>
          </w:p>
        </w:tc>
        <w:tc>
          <w:tcPr>
            <w:tcW w:w="4712" w:type="dxa"/>
          </w:tcPr>
          <w:p>
            <w:pPr>
              <w:pStyle w:val="3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4" w:type="dxa"/>
            <w:vMerge w:val="restart"/>
          </w:tcPr>
          <w:p>
            <w:pPr>
              <w:pStyle w:val="3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读取水位</w:t>
            </w:r>
          </w:p>
        </w:tc>
        <w:tc>
          <w:tcPr>
            <w:tcW w:w="4046" w:type="dxa"/>
            <w:vAlign w:val="top"/>
          </w:tcPr>
          <w:p>
            <w:pPr>
              <w:pStyle w:val="3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使能水位AD读取；</w:t>
            </w:r>
          </w:p>
        </w:tc>
        <w:tc>
          <w:tcPr>
            <w:tcW w:w="4712" w:type="dxa"/>
            <w:vMerge w:val="restart"/>
          </w:tcPr>
          <w:p>
            <w:pPr>
              <w:pStyle w:val="3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4" w:type="dxa"/>
            <w:vMerge w:val="continue"/>
          </w:tcPr>
          <w:p>
            <w:pPr>
              <w:pStyle w:val="3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4046" w:type="dxa"/>
            <w:vAlign w:val="top"/>
          </w:tcPr>
          <w:p>
            <w:pPr>
              <w:pStyle w:val="3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水位AD采集读取；</w:t>
            </w:r>
          </w:p>
        </w:tc>
        <w:tc>
          <w:tcPr>
            <w:tcW w:w="4712" w:type="dxa"/>
            <w:vMerge w:val="continue"/>
          </w:tcPr>
          <w:p>
            <w:pPr>
              <w:pStyle w:val="3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4" w:type="dxa"/>
            <w:vMerge w:val="continue"/>
          </w:tcPr>
          <w:p>
            <w:pPr>
              <w:pStyle w:val="3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4046" w:type="dxa"/>
            <w:vAlign w:val="top"/>
          </w:tcPr>
          <w:p>
            <w:pPr>
              <w:pStyle w:val="3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失能水位AD读取</w:t>
            </w:r>
          </w:p>
        </w:tc>
        <w:tc>
          <w:tcPr>
            <w:tcW w:w="4712" w:type="dxa"/>
            <w:vMerge w:val="continue"/>
          </w:tcPr>
          <w:p>
            <w:pPr>
              <w:pStyle w:val="3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4" w:type="dxa"/>
            <w:vMerge w:val="continue"/>
          </w:tcPr>
          <w:p>
            <w:pPr>
              <w:pStyle w:val="3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4046" w:type="dxa"/>
            <w:vAlign w:val="top"/>
          </w:tcPr>
          <w:p>
            <w:pPr>
              <w:pStyle w:val="3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组包返回；</w:t>
            </w:r>
          </w:p>
        </w:tc>
        <w:tc>
          <w:tcPr>
            <w:tcW w:w="4712" w:type="dxa"/>
            <w:vMerge w:val="continue"/>
          </w:tcPr>
          <w:p>
            <w:pPr>
              <w:pStyle w:val="3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2" w:hRule="atLeast"/>
        </w:trPr>
        <w:tc>
          <w:tcPr>
            <w:tcW w:w="1924" w:type="dxa"/>
            <w:vMerge w:val="restart"/>
          </w:tcPr>
          <w:p>
            <w:pPr>
              <w:pStyle w:val="3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读取电压</w:t>
            </w:r>
          </w:p>
        </w:tc>
        <w:tc>
          <w:tcPr>
            <w:tcW w:w="4046" w:type="dxa"/>
            <w:vAlign w:val="top"/>
          </w:tcPr>
          <w:p>
            <w:pPr>
              <w:pStyle w:val="3"/>
              <w:ind w:left="0" w:leftChars="0" w:firstLine="0" w:firstLineChars="0"/>
              <w:rPr>
                <w:rFonts w:hint="default" w:ascii="Times New Roman" w:hAnsi="Times New Roman" w:eastAsia="华文楷体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电压AD采集读取；</w:t>
            </w:r>
          </w:p>
        </w:tc>
        <w:tc>
          <w:tcPr>
            <w:tcW w:w="4712" w:type="dxa"/>
            <w:vMerge w:val="restart"/>
          </w:tcPr>
          <w:p>
            <w:pPr>
              <w:pStyle w:val="3"/>
              <w:ind w:left="0" w:leftChars="0" w:firstLine="0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既是单独指令，电压异常时对其他指令进行异常响应，首字节用</w:t>
            </w:r>
            <w:r>
              <w:rPr>
                <w:rFonts w:hint="default"/>
                <w:vertAlign w:val="baseline"/>
                <w:lang w:val="en-US" w:eastAsia="zh-CN"/>
              </w:rPr>
              <w:t>’</w:t>
            </w:r>
            <w:r>
              <w:rPr>
                <w:rFonts w:hint="eastAsia"/>
                <w:vertAlign w:val="baseline"/>
                <w:lang w:val="en-US" w:eastAsia="zh-CN"/>
              </w:rPr>
              <w:t>E</w:t>
            </w:r>
            <w:r>
              <w:rPr>
                <w:rFonts w:hint="default"/>
                <w:vertAlign w:val="baseline"/>
                <w:lang w:val="en-US" w:eastAsia="zh-CN"/>
              </w:rPr>
              <w:t>’</w:t>
            </w:r>
            <w:r>
              <w:rPr>
                <w:rFonts w:hint="eastAsia"/>
                <w:vertAlign w:val="baseline"/>
                <w:lang w:val="en-US" w:eastAsia="zh-CN"/>
              </w:rPr>
              <w:t>表示电压异常；</w:t>
            </w:r>
          </w:p>
          <w:p>
            <w:pPr>
              <w:pStyle w:val="3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4" w:type="dxa"/>
            <w:vMerge w:val="continue"/>
          </w:tcPr>
          <w:p>
            <w:pPr>
              <w:pStyle w:val="3"/>
              <w:ind w:left="0" w:leftChars="0" w:firstLine="0" w:firstLineChars="0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4046" w:type="dxa"/>
            <w:vAlign w:val="top"/>
          </w:tcPr>
          <w:p>
            <w:pPr>
              <w:pStyle w:val="3"/>
              <w:ind w:left="0" w:leftChars="0" w:firstLine="0" w:firstLineChars="0"/>
              <w:rPr>
                <w:rFonts w:hint="default" w:ascii="Times New Roman" w:hAnsi="Times New Roman" w:eastAsia="华文楷体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组包返回；</w:t>
            </w:r>
          </w:p>
        </w:tc>
        <w:tc>
          <w:tcPr>
            <w:tcW w:w="4712" w:type="dxa"/>
            <w:vMerge w:val="continue"/>
          </w:tcPr>
          <w:p>
            <w:pPr>
              <w:pStyle w:val="3"/>
              <w:ind w:left="0" w:leftChars="0" w:firstLine="0" w:firstLineChars="0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4" w:type="dxa"/>
            <w:vMerge w:val="restart"/>
          </w:tcPr>
          <w:p>
            <w:pPr>
              <w:pStyle w:val="3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读取零点</w:t>
            </w:r>
          </w:p>
        </w:tc>
        <w:tc>
          <w:tcPr>
            <w:tcW w:w="4046" w:type="dxa"/>
            <w:vAlign w:val="top"/>
          </w:tcPr>
          <w:p>
            <w:pPr>
              <w:pStyle w:val="3"/>
              <w:ind w:left="0" w:leftChars="0" w:firstLine="0" w:firstLineChars="0"/>
              <w:rPr>
                <w:rFonts w:hint="default" w:ascii="Times New Roman" w:hAnsi="Times New Roman" w:eastAsia="华文楷体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零点AD采集读取；</w:t>
            </w:r>
          </w:p>
        </w:tc>
        <w:tc>
          <w:tcPr>
            <w:tcW w:w="4712" w:type="dxa"/>
          </w:tcPr>
          <w:p>
            <w:pPr>
              <w:pStyle w:val="3"/>
              <w:ind w:left="0" w:leftChars="0" w:firstLine="0" w:firstLineChars="0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4" w:type="dxa"/>
            <w:vMerge w:val="continue"/>
          </w:tcPr>
          <w:p>
            <w:pPr>
              <w:pStyle w:val="3"/>
              <w:ind w:left="0" w:leftChars="0" w:firstLine="0" w:firstLineChars="0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4046" w:type="dxa"/>
            <w:vAlign w:val="top"/>
          </w:tcPr>
          <w:p>
            <w:pPr>
              <w:pStyle w:val="3"/>
              <w:ind w:left="0" w:leftChars="0" w:firstLine="0" w:firstLineChars="0"/>
              <w:rPr>
                <w:rFonts w:hint="default" w:ascii="Times New Roman" w:hAnsi="Times New Roman" w:eastAsia="华文楷体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组包返回；</w:t>
            </w:r>
          </w:p>
        </w:tc>
        <w:tc>
          <w:tcPr>
            <w:tcW w:w="4712" w:type="dxa"/>
          </w:tcPr>
          <w:p>
            <w:pPr>
              <w:pStyle w:val="3"/>
              <w:ind w:left="0" w:leftChars="0" w:firstLine="0" w:firstLineChars="0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1924" w:type="dxa"/>
            <w:vMerge w:val="restart"/>
          </w:tcPr>
          <w:p>
            <w:pPr>
              <w:pStyle w:val="3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读取液位</w:t>
            </w:r>
          </w:p>
        </w:tc>
        <w:tc>
          <w:tcPr>
            <w:tcW w:w="4046" w:type="dxa"/>
          </w:tcPr>
          <w:p>
            <w:pPr>
              <w:pStyle w:val="3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PWM</w:t>
            </w:r>
            <w:r>
              <w:rPr>
                <w:rFonts w:hint="eastAsia" w:ascii="宋体" w:cs="宋体" w:hAnsiTheme="minorHAnsi"/>
                <w:i w:val="0"/>
                <w:iCs w:val="0"/>
                <w:kern w:val="0"/>
                <w:szCs w:val="21"/>
                <w:lang w:val="en-US" w:eastAsia="zh-CN"/>
              </w:rPr>
              <w:t>驱动输出固定频率</w:t>
            </w:r>
          </w:p>
        </w:tc>
        <w:tc>
          <w:tcPr>
            <w:tcW w:w="4712" w:type="dxa"/>
          </w:tcPr>
          <w:p>
            <w:pPr>
              <w:pStyle w:val="3"/>
              <w:ind w:left="0" w:leftChars="0" w:firstLine="0" w:firstLineChars="0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924" w:type="dxa"/>
            <w:vMerge w:val="continue"/>
          </w:tcPr>
          <w:p>
            <w:pPr>
              <w:pStyle w:val="3"/>
              <w:ind w:left="0" w:leftChars="0" w:firstLine="0" w:firstLineChars="0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4046" w:type="dxa"/>
          </w:tcPr>
          <w:p>
            <w:pPr>
              <w:pStyle w:val="3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液位AD采集读取</w:t>
            </w:r>
          </w:p>
        </w:tc>
        <w:tc>
          <w:tcPr>
            <w:tcW w:w="4712" w:type="dxa"/>
          </w:tcPr>
          <w:p>
            <w:pPr>
              <w:pStyle w:val="3"/>
              <w:ind w:left="0" w:leftChars="0" w:firstLine="0" w:firstLineChars="0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4" w:type="dxa"/>
            <w:vMerge w:val="continue"/>
          </w:tcPr>
          <w:p>
            <w:pPr>
              <w:pStyle w:val="3"/>
              <w:ind w:left="0" w:leftChars="0" w:firstLine="0" w:firstLineChars="0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4046" w:type="dxa"/>
          </w:tcPr>
          <w:p>
            <w:pPr>
              <w:pStyle w:val="3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组包返回谐振频率和幅值</w:t>
            </w:r>
          </w:p>
        </w:tc>
        <w:tc>
          <w:tcPr>
            <w:tcW w:w="4712" w:type="dxa"/>
          </w:tcPr>
          <w:p>
            <w:pPr>
              <w:pStyle w:val="3"/>
              <w:ind w:left="0" w:leftChars="0" w:firstLine="0" w:firstLineChars="0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4" w:type="dxa"/>
            <w:vMerge w:val="restart"/>
          </w:tcPr>
          <w:p>
            <w:pPr>
              <w:pStyle w:val="3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读取液位计算结果</w:t>
            </w:r>
          </w:p>
        </w:tc>
        <w:tc>
          <w:tcPr>
            <w:tcW w:w="4046" w:type="dxa"/>
          </w:tcPr>
          <w:p>
            <w:pPr>
              <w:pStyle w:val="3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液位计算；</w:t>
            </w:r>
          </w:p>
        </w:tc>
        <w:tc>
          <w:tcPr>
            <w:tcW w:w="4712" w:type="dxa"/>
          </w:tcPr>
          <w:p>
            <w:pPr>
              <w:pStyle w:val="3"/>
              <w:ind w:left="0" w:leftChars="0" w:firstLine="0" w:firstLineChars="0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4" w:type="dxa"/>
            <w:vMerge w:val="continue"/>
          </w:tcPr>
          <w:p>
            <w:pPr>
              <w:pStyle w:val="3"/>
              <w:ind w:left="0" w:leftChars="0" w:firstLine="0" w:firstLineChars="0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4046" w:type="dxa"/>
          </w:tcPr>
          <w:p>
            <w:pPr>
              <w:pStyle w:val="3"/>
              <w:ind w:left="0" w:leftChars="0" w:firstLine="0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组包返回；</w:t>
            </w:r>
          </w:p>
        </w:tc>
        <w:tc>
          <w:tcPr>
            <w:tcW w:w="4712" w:type="dxa"/>
          </w:tcPr>
          <w:p>
            <w:pPr>
              <w:pStyle w:val="3"/>
              <w:ind w:left="0" w:leftChars="0" w:firstLine="0" w:firstLineChars="0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4" w:type="dxa"/>
            <w:vMerge w:val="restart"/>
          </w:tcPr>
          <w:p>
            <w:pPr>
              <w:pStyle w:val="3"/>
              <w:ind w:left="0" w:leftChars="0" w:firstLine="0" w:firstLineChars="0"/>
              <w:rPr>
                <w:rFonts w:hint="default" w:eastAsia="华文楷体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空闲状态</w:t>
            </w:r>
          </w:p>
        </w:tc>
        <w:tc>
          <w:tcPr>
            <w:tcW w:w="4046" w:type="dxa"/>
          </w:tcPr>
          <w:p>
            <w:pPr>
              <w:pStyle w:val="3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读取电压值；</w:t>
            </w:r>
          </w:p>
        </w:tc>
        <w:tc>
          <w:tcPr>
            <w:tcW w:w="4712" w:type="dxa"/>
            <w:vMerge w:val="restart"/>
          </w:tcPr>
          <w:p>
            <w:pPr>
              <w:pStyle w:val="3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轮流读取，每个循环读取一个变量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4" w:type="dxa"/>
            <w:vMerge w:val="continue"/>
          </w:tcPr>
          <w:p>
            <w:pPr>
              <w:pStyle w:val="3"/>
              <w:ind w:left="0" w:leftChars="0" w:firstLine="0" w:firstLineChars="0"/>
            </w:pPr>
          </w:p>
        </w:tc>
        <w:tc>
          <w:tcPr>
            <w:tcW w:w="4046" w:type="dxa"/>
          </w:tcPr>
          <w:p>
            <w:pPr>
              <w:pStyle w:val="3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读取陀螺仪；</w:t>
            </w:r>
          </w:p>
        </w:tc>
        <w:tc>
          <w:tcPr>
            <w:tcW w:w="4712" w:type="dxa"/>
            <w:vMerge w:val="continue"/>
          </w:tcPr>
          <w:p>
            <w:pPr>
              <w:pStyle w:val="3"/>
              <w:ind w:left="0" w:leftChars="0" w:firstLine="0" w:firstLineChars="0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4" w:type="dxa"/>
            <w:vMerge w:val="continue"/>
          </w:tcPr>
          <w:p>
            <w:pPr>
              <w:pStyle w:val="3"/>
              <w:ind w:left="0" w:leftChars="0" w:firstLine="0" w:firstLineChars="0"/>
            </w:pPr>
          </w:p>
        </w:tc>
        <w:tc>
          <w:tcPr>
            <w:tcW w:w="4046" w:type="dxa"/>
          </w:tcPr>
          <w:p>
            <w:pPr>
              <w:pStyle w:val="3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读取密度管数据；</w:t>
            </w:r>
          </w:p>
        </w:tc>
        <w:tc>
          <w:tcPr>
            <w:tcW w:w="4712" w:type="dxa"/>
            <w:vMerge w:val="continue"/>
          </w:tcPr>
          <w:p>
            <w:pPr>
              <w:pStyle w:val="3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</w:p>
        </w:tc>
      </w:tr>
    </w:tbl>
    <w:p>
      <w:pPr>
        <w:pStyle w:val="3"/>
        <w:rPr>
          <w:rFonts w:hint="default"/>
          <w:lang w:val="en-US" w:eastAsia="zh-CN"/>
        </w:rPr>
      </w:pPr>
    </w:p>
    <w:p>
      <w:pPr>
        <w:pStyle w:val="5"/>
        <w:bidi w:val="0"/>
        <w:rPr>
          <w:rFonts w:hint="default"/>
          <w:lang w:val="en-US" w:eastAsia="zh-CN"/>
        </w:rPr>
      </w:pPr>
      <w:bookmarkStart w:id="14" w:name="_Toc13923"/>
      <w:r>
        <w:rPr>
          <w:rFonts w:hint="eastAsia"/>
          <w:lang w:val="en-US" w:eastAsia="zh-CN"/>
        </w:rPr>
        <w:t>最大任务量分析</w:t>
      </w:r>
      <w:bookmarkEnd w:id="14"/>
    </w:p>
    <w:tbl>
      <w:tblPr>
        <w:tblStyle w:val="2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11"/>
        <w:gridCol w:w="5410"/>
        <w:gridCol w:w="356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11" w:type="dxa"/>
          </w:tcPr>
          <w:p>
            <w:pPr>
              <w:pStyle w:val="3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类型</w:t>
            </w:r>
          </w:p>
        </w:tc>
        <w:tc>
          <w:tcPr>
            <w:tcW w:w="5410" w:type="dxa"/>
          </w:tcPr>
          <w:p>
            <w:pPr>
              <w:pStyle w:val="3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任务量</w:t>
            </w:r>
          </w:p>
        </w:tc>
        <w:tc>
          <w:tcPr>
            <w:tcW w:w="3561" w:type="dxa"/>
          </w:tcPr>
          <w:p>
            <w:pPr>
              <w:pStyle w:val="3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11" w:type="dxa"/>
          </w:tcPr>
          <w:p>
            <w:pPr>
              <w:pStyle w:val="3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读取零点</w:t>
            </w:r>
          </w:p>
        </w:tc>
        <w:tc>
          <w:tcPr>
            <w:tcW w:w="5410" w:type="dxa"/>
          </w:tcPr>
          <w:p>
            <w:pPr>
              <w:pStyle w:val="3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CPU1通信、读AD、返回-20ms；</w:t>
            </w:r>
          </w:p>
          <w:p>
            <w:pPr>
              <w:pStyle w:val="3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定时自检；</w:t>
            </w:r>
          </w:p>
        </w:tc>
        <w:tc>
          <w:tcPr>
            <w:tcW w:w="3561" w:type="dxa"/>
          </w:tcPr>
          <w:p>
            <w:pPr>
              <w:pStyle w:val="3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11" w:type="dxa"/>
          </w:tcPr>
          <w:p>
            <w:pPr>
              <w:pStyle w:val="3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读取水位</w:t>
            </w:r>
          </w:p>
        </w:tc>
        <w:tc>
          <w:tcPr>
            <w:tcW w:w="5410" w:type="dxa"/>
          </w:tcPr>
          <w:p>
            <w:pPr>
              <w:pStyle w:val="3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CPU1通信、读AD、返回-20ms；</w:t>
            </w:r>
          </w:p>
          <w:p>
            <w:pPr>
              <w:pStyle w:val="3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定时自检；</w:t>
            </w:r>
          </w:p>
        </w:tc>
        <w:tc>
          <w:tcPr>
            <w:tcW w:w="3561" w:type="dxa"/>
          </w:tcPr>
          <w:p>
            <w:pPr>
              <w:pStyle w:val="3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5" w:hRule="atLeast"/>
        </w:trPr>
        <w:tc>
          <w:tcPr>
            <w:tcW w:w="1711" w:type="dxa"/>
          </w:tcPr>
          <w:p>
            <w:pPr>
              <w:pStyle w:val="3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读取角度</w:t>
            </w:r>
          </w:p>
        </w:tc>
        <w:tc>
          <w:tcPr>
            <w:tcW w:w="5410" w:type="dxa"/>
          </w:tcPr>
          <w:p>
            <w:pPr>
              <w:pStyle w:val="3"/>
              <w:ind w:left="0" w:leftChars="0" w:firstLine="0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CPU1通信、取最新的值、返回；</w:t>
            </w:r>
          </w:p>
          <w:p>
            <w:pPr>
              <w:pStyle w:val="3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定时自检；</w:t>
            </w:r>
          </w:p>
        </w:tc>
        <w:tc>
          <w:tcPr>
            <w:tcW w:w="3561" w:type="dxa"/>
          </w:tcPr>
          <w:p>
            <w:pPr>
              <w:pStyle w:val="3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注意缓冲区保护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11" w:type="dxa"/>
          </w:tcPr>
          <w:p>
            <w:pPr>
              <w:pStyle w:val="3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读取液位计算结果</w:t>
            </w:r>
          </w:p>
        </w:tc>
        <w:tc>
          <w:tcPr>
            <w:tcW w:w="5410" w:type="dxa"/>
          </w:tcPr>
          <w:p>
            <w:pPr>
              <w:pStyle w:val="3"/>
              <w:ind w:left="0" w:leftChars="0" w:firstLine="0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CPU1通信、计算、返回；</w:t>
            </w:r>
          </w:p>
          <w:p>
            <w:pPr>
              <w:pStyle w:val="3"/>
              <w:ind w:left="0" w:leftChars="0" w:firstLine="0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定时自检；</w:t>
            </w:r>
          </w:p>
        </w:tc>
        <w:tc>
          <w:tcPr>
            <w:tcW w:w="3561" w:type="dxa"/>
          </w:tcPr>
          <w:p>
            <w:pPr>
              <w:pStyle w:val="3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11" w:type="dxa"/>
          </w:tcPr>
          <w:p>
            <w:pPr>
              <w:pStyle w:val="3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读取液位</w:t>
            </w:r>
          </w:p>
        </w:tc>
        <w:tc>
          <w:tcPr>
            <w:tcW w:w="5410" w:type="dxa"/>
          </w:tcPr>
          <w:p>
            <w:pPr>
              <w:pStyle w:val="3"/>
              <w:ind w:left="0" w:leftChars="0" w:firstLine="0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CPU1通信干扰；</w:t>
            </w:r>
          </w:p>
          <w:p>
            <w:pPr>
              <w:pStyle w:val="3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顺序循环执行PWM扫频、AD采集、返回；</w:t>
            </w:r>
          </w:p>
          <w:p>
            <w:pPr>
              <w:pStyle w:val="3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定时自检；</w:t>
            </w:r>
          </w:p>
        </w:tc>
        <w:tc>
          <w:tcPr>
            <w:tcW w:w="3561" w:type="dxa"/>
          </w:tcPr>
          <w:p>
            <w:pPr>
              <w:pStyle w:val="3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11" w:type="dxa"/>
          </w:tcPr>
          <w:p>
            <w:pPr>
              <w:pStyle w:val="3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读CPU0类数据</w:t>
            </w:r>
          </w:p>
        </w:tc>
        <w:tc>
          <w:tcPr>
            <w:tcW w:w="5410" w:type="dxa"/>
          </w:tcPr>
          <w:p>
            <w:pPr>
              <w:pStyle w:val="3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CPU1通信、取最新的值、返回；</w:t>
            </w:r>
          </w:p>
          <w:p>
            <w:pPr>
              <w:pStyle w:val="3"/>
              <w:ind w:left="0" w:leftChars="0" w:firstLine="0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定时自检；</w:t>
            </w:r>
          </w:p>
        </w:tc>
        <w:tc>
          <w:tcPr>
            <w:tcW w:w="3561" w:type="dxa"/>
          </w:tcPr>
          <w:p>
            <w:pPr>
              <w:pStyle w:val="3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11" w:type="dxa"/>
            <w:vAlign w:val="top"/>
          </w:tcPr>
          <w:p>
            <w:pPr>
              <w:pStyle w:val="3"/>
              <w:ind w:left="0" w:leftChars="0" w:firstLine="0" w:firstLineChars="0"/>
              <w:rPr>
                <w:rFonts w:hint="eastAsia" w:ascii="Times New Roman" w:hAnsi="Times New Roman" w:eastAsia="华文楷体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读电压</w:t>
            </w:r>
          </w:p>
        </w:tc>
        <w:tc>
          <w:tcPr>
            <w:tcW w:w="5410" w:type="dxa"/>
            <w:vAlign w:val="top"/>
          </w:tcPr>
          <w:p>
            <w:pPr>
              <w:pStyle w:val="3"/>
              <w:ind w:left="0" w:leftChars="0" w:firstLine="0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CPU1通信、取最新的值、返回；</w:t>
            </w:r>
          </w:p>
          <w:p>
            <w:pPr>
              <w:pStyle w:val="3"/>
              <w:ind w:left="0" w:leftChars="0" w:firstLine="0" w:firstLineChars="0"/>
              <w:rPr>
                <w:rFonts w:hint="eastAsia" w:ascii="Times New Roman" w:hAnsi="Times New Roman" w:eastAsia="华文楷体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定时自检；</w:t>
            </w:r>
          </w:p>
        </w:tc>
        <w:tc>
          <w:tcPr>
            <w:tcW w:w="3561" w:type="dxa"/>
            <w:vAlign w:val="top"/>
          </w:tcPr>
          <w:p>
            <w:pPr>
              <w:pStyle w:val="3"/>
              <w:ind w:firstLine="420" w:firstLineChars="200"/>
              <w:rPr>
                <w:rFonts w:hint="default" w:ascii="Times New Roman" w:hAnsi="Times New Roman" w:eastAsia="华文楷体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11" w:type="dxa"/>
          </w:tcPr>
          <w:p>
            <w:pPr>
              <w:pStyle w:val="3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空闲</w:t>
            </w:r>
          </w:p>
        </w:tc>
        <w:tc>
          <w:tcPr>
            <w:tcW w:w="5410" w:type="dxa"/>
          </w:tcPr>
          <w:p>
            <w:pPr>
              <w:pStyle w:val="3"/>
              <w:ind w:left="0" w:leftChars="0" w:firstLine="0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CPU1通信；</w:t>
            </w:r>
          </w:p>
          <w:p>
            <w:pPr>
              <w:pStyle w:val="3"/>
              <w:ind w:left="0" w:leftChars="0" w:firstLine="0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定时自检；</w:t>
            </w:r>
          </w:p>
          <w:p>
            <w:pPr>
              <w:pStyle w:val="3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主循环读取电压、陀螺仪采集、CPU0类数据；</w:t>
            </w:r>
          </w:p>
        </w:tc>
        <w:tc>
          <w:tcPr>
            <w:tcW w:w="3561" w:type="dxa"/>
          </w:tcPr>
          <w:p>
            <w:pPr>
              <w:pStyle w:val="3"/>
              <w:rPr>
                <w:rFonts w:hint="default"/>
                <w:vertAlign w:val="baseline"/>
                <w:lang w:val="en-US" w:eastAsia="zh-CN"/>
              </w:rPr>
            </w:pPr>
          </w:p>
        </w:tc>
      </w:tr>
    </w:tbl>
    <w:p>
      <w:pPr>
        <w:pStyle w:val="5"/>
        <w:bidi w:val="0"/>
        <w:rPr>
          <w:rFonts w:hint="default"/>
          <w:lang w:val="en-US" w:eastAsia="zh-CN"/>
        </w:rPr>
      </w:pPr>
      <w:bookmarkStart w:id="15" w:name="_Toc24854"/>
      <w:r>
        <w:rPr>
          <w:rFonts w:hint="eastAsia"/>
          <w:lang w:val="en-US" w:eastAsia="zh-CN"/>
        </w:rPr>
        <w:t>状态转移</w:t>
      </w:r>
      <w:bookmarkEnd w:id="15"/>
    </w:p>
    <w:p>
      <w:pPr>
        <w:pStyle w:val="3"/>
        <w:rPr>
          <w:rFonts w:hint="default"/>
          <w:lang w:eastAsia="zh-CN"/>
        </w:rPr>
      </w:pPr>
      <w:r>
        <w:rPr>
          <w:rFonts w:hint="default"/>
          <w:lang w:eastAsia="zh-CN"/>
        </w:rPr>
        <w:t>该处理</w:t>
      </w:r>
      <w:r>
        <w:rPr>
          <w:rFonts w:hint="eastAsia"/>
          <w:lang w:val="en-US" w:eastAsia="zh-CN"/>
        </w:rPr>
        <w:t>器</w:t>
      </w:r>
      <w:r>
        <w:rPr>
          <w:rFonts w:hint="default"/>
          <w:lang w:eastAsia="zh-CN"/>
        </w:rPr>
        <w:t>的状态转移主要</w:t>
      </w:r>
      <w:r>
        <w:rPr>
          <w:rFonts w:hint="eastAsia"/>
          <w:lang w:val="en-US" w:eastAsia="zh-CN"/>
        </w:rPr>
        <w:t>由</w:t>
      </w:r>
      <w:r>
        <w:rPr>
          <w:rFonts w:hint="default"/>
          <w:lang w:eastAsia="zh-CN"/>
        </w:rPr>
        <w:t>CPU2的通信进行触发，不同的通信指令触发不同的功能，返回不同的数据。进入退出。</w:t>
      </w:r>
    </w:p>
    <w:p>
      <w:pPr>
        <w:pStyle w:val="3"/>
        <w:rPr>
          <w:rFonts w:hint="default"/>
          <w:lang w:val="en-US" w:eastAsia="zh-CN"/>
        </w:rPr>
      </w:pPr>
    </w:p>
    <w:p>
      <w:pPr>
        <w:pStyle w:val="3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object>
          <v:shape id="_x0000_i1027" o:spt="75" type="#_x0000_t75" style="height:330.8pt;width:462.2pt;" o:ole="t" filled="f" o:preferrelative="t" stroked="f" coordsize="21600,21600">
            <v:path/>
            <v:fill on="f" focussize="0,0"/>
            <v:stroke on="f"/>
            <v:imagedata r:id="rId18" o:title=""/>
            <o:lock v:ext="edit" aspectratio="f"/>
            <w10:wrap type="none"/>
            <w10:anchorlock/>
          </v:shape>
          <o:OLEObject Type="Embed" ProgID="Visio.Drawing.15" ShapeID="_x0000_i1027" DrawAspect="Content" ObjectID="_1468075727" r:id="rId17">
            <o:LockedField>false</o:LockedField>
          </o:OLEObject>
        </w:object>
      </w:r>
    </w:p>
    <w:p>
      <w:pPr>
        <w:pStyle w:val="2"/>
        <w:bidi w:val="0"/>
        <w:jc w:val="left"/>
        <w:rPr>
          <w:rFonts w:hint="default"/>
          <w:lang w:val="en-US" w:eastAsia="zh-CN"/>
        </w:rPr>
      </w:pPr>
      <w:bookmarkStart w:id="16" w:name="_Toc13579"/>
      <w:r>
        <w:rPr>
          <w:rFonts w:hint="eastAsia"/>
          <w:lang w:val="en-US" w:eastAsia="zh-CN"/>
        </w:rPr>
        <w:t>CPU2软件架构</w:t>
      </w:r>
      <w:bookmarkEnd w:id="16"/>
    </w:p>
    <w:p>
      <w:pPr>
        <w:pStyle w:val="4"/>
        <w:bidi w:val="0"/>
        <w:rPr>
          <w:rFonts w:hint="default"/>
          <w:lang w:val="en-US" w:eastAsia="zh-CN"/>
        </w:rPr>
      </w:pPr>
      <w:bookmarkStart w:id="17" w:name="_Toc3887"/>
      <w:r>
        <w:rPr>
          <w:rFonts w:hint="eastAsia"/>
          <w:lang w:val="en-US" w:eastAsia="zh-CN"/>
        </w:rPr>
        <w:t>静态结构</w:t>
      </w:r>
      <w:bookmarkEnd w:id="17"/>
    </w:p>
    <w:p>
      <w:pPr>
        <w:pStyle w:val="5"/>
        <w:bidi w:val="0"/>
      </w:pPr>
      <w:bookmarkStart w:id="18" w:name="_Toc18471"/>
      <w:r>
        <w:rPr>
          <w:rFonts w:hint="eastAsia"/>
          <w:lang w:val="en-US" w:eastAsia="zh-CN"/>
        </w:rPr>
        <w:t>软件架构图</w:t>
      </w:r>
      <w:bookmarkEnd w:id="18"/>
    </w:p>
    <w:tbl>
      <w:tblPr>
        <w:tblStyle w:val="22"/>
        <w:tblW w:w="1068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6"/>
        <w:gridCol w:w="2136"/>
        <w:gridCol w:w="2136"/>
        <w:gridCol w:w="2137"/>
        <w:gridCol w:w="213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82" w:type="dxa"/>
            <w:gridSpan w:val="5"/>
          </w:tcPr>
          <w:p>
            <w:pPr>
              <w:pStyle w:val="3"/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应用层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6" w:type="dxa"/>
            <w:vAlign w:val="center"/>
          </w:tcPr>
          <w:p>
            <w:pPr>
              <w:pStyle w:val="3"/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液位测量</w:t>
            </w:r>
          </w:p>
        </w:tc>
        <w:tc>
          <w:tcPr>
            <w:tcW w:w="2136" w:type="dxa"/>
            <w:vAlign w:val="center"/>
          </w:tcPr>
          <w:p>
            <w:pPr>
              <w:pStyle w:val="3"/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故障管理</w:t>
            </w:r>
          </w:p>
        </w:tc>
        <w:tc>
          <w:tcPr>
            <w:tcW w:w="2136" w:type="dxa"/>
            <w:vAlign w:val="center"/>
          </w:tcPr>
          <w:p>
            <w:pPr>
              <w:pStyle w:val="3"/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检修、配置</w:t>
            </w:r>
          </w:p>
        </w:tc>
        <w:tc>
          <w:tcPr>
            <w:tcW w:w="2137" w:type="dxa"/>
            <w:vAlign w:val="center"/>
          </w:tcPr>
          <w:p>
            <w:pPr>
              <w:pStyle w:val="3"/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综合测量</w:t>
            </w:r>
          </w:p>
        </w:tc>
        <w:tc>
          <w:tcPr>
            <w:tcW w:w="2137" w:type="dxa"/>
            <w:vAlign w:val="center"/>
          </w:tcPr>
          <w:p>
            <w:pPr>
              <w:pStyle w:val="3"/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液位报警输出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6" w:type="dxa"/>
            <w:vAlign w:val="center"/>
          </w:tcPr>
          <w:p>
            <w:pPr>
              <w:pStyle w:val="3"/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水位测量</w:t>
            </w:r>
          </w:p>
        </w:tc>
        <w:tc>
          <w:tcPr>
            <w:tcW w:w="2136" w:type="dxa"/>
            <w:vAlign w:val="center"/>
          </w:tcPr>
          <w:p>
            <w:pPr>
              <w:pStyle w:val="3"/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初始化</w:t>
            </w:r>
          </w:p>
        </w:tc>
        <w:tc>
          <w:tcPr>
            <w:tcW w:w="2136" w:type="dxa"/>
            <w:vAlign w:val="center"/>
          </w:tcPr>
          <w:p>
            <w:pPr>
              <w:pStyle w:val="3"/>
              <w:ind w:left="0" w:leftChars="0" w:firstLine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137" w:type="dxa"/>
            <w:vAlign w:val="center"/>
          </w:tcPr>
          <w:p>
            <w:pPr>
              <w:pStyle w:val="3"/>
              <w:ind w:left="0" w:leftChars="0" w:firstLine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137" w:type="dxa"/>
            <w:vAlign w:val="center"/>
          </w:tcPr>
          <w:p>
            <w:pPr>
              <w:pStyle w:val="3"/>
              <w:ind w:left="0" w:leftChars="0" w:firstLine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82" w:type="dxa"/>
            <w:gridSpan w:val="5"/>
          </w:tcPr>
          <w:p>
            <w:pPr>
              <w:pStyle w:val="3"/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输入输出口及API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6" w:type="dxa"/>
            <w:vAlign w:val="center"/>
          </w:tcPr>
          <w:p>
            <w:pPr>
              <w:pStyle w:val="3"/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CPU1通讯</w:t>
            </w:r>
          </w:p>
        </w:tc>
        <w:tc>
          <w:tcPr>
            <w:tcW w:w="2136" w:type="dxa"/>
            <w:vAlign w:val="center"/>
          </w:tcPr>
          <w:p>
            <w:pPr>
              <w:pStyle w:val="3"/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CPU3通讯</w:t>
            </w:r>
          </w:p>
        </w:tc>
        <w:tc>
          <w:tcPr>
            <w:tcW w:w="2136" w:type="dxa"/>
            <w:vAlign w:val="center"/>
          </w:tcPr>
          <w:p>
            <w:pPr>
              <w:pStyle w:val="3"/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液位计算</w:t>
            </w:r>
          </w:p>
        </w:tc>
        <w:tc>
          <w:tcPr>
            <w:tcW w:w="2137" w:type="dxa"/>
            <w:vAlign w:val="center"/>
          </w:tcPr>
          <w:p>
            <w:pPr>
              <w:pStyle w:val="3"/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水位计算</w:t>
            </w:r>
          </w:p>
        </w:tc>
        <w:tc>
          <w:tcPr>
            <w:tcW w:w="2137" w:type="dxa"/>
            <w:vAlign w:val="center"/>
          </w:tcPr>
          <w:p>
            <w:pPr>
              <w:pStyle w:val="3"/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铁电存储器管理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6" w:type="dxa"/>
            <w:vAlign w:val="center"/>
          </w:tcPr>
          <w:p>
            <w:pPr>
              <w:pStyle w:val="3"/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电流更新与诊断</w:t>
            </w:r>
          </w:p>
        </w:tc>
        <w:tc>
          <w:tcPr>
            <w:tcW w:w="2136" w:type="dxa"/>
            <w:vAlign w:val="center"/>
          </w:tcPr>
          <w:p>
            <w:pPr>
              <w:pStyle w:val="3"/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电机的驱动控制</w:t>
            </w:r>
          </w:p>
        </w:tc>
        <w:tc>
          <w:tcPr>
            <w:tcW w:w="2136" w:type="dxa"/>
            <w:vAlign w:val="center"/>
          </w:tcPr>
          <w:p>
            <w:pPr>
              <w:pStyle w:val="3"/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继电器的驱动控制</w:t>
            </w:r>
          </w:p>
        </w:tc>
        <w:tc>
          <w:tcPr>
            <w:tcW w:w="2137" w:type="dxa"/>
            <w:vAlign w:val="center"/>
          </w:tcPr>
          <w:p>
            <w:pPr>
              <w:pStyle w:val="3"/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编码器采集与诊断</w:t>
            </w:r>
          </w:p>
        </w:tc>
        <w:tc>
          <w:tcPr>
            <w:tcW w:w="2137" w:type="dxa"/>
            <w:vAlign w:val="center"/>
          </w:tcPr>
          <w:p>
            <w:pPr>
              <w:pStyle w:val="3"/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电压诊断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82" w:type="dxa"/>
            <w:gridSpan w:val="5"/>
          </w:tcPr>
          <w:p>
            <w:pPr>
              <w:pStyle w:val="3"/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驱动层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6" w:type="dxa"/>
          </w:tcPr>
          <w:p>
            <w:pPr>
              <w:pStyle w:val="3"/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串口通信</w:t>
            </w:r>
          </w:p>
        </w:tc>
        <w:tc>
          <w:tcPr>
            <w:tcW w:w="2136" w:type="dxa"/>
          </w:tcPr>
          <w:p>
            <w:pPr>
              <w:pStyle w:val="3"/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定时器</w:t>
            </w:r>
          </w:p>
        </w:tc>
        <w:tc>
          <w:tcPr>
            <w:tcW w:w="2136" w:type="dxa"/>
          </w:tcPr>
          <w:p>
            <w:pPr>
              <w:pStyle w:val="3"/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看门狗</w:t>
            </w:r>
          </w:p>
        </w:tc>
        <w:tc>
          <w:tcPr>
            <w:tcW w:w="2137" w:type="dxa"/>
          </w:tcPr>
          <w:p>
            <w:pPr>
              <w:pStyle w:val="3"/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ADC</w:t>
            </w:r>
          </w:p>
        </w:tc>
        <w:tc>
          <w:tcPr>
            <w:tcW w:w="2137" w:type="dxa"/>
          </w:tcPr>
          <w:p>
            <w:pPr>
              <w:pStyle w:val="3"/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SPI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6" w:type="dxa"/>
          </w:tcPr>
          <w:p>
            <w:pPr>
              <w:pStyle w:val="3"/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GPIO</w:t>
            </w:r>
          </w:p>
        </w:tc>
        <w:tc>
          <w:tcPr>
            <w:tcW w:w="2136" w:type="dxa"/>
          </w:tcPr>
          <w:p>
            <w:pPr>
              <w:pStyle w:val="3"/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IO中断</w:t>
            </w:r>
          </w:p>
        </w:tc>
        <w:tc>
          <w:tcPr>
            <w:tcW w:w="2136" w:type="dxa"/>
          </w:tcPr>
          <w:p>
            <w:pPr>
              <w:pStyle w:val="3"/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CRC校验</w:t>
            </w:r>
          </w:p>
        </w:tc>
        <w:tc>
          <w:tcPr>
            <w:tcW w:w="2137" w:type="dxa"/>
          </w:tcPr>
          <w:p>
            <w:pPr>
              <w:pStyle w:val="3"/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时钟驱动</w:t>
            </w:r>
          </w:p>
        </w:tc>
        <w:tc>
          <w:tcPr>
            <w:tcW w:w="2137" w:type="dxa"/>
          </w:tcPr>
          <w:p>
            <w:pPr>
              <w:pStyle w:val="3"/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I2C</w:t>
            </w:r>
          </w:p>
        </w:tc>
      </w:tr>
    </w:tbl>
    <w:p>
      <w:pPr>
        <w:pStyle w:val="5"/>
        <w:bidi w:val="0"/>
        <w:rPr>
          <w:rFonts w:hint="default"/>
          <w:lang w:val="en-US" w:eastAsia="zh-CN"/>
        </w:rPr>
      </w:pPr>
      <w:bookmarkStart w:id="19" w:name="_Toc10944"/>
      <w:r>
        <w:rPr>
          <w:rFonts w:hint="eastAsia"/>
          <w:lang w:val="en-US" w:eastAsia="zh-CN"/>
        </w:rPr>
        <w:t>模块关系图</w:t>
      </w:r>
      <w:bookmarkEnd w:id="19"/>
    </w:p>
    <w:p>
      <w:pPr>
        <w:bidi w:val="0"/>
        <w:rPr>
          <w:rFonts w:hint="eastAsia" w:ascii="华文楷体" w:hAnsi="华文楷体" w:eastAsia="华文楷体" w:cs="华文楷体"/>
          <w:lang w:val="en-US" w:eastAsia="zh-CN"/>
        </w:rPr>
      </w:pPr>
      <w:r>
        <w:rPr>
          <w:rFonts w:hint="eastAsia" w:ascii="华文楷体" w:hAnsi="华文楷体" w:eastAsia="华文楷体" w:cs="华文楷体"/>
          <w:lang w:val="en-US" w:eastAsia="zh-CN"/>
        </w:rPr>
        <w:object>
          <v:shape id="_x0000_i1028" o:spt="75" type="#_x0000_t75" style="height:236.1pt;width:536.3pt;" o:ole="t" filled="f" o:preferrelative="t" stroked="f" coordsize="21600,21600">
            <v:path/>
            <v:fill on="f" focussize="0,0"/>
            <v:stroke on="f"/>
            <v:imagedata r:id="rId20" o:title=""/>
            <o:lock v:ext="edit" aspectratio="f"/>
            <w10:wrap type="none"/>
            <w10:anchorlock/>
          </v:shape>
          <o:OLEObject Type="Embed" ProgID="Visio.Drawing.15" ShapeID="_x0000_i1028" DrawAspect="Content" ObjectID="_1468075728" r:id="rId19">
            <o:LockedField>false</o:LockedField>
          </o:OLEObject>
        </w:object>
      </w:r>
    </w:p>
    <w:p>
      <w:pPr>
        <w:pStyle w:val="5"/>
        <w:bidi w:val="0"/>
        <w:rPr>
          <w:rFonts w:hint="default"/>
          <w:lang w:val="en-US" w:eastAsia="zh-CN"/>
        </w:rPr>
      </w:pPr>
      <w:bookmarkStart w:id="20" w:name="_Toc28517"/>
      <w:r>
        <w:rPr>
          <w:rFonts w:hint="eastAsia"/>
          <w:lang w:val="en-US" w:eastAsia="zh-CN"/>
        </w:rPr>
        <w:t>外部接口</w:t>
      </w:r>
      <w:bookmarkEnd w:id="20"/>
    </w:p>
    <w:tbl>
      <w:tblPr>
        <w:tblStyle w:val="22"/>
        <w:tblW w:w="10690" w:type="dxa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1"/>
        <w:gridCol w:w="1698"/>
        <w:gridCol w:w="1566"/>
        <w:gridCol w:w="1132"/>
        <w:gridCol w:w="5623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71" w:type="dxa"/>
          </w:tcPr>
          <w:p>
            <w:pPr>
              <w:autoSpaceDE w:val="0"/>
              <w:autoSpaceDN w:val="0"/>
              <w:adjustRightInd w:val="0"/>
              <w:jc w:val="center"/>
              <w:rPr>
                <w:rFonts w:hint="eastAsia" w:ascii="华文楷体" w:hAnsi="华文楷体" w:eastAsia="华文楷体" w:cs="华文楷体"/>
                <w:b/>
                <w:i w:val="0"/>
                <w:iCs w:val="0"/>
                <w:kern w:val="0"/>
                <w:szCs w:val="21"/>
              </w:rPr>
            </w:pPr>
            <w:r>
              <w:rPr>
                <w:rFonts w:hint="eastAsia" w:ascii="华文楷体" w:hAnsi="华文楷体" w:eastAsia="华文楷体" w:cs="华文楷体"/>
                <w:b/>
                <w:i w:val="0"/>
                <w:iCs w:val="0"/>
                <w:kern w:val="0"/>
                <w:szCs w:val="21"/>
              </w:rPr>
              <w:t>序号</w:t>
            </w:r>
          </w:p>
        </w:tc>
        <w:tc>
          <w:tcPr>
            <w:tcW w:w="1698" w:type="dxa"/>
          </w:tcPr>
          <w:p>
            <w:pPr>
              <w:autoSpaceDE w:val="0"/>
              <w:autoSpaceDN w:val="0"/>
              <w:adjustRightInd w:val="0"/>
              <w:jc w:val="center"/>
              <w:rPr>
                <w:rFonts w:hint="eastAsia" w:ascii="华文楷体" w:hAnsi="华文楷体" w:eastAsia="华文楷体" w:cs="华文楷体"/>
                <w:b/>
                <w:i w:val="0"/>
                <w:iCs w:val="0"/>
                <w:kern w:val="0"/>
                <w:szCs w:val="21"/>
              </w:rPr>
            </w:pPr>
            <w:r>
              <w:rPr>
                <w:rFonts w:hint="eastAsia" w:ascii="华文楷体" w:hAnsi="华文楷体" w:eastAsia="华文楷体" w:cs="华文楷体"/>
                <w:b/>
                <w:i w:val="0"/>
                <w:iCs w:val="0"/>
                <w:kern w:val="0"/>
                <w:szCs w:val="21"/>
              </w:rPr>
              <w:t>MPU内部组件</w:t>
            </w:r>
          </w:p>
        </w:tc>
        <w:tc>
          <w:tcPr>
            <w:tcW w:w="1566" w:type="dxa"/>
          </w:tcPr>
          <w:p>
            <w:pPr>
              <w:autoSpaceDE w:val="0"/>
              <w:autoSpaceDN w:val="0"/>
              <w:adjustRightInd w:val="0"/>
              <w:jc w:val="center"/>
              <w:rPr>
                <w:rFonts w:hint="eastAsia" w:ascii="华文楷体" w:hAnsi="华文楷体" w:eastAsia="华文楷体" w:cs="华文楷体"/>
                <w:b/>
                <w:i w:val="0"/>
                <w:iCs w:val="0"/>
                <w:kern w:val="0"/>
                <w:szCs w:val="21"/>
              </w:rPr>
            </w:pPr>
            <w:r>
              <w:rPr>
                <w:rFonts w:hint="eastAsia" w:ascii="华文楷体" w:hAnsi="华文楷体" w:eastAsia="华文楷体" w:cs="华文楷体"/>
                <w:b/>
                <w:i w:val="0"/>
                <w:iCs w:val="0"/>
                <w:kern w:val="0"/>
                <w:szCs w:val="21"/>
              </w:rPr>
              <w:t>MPU外部组件</w:t>
            </w:r>
          </w:p>
        </w:tc>
        <w:tc>
          <w:tcPr>
            <w:tcW w:w="1132" w:type="dxa"/>
          </w:tcPr>
          <w:p>
            <w:pPr>
              <w:autoSpaceDE w:val="0"/>
              <w:autoSpaceDN w:val="0"/>
              <w:adjustRightInd w:val="0"/>
              <w:jc w:val="center"/>
              <w:rPr>
                <w:rFonts w:hint="eastAsia" w:ascii="华文楷体" w:hAnsi="华文楷体" w:eastAsia="华文楷体" w:cs="华文楷体"/>
                <w:b/>
                <w:i w:val="0"/>
                <w:iCs w:val="0"/>
                <w:kern w:val="0"/>
                <w:szCs w:val="21"/>
              </w:rPr>
            </w:pPr>
            <w:r>
              <w:rPr>
                <w:rFonts w:hint="eastAsia" w:ascii="华文楷体" w:hAnsi="华文楷体" w:eastAsia="华文楷体" w:cs="华文楷体"/>
                <w:b/>
                <w:i w:val="0"/>
                <w:iCs w:val="0"/>
                <w:kern w:val="0"/>
                <w:szCs w:val="21"/>
              </w:rPr>
              <w:t>接口</w:t>
            </w:r>
          </w:p>
        </w:tc>
        <w:tc>
          <w:tcPr>
            <w:tcW w:w="5623" w:type="dxa"/>
          </w:tcPr>
          <w:p>
            <w:pPr>
              <w:autoSpaceDE w:val="0"/>
              <w:autoSpaceDN w:val="0"/>
              <w:adjustRightInd w:val="0"/>
              <w:jc w:val="center"/>
              <w:rPr>
                <w:rFonts w:hint="eastAsia" w:ascii="华文楷体" w:hAnsi="华文楷体" w:eastAsia="华文楷体" w:cs="华文楷体"/>
                <w:b/>
                <w:i w:val="0"/>
                <w:iCs w:val="0"/>
                <w:kern w:val="0"/>
                <w:szCs w:val="21"/>
              </w:rPr>
            </w:pPr>
            <w:r>
              <w:rPr>
                <w:rFonts w:hint="eastAsia" w:ascii="华文楷体" w:hAnsi="华文楷体" w:eastAsia="华文楷体" w:cs="华文楷体"/>
                <w:b/>
                <w:i w:val="0"/>
                <w:iCs w:val="0"/>
                <w:kern w:val="0"/>
                <w:szCs w:val="21"/>
              </w:rPr>
              <w:t>设计描述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7" w:hRule="atLeast"/>
        </w:trPr>
        <w:tc>
          <w:tcPr>
            <w:tcW w:w="671" w:type="dxa"/>
          </w:tcPr>
          <w:p>
            <w:pPr>
              <w:autoSpaceDE w:val="0"/>
              <w:autoSpaceDN w:val="0"/>
              <w:adjustRightInd w:val="0"/>
              <w:jc w:val="center"/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  <w:t>1</w:t>
            </w:r>
          </w:p>
        </w:tc>
        <w:tc>
          <w:tcPr>
            <w:tcW w:w="1698" w:type="dxa"/>
          </w:tcPr>
          <w:p>
            <w:pPr>
              <w:autoSpaceDE w:val="0"/>
              <w:autoSpaceDN w:val="0"/>
              <w:adjustRightInd w:val="0"/>
              <w:jc w:val="center"/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  <w:t>SPI</w:t>
            </w:r>
            <w:r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</w:rPr>
              <w:t>驱动</w:t>
            </w:r>
            <w:r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  <w:t>接口</w:t>
            </w:r>
          </w:p>
        </w:tc>
        <w:tc>
          <w:tcPr>
            <w:tcW w:w="1566" w:type="dxa"/>
          </w:tcPr>
          <w:p>
            <w:pPr>
              <w:autoSpaceDE w:val="0"/>
              <w:autoSpaceDN w:val="0"/>
              <w:adjustRightInd w:val="0"/>
              <w:jc w:val="center"/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  <w:t>铁电存储器</w:t>
            </w:r>
          </w:p>
        </w:tc>
        <w:tc>
          <w:tcPr>
            <w:tcW w:w="1132" w:type="dxa"/>
          </w:tcPr>
          <w:p>
            <w:pPr>
              <w:autoSpaceDE w:val="0"/>
              <w:autoSpaceDN w:val="0"/>
              <w:adjustRightInd w:val="0"/>
              <w:jc w:val="center"/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  <w:t>SPI</w:t>
            </w:r>
          </w:p>
        </w:tc>
        <w:tc>
          <w:tcPr>
            <w:tcW w:w="5623" w:type="dxa"/>
          </w:tcPr>
          <w:p>
            <w:pPr>
              <w:autoSpaceDE w:val="0"/>
              <w:autoSpaceDN w:val="0"/>
              <w:adjustRightInd w:val="0"/>
              <w:jc w:val="both"/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  <w:t>SPI底层驱动、数据包中增加校验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" w:hRule="atLeast"/>
        </w:trPr>
        <w:tc>
          <w:tcPr>
            <w:tcW w:w="671" w:type="dxa"/>
          </w:tcPr>
          <w:p>
            <w:pPr>
              <w:autoSpaceDE w:val="0"/>
              <w:autoSpaceDN w:val="0"/>
              <w:adjustRightInd w:val="0"/>
              <w:jc w:val="center"/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  <w:t>2</w:t>
            </w:r>
          </w:p>
        </w:tc>
        <w:tc>
          <w:tcPr>
            <w:tcW w:w="1698" w:type="dxa"/>
          </w:tcPr>
          <w:p>
            <w:pPr>
              <w:autoSpaceDE w:val="0"/>
              <w:autoSpaceDN w:val="0"/>
              <w:adjustRightInd w:val="0"/>
              <w:jc w:val="center"/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  <w:t>SPI驱动接口</w:t>
            </w:r>
          </w:p>
        </w:tc>
        <w:tc>
          <w:tcPr>
            <w:tcW w:w="1566" w:type="dxa"/>
          </w:tcPr>
          <w:p>
            <w:pPr>
              <w:autoSpaceDE w:val="0"/>
              <w:autoSpaceDN w:val="0"/>
              <w:adjustRightInd w:val="0"/>
              <w:jc w:val="center"/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  <w:t>4~20</w:t>
            </w:r>
            <w:r>
              <w:rPr>
                <w:rFonts w:hint="eastAsia" w:ascii="华文楷体" w:hAnsi="华文楷体" w:eastAsia="华文楷体" w:cs="华文楷体"/>
                <w:lang w:val="en-US" w:eastAsia="zh-CN"/>
              </w:rPr>
              <w:t>mA</w:t>
            </w:r>
            <w:r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  <w:t>芯片</w:t>
            </w:r>
          </w:p>
        </w:tc>
        <w:tc>
          <w:tcPr>
            <w:tcW w:w="1132" w:type="dxa"/>
          </w:tcPr>
          <w:p>
            <w:pPr>
              <w:autoSpaceDE w:val="0"/>
              <w:autoSpaceDN w:val="0"/>
              <w:adjustRightInd w:val="0"/>
              <w:jc w:val="center"/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  <w:t>SPI</w:t>
            </w:r>
          </w:p>
        </w:tc>
        <w:tc>
          <w:tcPr>
            <w:tcW w:w="5623" w:type="dxa"/>
          </w:tcPr>
          <w:p>
            <w:pPr>
              <w:autoSpaceDE w:val="0"/>
              <w:autoSpaceDN w:val="0"/>
              <w:adjustRightInd w:val="0"/>
              <w:jc w:val="both"/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  <w:t>SPI底层驱动、配置SPI的校验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71" w:type="dxa"/>
          </w:tcPr>
          <w:p>
            <w:pPr>
              <w:autoSpaceDE w:val="0"/>
              <w:autoSpaceDN w:val="0"/>
              <w:adjustRightInd w:val="0"/>
              <w:jc w:val="center"/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  <w:t>3</w:t>
            </w:r>
          </w:p>
        </w:tc>
        <w:tc>
          <w:tcPr>
            <w:tcW w:w="1698" w:type="dxa"/>
            <w:vAlign w:val="top"/>
          </w:tcPr>
          <w:p>
            <w:pPr>
              <w:autoSpaceDE w:val="0"/>
              <w:autoSpaceDN w:val="0"/>
              <w:adjustRightInd w:val="0"/>
              <w:jc w:val="center"/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  <w:t>电机驱动接口</w:t>
            </w:r>
          </w:p>
        </w:tc>
        <w:tc>
          <w:tcPr>
            <w:tcW w:w="1566" w:type="dxa"/>
            <w:vAlign w:val="top"/>
          </w:tcPr>
          <w:p>
            <w:pPr>
              <w:autoSpaceDE w:val="0"/>
              <w:autoSpaceDN w:val="0"/>
              <w:adjustRightInd w:val="0"/>
              <w:jc w:val="center"/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  <w:t>电机驱动芯片</w:t>
            </w:r>
          </w:p>
        </w:tc>
        <w:tc>
          <w:tcPr>
            <w:tcW w:w="1132" w:type="dxa"/>
            <w:vAlign w:val="top"/>
          </w:tcPr>
          <w:p>
            <w:pPr>
              <w:autoSpaceDE w:val="0"/>
              <w:autoSpaceDN w:val="0"/>
              <w:adjustRightInd w:val="0"/>
              <w:jc w:val="center"/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  <w:t>GPIO</w:t>
            </w:r>
          </w:p>
        </w:tc>
        <w:tc>
          <w:tcPr>
            <w:tcW w:w="5623" w:type="dxa"/>
            <w:vAlign w:val="top"/>
          </w:tcPr>
          <w:p>
            <w:pPr>
              <w:autoSpaceDE w:val="0"/>
              <w:autoSpaceDN w:val="0"/>
              <w:adjustRightInd w:val="0"/>
              <w:jc w:val="both"/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  <w:t>GPIO输出控制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71" w:type="dxa"/>
          </w:tcPr>
          <w:p>
            <w:pPr>
              <w:autoSpaceDE w:val="0"/>
              <w:autoSpaceDN w:val="0"/>
              <w:adjustRightInd w:val="0"/>
              <w:jc w:val="center"/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  <w:t>4</w:t>
            </w:r>
          </w:p>
        </w:tc>
        <w:tc>
          <w:tcPr>
            <w:tcW w:w="1698" w:type="dxa"/>
            <w:vAlign w:val="top"/>
          </w:tcPr>
          <w:p>
            <w:pPr>
              <w:autoSpaceDE w:val="0"/>
              <w:autoSpaceDN w:val="0"/>
              <w:adjustRightInd w:val="0"/>
              <w:jc w:val="center"/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  <w:t>编码器驱动接口</w:t>
            </w:r>
          </w:p>
        </w:tc>
        <w:tc>
          <w:tcPr>
            <w:tcW w:w="1566" w:type="dxa"/>
            <w:vAlign w:val="top"/>
          </w:tcPr>
          <w:p>
            <w:pPr>
              <w:autoSpaceDE w:val="0"/>
              <w:autoSpaceDN w:val="0"/>
              <w:adjustRightInd w:val="0"/>
              <w:jc w:val="center"/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  <w:t>编码器</w:t>
            </w:r>
          </w:p>
        </w:tc>
        <w:tc>
          <w:tcPr>
            <w:tcW w:w="1132" w:type="dxa"/>
            <w:vAlign w:val="top"/>
          </w:tcPr>
          <w:p>
            <w:pPr>
              <w:autoSpaceDE w:val="0"/>
              <w:autoSpaceDN w:val="0"/>
              <w:adjustRightInd w:val="0"/>
              <w:jc w:val="center"/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  <w:t>I2C</w:t>
            </w:r>
          </w:p>
        </w:tc>
        <w:tc>
          <w:tcPr>
            <w:tcW w:w="5623" w:type="dxa"/>
            <w:vAlign w:val="top"/>
          </w:tcPr>
          <w:p>
            <w:pPr>
              <w:autoSpaceDE w:val="0"/>
              <w:autoSpaceDN w:val="0"/>
              <w:adjustRightInd w:val="0"/>
              <w:jc w:val="both"/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  <w:t>I2C底层驱动、封装通信函数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71" w:type="dxa"/>
          </w:tcPr>
          <w:p>
            <w:pPr>
              <w:autoSpaceDE w:val="0"/>
              <w:autoSpaceDN w:val="0"/>
              <w:adjustRightInd w:val="0"/>
              <w:jc w:val="center"/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  <w:t>5</w:t>
            </w:r>
          </w:p>
        </w:tc>
        <w:tc>
          <w:tcPr>
            <w:tcW w:w="1698" w:type="dxa"/>
            <w:vAlign w:val="top"/>
          </w:tcPr>
          <w:p>
            <w:pPr>
              <w:autoSpaceDE w:val="0"/>
              <w:autoSpaceDN w:val="0"/>
              <w:adjustRightInd w:val="0"/>
              <w:jc w:val="center"/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  <w:t>串口驱动接口</w:t>
            </w:r>
          </w:p>
        </w:tc>
        <w:tc>
          <w:tcPr>
            <w:tcW w:w="1566" w:type="dxa"/>
            <w:vAlign w:val="top"/>
          </w:tcPr>
          <w:p>
            <w:pPr>
              <w:autoSpaceDE w:val="0"/>
              <w:autoSpaceDN w:val="0"/>
              <w:adjustRightInd w:val="0"/>
              <w:jc w:val="center"/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  <w:t>CPU1的串口</w:t>
            </w:r>
          </w:p>
        </w:tc>
        <w:tc>
          <w:tcPr>
            <w:tcW w:w="1132" w:type="dxa"/>
            <w:vAlign w:val="top"/>
          </w:tcPr>
          <w:p>
            <w:pPr>
              <w:autoSpaceDE w:val="0"/>
              <w:autoSpaceDN w:val="0"/>
              <w:adjustRightInd w:val="0"/>
              <w:jc w:val="center"/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  <w:t>UART</w:t>
            </w:r>
          </w:p>
        </w:tc>
        <w:tc>
          <w:tcPr>
            <w:tcW w:w="5623" w:type="dxa"/>
            <w:vAlign w:val="top"/>
          </w:tcPr>
          <w:p>
            <w:pPr>
              <w:autoSpaceDE w:val="0"/>
              <w:autoSpaceDN w:val="0"/>
              <w:adjustRightInd w:val="0"/>
              <w:jc w:val="both"/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  <w:t>串口驱动与通信收发函数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71" w:type="dxa"/>
          </w:tcPr>
          <w:p>
            <w:pPr>
              <w:autoSpaceDE w:val="0"/>
              <w:autoSpaceDN w:val="0"/>
              <w:adjustRightInd w:val="0"/>
              <w:jc w:val="center"/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  <w:t>6</w:t>
            </w:r>
          </w:p>
        </w:tc>
        <w:tc>
          <w:tcPr>
            <w:tcW w:w="1698" w:type="dxa"/>
            <w:vAlign w:val="top"/>
          </w:tcPr>
          <w:p>
            <w:pPr>
              <w:autoSpaceDE w:val="0"/>
              <w:autoSpaceDN w:val="0"/>
              <w:adjustRightInd w:val="0"/>
              <w:jc w:val="center"/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  <w:t>串口驱动接口</w:t>
            </w:r>
          </w:p>
        </w:tc>
        <w:tc>
          <w:tcPr>
            <w:tcW w:w="1566" w:type="dxa"/>
            <w:vAlign w:val="top"/>
          </w:tcPr>
          <w:p>
            <w:pPr>
              <w:autoSpaceDE w:val="0"/>
              <w:autoSpaceDN w:val="0"/>
              <w:adjustRightInd w:val="0"/>
              <w:jc w:val="center"/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  <w:t>CPU3的串口</w:t>
            </w:r>
          </w:p>
        </w:tc>
        <w:tc>
          <w:tcPr>
            <w:tcW w:w="1132" w:type="dxa"/>
            <w:vAlign w:val="top"/>
          </w:tcPr>
          <w:p>
            <w:pPr>
              <w:autoSpaceDE w:val="0"/>
              <w:autoSpaceDN w:val="0"/>
              <w:adjustRightInd w:val="0"/>
              <w:jc w:val="center"/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  <w:t>UART</w:t>
            </w:r>
          </w:p>
        </w:tc>
        <w:tc>
          <w:tcPr>
            <w:tcW w:w="5623" w:type="dxa"/>
            <w:vAlign w:val="top"/>
          </w:tcPr>
          <w:p>
            <w:pPr>
              <w:autoSpaceDE w:val="0"/>
              <w:autoSpaceDN w:val="0"/>
              <w:adjustRightInd w:val="0"/>
              <w:jc w:val="both"/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  <w:t>串口驱动与通信收发函数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71" w:type="dxa"/>
          </w:tcPr>
          <w:p>
            <w:pPr>
              <w:autoSpaceDE w:val="0"/>
              <w:autoSpaceDN w:val="0"/>
              <w:adjustRightInd w:val="0"/>
              <w:jc w:val="center"/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  <w:t>7</w:t>
            </w:r>
          </w:p>
        </w:tc>
        <w:tc>
          <w:tcPr>
            <w:tcW w:w="1698" w:type="dxa"/>
            <w:vAlign w:val="top"/>
          </w:tcPr>
          <w:p>
            <w:pPr>
              <w:autoSpaceDE w:val="0"/>
              <w:autoSpaceDN w:val="0"/>
              <w:adjustRightInd w:val="0"/>
              <w:jc w:val="center"/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  <w:t>继电器驱动接口</w:t>
            </w:r>
          </w:p>
        </w:tc>
        <w:tc>
          <w:tcPr>
            <w:tcW w:w="1566" w:type="dxa"/>
            <w:vAlign w:val="top"/>
          </w:tcPr>
          <w:p>
            <w:pPr>
              <w:autoSpaceDE w:val="0"/>
              <w:autoSpaceDN w:val="0"/>
              <w:adjustRightInd w:val="0"/>
              <w:jc w:val="center"/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  <w:t>继电器</w:t>
            </w:r>
          </w:p>
        </w:tc>
        <w:tc>
          <w:tcPr>
            <w:tcW w:w="1132" w:type="dxa"/>
            <w:vAlign w:val="top"/>
          </w:tcPr>
          <w:p>
            <w:pPr>
              <w:autoSpaceDE w:val="0"/>
              <w:autoSpaceDN w:val="0"/>
              <w:adjustRightInd w:val="0"/>
              <w:jc w:val="center"/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  <w:t>GPIO</w:t>
            </w:r>
          </w:p>
        </w:tc>
        <w:tc>
          <w:tcPr>
            <w:tcW w:w="5623" w:type="dxa"/>
            <w:vAlign w:val="top"/>
          </w:tcPr>
          <w:p>
            <w:pPr>
              <w:autoSpaceDE w:val="0"/>
              <w:autoSpaceDN w:val="0"/>
              <w:adjustRightInd w:val="0"/>
              <w:jc w:val="both"/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  <w:t>GPIO输出控制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7" w:hRule="atLeast"/>
        </w:trPr>
        <w:tc>
          <w:tcPr>
            <w:tcW w:w="671" w:type="dxa"/>
          </w:tcPr>
          <w:p>
            <w:pPr>
              <w:autoSpaceDE w:val="0"/>
              <w:autoSpaceDN w:val="0"/>
              <w:adjustRightInd w:val="0"/>
              <w:jc w:val="center"/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  <w:t>8</w:t>
            </w:r>
          </w:p>
        </w:tc>
        <w:tc>
          <w:tcPr>
            <w:tcW w:w="1698" w:type="dxa"/>
            <w:vAlign w:val="top"/>
          </w:tcPr>
          <w:p>
            <w:pPr>
              <w:autoSpaceDE w:val="0"/>
              <w:autoSpaceDN w:val="0"/>
              <w:adjustRightInd w:val="0"/>
              <w:jc w:val="center"/>
              <w:rPr>
                <w:rFonts w:hint="default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  <w:t>电流输入接口</w:t>
            </w:r>
          </w:p>
        </w:tc>
        <w:tc>
          <w:tcPr>
            <w:tcW w:w="1566" w:type="dxa"/>
            <w:vAlign w:val="top"/>
          </w:tcPr>
          <w:p>
            <w:pPr>
              <w:autoSpaceDE w:val="0"/>
              <w:autoSpaceDN w:val="0"/>
              <w:adjustRightInd w:val="0"/>
              <w:jc w:val="center"/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  <w:t>AI输入</w:t>
            </w:r>
          </w:p>
        </w:tc>
        <w:tc>
          <w:tcPr>
            <w:tcW w:w="1132" w:type="dxa"/>
            <w:vAlign w:val="top"/>
          </w:tcPr>
          <w:p>
            <w:pPr>
              <w:autoSpaceDE w:val="0"/>
              <w:autoSpaceDN w:val="0"/>
              <w:adjustRightInd w:val="0"/>
              <w:jc w:val="center"/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  <w:t>GPIO</w:t>
            </w:r>
          </w:p>
        </w:tc>
        <w:tc>
          <w:tcPr>
            <w:tcW w:w="5623" w:type="dxa"/>
            <w:vAlign w:val="top"/>
          </w:tcPr>
          <w:p>
            <w:pPr>
              <w:autoSpaceDE w:val="0"/>
              <w:autoSpaceDN w:val="0"/>
              <w:adjustRightInd w:val="0"/>
              <w:jc w:val="both"/>
              <w:rPr>
                <w:rFonts w:hint="default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  <w:t>GPIO的ADC采集功能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7" w:hRule="atLeast"/>
        </w:trPr>
        <w:tc>
          <w:tcPr>
            <w:tcW w:w="671" w:type="dxa"/>
          </w:tcPr>
          <w:p>
            <w:pPr>
              <w:autoSpaceDE w:val="0"/>
              <w:autoSpaceDN w:val="0"/>
              <w:adjustRightInd w:val="0"/>
              <w:jc w:val="center"/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</w:pPr>
          </w:p>
        </w:tc>
        <w:tc>
          <w:tcPr>
            <w:tcW w:w="1698" w:type="dxa"/>
            <w:vAlign w:val="top"/>
          </w:tcPr>
          <w:p>
            <w:pPr>
              <w:autoSpaceDE w:val="0"/>
              <w:autoSpaceDN w:val="0"/>
              <w:adjustRightInd w:val="0"/>
              <w:jc w:val="center"/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</w:pPr>
          </w:p>
        </w:tc>
        <w:tc>
          <w:tcPr>
            <w:tcW w:w="1566" w:type="dxa"/>
            <w:vAlign w:val="top"/>
          </w:tcPr>
          <w:p>
            <w:pPr>
              <w:autoSpaceDE w:val="0"/>
              <w:autoSpaceDN w:val="0"/>
              <w:adjustRightInd w:val="0"/>
              <w:jc w:val="center"/>
              <w:rPr>
                <w:rFonts w:hint="default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</w:pPr>
          </w:p>
        </w:tc>
        <w:tc>
          <w:tcPr>
            <w:tcW w:w="1132" w:type="dxa"/>
            <w:vAlign w:val="top"/>
          </w:tcPr>
          <w:p>
            <w:pPr>
              <w:autoSpaceDE w:val="0"/>
              <w:autoSpaceDN w:val="0"/>
              <w:adjustRightInd w:val="0"/>
              <w:jc w:val="center"/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</w:pPr>
          </w:p>
        </w:tc>
        <w:tc>
          <w:tcPr>
            <w:tcW w:w="5623" w:type="dxa"/>
            <w:vAlign w:val="top"/>
          </w:tcPr>
          <w:p>
            <w:pPr>
              <w:autoSpaceDE w:val="0"/>
              <w:autoSpaceDN w:val="0"/>
              <w:adjustRightInd w:val="0"/>
              <w:jc w:val="both"/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</w:pPr>
          </w:p>
        </w:tc>
      </w:tr>
    </w:tbl>
    <w:p>
      <w:pPr>
        <w:pStyle w:val="5"/>
        <w:bidi w:val="0"/>
        <w:rPr>
          <w:rFonts w:hint="default"/>
          <w:lang w:val="en-US" w:eastAsia="zh-CN"/>
        </w:rPr>
      </w:pPr>
      <w:bookmarkStart w:id="21" w:name="_Toc23897"/>
      <w:r>
        <w:rPr>
          <w:rFonts w:hint="eastAsia"/>
          <w:lang w:val="en-US" w:eastAsia="zh-CN"/>
        </w:rPr>
        <w:t>软件功能关系定义</w:t>
      </w:r>
      <w:bookmarkEnd w:id="21"/>
    </w:p>
    <w:tbl>
      <w:tblPr>
        <w:tblStyle w:val="22"/>
        <w:tblW w:w="10676" w:type="dxa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1"/>
        <w:gridCol w:w="1418"/>
        <w:gridCol w:w="730"/>
        <w:gridCol w:w="1686"/>
        <w:gridCol w:w="1182"/>
        <w:gridCol w:w="4083"/>
        <w:gridCol w:w="856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721" w:type="dxa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宋体" w:cs="宋体" w:hAnsiTheme="minorHAnsi"/>
                <w:b/>
                <w:i w:val="0"/>
                <w:iCs w:val="0"/>
                <w:kern w:val="0"/>
                <w:szCs w:val="21"/>
              </w:rPr>
            </w:pPr>
            <w:r>
              <w:rPr>
                <w:rFonts w:hint="eastAsia" w:ascii="华文楷体" w:hAnsi="华文楷体" w:eastAsia="华文楷体" w:cs="华文楷体"/>
                <w:b/>
                <w:i w:val="0"/>
                <w:iCs w:val="0"/>
                <w:kern w:val="0"/>
                <w:szCs w:val="21"/>
              </w:rPr>
              <w:t>序号</w:t>
            </w:r>
          </w:p>
        </w:tc>
        <w:tc>
          <w:tcPr>
            <w:tcW w:w="1418" w:type="dxa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宋体" w:cs="宋体" w:hAnsiTheme="minorHAnsi"/>
                <w:b/>
                <w:i w:val="0"/>
                <w:iCs w:val="0"/>
                <w:kern w:val="0"/>
                <w:szCs w:val="21"/>
              </w:rPr>
            </w:pPr>
            <w:r>
              <w:rPr>
                <w:rFonts w:hint="eastAsia" w:ascii="华文楷体" w:hAnsi="华文楷体" w:eastAsia="华文楷体" w:cs="华文楷体"/>
                <w:b/>
                <w:i w:val="0"/>
                <w:iCs w:val="0"/>
                <w:kern w:val="0"/>
                <w:szCs w:val="21"/>
              </w:rPr>
              <w:t>系统功能</w:t>
            </w:r>
          </w:p>
        </w:tc>
        <w:tc>
          <w:tcPr>
            <w:tcW w:w="730" w:type="dxa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宋体" w:cs="宋体" w:hAnsiTheme="minorHAnsi"/>
                <w:b/>
                <w:i w:val="0"/>
                <w:iCs w:val="0"/>
                <w:kern w:val="0"/>
                <w:szCs w:val="21"/>
              </w:rPr>
            </w:pPr>
            <w:r>
              <w:rPr>
                <w:rFonts w:hint="eastAsia" w:ascii="华文楷体" w:hAnsi="华文楷体" w:eastAsia="华文楷体" w:cs="华文楷体"/>
                <w:b/>
                <w:i w:val="0"/>
                <w:iCs w:val="0"/>
                <w:kern w:val="0"/>
                <w:szCs w:val="21"/>
              </w:rPr>
              <w:t>序号</w:t>
            </w:r>
          </w:p>
        </w:tc>
        <w:tc>
          <w:tcPr>
            <w:tcW w:w="1686" w:type="dxa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宋体" w:cs="宋体" w:hAnsiTheme="minorHAnsi"/>
                <w:b/>
                <w:i w:val="0"/>
                <w:iCs w:val="0"/>
                <w:kern w:val="0"/>
                <w:szCs w:val="21"/>
              </w:rPr>
            </w:pPr>
            <w:r>
              <w:rPr>
                <w:rFonts w:hint="eastAsia" w:ascii="华文楷体" w:hAnsi="华文楷体" w:eastAsia="华文楷体" w:cs="华文楷体"/>
                <w:b/>
                <w:i w:val="0"/>
                <w:iCs w:val="0"/>
                <w:kern w:val="0"/>
                <w:szCs w:val="21"/>
              </w:rPr>
              <w:t>软件功能</w:t>
            </w:r>
          </w:p>
        </w:tc>
        <w:tc>
          <w:tcPr>
            <w:tcW w:w="1182" w:type="dxa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宋体" w:cs="宋体" w:hAnsiTheme="minorHAnsi"/>
                <w:b/>
                <w:i w:val="0"/>
                <w:iCs w:val="0"/>
                <w:kern w:val="0"/>
                <w:szCs w:val="21"/>
              </w:rPr>
            </w:pPr>
            <w:r>
              <w:rPr>
                <w:rFonts w:hint="eastAsia" w:ascii="华文楷体" w:hAnsi="华文楷体" w:eastAsia="华文楷体" w:cs="华文楷体"/>
                <w:b/>
                <w:i w:val="0"/>
                <w:iCs w:val="0"/>
                <w:kern w:val="0"/>
                <w:szCs w:val="21"/>
              </w:rPr>
              <w:t>分类</w:t>
            </w:r>
          </w:p>
        </w:tc>
        <w:tc>
          <w:tcPr>
            <w:tcW w:w="4083" w:type="dxa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宋体" w:cs="宋体" w:hAnsiTheme="minorHAnsi"/>
                <w:b/>
                <w:i w:val="0"/>
                <w:iCs w:val="0"/>
                <w:kern w:val="0"/>
                <w:szCs w:val="21"/>
              </w:rPr>
            </w:pPr>
            <w:r>
              <w:rPr>
                <w:rFonts w:hint="eastAsia" w:ascii="华文楷体" w:hAnsi="华文楷体" w:eastAsia="华文楷体" w:cs="华文楷体"/>
                <w:b/>
                <w:i w:val="0"/>
                <w:iCs w:val="0"/>
                <w:kern w:val="0"/>
                <w:szCs w:val="21"/>
              </w:rPr>
              <w:t>功能描述</w:t>
            </w:r>
          </w:p>
        </w:tc>
        <w:tc>
          <w:tcPr>
            <w:tcW w:w="856" w:type="dxa"/>
          </w:tcPr>
          <w:p>
            <w:pPr>
              <w:autoSpaceDE w:val="0"/>
              <w:autoSpaceDN w:val="0"/>
              <w:adjustRightInd w:val="0"/>
              <w:jc w:val="center"/>
              <w:rPr>
                <w:rFonts w:hint="eastAsia" w:ascii="宋体" w:eastAsia="华文楷体" w:cs="宋体" w:hAnsiTheme="minorHAnsi"/>
                <w:b/>
                <w:i w:val="0"/>
                <w:iCs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b/>
                <w:i w:val="0"/>
                <w:iCs w:val="0"/>
                <w:kern w:val="0"/>
                <w:szCs w:val="21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6" w:hRule="atLeast"/>
        </w:trPr>
        <w:tc>
          <w:tcPr>
            <w:tcW w:w="721" w:type="dxa"/>
            <w:vMerge w:val="restart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宋体" w:cs="宋体" w:hAnsiTheme="minorHAnsi"/>
                <w:i w:val="0"/>
                <w:iCs w:val="0"/>
                <w:kern w:val="0"/>
                <w:szCs w:val="21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</w:rPr>
              <w:t>1</w:t>
            </w:r>
          </w:p>
        </w:tc>
        <w:tc>
          <w:tcPr>
            <w:tcW w:w="1418" w:type="dxa"/>
            <w:vMerge w:val="restart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hint="default" w:ascii="宋体" w:eastAsia="宋体" w:cs="宋体" w:hAnsiTheme="minorHAnsi"/>
                <w:i w:val="0"/>
                <w:iCs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  <w:t>初始化</w:t>
            </w:r>
          </w:p>
        </w:tc>
        <w:tc>
          <w:tcPr>
            <w:tcW w:w="730" w:type="dxa"/>
            <w:vAlign w:val="center"/>
          </w:tcPr>
          <w:p>
            <w:pPr>
              <w:autoSpaceDE w:val="0"/>
              <w:autoSpaceDN w:val="0"/>
              <w:adjustRightInd w:val="0"/>
              <w:jc w:val="both"/>
              <w:rPr>
                <w:rFonts w:ascii="宋体" w:cs="宋体" w:hAnsiTheme="minorHAnsi"/>
                <w:i w:val="0"/>
                <w:iCs w:val="0"/>
                <w:kern w:val="0"/>
                <w:szCs w:val="21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</w:rPr>
              <w:t>1.1</w:t>
            </w:r>
          </w:p>
        </w:tc>
        <w:tc>
          <w:tcPr>
            <w:tcW w:w="1686" w:type="dxa"/>
            <w:vAlign w:val="center"/>
          </w:tcPr>
          <w:p>
            <w:pPr>
              <w:autoSpaceDE w:val="0"/>
              <w:autoSpaceDN w:val="0"/>
              <w:adjustRightInd w:val="0"/>
              <w:jc w:val="both"/>
              <w:rPr>
                <w:rFonts w:hint="default" w:ascii="宋体" w:eastAsia="宋体" w:cs="宋体" w:hAnsiTheme="minorHAnsi"/>
                <w:i w:val="0"/>
                <w:iCs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  <w:t>系统初始化</w:t>
            </w:r>
          </w:p>
        </w:tc>
        <w:tc>
          <w:tcPr>
            <w:tcW w:w="1182" w:type="dxa"/>
            <w:vAlign w:val="center"/>
          </w:tcPr>
          <w:p>
            <w:pPr>
              <w:autoSpaceDE w:val="0"/>
              <w:autoSpaceDN w:val="0"/>
              <w:adjustRightInd w:val="0"/>
              <w:jc w:val="both"/>
              <w:rPr>
                <w:rFonts w:ascii="宋体" w:cs="宋体" w:hAnsiTheme="minorHAnsi"/>
                <w:i w:val="0"/>
                <w:iCs w:val="0"/>
                <w:kern w:val="0"/>
                <w:szCs w:val="21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</w:rPr>
              <w:t>安全相关</w:t>
            </w:r>
          </w:p>
        </w:tc>
        <w:tc>
          <w:tcPr>
            <w:tcW w:w="4083" w:type="dxa"/>
            <w:vAlign w:val="center"/>
          </w:tcPr>
          <w:p>
            <w:pPr>
              <w:autoSpaceDE w:val="0"/>
              <w:autoSpaceDN w:val="0"/>
              <w:adjustRightInd w:val="0"/>
              <w:jc w:val="both"/>
              <w:rPr>
                <w:rFonts w:hint="default" w:ascii="宋体" w:eastAsia="华文楷体" w:cs="宋体" w:hAnsiTheme="minorHAnsi"/>
                <w:i w:val="0"/>
                <w:iCs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  <w:t>接口初始化、通信尝试</w:t>
            </w:r>
          </w:p>
        </w:tc>
        <w:tc>
          <w:tcPr>
            <w:tcW w:w="856" w:type="dxa"/>
          </w:tcPr>
          <w:p>
            <w:pPr>
              <w:autoSpaceDE w:val="0"/>
              <w:autoSpaceDN w:val="0"/>
              <w:adjustRightInd w:val="0"/>
              <w:jc w:val="left"/>
              <w:rPr>
                <w:rFonts w:ascii="宋体" w:cs="宋体" w:hAnsiTheme="minorHAnsi"/>
                <w:i w:val="0"/>
                <w:iCs w:val="0"/>
                <w:kern w:val="0"/>
                <w:szCs w:val="21"/>
              </w:rPr>
            </w:pP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7" w:hRule="atLeast"/>
        </w:trPr>
        <w:tc>
          <w:tcPr>
            <w:tcW w:w="721" w:type="dxa"/>
            <w:vMerge w:val="continue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宋体" w:cs="宋体" w:hAnsiTheme="minorHAnsi"/>
                <w:i w:val="0"/>
                <w:iCs w:val="0"/>
                <w:kern w:val="0"/>
                <w:szCs w:val="21"/>
              </w:rPr>
            </w:pPr>
          </w:p>
        </w:tc>
        <w:tc>
          <w:tcPr>
            <w:tcW w:w="1418" w:type="dxa"/>
            <w:vMerge w:val="continue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宋体" w:cs="宋体" w:hAnsiTheme="minorHAnsi"/>
                <w:i w:val="0"/>
                <w:iCs w:val="0"/>
                <w:kern w:val="0"/>
                <w:szCs w:val="21"/>
              </w:rPr>
            </w:pPr>
          </w:p>
        </w:tc>
        <w:tc>
          <w:tcPr>
            <w:tcW w:w="730" w:type="dxa"/>
            <w:vAlign w:val="center"/>
          </w:tcPr>
          <w:p>
            <w:pPr>
              <w:autoSpaceDE w:val="0"/>
              <w:autoSpaceDN w:val="0"/>
              <w:adjustRightInd w:val="0"/>
              <w:jc w:val="both"/>
              <w:rPr>
                <w:rFonts w:ascii="宋体" w:cs="宋体" w:hAnsiTheme="minorHAnsi"/>
                <w:i w:val="0"/>
                <w:iCs w:val="0"/>
                <w:kern w:val="0"/>
                <w:szCs w:val="21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</w:rPr>
              <w:t>1.2</w:t>
            </w:r>
          </w:p>
        </w:tc>
        <w:tc>
          <w:tcPr>
            <w:tcW w:w="1686" w:type="dxa"/>
            <w:vAlign w:val="center"/>
          </w:tcPr>
          <w:p>
            <w:pPr>
              <w:autoSpaceDE w:val="0"/>
              <w:autoSpaceDN w:val="0"/>
              <w:adjustRightInd w:val="0"/>
              <w:jc w:val="both"/>
              <w:rPr>
                <w:rFonts w:hint="default" w:ascii="宋体" w:eastAsia="宋体" w:cs="宋体" w:hAnsiTheme="minorHAnsi"/>
                <w:i w:val="0"/>
                <w:iCs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  <w:t>测量初始化</w:t>
            </w:r>
          </w:p>
        </w:tc>
        <w:tc>
          <w:tcPr>
            <w:tcW w:w="1182" w:type="dxa"/>
            <w:vAlign w:val="center"/>
          </w:tcPr>
          <w:p>
            <w:pPr>
              <w:autoSpaceDE w:val="0"/>
              <w:autoSpaceDN w:val="0"/>
              <w:adjustRightInd w:val="0"/>
              <w:jc w:val="both"/>
              <w:rPr>
                <w:rFonts w:hint="default" w:ascii="宋体" w:eastAsia="华文楷体" w:cs="宋体" w:hAnsiTheme="minorHAnsi"/>
                <w:i w:val="0"/>
                <w:iCs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  <w:t>安全相关</w:t>
            </w:r>
          </w:p>
        </w:tc>
        <w:tc>
          <w:tcPr>
            <w:tcW w:w="4083" w:type="dxa"/>
            <w:vAlign w:val="center"/>
          </w:tcPr>
          <w:p>
            <w:pPr>
              <w:autoSpaceDE w:val="0"/>
              <w:autoSpaceDN w:val="0"/>
              <w:adjustRightInd w:val="0"/>
              <w:jc w:val="both"/>
              <w:rPr>
                <w:rFonts w:hint="default" w:ascii="宋体" w:eastAsia="华文楷体" w:cs="宋体" w:hAnsiTheme="minorHAnsi"/>
                <w:i w:val="0"/>
                <w:iCs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  <w:t>找到液位</w:t>
            </w:r>
          </w:p>
        </w:tc>
        <w:tc>
          <w:tcPr>
            <w:tcW w:w="856" w:type="dxa"/>
          </w:tcPr>
          <w:p>
            <w:pPr>
              <w:autoSpaceDE w:val="0"/>
              <w:autoSpaceDN w:val="0"/>
              <w:adjustRightInd w:val="0"/>
              <w:jc w:val="left"/>
              <w:rPr>
                <w:rFonts w:ascii="宋体" w:cs="宋体" w:hAnsiTheme="minorHAnsi"/>
                <w:i w:val="0"/>
                <w:iCs w:val="0"/>
                <w:kern w:val="0"/>
                <w:szCs w:val="21"/>
              </w:rPr>
            </w:pP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</w:trPr>
        <w:tc>
          <w:tcPr>
            <w:tcW w:w="721" w:type="dxa"/>
            <w:vMerge w:val="continue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hint="eastAsia" w:ascii="宋体" w:cs="宋体" w:hAnsiTheme="minorHAnsi"/>
                <w:i w:val="0"/>
                <w:iCs w:val="0"/>
                <w:kern w:val="0"/>
                <w:szCs w:val="21"/>
                <w:lang w:val="en-US" w:eastAsia="zh-CN"/>
              </w:rPr>
            </w:pPr>
          </w:p>
        </w:tc>
        <w:tc>
          <w:tcPr>
            <w:tcW w:w="1418" w:type="dxa"/>
            <w:vMerge w:val="continue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hint="eastAsia" w:ascii="宋体" w:cs="宋体" w:hAnsiTheme="minorHAnsi"/>
                <w:i w:val="0"/>
                <w:iCs w:val="0"/>
                <w:kern w:val="0"/>
                <w:szCs w:val="21"/>
                <w:lang w:val="en-US" w:eastAsia="zh-CN"/>
              </w:rPr>
            </w:pPr>
          </w:p>
        </w:tc>
        <w:tc>
          <w:tcPr>
            <w:tcW w:w="730" w:type="dxa"/>
            <w:vAlign w:val="center"/>
          </w:tcPr>
          <w:p>
            <w:pPr>
              <w:autoSpaceDE w:val="0"/>
              <w:autoSpaceDN w:val="0"/>
              <w:adjustRightInd w:val="0"/>
              <w:jc w:val="both"/>
              <w:rPr>
                <w:rFonts w:hint="default" w:ascii="宋体" w:cs="宋体" w:hAnsiTheme="minorHAnsi"/>
                <w:i w:val="0"/>
                <w:iCs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  <w:t>1.3</w:t>
            </w:r>
          </w:p>
        </w:tc>
        <w:tc>
          <w:tcPr>
            <w:tcW w:w="1686" w:type="dxa"/>
            <w:vAlign w:val="center"/>
          </w:tcPr>
          <w:p>
            <w:pPr>
              <w:autoSpaceDE w:val="0"/>
              <w:autoSpaceDN w:val="0"/>
              <w:adjustRightInd w:val="0"/>
              <w:jc w:val="both"/>
              <w:rPr>
                <w:rFonts w:hint="default" w:ascii="宋体" w:cs="宋体" w:hAnsiTheme="minorHAnsi"/>
                <w:i w:val="0"/>
                <w:iCs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  <w:t>故障诊断</w:t>
            </w:r>
          </w:p>
        </w:tc>
        <w:tc>
          <w:tcPr>
            <w:tcW w:w="1182" w:type="dxa"/>
            <w:vAlign w:val="center"/>
          </w:tcPr>
          <w:p>
            <w:pPr>
              <w:autoSpaceDE w:val="0"/>
              <w:autoSpaceDN w:val="0"/>
              <w:adjustRightInd w:val="0"/>
              <w:jc w:val="both"/>
              <w:rPr>
                <w:rFonts w:hint="default" w:ascii="宋体" w:cs="宋体" w:hAnsiTheme="minorHAnsi"/>
                <w:i w:val="0"/>
                <w:iCs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  <w:t>安全相关</w:t>
            </w:r>
          </w:p>
        </w:tc>
        <w:tc>
          <w:tcPr>
            <w:tcW w:w="4083" w:type="dxa"/>
            <w:vAlign w:val="center"/>
          </w:tcPr>
          <w:p>
            <w:pPr>
              <w:autoSpaceDE w:val="0"/>
              <w:autoSpaceDN w:val="0"/>
              <w:adjustRightInd w:val="0"/>
              <w:jc w:val="both"/>
              <w:rPr>
                <w:rFonts w:hint="default" w:ascii="宋体" w:cs="宋体" w:hAnsiTheme="minorHAnsi"/>
                <w:i w:val="0"/>
                <w:iCs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  <w:t>诊断外部模块通信是否正常，诊断供电电压是否正常</w:t>
            </w:r>
          </w:p>
        </w:tc>
        <w:tc>
          <w:tcPr>
            <w:tcW w:w="856" w:type="dxa"/>
          </w:tcPr>
          <w:p>
            <w:pPr>
              <w:autoSpaceDE w:val="0"/>
              <w:autoSpaceDN w:val="0"/>
              <w:adjustRightInd w:val="0"/>
              <w:jc w:val="left"/>
              <w:rPr>
                <w:rFonts w:ascii="宋体" w:cs="宋体" w:hAnsiTheme="minorHAnsi"/>
                <w:i w:val="0"/>
                <w:iCs w:val="0"/>
                <w:kern w:val="0"/>
                <w:szCs w:val="21"/>
              </w:rPr>
            </w:pP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</w:trPr>
        <w:tc>
          <w:tcPr>
            <w:tcW w:w="721" w:type="dxa"/>
            <w:vMerge w:val="restart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hint="eastAsia" w:ascii="宋体" w:eastAsia="宋体" w:cs="宋体" w:hAnsiTheme="minorHAnsi"/>
                <w:i w:val="0"/>
                <w:iCs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  <w:t>2</w:t>
            </w:r>
          </w:p>
        </w:tc>
        <w:tc>
          <w:tcPr>
            <w:tcW w:w="1418" w:type="dxa"/>
            <w:vMerge w:val="restart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hint="default" w:ascii="宋体" w:eastAsia="华文楷体" w:cs="宋体" w:hAnsiTheme="minorHAnsi"/>
                <w:i w:val="0"/>
                <w:iCs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  <w:t>液位测量</w:t>
            </w:r>
          </w:p>
        </w:tc>
        <w:tc>
          <w:tcPr>
            <w:tcW w:w="730" w:type="dxa"/>
            <w:vAlign w:val="center"/>
          </w:tcPr>
          <w:p>
            <w:pPr>
              <w:autoSpaceDE w:val="0"/>
              <w:autoSpaceDN w:val="0"/>
              <w:adjustRightInd w:val="0"/>
              <w:jc w:val="both"/>
              <w:rPr>
                <w:rFonts w:hint="default" w:ascii="宋体" w:eastAsia="华文楷体" w:cs="宋体" w:hAnsiTheme="minorHAnsi"/>
                <w:i w:val="0"/>
                <w:iCs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  <w:t>2.1</w:t>
            </w:r>
          </w:p>
        </w:tc>
        <w:tc>
          <w:tcPr>
            <w:tcW w:w="1686" w:type="dxa"/>
            <w:vAlign w:val="center"/>
          </w:tcPr>
          <w:p>
            <w:pPr>
              <w:autoSpaceDE w:val="0"/>
              <w:autoSpaceDN w:val="0"/>
              <w:adjustRightInd w:val="0"/>
              <w:jc w:val="both"/>
              <w:rPr>
                <w:rFonts w:hint="default" w:ascii="宋体" w:eastAsia="华文楷体" w:cs="宋体" w:hAnsiTheme="minorHAnsi"/>
                <w:i w:val="0"/>
                <w:iCs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  <w:t>超声频率采集</w:t>
            </w:r>
          </w:p>
        </w:tc>
        <w:tc>
          <w:tcPr>
            <w:tcW w:w="1182" w:type="dxa"/>
            <w:vAlign w:val="center"/>
          </w:tcPr>
          <w:p>
            <w:pPr>
              <w:autoSpaceDE w:val="0"/>
              <w:autoSpaceDN w:val="0"/>
              <w:adjustRightInd w:val="0"/>
              <w:jc w:val="both"/>
              <w:rPr>
                <w:rFonts w:hint="default" w:ascii="宋体" w:eastAsia="华文楷体" w:cs="宋体" w:hAnsiTheme="minorHAnsi"/>
                <w:i w:val="0"/>
                <w:iCs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  <w:t>安全相关</w:t>
            </w:r>
          </w:p>
        </w:tc>
        <w:tc>
          <w:tcPr>
            <w:tcW w:w="4083" w:type="dxa"/>
            <w:vAlign w:val="center"/>
          </w:tcPr>
          <w:p>
            <w:pPr>
              <w:autoSpaceDE w:val="0"/>
              <w:autoSpaceDN w:val="0"/>
              <w:adjustRightInd w:val="0"/>
              <w:jc w:val="both"/>
              <w:rPr>
                <w:rFonts w:hint="default" w:ascii="宋体" w:eastAsia="华文楷体" w:cs="宋体" w:hAnsiTheme="minorHAnsi"/>
                <w:i w:val="0"/>
                <w:iCs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  <w:t>读取超声频率判断液位传感器状态，为计算运行距离提供数据基础</w:t>
            </w:r>
          </w:p>
        </w:tc>
        <w:tc>
          <w:tcPr>
            <w:tcW w:w="856" w:type="dxa"/>
          </w:tcPr>
          <w:p>
            <w:pPr>
              <w:autoSpaceDE w:val="0"/>
              <w:autoSpaceDN w:val="0"/>
              <w:adjustRightInd w:val="0"/>
              <w:jc w:val="left"/>
              <w:rPr>
                <w:rFonts w:ascii="宋体" w:cs="宋体" w:hAnsiTheme="minorHAnsi"/>
                <w:i w:val="0"/>
                <w:iCs w:val="0"/>
                <w:kern w:val="0"/>
                <w:szCs w:val="21"/>
              </w:rPr>
            </w:pP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721" w:type="dxa"/>
            <w:vMerge w:val="continue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hint="eastAsia" w:ascii="宋体" w:cs="宋体" w:hAnsiTheme="minorHAnsi"/>
                <w:i w:val="0"/>
                <w:iCs w:val="0"/>
                <w:kern w:val="0"/>
                <w:szCs w:val="21"/>
                <w:lang w:val="en-US" w:eastAsia="zh-CN"/>
              </w:rPr>
            </w:pPr>
          </w:p>
        </w:tc>
        <w:tc>
          <w:tcPr>
            <w:tcW w:w="1418" w:type="dxa"/>
            <w:vMerge w:val="continue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hint="eastAsia" w:ascii="宋体" w:cs="宋体" w:hAnsiTheme="minorHAnsi"/>
                <w:i w:val="0"/>
                <w:iCs w:val="0"/>
                <w:kern w:val="0"/>
                <w:szCs w:val="21"/>
                <w:lang w:val="en-US" w:eastAsia="zh-CN"/>
              </w:rPr>
            </w:pPr>
          </w:p>
        </w:tc>
        <w:tc>
          <w:tcPr>
            <w:tcW w:w="730" w:type="dxa"/>
            <w:vAlign w:val="center"/>
          </w:tcPr>
          <w:p>
            <w:pPr>
              <w:autoSpaceDE w:val="0"/>
              <w:autoSpaceDN w:val="0"/>
              <w:adjustRightInd w:val="0"/>
              <w:jc w:val="both"/>
              <w:rPr>
                <w:rFonts w:hint="default" w:ascii="宋体" w:cs="宋体" w:hAnsiTheme="minorHAnsi"/>
                <w:i w:val="0"/>
                <w:iCs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  <w:t>2.2</w:t>
            </w:r>
          </w:p>
        </w:tc>
        <w:tc>
          <w:tcPr>
            <w:tcW w:w="1686" w:type="dxa"/>
            <w:vAlign w:val="center"/>
          </w:tcPr>
          <w:p>
            <w:pPr>
              <w:autoSpaceDE w:val="0"/>
              <w:autoSpaceDN w:val="0"/>
              <w:adjustRightInd w:val="0"/>
              <w:jc w:val="both"/>
              <w:rPr>
                <w:rFonts w:hint="default" w:ascii="宋体" w:eastAsia="华文楷体" w:cs="宋体" w:hAnsiTheme="minorHAnsi"/>
                <w:i w:val="0"/>
                <w:iCs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  <w:t>电机驱动</w:t>
            </w:r>
          </w:p>
        </w:tc>
        <w:tc>
          <w:tcPr>
            <w:tcW w:w="1182" w:type="dxa"/>
            <w:vAlign w:val="center"/>
          </w:tcPr>
          <w:p>
            <w:pPr>
              <w:autoSpaceDE w:val="0"/>
              <w:autoSpaceDN w:val="0"/>
              <w:adjustRightInd w:val="0"/>
              <w:jc w:val="both"/>
              <w:rPr>
                <w:rFonts w:hint="default" w:ascii="宋体" w:eastAsia="华文楷体" w:cs="宋体" w:hAnsiTheme="minorHAnsi"/>
                <w:i w:val="0"/>
                <w:iCs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  <w:t>安全相关</w:t>
            </w:r>
          </w:p>
        </w:tc>
        <w:tc>
          <w:tcPr>
            <w:tcW w:w="4083" w:type="dxa"/>
            <w:vAlign w:val="center"/>
          </w:tcPr>
          <w:p>
            <w:pPr>
              <w:autoSpaceDE w:val="0"/>
              <w:autoSpaceDN w:val="0"/>
              <w:adjustRightInd w:val="0"/>
              <w:jc w:val="both"/>
              <w:rPr>
                <w:rFonts w:hint="default" w:ascii="宋体" w:eastAsia="华文楷体" w:cs="宋体" w:hAnsiTheme="minorHAnsi"/>
                <w:i w:val="0"/>
                <w:iCs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  <w:t>带动</w:t>
            </w:r>
            <w:r>
              <w:rPr>
                <w:rFonts w:hint="eastAsia" w:ascii="华文楷体" w:hAnsi="华文楷体" w:eastAsia="华文楷体" w:cs="华文楷体"/>
                <w:lang w:val="en-US" w:eastAsia="zh-CN"/>
              </w:rPr>
              <w:t>液位传感器</w:t>
            </w:r>
            <w:r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  <w:t>运动到液面附近</w:t>
            </w:r>
          </w:p>
        </w:tc>
        <w:tc>
          <w:tcPr>
            <w:tcW w:w="856" w:type="dxa"/>
          </w:tcPr>
          <w:p>
            <w:pPr>
              <w:autoSpaceDE w:val="0"/>
              <w:autoSpaceDN w:val="0"/>
              <w:adjustRightInd w:val="0"/>
              <w:jc w:val="left"/>
              <w:rPr>
                <w:rFonts w:ascii="宋体" w:cs="宋体" w:hAnsiTheme="minorHAnsi"/>
                <w:i w:val="0"/>
                <w:iCs w:val="0"/>
                <w:kern w:val="0"/>
                <w:szCs w:val="21"/>
              </w:rPr>
            </w:pP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</w:trPr>
        <w:tc>
          <w:tcPr>
            <w:tcW w:w="721" w:type="dxa"/>
            <w:vMerge w:val="continue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hint="eastAsia" w:ascii="宋体" w:cs="宋体" w:hAnsiTheme="minorHAnsi"/>
                <w:i w:val="0"/>
                <w:iCs w:val="0"/>
                <w:kern w:val="0"/>
                <w:szCs w:val="21"/>
                <w:lang w:val="en-US" w:eastAsia="zh-CN"/>
              </w:rPr>
            </w:pPr>
          </w:p>
        </w:tc>
        <w:tc>
          <w:tcPr>
            <w:tcW w:w="1418" w:type="dxa"/>
            <w:vMerge w:val="continue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hint="eastAsia" w:ascii="宋体" w:cs="宋体" w:hAnsiTheme="minorHAnsi"/>
                <w:i w:val="0"/>
                <w:iCs w:val="0"/>
                <w:kern w:val="0"/>
                <w:szCs w:val="21"/>
                <w:lang w:val="en-US" w:eastAsia="zh-CN"/>
              </w:rPr>
            </w:pPr>
          </w:p>
        </w:tc>
        <w:tc>
          <w:tcPr>
            <w:tcW w:w="730" w:type="dxa"/>
            <w:vAlign w:val="center"/>
          </w:tcPr>
          <w:p>
            <w:pPr>
              <w:autoSpaceDE w:val="0"/>
              <w:autoSpaceDN w:val="0"/>
              <w:adjustRightInd w:val="0"/>
              <w:jc w:val="both"/>
              <w:rPr>
                <w:rFonts w:hint="default" w:ascii="宋体" w:cs="宋体" w:hAnsiTheme="minorHAnsi"/>
                <w:i w:val="0"/>
                <w:iCs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  <w:t>2.3</w:t>
            </w:r>
          </w:p>
        </w:tc>
        <w:tc>
          <w:tcPr>
            <w:tcW w:w="1686" w:type="dxa"/>
            <w:vAlign w:val="center"/>
          </w:tcPr>
          <w:p>
            <w:pPr>
              <w:autoSpaceDE w:val="0"/>
              <w:autoSpaceDN w:val="0"/>
              <w:adjustRightInd w:val="0"/>
              <w:jc w:val="both"/>
              <w:rPr>
                <w:rFonts w:hint="default" w:ascii="宋体" w:eastAsia="华文楷体" w:cs="宋体" w:hAnsiTheme="minorHAnsi"/>
                <w:i w:val="0"/>
                <w:iCs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  <w:t>编码器采集与诊断</w:t>
            </w:r>
          </w:p>
        </w:tc>
        <w:tc>
          <w:tcPr>
            <w:tcW w:w="1182" w:type="dxa"/>
            <w:vAlign w:val="center"/>
          </w:tcPr>
          <w:p>
            <w:pPr>
              <w:autoSpaceDE w:val="0"/>
              <w:autoSpaceDN w:val="0"/>
              <w:adjustRightInd w:val="0"/>
              <w:jc w:val="both"/>
              <w:rPr>
                <w:rFonts w:hint="default" w:ascii="宋体" w:eastAsia="华文楷体" w:cs="宋体" w:hAnsiTheme="minorHAnsi"/>
                <w:i w:val="0"/>
                <w:iCs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  <w:t>安全相关</w:t>
            </w:r>
          </w:p>
        </w:tc>
        <w:tc>
          <w:tcPr>
            <w:tcW w:w="4083" w:type="dxa"/>
            <w:vAlign w:val="center"/>
          </w:tcPr>
          <w:p>
            <w:pPr>
              <w:autoSpaceDE w:val="0"/>
              <w:autoSpaceDN w:val="0"/>
              <w:adjustRightInd w:val="0"/>
              <w:jc w:val="both"/>
              <w:rPr>
                <w:rFonts w:hint="default" w:ascii="宋体" w:eastAsia="华文楷体" w:cs="宋体" w:hAnsiTheme="minorHAnsi"/>
                <w:i w:val="0"/>
                <w:iCs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  <w:t>判断电机运行是否正常，读取编码值</w:t>
            </w:r>
          </w:p>
        </w:tc>
        <w:tc>
          <w:tcPr>
            <w:tcW w:w="856" w:type="dxa"/>
          </w:tcPr>
          <w:p>
            <w:pPr>
              <w:autoSpaceDE w:val="0"/>
              <w:autoSpaceDN w:val="0"/>
              <w:adjustRightInd w:val="0"/>
              <w:jc w:val="left"/>
              <w:rPr>
                <w:rFonts w:ascii="宋体" w:cs="宋体" w:hAnsiTheme="minorHAnsi"/>
                <w:i w:val="0"/>
                <w:iCs w:val="0"/>
                <w:kern w:val="0"/>
                <w:szCs w:val="21"/>
              </w:rPr>
            </w:pP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721" w:type="dxa"/>
            <w:vMerge w:val="continue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hint="eastAsia" w:ascii="宋体" w:cs="宋体" w:hAnsiTheme="minorHAnsi"/>
                <w:i w:val="0"/>
                <w:iCs w:val="0"/>
                <w:kern w:val="0"/>
                <w:szCs w:val="21"/>
                <w:lang w:val="en-US" w:eastAsia="zh-CN"/>
              </w:rPr>
            </w:pPr>
          </w:p>
        </w:tc>
        <w:tc>
          <w:tcPr>
            <w:tcW w:w="1418" w:type="dxa"/>
            <w:vMerge w:val="continue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hint="eastAsia" w:ascii="宋体" w:cs="宋体" w:hAnsiTheme="minorHAnsi"/>
                <w:i w:val="0"/>
                <w:iCs w:val="0"/>
                <w:kern w:val="0"/>
                <w:szCs w:val="21"/>
                <w:lang w:val="en-US" w:eastAsia="zh-CN"/>
              </w:rPr>
            </w:pPr>
          </w:p>
        </w:tc>
        <w:tc>
          <w:tcPr>
            <w:tcW w:w="730" w:type="dxa"/>
            <w:vAlign w:val="center"/>
          </w:tcPr>
          <w:p>
            <w:pPr>
              <w:autoSpaceDE w:val="0"/>
              <w:autoSpaceDN w:val="0"/>
              <w:adjustRightInd w:val="0"/>
              <w:jc w:val="both"/>
              <w:rPr>
                <w:rFonts w:hint="default" w:ascii="宋体" w:cs="宋体" w:hAnsiTheme="minorHAnsi"/>
                <w:i w:val="0"/>
                <w:iCs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  <w:t>2.4</w:t>
            </w:r>
          </w:p>
        </w:tc>
        <w:tc>
          <w:tcPr>
            <w:tcW w:w="1686" w:type="dxa"/>
            <w:vAlign w:val="center"/>
          </w:tcPr>
          <w:p>
            <w:pPr>
              <w:autoSpaceDE w:val="0"/>
              <w:autoSpaceDN w:val="0"/>
              <w:adjustRightInd w:val="0"/>
              <w:jc w:val="both"/>
              <w:rPr>
                <w:rFonts w:hint="default" w:ascii="宋体" w:eastAsia="华文楷体" w:cs="宋体" w:hAnsiTheme="minorHAnsi"/>
                <w:i w:val="0"/>
                <w:iCs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  <w:t>液位计算</w:t>
            </w:r>
          </w:p>
        </w:tc>
        <w:tc>
          <w:tcPr>
            <w:tcW w:w="1182" w:type="dxa"/>
            <w:vAlign w:val="center"/>
          </w:tcPr>
          <w:p>
            <w:pPr>
              <w:autoSpaceDE w:val="0"/>
              <w:autoSpaceDN w:val="0"/>
              <w:adjustRightInd w:val="0"/>
              <w:jc w:val="both"/>
              <w:rPr>
                <w:rFonts w:hint="default" w:ascii="宋体" w:eastAsia="华文楷体" w:cs="宋体" w:hAnsiTheme="minorHAnsi"/>
                <w:i w:val="0"/>
                <w:iCs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  <w:t>安全相关</w:t>
            </w:r>
          </w:p>
        </w:tc>
        <w:tc>
          <w:tcPr>
            <w:tcW w:w="4083" w:type="dxa"/>
            <w:vAlign w:val="center"/>
          </w:tcPr>
          <w:p>
            <w:pPr>
              <w:autoSpaceDE w:val="0"/>
              <w:autoSpaceDN w:val="0"/>
              <w:adjustRightInd w:val="0"/>
              <w:jc w:val="both"/>
              <w:rPr>
                <w:rFonts w:hint="default" w:ascii="宋体" w:eastAsia="华文楷体" w:cs="宋体" w:hAnsiTheme="minorHAnsi"/>
                <w:i w:val="0"/>
                <w:iCs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  <w:t>计算液位</w:t>
            </w:r>
          </w:p>
        </w:tc>
        <w:tc>
          <w:tcPr>
            <w:tcW w:w="856" w:type="dxa"/>
          </w:tcPr>
          <w:p>
            <w:pPr>
              <w:autoSpaceDE w:val="0"/>
              <w:autoSpaceDN w:val="0"/>
              <w:adjustRightInd w:val="0"/>
              <w:jc w:val="left"/>
              <w:rPr>
                <w:rFonts w:ascii="宋体" w:cs="宋体" w:hAnsiTheme="minorHAnsi"/>
                <w:i w:val="0"/>
                <w:iCs w:val="0"/>
                <w:kern w:val="0"/>
                <w:szCs w:val="21"/>
              </w:rPr>
            </w:pP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</w:trPr>
        <w:tc>
          <w:tcPr>
            <w:tcW w:w="721" w:type="dxa"/>
            <w:vMerge w:val="continue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hint="eastAsia" w:ascii="宋体" w:cs="宋体" w:hAnsiTheme="minorHAnsi"/>
                <w:i w:val="0"/>
                <w:iCs w:val="0"/>
                <w:kern w:val="0"/>
                <w:szCs w:val="21"/>
                <w:lang w:val="en-US" w:eastAsia="zh-CN"/>
              </w:rPr>
            </w:pPr>
          </w:p>
        </w:tc>
        <w:tc>
          <w:tcPr>
            <w:tcW w:w="1418" w:type="dxa"/>
            <w:vMerge w:val="continue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hint="eastAsia" w:ascii="宋体" w:cs="宋体" w:hAnsiTheme="minorHAnsi"/>
                <w:i w:val="0"/>
                <w:iCs w:val="0"/>
                <w:kern w:val="0"/>
                <w:szCs w:val="21"/>
                <w:lang w:val="en-US" w:eastAsia="zh-CN"/>
              </w:rPr>
            </w:pPr>
          </w:p>
        </w:tc>
        <w:tc>
          <w:tcPr>
            <w:tcW w:w="730" w:type="dxa"/>
            <w:vAlign w:val="center"/>
          </w:tcPr>
          <w:p>
            <w:pPr>
              <w:autoSpaceDE w:val="0"/>
              <w:autoSpaceDN w:val="0"/>
              <w:adjustRightInd w:val="0"/>
              <w:jc w:val="both"/>
              <w:rPr>
                <w:rFonts w:hint="default" w:ascii="宋体" w:cs="宋体" w:hAnsiTheme="minorHAnsi"/>
                <w:i w:val="0"/>
                <w:iCs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  <w:t>2.5</w:t>
            </w:r>
          </w:p>
        </w:tc>
        <w:tc>
          <w:tcPr>
            <w:tcW w:w="1686" w:type="dxa"/>
            <w:vAlign w:val="center"/>
          </w:tcPr>
          <w:p>
            <w:pPr>
              <w:autoSpaceDE w:val="0"/>
              <w:autoSpaceDN w:val="0"/>
              <w:adjustRightInd w:val="0"/>
              <w:jc w:val="both"/>
              <w:rPr>
                <w:rFonts w:hint="default" w:ascii="宋体" w:cs="宋体" w:hAnsiTheme="minorHAnsi"/>
                <w:i w:val="0"/>
                <w:iCs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  <w:t>电流更新与诊断</w:t>
            </w:r>
          </w:p>
        </w:tc>
        <w:tc>
          <w:tcPr>
            <w:tcW w:w="1182" w:type="dxa"/>
            <w:vAlign w:val="center"/>
          </w:tcPr>
          <w:p>
            <w:pPr>
              <w:autoSpaceDE w:val="0"/>
              <w:autoSpaceDN w:val="0"/>
              <w:adjustRightInd w:val="0"/>
              <w:jc w:val="both"/>
              <w:rPr>
                <w:rFonts w:hint="eastAsia" w:ascii="宋体" w:cs="宋体" w:hAnsiTheme="minorHAnsi"/>
                <w:i w:val="0"/>
                <w:iCs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  <w:t>安全相关</w:t>
            </w:r>
          </w:p>
        </w:tc>
        <w:tc>
          <w:tcPr>
            <w:tcW w:w="4083" w:type="dxa"/>
            <w:vAlign w:val="center"/>
          </w:tcPr>
          <w:p>
            <w:pPr>
              <w:autoSpaceDE w:val="0"/>
              <w:autoSpaceDN w:val="0"/>
              <w:adjustRightInd w:val="0"/>
              <w:jc w:val="both"/>
              <w:rPr>
                <w:rFonts w:hint="default" w:ascii="宋体" w:cs="宋体" w:hAnsiTheme="minorHAnsi"/>
                <w:i w:val="0"/>
                <w:iCs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  <w:t>根据计算液位值及报警值输出对应电流值</w:t>
            </w:r>
          </w:p>
        </w:tc>
        <w:tc>
          <w:tcPr>
            <w:tcW w:w="856" w:type="dxa"/>
          </w:tcPr>
          <w:p>
            <w:pPr>
              <w:autoSpaceDE w:val="0"/>
              <w:autoSpaceDN w:val="0"/>
              <w:adjustRightInd w:val="0"/>
              <w:jc w:val="left"/>
              <w:rPr>
                <w:rFonts w:ascii="宋体" w:cs="宋体" w:hAnsiTheme="minorHAnsi"/>
                <w:i w:val="0"/>
                <w:iCs w:val="0"/>
                <w:kern w:val="0"/>
                <w:szCs w:val="21"/>
              </w:rPr>
            </w:pP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</w:trPr>
        <w:tc>
          <w:tcPr>
            <w:tcW w:w="721" w:type="dxa"/>
            <w:vMerge w:val="restart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hint="default" w:ascii="宋体" w:cs="宋体" w:hAnsiTheme="minorHAnsi"/>
                <w:i w:val="0"/>
                <w:iCs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  <w:t>3</w:t>
            </w:r>
          </w:p>
        </w:tc>
        <w:tc>
          <w:tcPr>
            <w:tcW w:w="1418" w:type="dxa"/>
            <w:vMerge w:val="restart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hint="default" w:ascii="宋体" w:cs="宋体" w:hAnsiTheme="minorHAnsi"/>
                <w:i w:val="0"/>
                <w:iCs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  <w:t>水位测量</w:t>
            </w:r>
          </w:p>
        </w:tc>
        <w:tc>
          <w:tcPr>
            <w:tcW w:w="730" w:type="dxa"/>
            <w:vAlign w:val="center"/>
          </w:tcPr>
          <w:p>
            <w:pPr>
              <w:autoSpaceDE w:val="0"/>
              <w:autoSpaceDN w:val="0"/>
              <w:adjustRightInd w:val="0"/>
              <w:jc w:val="both"/>
              <w:rPr>
                <w:rFonts w:hint="eastAsia" w:ascii="宋体" w:cs="宋体" w:hAnsiTheme="minorHAnsi"/>
                <w:i w:val="0"/>
                <w:iCs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  <w:t>3.1</w:t>
            </w:r>
          </w:p>
        </w:tc>
        <w:tc>
          <w:tcPr>
            <w:tcW w:w="1686" w:type="dxa"/>
            <w:vAlign w:val="center"/>
          </w:tcPr>
          <w:p>
            <w:pPr>
              <w:autoSpaceDE w:val="0"/>
              <w:autoSpaceDN w:val="0"/>
              <w:adjustRightInd w:val="0"/>
              <w:jc w:val="both"/>
              <w:rPr>
                <w:rFonts w:hint="default" w:ascii="宋体" w:cs="宋体" w:hAnsiTheme="minorHAnsi"/>
                <w:i w:val="0"/>
                <w:iCs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  <w:t>水位AD通讯</w:t>
            </w:r>
          </w:p>
        </w:tc>
        <w:tc>
          <w:tcPr>
            <w:tcW w:w="1182" w:type="dxa"/>
            <w:vAlign w:val="center"/>
          </w:tcPr>
          <w:p>
            <w:pPr>
              <w:autoSpaceDE w:val="0"/>
              <w:autoSpaceDN w:val="0"/>
              <w:adjustRightInd w:val="0"/>
              <w:jc w:val="both"/>
              <w:rPr>
                <w:rFonts w:hint="eastAsia" w:ascii="宋体" w:cs="宋体" w:hAnsiTheme="minorHAnsi"/>
                <w:i w:val="0"/>
                <w:iCs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  <w:t>安全相关</w:t>
            </w:r>
          </w:p>
        </w:tc>
        <w:tc>
          <w:tcPr>
            <w:tcW w:w="4083" w:type="dxa"/>
            <w:vAlign w:val="center"/>
          </w:tcPr>
          <w:p>
            <w:pPr>
              <w:autoSpaceDE w:val="0"/>
              <w:autoSpaceDN w:val="0"/>
              <w:adjustRightInd w:val="0"/>
              <w:jc w:val="both"/>
              <w:rPr>
                <w:rFonts w:hint="default" w:ascii="宋体" w:cs="宋体" w:hAnsiTheme="minorHAnsi"/>
                <w:i w:val="0"/>
                <w:iCs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  <w:t>读取水位测量AD值，判断传感器位置状态，为计算运行距离提供数据基础</w:t>
            </w:r>
          </w:p>
        </w:tc>
        <w:tc>
          <w:tcPr>
            <w:tcW w:w="856" w:type="dxa"/>
          </w:tcPr>
          <w:p>
            <w:pPr>
              <w:autoSpaceDE w:val="0"/>
              <w:autoSpaceDN w:val="0"/>
              <w:adjustRightInd w:val="0"/>
              <w:jc w:val="left"/>
              <w:rPr>
                <w:rFonts w:ascii="宋体" w:cs="宋体" w:hAnsiTheme="minorHAnsi"/>
                <w:i w:val="0"/>
                <w:iCs w:val="0"/>
                <w:kern w:val="0"/>
                <w:szCs w:val="21"/>
              </w:rPr>
            </w:pP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</w:trPr>
        <w:tc>
          <w:tcPr>
            <w:tcW w:w="721" w:type="dxa"/>
            <w:vMerge w:val="continue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hint="eastAsia" w:ascii="宋体" w:cs="宋体" w:hAnsiTheme="minorHAnsi"/>
                <w:i w:val="0"/>
                <w:iCs w:val="0"/>
                <w:kern w:val="0"/>
                <w:szCs w:val="21"/>
                <w:lang w:val="en-US" w:eastAsia="zh-CN"/>
              </w:rPr>
            </w:pPr>
          </w:p>
        </w:tc>
        <w:tc>
          <w:tcPr>
            <w:tcW w:w="1418" w:type="dxa"/>
            <w:vMerge w:val="continue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hint="eastAsia" w:ascii="宋体" w:cs="宋体" w:hAnsiTheme="minorHAnsi"/>
                <w:i w:val="0"/>
                <w:iCs w:val="0"/>
                <w:kern w:val="0"/>
                <w:szCs w:val="21"/>
                <w:lang w:val="en-US" w:eastAsia="zh-CN"/>
              </w:rPr>
            </w:pPr>
          </w:p>
        </w:tc>
        <w:tc>
          <w:tcPr>
            <w:tcW w:w="730" w:type="dxa"/>
            <w:vAlign w:val="center"/>
          </w:tcPr>
          <w:p>
            <w:pPr>
              <w:autoSpaceDE w:val="0"/>
              <w:autoSpaceDN w:val="0"/>
              <w:adjustRightInd w:val="0"/>
              <w:jc w:val="both"/>
              <w:rPr>
                <w:rFonts w:hint="eastAsia" w:ascii="宋体" w:cs="宋体" w:hAnsiTheme="minorHAnsi"/>
                <w:i w:val="0"/>
                <w:iCs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  <w:t>3.2</w:t>
            </w:r>
          </w:p>
        </w:tc>
        <w:tc>
          <w:tcPr>
            <w:tcW w:w="1686" w:type="dxa"/>
            <w:vAlign w:val="center"/>
          </w:tcPr>
          <w:p>
            <w:pPr>
              <w:autoSpaceDE w:val="0"/>
              <w:autoSpaceDN w:val="0"/>
              <w:adjustRightInd w:val="0"/>
              <w:jc w:val="both"/>
              <w:rPr>
                <w:rFonts w:hint="eastAsia" w:ascii="宋体" w:cs="宋体" w:hAnsiTheme="minorHAnsi"/>
                <w:i w:val="0"/>
                <w:iCs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  <w:t>电机驱动</w:t>
            </w:r>
          </w:p>
        </w:tc>
        <w:tc>
          <w:tcPr>
            <w:tcW w:w="1182" w:type="dxa"/>
            <w:vAlign w:val="center"/>
          </w:tcPr>
          <w:p>
            <w:pPr>
              <w:autoSpaceDE w:val="0"/>
              <w:autoSpaceDN w:val="0"/>
              <w:adjustRightInd w:val="0"/>
              <w:jc w:val="both"/>
              <w:rPr>
                <w:rFonts w:hint="eastAsia" w:ascii="宋体" w:cs="宋体" w:hAnsiTheme="minorHAnsi"/>
                <w:i w:val="0"/>
                <w:iCs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  <w:t>安全相关</w:t>
            </w:r>
          </w:p>
        </w:tc>
        <w:tc>
          <w:tcPr>
            <w:tcW w:w="4083" w:type="dxa"/>
            <w:vAlign w:val="center"/>
          </w:tcPr>
          <w:p>
            <w:pPr>
              <w:autoSpaceDE w:val="0"/>
              <w:autoSpaceDN w:val="0"/>
              <w:adjustRightInd w:val="0"/>
              <w:jc w:val="both"/>
              <w:rPr>
                <w:rFonts w:hint="default" w:ascii="宋体" w:cs="宋体" w:hAnsiTheme="minorHAnsi"/>
                <w:i w:val="0"/>
                <w:iCs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  <w:t>带动</w:t>
            </w:r>
            <w:r>
              <w:rPr>
                <w:rFonts w:hint="eastAsia" w:ascii="华文楷体" w:hAnsi="华文楷体" w:eastAsia="华文楷体" w:cs="华文楷体"/>
                <w:lang w:val="en-US" w:eastAsia="zh-CN"/>
              </w:rPr>
              <w:t>液位传感器</w:t>
            </w:r>
            <w:r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  <w:t>运动到水面附近</w:t>
            </w:r>
          </w:p>
        </w:tc>
        <w:tc>
          <w:tcPr>
            <w:tcW w:w="856" w:type="dxa"/>
          </w:tcPr>
          <w:p>
            <w:pPr>
              <w:autoSpaceDE w:val="0"/>
              <w:autoSpaceDN w:val="0"/>
              <w:adjustRightInd w:val="0"/>
              <w:jc w:val="left"/>
              <w:rPr>
                <w:rFonts w:ascii="宋体" w:cs="宋体" w:hAnsiTheme="minorHAnsi"/>
                <w:i w:val="0"/>
                <w:iCs w:val="0"/>
                <w:kern w:val="0"/>
                <w:szCs w:val="21"/>
              </w:rPr>
            </w:pP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9" w:hRule="atLeast"/>
        </w:trPr>
        <w:tc>
          <w:tcPr>
            <w:tcW w:w="721" w:type="dxa"/>
            <w:vMerge w:val="continue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hint="eastAsia" w:ascii="宋体" w:cs="宋体" w:hAnsiTheme="minorHAnsi"/>
                <w:i w:val="0"/>
                <w:iCs w:val="0"/>
                <w:kern w:val="0"/>
                <w:szCs w:val="21"/>
                <w:lang w:val="en-US" w:eastAsia="zh-CN"/>
              </w:rPr>
            </w:pPr>
          </w:p>
        </w:tc>
        <w:tc>
          <w:tcPr>
            <w:tcW w:w="1418" w:type="dxa"/>
            <w:vMerge w:val="continue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hint="eastAsia" w:ascii="宋体" w:cs="宋体" w:hAnsiTheme="minorHAnsi"/>
                <w:i w:val="0"/>
                <w:iCs w:val="0"/>
                <w:kern w:val="0"/>
                <w:szCs w:val="21"/>
                <w:lang w:val="en-US" w:eastAsia="zh-CN"/>
              </w:rPr>
            </w:pPr>
          </w:p>
        </w:tc>
        <w:tc>
          <w:tcPr>
            <w:tcW w:w="730" w:type="dxa"/>
            <w:vAlign w:val="center"/>
          </w:tcPr>
          <w:p>
            <w:pPr>
              <w:autoSpaceDE w:val="0"/>
              <w:autoSpaceDN w:val="0"/>
              <w:adjustRightInd w:val="0"/>
              <w:jc w:val="both"/>
              <w:rPr>
                <w:rFonts w:hint="eastAsia" w:ascii="宋体" w:cs="宋体" w:hAnsiTheme="minorHAnsi"/>
                <w:i w:val="0"/>
                <w:iCs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  <w:t>3.3</w:t>
            </w:r>
          </w:p>
        </w:tc>
        <w:tc>
          <w:tcPr>
            <w:tcW w:w="1686" w:type="dxa"/>
            <w:vAlign w:val="center"/>
          </w:tcPr>
          <w:p>
            <w:pPr>
              <w:autoSpaceDE w:val="0"/>
              <w:autoSpaceDN w:val="0"/>
              <w:adjustRightInd w:val="0"/>
              <w:jc w:val="both"/>
              <w:rPr>
                <w:rFonts w:hint="eastAsia" w:ascii="宋体" w:cs="宋体" w:hAnsiTheme="minorHAnsi"/>
                <w:i w:val="0"/>
                <w:iCs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  <w:t>编码器采集与诊断</w:t>
            </w:r>
          </w:p>
        </w:tc>
        <w:tc>
          <w:tcPr>
            <w:tcW w:w="1182" w:type="dxa"/>
            <w:vAlign w:val="center"/>
          </w:tcPr>
          <w:p>
            <w:pPr>
              <w:autoSpaceDE w:val="0"/>
              <w:autoSpaceDN w:val="0"/>
              <w:adjustRightInd w:val="0"/>
              <w:jc w:val="both"/>
              <w:rPr>
                <w:rFonts w:hint="eastAsia" w:ascii="宋体" w:cs="宋体" w:hAnsiTheme="minorHAnsi"/>
                <w:i w:val="0"/>
                <w:iCs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  <w:t>安全相关</w:t>
            </w:r>
          </w:p>
        </w:tc>
        <w:tc>
          <w:tcPr>
            <w:tcW w:w="4083" w:type="dxa"/>
            <w:vAlign w:val="center"/>
          </w:tcPr>
          <w:p>
            <w:pPr>
              <w:autoSpaceDE w:val="0"/>
              <w:autoSpaceDN w:val="0"/>
              <w:adjustRightInd w:val="0"/>
              <w:jc w:val="both"/>
              <w:rPr>
                <w:rFonts w:hint="default" w:ascii="宋体" w:cs="宋体" w:hAnsiTheme="minorHAnsi"/>
                <w:i w:val="0"/>
                <w:iCs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  <w:t>判断电机运行是否正常，读取编码值</w:t>
            </w:r>
          </w:p>
        </w:tc>
        <w:tc>
          <w:tcPr>
            <w:tcW w:w="856" w:type="dxa"/>
          </w:tcPr>
          <w:p>
            <w:pPr>
              <w:autoSpaceDE w:val="0"/>
              <w:autoSpaceDN w:val="0"/>
              <w:adjustRightInd w:val="0"/>
              <w:jc w:val="left"/>
              <w:rPr>
                <w:rFonts w:ascii="宋体" w:cs="宋体" w:hAnsiTheme="minorHAnsi"/>
                <w:i w:val="0"/>
                <w:iCs w:val="0"/>
                <w:kern w:val="0"/>
                <w:szCs w:val="21"/>
              </w:rPr>
            </w:pP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</w:trPr>
        <w:tc>
          <w:tcPr>
            <w:tcW w:w="721" w:type="dxa"/>
            <w:vMerge w:val="continue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hint="eastAsia" w:ascii="宋体" w:cs="宋体" w:hAnsiTheme="minorHAnsi"/>
                <w:i w:val="0"/>
                <w:iCs w:val="0"/>
                <w:kern w:val="0"/>
                <w:szCs w:val="21"/>
                <w:lang w:val="en-US" w:eastAsia="zh-CN"/>
              </w:rPr>
            </w:pPr>
          </w:p>
        </w:tc>
        <w:tc>
          <w:tcPr>
            <w:tcW w:w="1418" w:type="dxa"/>
            <w:vMerge w:val="continue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hint="eastAsia" w:ascii="宋体" w:cs="宋体" w:hAnsiTheme="minorHAnsi"/>
                <w:i w:val="0"/>
                <w:iCs w:val="0"/>
                <w:kern w:val="0"/>
                <w:szCs w:val="21"/>
                <w:lang w:val="en-US" w:eastAsia="zh-CN"/>
              </w:rPr>
            </w:pPr>
          </w:p>
        </w:tc>
        <w:tc>
          <w:tcPr>
            <w:tcW w:w="730" w:type="dxa"/>
            <w:vAlign w:val="center"/>
          </w:tcPr>
          <w:p>
            <w:pPr>
              <w:autoSpaceDE w:val="0"/>
              <w:autoSpaceDN w:val="0"/>
              <w:adjustRightInd w:val="0"/>
              <w:jc w:val="both"/>
              <w:rPr>
                <w:rFonts w:hint="eastAsia" w:ascii="宋体" w:cs="宋体" w:hAnsiTheme="minorHAnsi"/>
                <w:i w:val="0"/>
                <w:iCs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  <w:t>3.4</w:t>
            </w:r>
          </w:p>
        </w:tc>
        <w:tc>
          <w:tcPr>
            <w:tcW w:w="1686" w:type="dxa"/>
            <w:vAlign w:val="center"/>
          </w:tcPr>
          <w:p>
            <w:pPr>
              <w:autoSpaceDE w:val="0"/>
              <w:autoSpaceDN w:val="0"/>
              <w:adjustRightInd w:val="0"/>
              <w:jc w:val="both"/>
              <w:rPr>
                <w:rFonts w:hint="eastAsia" w:ascii="宋体" w:cs="宋体" w:hAnsiTheme="minorHAnsi"/>
                <w:i w:val="0"/>
                <w:iCs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  <w:t>水位计算</w:t>
            </w:r>
          </w:p>
        </w:tc>
        <w:tc>
          <w:tcPr>
            <w:tcW w:w="1182" w:type="dxa"/>
            <w:vAlign w:val="center"/>
          </w:tcPr>
          <w:p>
            <w:pPr>
              <w:autoSpaceDE w:val="0"/>
              <w:autoSpaceDN w:val="0"/>
              <w:adjustRightInd w:val="0"/>
              <w:jc w:val="both"/>
              <w:rPr>
                <w:rFonts w:hint="eastAsia" w:ascii="宋体" w:cs="宋体" w:hAnsiTheme="minorHAnsi"/>
                <w:i w:val="0"/>
                <w:iCs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  <w:t>安全相关</w:t>
            </w:r>
          </w:p>
        </w:tc>
        <w:tc>
          <w:tcPr>
            <w:tcW w:w="4083" w:type="dxa"/>
            <w:vAlign w:val="center"/>
          </w:tcPr>
          <w:p>
            <w:pPr>
              <w:autoSpaceDE w:val="0"/>
              <w:autoSpaceDN w:val="0"/>
              <w:adjustRightInd w:val="0"/>
              <w:jc w:val="both"/>
              <w:rPr>
                <w:rFonts w:hint="default" w:ascii="宋体" w:cs="宋体" w:hAnsiTheme="minorHAnsi"/>
                <w:i w:val="0"/>
                <w:iCs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  <w:t>计算水位</w:t>
            </w:r>
          </w:p>
        </w:tc>
        <w:tc>
          <w:tcPr>
            <w:tcW w:w="856" w:type="dxa"/>
          </w:tcPr>
          <w:p>
            <w:pPr>
              <w:autoSpaceDE w:val="0"/>
              <w:autoSpaceDN w:val="0"/>
              <w:adjustRightInd w:val="0"/>
              <w:jc w:val="left"/>
              <w:rPr>
                <w:rFonts w:ascii="宋体" w:cs="宋体" w:hAnsiTheme="minorHAnsi"/>
                <w:i w:val="0"/>
                <w:iCs w:val="0"/>
                <w:kern w:val="0"/>
                <w:szCs w:val="21"/>
              </w:rPr>
            </w:pP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</w:trPr>
        <w:tc>
          <w:tcPr>
            <w:tcW w:w="721" w:type="dxa"/>
            <w:vMerge w:val="continue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hint="eastAsia" w:ascii="宋体" w:cs="宋体" w:hAnsiTheme="minorHAnsi"/>
                <w:i w:val="0"/>
                <w:iCs w:val="0"/>
                <w:kern w:val="0"/>
                <w:szCs w:val="21"/>
                <w:lang w:val="en-US" w:eastAsia="zh-CN"/>
              </w:rPr>
            </w:pPr>
          </w:p>
        </w:tc>
        <w:tc>
          <w:tcPr>
            <w:tcW w:w="1418" w:type="dxa"/>
            <w:vMerge w:val="continue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hint="eastAsia" w:ascii="宋体" w:cs="宋体" w:hAnsiTheme="minorHAnsi"/>
                <w:i w:val="0"/>
                <w:iCs w:val="0"/>
                <w:kern w:val="0"/>
                <w:szCs w:val="21"/>
                <w:lang w:val="en-US" w:eastAsia="zh-CN"/>
              </w:rPr>
            </w:pPr>
          </w:p>
        </w:tc>
        <w:tc>
          <w:tcPr>
            <w:tcW w:w="730" w:type="dxa"/>
            <w:vAlign w:val="center"/>
          </w:tcPr>
          <w:p>
            <w:pPr>
              <w:autoSpaceDE w:val="0"/>
              <w:autoSpaceDN w:val="0"/>
              <w:adjustRightInd w:val="0"/>
              <w:jc w:val="both"/>
              <w:rPr>
                <w:rFonts w:hint="eastAsia" w:ascii="宋体" w:cs="宋体" w:hAnsiTheme="minorHAnsi"/>
                <w:i w:val="0"/>
                <w:iCs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  <w:t>3.5</w:t>
            </w:r>
          </w:p>
        </w:tc>
        <w:tc>
          <w:tcPr>
            <w:tcW w:w="1686" w:type="dxa"/>
            <w:vAlign w:val="center"/>
          </w:tcPr>
          <w:p>
            <w:pPr>
              <w:autoSpaceDE w:val="0"/>
              <w:autoSpaceDN w:val="0"/>
              <w:adjustRightInd w:val="0"/>
              <w:jc w:val="both"/>
              <w:rPr>
                <w:rFonts w:hint="eastAsia" w:ascii="宋体" w:cs="宋体" w:hAnsiTheme="minorHAnsi"/>
                <w:i w:val="0"/>
                <w:iCs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  <w:t>电流更新与诊断</w:t>
            </w:r>
          </w:p>
        </w:tc>
        <w:tc>
          <w:tcPr>
            <w:tcW w:w="1182" w:type="dxa"/>
            <w:vAlign w:val="center"/>
          </w:tcPr>
          <w:p>
            <w:pPr>
              <w:autoSpaceDE w:val="0"/>
              <w:autoSpaceDN w:val="0"/>
              <w:adjustRightInd w:val="0"/>
              <w:jc w:val="both"/>
              <w:rPr>
                <w:rFonts w:hint="eastAsia" w:ascii="宋体" w:cs="宋体" w:hAnsiTheme="minorHAnsi"/>
                <w:i w:val="0"/>
                <w:iCs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  <w:t>安全相关</w:t>
            </w:r>
          </w:p>
        </w:tc>
        <w:tc>
          <w:tcPr>
            <w:tcW w:w="4083" w:type="dxa"/>
            <w:vAlign w:val="center"/>
          </w:tcPr>
          <w:p>
            <w:pPr>
              <w:autoSpaceDE w:val="0"/>
              <w:autoSpaceDN w:val="0"/>
              <w:adjustRightInd w:val="0"/>
              <w:jc w:val="both"/>
              <w:rPr>
                <w:rFonts w:hint="default" w:ascii="宋体" w:cs="宋体" w:hAnsiTheme="minorHAnsi"/>
                <w:i w:val="0"/>
                <w:iCs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  <w:t>根据计算水位值及报警值输出对应电流值</w:t>
            </w:r>
          </w:p>
        </w:tc>
        <w:tc>
          <w:tcPr>
            <w:tcW w:w="856" w:type="dxa"/>
          </w:tcPr>
          <w:p>
            <w:pPr>
              <w:autoSpaceDE w:val="0"/>
              <w:autoSpaceDN w:val="0"/>
              <w:adjustRightInd w:val="0"/>
              <w:jc w:val="left"/>
              <w:rPr>
                <w:rFonts w:ascii="宋体" w:cs="宋体" w:hAnsiTheme="minorHAnsi"/>
                <w:i w:val="0"/>
                <w:iCs w:val="0"/>
                <w:kern w:val="0"/>
                <w:szCs w:val="21"/>
              </w:rPr>
            </w:pP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</w:trPr>
        <w:tc>
          <w:tcPr>
            <w:tcW w:w="721" w:type="dxa"/>
            <w:vMerge w:val="restart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hint="default" w:ascii="宋体" w:cs="宋体" w:hAnsiTheme="minorHAnsi"/>
                <w:i w:val="0"/>
                <w:iCs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  <w:t>4</w:t>
            </w:r>
          </w:p>
        </w:tc>
        <w:tc>
          <w:tcPr>
            <w:tcW w:w="1418" w:type="dxa"/>
            <w:vMerge w:val="restart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hint="default" w:ascii="宋体" w:cs="宋体" w:hAnsiTheme="minorHAnsi"/>
                <w:i w:val="0"/>
                <w:iCs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  <w:t>检修与配置</w:t>
            </w:r>
          </w:p>
        </w:tc>
        <w:tc>
          <w:tcPr>
            <w:tcW w:w="730" w:type="dxa"/>
            <w:vAlign w:val="center"/>
          </w:tcPr>
          <w:p>
            <w:pPr>
              <w:autoSpaceDE w:val="0"/>
              <w:autoSpaceDN w:val="0"/>
              <w:adjustRightInd w:val="0"/>
              <w:jc w:val="both"/>
              <w:rPr>
                <w:rFonts w:hint="default" w:ascii="宋体" w:cs="宋体" w:hAnsiTheme="minorHAnsi"/>
                <w:i w:val="0"/>
                <w:iCs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  <w:t>4.1</w:t>
            </w:r>
          </w:p>
        </w:tc>
        <w:tc>
          <w:tcPr>
            <w:tcW w:w="1686" w:type="dxa"/>
            <w:vAlign w:val="center"/>
          </w:tcPr>
          <w:p>
            <w:pPr>
              <w:autoSpaceDE w:val="0"/>
              <w:autoSpaceDN w:val="0"/>
              <w:adjustRightInd w:val="0"/>
              <w:jc w:val="both"/>
              <w:rPr>
                <w:rFonts w:hint="default" w:ascii="宋体" w:eastAsia="华文楷体" w:cs="宋体" w:hAnsiTheme="minorHAnsi"/>
                <w:i w:val="0"/>
                <w:iCs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  <w:t>电流更新与诊断</w:t>
            </w:r>
          </w:p>
        </w:tc>
        <w:tc>
          <w:tcPr>
            <w:tcW w:w="1182" w:type="dxa"/>
            <w:vAlign w:val="center"/>
          </w:tcPr>
          <w:p>
            <w:pPr>
              <w:autoSpaceDE w:val="0"/>
              <w:autoSpaceDN w:val="0"/>
              <w:adjustRightInd w:val="0"/>
              <w:jc w:val="both"/>
              <w:rPr>
                <w:rFonts w:hint="default" w:ascii="宋体" w:eastAsia="华文楷体" w:cs="宋体" w:hAnsiTheme="minorHAnsi"/>
                <w:i w:val="0"/>
                <w:iCs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  <w:t>安全相关</w:t>
            </w:r>
          </w:p>
        </w:tc>
        <w:tc>
          <w:tcPr>
            <w:tcW w:w="4083" w:type="dxa"/>
            <w:vAlign w:val="center"/>
          </w:tcPr>
          <w:p>
            <w:pPr>
              <w:autoSpaceDE w:val="0"/>
              <w:autoSpaceDN w:val="0"/>
              <w:adjustRightInd w:val="0"/>
              <w:jc w:val="both"/>
              <w:rPr>
                <w:rFonts w:hint="default" w:ascii="宋体" w:eastAsia="华文楷体" w:cs="宋体" w:hAnsiTheme="minorHAnsi"/>
                <w:i w:val="0"/>
                <w:iCs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  <w:t>输出检修与配置状态的电流值</w:t>
            </w:r>
          </w:p>
        </w:tc>
        <w:tc>
          <w:tcPr>
            <w:tcW w:w="856" w:type="dxa"/>
          </w:tcPr>
          <w:p>
            <w:pPr>
              <w:autoSpaceDE w:val="0"/>
              <w:autoSpaceDN w:val="0"/>
              <w:adjustRightInd w:val="0"/>
              <w:jc w:val="left"/>
              <w:rPr>
                <w:rFonts w:ascii="宋体" w:cs="宋体" w:hAnsiTheme="minorHAnsi"/>
                <w:i w:val="0"/>
                <w:iCs w:val="0"/>
                <w:kern w:val="0"/>
                <w:szCs w:val="21"/>
              </w:rPr>
            </w:pP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2" w:hRule="atLeast"/>
        </w:trPr>
        <w:tc>
          <w:tcPr>
            <w:tcW w:w="721" w:type="dxa"/>
            <w:vMerge w:val="continue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hint="eastAsia" w:ascii="宋体" w:cs="宋体" w:hAnsiTheme="minorHAnsi"/>
                <w:i w:val="0"/>
                <w:iCs w:val="0"/>
                <w:kern w:val="0"/>
                <w:szCs w:val="21"/>
                <w:lang w:val="en-US" w:eastAsia="zh-CN"/>
              </w:rPr>
            </w:pPr>
          </w:p>
        </w:tc>
        <w:tc>
          <w:tcPr>
            <w:tcW w:w="1418" w:type="dxa"/>
            <w:vMerge w:val="continue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hint="eastAsia" w:ascii="宋体" w:cs="宋体" w:hAnsiTheme="minorHAnsi"/>
                <w:i w:val="0"/>
                <w:iCs w:val="0"/>
                <w:kern w:val="0"/>
                <w:szCs w:val="21"/>
                <w:lang w:val="en-US" w:eastAsia="zh-CN"/>
              </w:rPr>
            </w:pPr>
          </w:p>
        </w:tc>
        <w:tc>
          <w:tcPr>
            <w:tcW w:w="730" w:type="dxa"/>
            <w:vAlign w:val="center"/>
          </w:tcPr>
          <w:p>
            <w:pPr>
              <w:autoSpaceDE w:val="0"/>
              <w:autoSpaceDN w:val="0"/>
              <w:adjustRightInd w:val="0"/>
              <w:jc w:val="both"/>
              <w:rPr>
                <w:rFonts w:hint="default" w:ascii="宋体" w:cs="宋体" w:hAnsiTheme="minorHAnsi"/>
                <w:i w:val="0"/>
                <w:iCs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  <w:t>4.2</w:t>
            </w:r>
          </w:p>
        </w:tc>
        <w:tc>
          <w:tcPr>
            <w:tcW w:w="1686" w:type="dxa"/>
            <w:vAlign w:val="center"/>
          </w:tcPr>
          <w:p>
            <w:pPr>
              <w:autoSpaceDE w:val="0"/>
              <w:autoSpaceDN w:val="0"/>
              <w:adjustRightInd w:val="0"/>
              <w:jc w:val="both"/>
              <w:rPr>
                <w:rFonts w:hint="default" w:ascii="宋体" w:cs="宋体" w:hAnsiTheme="minorHAnsi"/>
                <w:i w:val="0"/>
                <w:iCs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  <w:t>CPU3通讯</w:t>
            </w:r>
          </w:p>
        </w:tc>
        <w:tc>
          <w:tcPr>
            <w:tcW w:w="1182" w:type="dxa"/>
            <w:vAlign w:val="center"/>
          </w:tcPr>
          <w:p>
            <w:pPr>
              <w:autoSpaceDE w:val="0"/>
              <w:autoSpaceDN w:val="0"/>
              <w:adjustRightInd w:val="0"/>
              <w:jc w:val="both"/>
              <w:rPr>
                <w:rFonts w:hint="default" w:ascii="宋体" w:cs="宋体" w:hAnsiTheme="minorHAnsi"/>
                <w:i w:val="0"/>
                <w:iCs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  <w:t>安全相关</w:t>
            </w:r>
          </w:p>
        </w:tc>
        <w:tc>
          <w:tcPr>
            <w:tcW w:w="4083" w:type="dxa"/>
            <w:vAlign w:val="center"/>
          </w:tcPr>
          <w:p>
            <w:pPr>
              <w:autoSpaceDE w:val="0"/>
              <w:autoSpaceDN w:val="0"/>
              <w:adjustRightInd w:val="0"/>
              <w:jc w:val="both"/>
              <w:rPr>
                <w:rFonts w:hint="default" w:ascii="宋体" w:cs="宋体" w:hAnsiTheme="minorHAnsi"/>
                <w:i w:val="0"/>
                <w:iCs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  <w:t>密码权限下配置设备进行不同状态切换</w:t>
            </w:r>
          </w:p>
        </w:tc>
        <w:tc>
          <w:tcPr>
            <w:tcW w:w="856" w:type="dxa"/>
          </w:tcPr>
          <w:p>
            <w:pPr>
              <w:autoSpaceDE w:val="0"/>
              <w:autoSpaceDN w:val="0"/>
              <w:adjustRightInd w:val="0"/>
              <w:jc w:val="left"/>
              <w:rPr>
                <w:rFonts w:ascii="宋体" w:cs="宋体" w:hAnsiTheme="minorHAnsi"/>
                <w:i w:val="0"/>
                <w:iCs w:val="0"/>
                <w:kern w:val="0"/>
                <w:szCs w:val="21"/>
              </w:rPr>
            </w:pP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</w:trPr>
        <w:tc>
          <w:tcPr>
            <w:tcW w:w="721" w:type="dxa"/>
            <w:vMerge w:val="restart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hint="default" w:ascii="宋体" w:cs="宋体" w:hAnsiTheme="minorHAnsi"/>
                <w:i w:val="0"/>
                <w:iCs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  <w:t>5</w:t>
            </w:r>
          </w:p>
        </w:tc>
        <w:tc>
          <w:tcPr>
            <w:tcW w:w="1418" w:type="dxa"/>
            <w:vMerge w:val="restart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hint="default" w:ascii="宋体" w:cs="宋体" w:hAnsiTheme="minorHAnsi"/>
                <w:i w:val="0"/>
                <w:iCs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  <w:t>综合测量</w:t>
            </w:r>
          </w:p>
        </w:tc>
        <w:tc>
          <w:tcPr>
            <w:tcW w:w="730" w:type="dxa"/>
            <w:vAlign w:val="center"/>
          </w:tcPr>
          <w:p>
            <w:pPr>
              <w:autoSpaceDE w:val="0"/>
              <w:autoSpaceDN w:val="0"/>
              <w:adjustRightInd w:val="0"/>
              <w:jc w:val="both"/>
              <w:rPr>
                <w:rFonts w:hint="default" w:ascii="宋体" w:cs="宋体" w:hAnsiTheme="minorHAnsi"/>
                <w:i w:val="0"/>
                <w:iCs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  <w:t>5.1</w:t>
            </w:r>
          </w:p>
        </w:tc>
        <w:tc>
          <w:tcPr>
            <w:tcW w:w="1686" w:type="dxa"/>
            <w:vAlign w:val="center"/>
          </w:tcPr>
          <w:p>
            <w:pPr>
              <w:autoSpaceDE w:val="0"/>
              <w:autoSpaceDN w:val="0"/>
              <w:adjustRightInd w:val="0"/>
              <w:jc w:val="both"/>
              <w:rPr>
                <w:rFonts w:hint="default" w:ascii="宋体" w:eastAsia="华文楷体" w:cs="宋体" w:hAnsiTheme="minorHAnsi"/>
                <w:i w:val="0"/>
                <w:iCs w:val="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  <w:t>电流更新与诊断</w:t>
            </w:r>
          </w:p>
        </w:tc>
        <w:tc>
          <w:tcPr>
            <w:tcW w:w="1182" w:type="dxa"/>
            <w:vAlign w:val="center"/>
          </w:tcPr>
          <w:p>
            <w:pPr>
              <w:autoSpaceDE w:val="0"/>
              <w:autoSpaceDN w:val="0"/>
              <w:adjustRightInd w:val="0"/>
              <w:jc w:val="both"/>
              <w:rPr>
                <w:rFonts w:hint="eastAsia" w:ascii="宋体" w:eastAsia="华文楷体" w:cs="宋体" w:hAnsiTheme="minorHAnsi"/>
                <w:i w:val="0"/>
                <w:iCs w:val="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  <w:t>安全相关</w:t>
            </w:r>
          </w:p>
        </w:tc>
        <w:tc>
          <w:tcPr>
            <w:tcW w:w="4083" w:type="dxa"/>
            <w:vAlign w:val="center"/>
          </w:tcPr>
          <w:p>
            <w:pPr>
              <w:autoSpaceDE w:val="0"/>
              <w:autoSpaceDN w:val="0"/>
              <w:adjustRightInd w:val="0"/>
              <w:jc w:val="both"/>
              <w:rPr>
                <w:rFonts w:hint="eastAsia" w:ascii="宋体" w:eastAsia="华文楷体" w:cs="宋体" w:hAnsiTheme="minorHAnsi"/>
                <w:i w:val="0"/>
                <w:iCs w:val="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  <w:t>输出综合测量状态的电流值</w:t>
            </w:r>
          </w:p>
        </w:tc>
        <w:tc>
          <w:tcPr>
            <w:tcW w:w="856" w:type="dxa"/>
          </w:tcPr>
          <w:p>
            <w:pPr>
              <w:autoSpaceDE w:val="0"/>
              <w:autoSpaceDN w:val="0"/>
              <w:adjustRightInd w:val="0"/>
              <w:jc w:val="left"/>
              <w:rPr>
                <w:rFonts w:ascii="宋体" w:cs="宋体" w:hAnsiTheme="minorHAnsi"/>
                <w:i w:val="0"/>
                <w:iCs w:val="0"/>
                <w:kern w:val="0"/>
                <w:szCs w:val="21"/>
              </w:rPr>
            </w:pP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atLeast"/>
        </w:trPr>
        <w:tc>
          <w:tcPr>
            <w:tcW w:w="721" w:type="dxa"/>
            <w:vMerge w:val="continue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hint="eastAsia" w:ascii="宋体" w:cs="宋体" w:hAnsiTheme="minorHAnsi"/>
                <w:i w:val="0"/>
                <w:iCs w:val="0"/>
                <w:kern w:val="0"/>
                <w:szCs w:val="21"/>
                <w:lang w:val="en-US" w:eastAsia="zh-CN"/>
              </w:rPr>
            </w:pPr>
          </w:p>
        </w:tc>
        <w:tc>
          <w:tcPr>
            <w:tcW w:w="1418" w:type="dxa"/>
            <w:vMerge w:val="continue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hint="eastAsia" w:ascii="宋体" w:cs="宋体" w:hAnsiTheme="minorHAnsi"/>
                <w:i w:val="0"/>
                <w:iCs w:val="0"/>
                <w:kern w:val="0"/>
                <w:szCs w:val="21"/>
                <w:lang w:val="en-US" w:eastAsia="zh-CN"/>
              </w:rPr>
            </w:pPr>
          </w:p>
        </w:tc>
        <w:tc>
          <w:tcPr>
            <w:tcW w:w="730" w:type="dxa"/>
            <w:vAlign w:val="center"/>
          </w:tcPr>
          <w:p>
            <w:pPr>
              <w:autoSpaceDE w:val="0"/>
              <w:autoSpaceDN w:val="0"/>
              <w:adjustRightInd w:val="0"/>
              <w:jc w:val="both"/>
              <w:rPr>
                <w:rFonts w:hint="default" w:ascii="宋体" w:cs="宋体" w:hAnsiTheme="minorHAnsi"/>
                <w:i w:val="0"/>
                <w:iCs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  <w:t>5.2</w:t>
            </w:r>
          </w:p>
        </w:tc>
        <w:tc>
          <w:tcPr>
            <w:tcW w:w="1686" w:type="dxa"/>
            <w:vAlign w:val="center"/>
          </w:tcPr>
          <w:p>
            <w:pPr>
              <w:autoSpaceDE w:val="0"/>
              <w:autoSpaceDN w:val="0"/>
              <w:adjustRightInd w:val="0"/>
              <w:jc w:val="both"/>
              <w:rPr>
                <w:rFonts w:hint="eastAsia" w:ascii="宋体" w:cs="宋体" w:hAnsiTheme="minorHAnsi"/>
                <w:i w:val="0"/>
                <w:iCs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  <w:t>CPU3通讯</w:t>
            </w:r>
          </w:p>
        </w:tc>
        <w:tc>
          <w:tcPr>
            <w:tcW w:w="1182" w:type="dxa"/>
            <w:vAlign w:val="center"/>
          </w:tcPr>
          <w:p>
            <w:pPr>
              <w:autoSpaceDE w:val="0"/>
              <w:autoSpaceDN w:val="0"/>
              <w:adjustRightInd w:val="0"/>
              <w:jc w:val="both"/>
              <w:rPr>
                <w:rFonts w:hint="eastAsia" w:ascii="宋体" w:cs="宋体" w:hAnsiTheme="minorHAnsi"/>
                <w:i w:val="0"/>
                <w:iCs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  <w:t>安全相关</w:t>
            </w:r>
          </w:p>
        </w:tc>
        <w:tc>
          <w:tcPr>
            <w:tcW w:w="4083" w:type="dxa"/>
            <w:vAlign w:val="center"/>
          </w:tcPr>
          <w:p>
            <w:pPr>
              <w:autoSpaceDE w:val="0"/>
              <w:autoSpaceDN w:val="0"/>
              <w:adjustRightInd w:val="0"/>
              <w:jc w:val="both"/>
              <w:rPr>
                <w:rFonts w:hint="eastAsia" w:ascii="宋体" w:cs="宋体" w:hAnsiTheme="minorHAnsi"/>
                <w:i w:val="0"/>
                <w:iCs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  <w:t>密码权限下配置设备进行不同状态</w:t>
            </w:r>
          </w:p>
        </w:tc>
        <w:tc>
          <w:tcPr>
            <w:tcW w:w="856" w:type="dxa"/>
          </w:tcPr>
          <w:p>
            <w:pPr>
              <w:autoSpaceDE w:val="0"/>
              <w:autoSpaceDN w:val="0"/>
              <w:adjustRightInd w:val="0"/>
              <w:jc w:val="left"/>
              <w:rPr>
                <w:rFonts w:ascii="宋体" w:cs="宋体" w:hAnsiTheme="minorHAnsi"/>
                <w:i w:val="0"/>
                <w:iCs w:val="0"/>
                <w:kern w:val="0"/>
                <w:szCs w:val="21"/>
              </w:rPr>
            </w:pP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atLeast"/>
        </w:trPr>
        <w:tc>
          <w:tcPr>
            <w:tcW w:w="721" w:type="dxa"/>
            <w:vMerge w:val="restart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hint="default" w:ascii="宋体" w:cs="宋体" w:hAnsiTheme="minorHAnsi"/>
                <w:i w:val="0"/>
                <w:iCs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  <w:t>6</w:t>
            </w:r>
          </w:p>
        </w:tc>
        <w:tc>
          <w:tcPr>
            <w:tcW w:w="1418" w:type="dxa"/>
            <w:vMerge w:val="restart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hint="default" w:ascii="宋体" w:cs="宋体" w:hAnsiTheme="minorHAnsi"/>
                <w:i w:val="0"/>
                <w:iCs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  <w:t>液位报警</w:t>
            </w:r>
          </w:p>
        </w:tc>
        <w:tc>
          <w:tcPr>
            <w:tcW w:w="730" w:type="dxa"/>
            <w:vAlign w:val="center"/>
          </w:tcPr>
          <w:p>
            <w:pPr>
              <w:autoSpaceDE w:val="0"/>
              <w:autoSpaceDN w:val="0"/>
              <w:adjustRightInd w:val="0"/>
              <w:jc w:val="both"/>
              <w:rPr>
                <w:rFonts w:hint="default" w:ascii="宋体" w:cs="宋体" w:hAnsiTheme="minorHAnsi"/>
                <w:i w:val="0"/>
                <w:iCs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  <w:t>6.1</w:t>
            </w:r>
          </w:p>
        </w:tc>
        <w:tc>
          <w:tcPr>
            <w:tcW w:w="1686" w:type="dxa"/>
            <w:vAlign w:val="center"/>
          </w:tcPr>
          <w:p>
            <w:pPr>
              <w:autoSpaceDE w:val="0"/>
              <w:autoSpaceDN w:val="0"/>
              <w:adjustRightInd w:val="0"/>
              <w:jc w:val="both"/>
              <w:rPr>
                <w:rFonts w:hint="default" w:ascii="宋体" w:cs="宋体" w:hAnsiTheme="minorHAnsi"/>
                <w:i w:val="0"/>
                <w:iCs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  <w:t>电流更新与诊断</w:t>
            </w:r>
          </w:p>
        </w:tc>
        <w:tc>
          <w:tcPr>
            <w:tcW w:w="1182" w:type="dxa"/>
            <w:vAlign w:val="center"/>
          </w:tcPr>
          <w:p>
            <w:pPr>
              <w:autoSpaceDE w:val="0"/>
              <w:autoSpaceDN w:val="0"/>
              <w:adjustRightInd w:val="0"/>
              <w:jc w:val="both"/>
              <w:rPr>
                <w:rFonts w:hint="default" w:ascii="宋体" w:cs="宋体" w:hAnsiTheme="minorHAnsi"/>
                <w:i w:val="0"/>
                <w:iCs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  <w:t>安全相关</w:t>
            </w:r>
          </w:p>
        </w:tc>
        <w:tc>
          <w:tcPr>
            <w:tcW w:w="4083" w:type="dxa"/>
            <w:vAlign w:val="center"/>
          </w:tcPr>
          <w:p>
            <w:pPr>
              <w:autoSpaceDE w:val="0"/>
              <w:autoSpaceDN w:val="0"/>
              <w:adjustRightInd w:val="0"/>
              <w:jc w:val="both"/>
              <w:rPr>
                <w:rFonts w:hint="default" w:ascii="宋体" w:cs="宋体" w:hAnsiTheme="minorHAnsi"/>
                <w:i w:val="0"/>
                <w:iCs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  <w:t>输出液位报警所需的电流值</w:t>
            </w:r>
          </w:p>
        </w:tc>
        <w:tc>
          <w:tcPr>
            <w:tcW w:w="856" w:type="dxa"/>
          </w:tcPr>
          <w:p>
            <w:pPr>
              <w:autoSpaceDE w:val="0"/>
              <w:autoSpaceDN w:val="0"/>
              <w:adjustRightInd w:val="0"/>
              <w:jc w:val="left"/>
              <w:rPr>
                <w:rFonts w:ascii="宋体" w:cs="宋体" w:hAnsiTheme="minorHAnsi"/>
                <w:i w:val="0"/>
                <w:iCs w:val="0"/>
                <w:kern w:val="0"/>
                <w:szCs w:val="21"/>
              </w:rPr>
            </w:pP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9" w:hRule="atLeast"/>
        </w:trPr>
        <w:tc>
          <w:tcPr>
            <w:tcW w:w="721" w:type="dxa"/>
            <w:vMerge w:val="continue"/>
          </w:tcPr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cs="宋体" w:hAnsiTheme="minorHAnsi"/>
                <w:i w:val="0"/>
                <w:iCs w:val="0"/>
                <w:kern w:val="0"/>
                <w:szCs w:val="21"/>
                <w:lang w:val="en-US" w:eastAsia="zh-CN"/>
              </w:rPr>
            </w:pPr>
          </w:p>
        </w:tc>
        <w:tc>
          <w:tcPr>
            <w:tcW w:w="1418" w:type="dxa"/>
            <w:vMerge w:val="continue"/>
          </w:tcPr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cs="宋体" w:hAnsiTheme="minorHAnsi"/>
                <w:i w:val="0"/>
                <w:iCs w:val="0"/>
                <w:kern w:val="0"/>
                <w:szCs w:val="21"/>
                <w:lang w:val="en-US" w:eastAsia="zh-CN"/>
              </w:rPr>
            </w:pPr>
          </w:p>
        </w:tc>
        <w:tc>
          <w:tcPr>
            <w:tcW w:w="730" w:type="dxa"/>
            <w:vAlign w:val="center"/>
          </w:tcPr>
          <w:p>
            <w:pPr>
              <w:autoSpaceDE w:val="0"/>
              <w:autoSpaceDN w:val="0"/>
              <w:adjustRightInd w:val="0"/>
              <w:jc w:val="both"/>
              <w:rPr>
                <w:rFonts w:hint="default" w:ascii="宋体" w:cs="宋体" w:hAnsiTheme="minorHAnsi"/>
                <w:i w:val="0"/>
                <w:iCs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  <w:t>6.2</w:t>
            </w:r>
          </w:p>
        </w:tc>
        <w:tc>
          <w:tcPr>
            <w:tcW w:w="1686" w:type="dxa"/>
            <w:vAlign w:val="center"/>
          </w:tcPr>
          <w:p>
            <w:pPr>
              <w:autoSpaceDE w:val="0"/>
              <w:autoSpaceDN w:val="0"/>
              <w:adjustRightInd w:val="0"/>
              <w:jc w:val="both"/>
              <w:rPr>
                <w:rFonts w:hint="default" w:ascii="宋体" w:cs="宋体" w:hAnsiTheme="minorHAnsi"/>
                <w:i w:val="0"/>
                <w:iCs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  <w:t>继电器驱动</w:t>
            </w:r>
          </w:p>
        </w:tc>
        <w:tc>
          <w:tcPr>
            <w:tcW w:w="1182" w:type="dxa"/>
            <w:vAlign w:val="center"/>
          </w:tcPr>
          <w:p>
            <w:pPr>
              <w:autoSpaceDE w:val="0"/>
              <w:autoSpaceDN w:val="0"/>
              <w:adjustRightInd w:val="0"/>
              <w:jc w:val="both"/>
              <w:rPr>
                <w:rFonts w:hint="default" w:ascii="宋体" w:cs="宋体" w:hAnsiTheme="minorHAnsi"/>
                <w:i w:val="0"/>
                <w:iCs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  <w:t>安全相关</w:t>
            </w:r>
          </w:p>
        </w:tc>
        <w:tc>
          <w:tcPr>
            <w:tcW w:w="4083" w:type="dxa"/>
            <w:vAlign w:val="center"/>
          </w:tcPr>
          <w:p>
            <w:pPr>
              <w:autoSpaceDE w:val="0"/>
              <w:autoSpaceDN w:val="0"/>
              <w:adjustRightInd w:val="0"/>
              <w:jc w:val="both"/>
              <w:rPr>
                <w:rFonts w:hint="default" w:ascii="宋体" w:cs="宋体" w:hAnsiTheme="minorHAnsi"/>
                <w:i w:val="0"/>
                <w:iCs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  <w:t>输出液位计报警所需的继电器状态</w:t>
            </w:r>
          </w:p>
        </w:tc>
        <w:tc>
          <w:tcPr>
            <w:tcW w:w="856" w:type="dxa"/>
          </w:tcPr>
          <w:p>
            <w:pPr>
              <w:autoSpaceDE w:val="0"/>
              <w:autoSpaceDN w:val="0"/>
              <w:adjustRightInd w:val="0"/>
              <w:jc w:val="left"/>
              <w:rPr>
                <w:rFonts w:ascii="宋体" w:cs="宋体" w:hAnsiTheme="minorHAnsi"/>
                <w:i w:val="0"/>
                <w:iCs w:val="0"/>
                <w:kern w:val="0"/>
                <w:szCs w:val="21"/>
              </w:rPr>
            </w:pP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atLeast"/>
        </w:trPr>
        <w:tc>
          <w:tcPr>
            <w:tcW w:w="721" w:type="dxa"/>
            <w:vMerge w:val="restart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hint="default" w:ascii="宋体" w:cs="宋体" w:hAnsiTheme="minorHAnsi"/>
                <w:i w:val="0"/>
                <w:iCs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  <w:t>7</w:t>
            </w:r>
          </w:p>
        </w:tc>
        <w:tc>
          <w:tcPr>
            <w:tcW w:w="1418" w:type="dxa"/>
            <w:vMerge w:val="restart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hint="default" w:ascii="宋体" w:cs="宋体" w:hAnsiTheme="minorHAnsi"/>
                <w:i w:val="0"/>
                <w:iCs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  <w:t>故障管理</w:t>
            </w:r>
          </w:p>
        </w:tc>
        <w:tc>
          <w:tcPr>
            <w:tcW w:w="730" w:type="dxa"/>
            <w:vAlign w:val="center"/>
          </w:tcPr>
          <w:p>
            <w:pPr>
              <w:autoSpaceDE w:val="0"/>
              <w:autoSpaceDN w:val="0"/>
              <w:adjustRightInd w:val="0"/>
              <w:jc w:val="both"/>
              <w:rPr>
                <w:rFonts w:hint="default" w:ascii="宋体" w:cs="宋体" w:hAnsiTheme="minorHAnsi"/>
                <w:i w:val="0"/>
                <w:iCs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  <w:t>7.1</w:t>
            </w:r>
          </w:p>
        </w:tc>
        <w:tc>
          <w:tcPr>
            <w:tcW w:w="1686" w:type="dxa"/>
            <w:vAlign w:val="center"/>
          </w:tcPr>
          <w:p>
            <w:pPr>
              <w:autoSpaceDE w:val="0"/>
              <w:autoSpaceDN w:val="0"/>
              <w:adjustRightInd w:val="0"/>
              <w:jc w:val="both"/>
              <w:rPr>
                <w:rFonts w:hint="default" w:ascii="宋体" w:cs="宋体" w:hAnsiTheme="minorHAnsi"/>
                <w:i w:val="0"/>
                <w:iCs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  <w:t>电压采集诊断</w:t>
            </w:r>
          </w:p>
        </w:tc>
        <w:tc>
          <w:tcPr>
            <w:tcW w:w="1182" w:type="dxa"/>
            <w:vAlign w:val="center"/>
          </w:tcPr>
          <w:p>
            <w:pPr>
              <w:autoSpaceDE w:val="0"/>
              <w:autoSpaceDN w:val="0"/>
              <w:adjustRightInd w:val="0"/>
              <w:jc w:val="both"/>
              <w:rPr>
                <w:rFonts w:hint="eastAsia" w:ascii="宋体" w:eastAsia="华文楷体" w:cs="宋体" w:hAnsiTheme="minorHAnsi"/>
                <w:i w:val="0"/>
                <w:iCs w:val="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  <w:t>安全相关</w:t>
            </w:r>
          </w:p>
        </w:tc>
        <w:tc>
          <w:tcPr>
            <w:tcW w:w="4083" w:type="dxa"/>
            <w:vAlign w:val="center"/>
          </w:tcPr>
          <w:p>
            <w:pPr>
              <w:autoSpaceDE w:val="0"/>
              <w:autoSpaceDN w:val="0"/>
              <w:adjustRightInd w:val="0"/>
              <w:jc w:val="both"/>
              <w:rPr>
                <w:rFonts w:hint="default" w:ascii="宋体" w:cs="宋体" w:hAnsiTheme="minorHAnsi"/>
                <w:i w:val="0"/>
                <w:iCs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  <w:t>采集主供电与CPU供电的电压</w:t>
            </w:r>
          </w:p>
        </w:tc>
        <w:tc>
          <w:tcPr>
            <w:tcW w:w="856" w:type="dxa"/>
          </w:tcPr>
          <w:p>
            <w:pPr>
              <w:autoSpaceDE w:val="0"/>
              <w:autoSpaceDN w:val="0"/>
              <w:adjustRightInd w:val="0"/>
              <w:jc w:val="left"/>
              <w:rPr>
                <w:rFonts w:ascii="宋体" w:cs="宋体" w:hAnsiTheme="minorHAnsi"/>
                <w:i w:val="0"/>
                <w:iCs w:val="0"/>
                <w:kern w:val="0"/>
                <w:szCs w:val="21"/>
              </w:rPr>
            </w:pP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atLeast"/>
        </w:trPr>
        <w:tc>
          <w:tcPr>
            <w:tcW w:w="721" w:type="dxa"/>
            <w:vMerge w:val="continue"/>
          </w:tcPr>
          <w:p>
            <w:pPr>
              <w:autoSpaceDE w:val="0"/>
              <w:autoSpaceDN w:val="0"/>
              <w:adjustRightInd w:val="0"/>
              <w:jc w:val="center"/>
              <w:rPr>
                <w:rFonts w:hint="eastAsia" w:ascii="宋体" w:cs="宋体" w:hAnsiTheme="minorHAnsi"/>
                <w:i w:val="0"/>
                <w:iCs w:val="0"/>
                <w:kern w:val="0"/>
                <w:szCs w:val="21"/>
                <w:lang w:val="en-US" w:eastAsia="zh-CN"/>
              </w:rPr>
            </w:pPr>
          </w:p>
        </w:tc>
        <w:tc>
          <w:tcPr>
            <w:tcW w:w="1418" w:type="dxa"/>
            <w:vMerge w:val="continue"/>
          </w:tcPr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cs="宋体" w:hAnsiTheme="minorHAnsi"/>
                <w:i w:val="0"/>
                <w:iCs w:val="0"/>
                <w:kern w:val="0"/>
                <w:szCs w:val="21"/>
                <w:lang w:val="en-US" w:eastAsia="zh-CN"/>
              </w:rPr>
            </w:pPr>
          </w:p>
        </w:tc>
        <w:tc>
          <w:tcPr>
            <w:tcW w:w="730" w:type="dxa"/>
            <w:vAlign w:val="center"/>
          </w:tcPr>
          <w:p>
            <w:pPr>
              <w:autoSpaceDE w:val="0"/>
              <w:autoSpaceDN w:val="0"/>
              <w:adjustRightInd w:val="0"/>
              <w:jc w:val="both"/>
              <w:rPr>
                <w:rFonts w:hint="default" w:ascii="宋体" w:cs="宋体" w:hAnsiTheme="minorHAnsi"/>
                <w:i w:val="0"/>
                <w:iCs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  <w:t>7.2</w:t>
            </w:r>
          </w:p>
        </w:tc>
        <w:tc>
          <w:tcPr>
            <w:tcW w:w="1686" w:type="dxa"/>
            <w:vAlign w:val="center"/>
          </w:tcPr>
          <w:p>
            <w:pPr>
              <w:autoSpaceDE w:val="0"/>
              <w:autoSpaceDN w:val="0"/>
              <w:adjustRightInd w:val="0"/>
              <w:jc w:val="both"/>
              <w:rPr>
                <w:rFonts w:hint="default" w:ascii="宋体" w:cs="宋体" w:hAnsiTheme="minorHAnsi"/>
                <w:i w:val="0"/>
                <w:iCs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  <w:t>频率采集诊断</w:t>
            </w:r>
          </w:p>
        </w:tc>
        <w:tc>
          <w:tcPr>
            <w:tcW w:w="1182" w:type="dxa"/>
            <w:vAlign w:val="center"/>
          </w:tcPr>
          <w:p>
            <w:pPr>
              <w:autoSpaceDE w:val="0"/>
              <w:autoSpaceDN w:val="0"/>
              <w:adjustRightInd w:val="0"/>
              <w:jc w:val="both"/>
              <w:rPr>
                <w:rFonts w:hint="eastAsia" w:ascii="宋体" w:eastAsia="华文楷体" w:cs="宋体" w:hAnsiTheme="minorHAnsi"/>
                <w:i w:val="0"/>
                <w:iCs w:val="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  <w:t>安全相关</w:t>
            </w:r>
          </w:p>
        </w:tc>
        <w:tc>
          <w:tcPr>
            <w:tcW w:w="4083" w:type="dxa"/>
            <w:vAlign w:val="center"/>
          </w:tcPr>
          <w:p>
            <w:pPr>
              <w:autoSpaceDE w:val="0"/>
              <w:autoSpaceDN w:val="0"/>
              <w:adjustRightInd w:val="0"/>
              <w:jc w:val="both"/>
              <w:rPr>
                <w:rFonts w:hint="default" w:ascii="宋体" w:cs="宋体" w:hAnsiTheme="minorHAnsi"/>
                <w:i w:val="0"/>
                <w:iCs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  <w:t>采集诊断扭力值是否异常</w:t>
            </w:r>
          </w:p>
        </w:tc>
        <w:tc>
          <w:tcPr>
            <w:tcW w:w="856" w:type="dxa"/>
          </w:tcPr>
          <w:p>
            <w:pPr>
              <w:autoSpaceDE w:val="0"/>
              <w:autoSpaceDN w:val="0"/>
              <w:adjustRightInd w:val="0"/>
              <w:jc w:val="left"/>
              <w:rPr>
                <w:rFonts w:ascii="宋体" w:cs="宋体" w:hAnsiTheme="minorHAnsi"/>
                <w:i w:val="0"/>
                <w:iCs w:val="0"/>
                <w:kern w:val="0"/>
                <w:szCs w:val="21"/>
              </w:rPr>
            </w:pP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atLeast"/>
        </w:trPr>
        <w:tc>
          <w:tcPr>
            <w:tcW w:w="721" w:type="dxa"/>
            <w:vMerge w:val="continue"/>
          </w:tcPr>
          <w:p>
            <w:pPr>
              <w:autoSpaceDE w:val="0"/>
              <w:autoSpaceDN w:val="0"/>
              <w:adjustRightInd w:val="0"/>
              <w:jc w:val="center"/>
              <w:rPr>
                <w:rFonts w:hint="eastAsia" w:ascii="宋体" w:cs="宋体" w:hAnsiTheme="minorHAnsi"/>
                <w:i w:val="0"/>
                <w:iCs w:val="0"/>
                <w:kern w:val="0"/>
                <w:szCs w:val="21"/>
                <w:lang w:val="en-US" w:eastAsia="zh-CN"/>
              </w:rPr>
            </w:pPr>
          </w:p>
        </w:tc>
        <w:tc>
          <w:tcPr>
            <w:tcW w:w="1418" w:type="dxa"/>
            <w:vMerge w:val="continue"/>
          </w:tcPr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cs="宋体" w:hAnsiTheme="minorHAnsi"/>
                <w:i w:val="0"/>
                <w:iCs w:val="0"/>
                <w:kern w:val="0"/>
                <w:szCs w:val="21"/>
                <w:lang w:val="en-US" w:eastAsia="zh-CN"/>
              </w:rPr>
            </w:pPr>
          </w:p>
        </w:tc>
        <w:tc>
          <w:tcPr>
            <w:tcW w:w="730" w:type="dxa"/>
            <w:vAlign w:val="center"/>
          </w:tcPr>
          <w:p>
            <w:pPr>
              <w:autoSpaceDE w:val="0"/>
              <w:autoSpaceDN w:val="0"/>
              <w:adjustRightInd w:val="0"/>
              <w:jc w:val="both"/>
              <w:rPr>
                <w:rFonts w:hint="default" w:ascii="宋体" w:cs="宋体" w:hAnsiTheme="minorHAnsi"/>
                <w:i w:val="0"/>
                <w:iCs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  <w:t>7.3</w:t>
            </w:r>
          </w:p>
        </w:tc>
        <w:tc>
          <w:tcPr>
            <w:tcW w:w="1686" w:type="dxa"/>
            <w:vAlign w:val="center"/>
          </w:tcPr>
          <w:p>
            <w:pPr>
              <w:autoSpaceDE w:val="0"/>
              <w:autoSpaceDN w:val="0"/>
              <w:adjustRightInd w:val="0"/>
              <w:jc w:val="both"/>
              <w:rPr>
                <w:rFonts w:hint="default" w:ascii="宋体" w:cs="宋体" w:hAnsiTheme="minorHAnsi"/>
                <w:i w:val="0"/>
                <w:iCs w:val="0"/>
                <w:kern w:val="0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  <w:highlight w:val="none"/>
                <w:lang w:val="en-US" w:eastAsia="zh-CN"/>
              </w:rPr>
              <w:t>编码器采集诊断</w:t>
            </w:r>
          </w:p>
        </w:tc>
        <w:tc>
          <w:tcPr>
            <w:tcW w:w="1182" w:type="dxa"/>
            <w:vAlign w:val="center"/>
          </w:tcPr>
          <w:p>
            <w:pPr>
              <w:autoSpaceDE w:val="0"/>
              <w:autoSpaceDN w:val="0"/>
              <w:adjustRightInd w:val="0"/>
              <w:jc w:val="both"/>
              <w:rPr>
                <w:rFonts w:hint="eastAsia" w:ascii="宋体" w:eastAsia="华文楷体" w:cs="宋体" w:hAnsiTheme="minorHAnsi"/>
                <w:i w:val="0"/>
                <w:iCs w:val="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  <w:t>安全相关</w:t>
            </w:r>
          </w:p>
        </w:tc>
        <w:tc>
          <w:tcPr>
            <w:tcW w:w="4083" w:type="dxa"/>
            <w:vAlign w:val="center"/>
          </w:tcPr>
          <w:p>
            <w:pPr>
              <w:autoSpaceDE w:val="0"/>
              <w:autoSpaceDN w:val="0"/>
              <w:adjustRightInd w:val="0"/>
              <w:jc w:val="both"/>
              <w:rPr>
                <w:rFonts w:hint="default" w:ascii="宋体" w:cs="宋体" w:hAnsiTheme="minorHAnsi"/>
                <w:i w:val="0"/>
                <w:iCs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  <w:t>采集诊断编码器与电机同步</w:t>
            </w:r>
          </w:p>
        </w:tc>
        <w:tc>
          <w:tcPr>
            <w:tcW w:w="856" w:type="dxa"/>
          </w:tcPr>
          <w:p>
            <w:pPr>
              <w:autoSpaceDE w:val="0"/>
              <w:autoSpaceDN w:val="0"/>
              <w:adjustRightInd w:val="0"/>
              <w:jc w:val="left"/>
              <w:rPr>
                <w:rFonts w:ascii="宋体" w:cs="宋体" w:hAnsiTheme="minorHAnsi"/>
                <w:i w:val="0"/>
                <w:iCs w:val="0"/>
                <w:kern w:val="0"/>
                <w:szCs w:val="21"/>
              </w:rPr>
            </w:pP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atLeast"/>
        </w:trPr>
        <w:tc>
          <w:tcPr>
            <w:tcW w:w="721" w:type="dxa"/>
            <w:vMerge w:val="continue"/>
          </w:tcPr>
          <w:p>
            <w:pPr>
              <w:autoSpaceDE w:val="0"/>
              <w:autoSpaceDN w:val="0"/>
              <w:adjustRightInd w:val="0"/>
              <w:jc w:val="center"/>
              <w:rPr>
                <w:rFonts w:hint="eastAsia" w:ascii="宋体" w:cs="宋体" w:hAnsiTheme="minorHAnsi"/>
                <w:i w:val="0"/>
                <w:iCs w:val="0"/>
                <w:kern w:val="0"/>
                <w:szCs w:val="21"/>
                <w:lang w:val="en-US" w:eastAsia="zh-CN"/>
              </w:rPr>
            </w:pPr>
          </w:p>
        </w:tc>
        <w:tc>
          <w:tcPr>
            <w:tcW w:w="1418" w:type="dxa"/>
            <w:vMerge w:val="continue"/>
          </w:tcPr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cs="宋体" w:hAnsiTheme="minorHAnsi"/>
                <w:i w:val="0"/>
                <w:iCs w:val="0"/>
                <w:kern w:val="0"/>
                <w:szCs w:val="21"/>
                <w:lang w:val="en-US" w:eastAsia="zh-CN"/>
              </w:rPr>
            </w:pPr>
          </w:p>
        </w:tc>
        <w:tc>
          <w:tcPr>
            <w:tcW w:w="730" w:type="dxa"/>
            <w:vAlign w:val="center"/>
          </w:tcPr>
          <w:p>
            <w:pPr>
              <w:autoSpaceDE w:val="0"/>
              <w:autoSpaceDN w:val="0"/>
              <w:adjustRightInd w:val="0"/>
              <w:jc w:val="both"/>
              <w:rPr>
                <w:rFonts w:hint="default" w:ascii="宋体" w:cs="宋体" w:hAnsiTheme="minorHAnsi"/>
                <w:i w:val="0"/>
                <w:iCs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  <w:t>7.4</w:t>
            </w:r>
          </w:p>
        </w:tc>
        <w:tc>
          <w:tcPr>
            <w:tcW w:w="1686" w:type="dxa"/>
            <w:vAlign w:val="center"/>
          </w:tcPr>
          <w:p>
            <w:pPr>
              <w:autoSpaceDE w:val="0"/>
              <w:autoSpaceDN w:val="0"/>
              <w:adjustRightInd w:val="0"/>
              <w:jc w:val="both"/>
              <w:rPr>
                <w:rFonts w:hint="default" w:ascii="宋体" w:cs="宋体" w:hAnsiTheme="minorHAnsi"/>
                <w:i w:val="0"/>
                <w:iCs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  <w:t>CPU自诊断</w:t>
            </w:r>
          </w:p>
        </w:tc>
        <w:tc>
          <w:tcPr>
            <w:tcW w:w="1182" w:type="dxa"/>
            <w:vAlign w:val="center"/>
          </w:tcPr>
          <w:p>
            <w:pPr>
              <w:autoSpaceDE w:val="0"/>
              <w:autoSpaceDN w:val="0"/>
              <w:adjustRightInd w:val="0"/>
              <w:jc w:val="both"/>
              <w:rPr>
                <w:rFonts w:hint="eastAsia" w:ascii="宋体" w:eastAsia="华文楷体" w:cs="宋体" w:hAnsiTheme="minorHAnsi"/>
                <w:i w:val="0"/>
                <w:iCs w:val="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  <w:t>安全相关</w:t>
            </w:r>
          </w:p>
        </w:tc>
        <w:tc>
          <w:tcPr>
            <w:tcW w:w="4083" w:type="dxa"/>
            <w:vAlign w:val="center"/>
          </w:tcPr>
          <w:p>
            <w:pPr>
              <w:autoSpaceDE w:val="0"/>
              <w:autoSpaceDN w:val="0"/>
              <w:adjustRightInd w:val="0"/>
              <w:jc w:val="both"/>
              <w:rPr>
                <w:rFonts w:hint="default" w:ascii="宋体" w:cs="宋体" w:hAnsiTheme="minorHAnsi"/>
                <w:i w:val="0"/>
                <w:iCs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  <w:t>诊断CPU内部是否异常</w:t>
            </w:r>
          </w:p>
        </w:tc>
        <w:tc>
          <w:tcPr>
            <w:tcW w:w="856" w:type="dxa"/>
          </w:tcPr>
          <w:p>
            <w:pPr>
              <w:autoSpaceDE w:val="0"/>
              <w:autoSpaceDN w:val="0"/>
              <w:adjustRightInd w:val="0"/>
              <w:jc w:val="left"/>
              <w:rPr>
                <w:rFonts w:ascii="宋体" w:cs="宋体" w:hAnsiTheme="minorHAnsi"/>
                <w:i w:val="0"/>
                <w:iCs w:val="0"/>
                <w:kern w:val="0"/>
                <w:szCs w:val="21"/>
              </w:rPr>
            </w:pP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8" w:hRule="atLeast"/>
        </w:trPr>
        <w:tc>
          <w:tcPr>
            <w:tcW w:w="721" w:type="dxa"/>
            <w:vMerge w:val="continue"/>
          </w:tcPr>
          <w:p>
            <w:pPr>
              <w:autoSpaceDE w:val="0"/>
              <w:autoSpaceDN w:val="0"/>
              <w:adjustRightInd w:val="0"/>
              <w:jc w:val="center"/>
              <w:rPr>
                <w:rFonts w:hint="eastAsia" w:ascii="宋体" w:cs="宋体" w:hAnsiTheme="minorHAnsi"/>
                <w:i w:val="0"/>
                <w:iCs w:val="0"/>
                <w:kern w:val="0"/>
                <w:szCs w:val="21"/>
                <w:lang w:val="en-US" w:eastAsia="zh-CN"/>
              </w:rPr>
            </w:pPr>
          </w:p>
        </w:tc>
        <w:tc>
          <w:tcPr>
            <w:tcW w:w="1418" w:type="dxa"/>
            <w:vMerge w:val="continue"/>
          </w:tcPr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cs="宋体" w:hAnsiTheme="minorHAnsi"/>
                <w:i w:val="0"/>
                <w:iCs w:val="0"/>
                <w:kern w:val="0"/>
                <w:szCs w:val="21"/>
                <w:lang w:val="en-US" w:eastAsia="zh-CN"/>
              </w:rPr>
            </w:pPr>
          </w:p>
        </w:tc>
        <w:tc>
          <w:tcPr>
            <w:tcW w:w="730" w:type="dxa"/>
            <w:vAlign w:val="center"/>
          </w:tcPr>
          <w:p>
            <w:pPr>
              <w:autoSpaceDE w:val="0"/>
              <w:autoSpaceDN w:val="0"/>
              <w:adjustRightInd w:val="0"/>
              <w:jc w:val="both"/>
              <w:rPr>
                <w:rFonts w:hint="default" w:ascii="宋体" w:cs="宋体" w:hAnsiTheme="minorHAnsi"/>
                <w:i w:val="0"/>
                <w:iCs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  <w:t>7.5</w:t>
            </w:r>
          </w:p>
        </w:tc>
        <w:tc>
          <w:tcPr>
            <w:tcW w:w="1686" w:type="dxa"/>
            <w:vAlign w:val="center"/>
          </w:tcPr>
          <w:p>
            <w:pPr>
              <w:autoSpaceDE w:val="0"/>
              <w:autoSpaceDN w:val="0"/>
              <w:adjustRightInd w:val="0"/>
              <w:jc w:val="both"/>
              <w:rPr>
                <w:rFonts w:hint="default" w:ascii="宋体" w:cs="宋体" w:hAnsiTheme="minorHAnsi"/>
                <w:i w:val="0"/>
                <w:iCs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  <w:t>CPU1通讯</w:t>
            </w:r>
          </w:p>
        </w:tc>
        <w:tc>
          <w:tcPr>
            <w:tcW w:w="1182" w:type="dxa"/>
            <w:vAlign w:val="center"/>
          </w:tcPr>
          <w:p>
            <w:pPr>
              <w:autoSpaceDE w:val="0"/>
              <w:autoSpaceDN w:val="0"/>
              <w:adjustRightInd w:val="0"/>
              <w:jc w:val="both"/>
              <w:rPr>
                <w:rFonts w:hint="eastAsia" w:ascii="宋体" w:eastAsia="华文楷体" w:cs="宋体" w:hAnsiTheme="minorHAnsi"/>
                <w:i w:val="0"/>
                <w:iCs w:val="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  <w:t>安全相关</w:t>
            </w:r>
          </w:p>
        </w:tc>
        <w:tc>
          <w:tcPr>
            <w:tcW w:w="4083" w:type="dxa"/>
            <w:vAlign w:val="center"/>
          </w:tcPr>
          <w:p>
            <w:pPr>
              <w:autoSpaceDE w:val="0"/>
              <w:autoSpaceDN w:val="0"/>
              <w:adjustRightInd w:val="0"/>
              <w:jc w:val="both"/>
              <w:rPr>
                <w:rFonts w:hint="default" w:ascii="宋体" w:cs="宋体" w:hAnsiTheme="minorHAnsi"/>
                <w:i w:val="0"/>
                <w:iCs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  <w:t>诊断CPU1通信中数据是否异常</w:t>
            </w:r>
          </w:p>
        </w:tc>
        <w:tc>
          <w:tcPr>
            <w:tcW w:w="856" w:type="dxa"/>
          </w:tcPr>
          <w:p>
            <w:pPr>
              <w:autoSpaceDE w:val="0"/>
              <w:autoSpaceDN w:val="0"/>
              <w:adjustRightInd w:val="0"/>
              <w:jc w:val="left"/>
              <w:rPr>
                <w:rFonts w:ascii="宋体" w:cs="宋体" w:hAnsiTheme="minorHAnsi"/>
                <w:i w:val="0"/>
                <w:iCs w:val="0"/>
                <w:kern w:val="0"/>
                <w:szCs w:val="21"/>
              </w:rPr>
            </w:pPr>
          </w:p>
        </w:tc>
      </w:tr>
    </w:tbl>
    <w:p>
      <w:pPr>
        <w:pStyle w:val="4"/>
        <w:bidi w:val="0"/>
        <w:rPr>
          <w:rFonts w:hint="default"/>
          <w:lang w:val="en-US" w:eastAsia="zh-CN"/>
        </w:rPr>
      </w:pPr>
      <w:bookmarkStart w:id="22" w:name="_Toc7233"/>
      <w:r>
        <w:rPr>
          <w:rFonts w:hint="eastAsia"/>
          <w:lang w:val="en-US" w:eastAsia="zh-CN"/>
        </w:rPr>
        <w:t>状态与转移</w:t>
      </w:r>
      <w:bookmarkEnd w:id="22"/>
    </w:p>
    <w:p>
      <w:pPr>
        <w:pStyle w:val="5"/>
        <w:bidi w:val="0"/>
        <w:rPr>
          <w:rFonts w:hint="eastAsia"/>
          <w:lang w:val="en-US" w:eastAsia="zh-CN"/>
        </w:rPr>
      </w:pPr>
      <w:bookmarkStart w:id="23" w:name="_Toc20464"/>
      <w:r>
        <w:rPr>
          <w:rFonts w:hint="eastAsia"/>
          <w:lang w:val="en-US" w:eastAsia="zh-CN"/>
        </w:rPr>
        <w:t>状态定义</w:t>
      </w:r>
      <w:bookmarkEnd w:id="23"/>
    </w:p>
    <w:tbl>
      <w:tblPr>
        <w:tblStyle w:val="22"/>
        <w:tblW w:w="10690" w:type="dxa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4"/>
        <w:gridCol w:w="1680"/>
        <w:gridCol w:w="1377"/>
        <w:gridCol w:w="6019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94" w:type="dxa"/>
            <w:gridSpan w:val="2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宋体" w:cs="宋体" w:hAnsiTheme="minorHAnsi"/>
                <w:b/>
                <w:kern w:val="0"/>
                <w:szCs w:val="21"/>
              </w:rPr>
            </w:pPr>
            <w:r>
              <w:rPr>
                <w:rFonts w:hint="eastAsia" w:ascii="华文楷体" w:hAnsi="华文楷体" w:eastAsia="华文楷体" w:cs="华文楷体"/>
                <w:b/>
                <w:kern w:val="0"/>
                <w:szCs w:val="21"/>
              </w:rPr>
              <w:t>状态</w:t>
            </w:r>
          </w:p>
        </w:tc>
        <w:tc>
          <w:tcPr>
            <w:tcW w:w="1377" w:type="dxa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宋体" w:cs="宋体" w:hAnsiTheme="minorHAnsi"/>
                <w:b/>
                <w:kern w:val="0"/>
                <w:szCs w:val="21"/>
              </w:rPr>
            </w:pPr>
            <w:r>
              <w:rPr>
                <w:rFonts w:hint="eastAsia" w:ascii="华文楷体" w:hAnsi="华文楷体" w:eastAsia="华文楷体" w:cs="华文楷体"/>
                <w:b/>
                <w:kern w:val="0"/>
                <w:szCs w:val="21"/>
              </w:rPr>
              <w:t>时间要求</w:t>
            </w:r>
          </w:p>
        </w:tc>
        <w:tc>
          <w:tcPr>
            <w:tcW w:w="6019" w:type="dxa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宋体" w:cs="宋体" w:hAnsiTheme="minorHAnsi"/>
                <w:b/>
                <w:kern w:val="0"/>
                <w:szCs w:val="21"/>
              </w:rPr>
            </w:pPr>
            <w:r>
              <w:rPr>
                <w:rFonts w:hint="eastAsia" w:ascii="华文楷体" w:hAnsi="华文楷体" w:eastAsia="华文楷体" w:cs="华文楷体"/>
                <w:b/>
                <w:kern w:val="0"/>
                <w:szCs w:val="21"/>
              </w:rPr>
              <w:t>描述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4" w:type="dxa"/>
            <w:vMerge w:val="restart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hint="eastAsia" w:ascii="宋体" w:eastAsia="宋体" w:cs="宋体" w:hAnsiTheme="minorHAnsi"/>
                <w:i w:val="0"/>
                <w:iCs/>
                <w:kern w:val="0"/>
                <w:szCs w:val="21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/>
                <w:kern w:val="0"/>
                <w:szCs w:val="21"/>
              </w:rPr>
              <w:t>初始化</w:t>
            </w:r>
            <w:r>
              <w:rPr>
                <w:rFonts w:hint="eastAsia" w:ascii="华文楷体" w:hAnsi="华文楷体" w:eastAsia="华文楷体" w:cs="华文楷体"/>
                <w:i w:val="0"/>
                <w:iCs/>
                <w:kern w:val="0"/>
                <w:szCs w:val="21"/>
                <w:lang w:val="en-US" w:eastAsia="zh-CN"/>
              </w:rPr>
              <w:t>状态</w:t>
            </w:r>
          </w:p>
        </w:tc>
        <w:tc>
          <w:tcPr>
            <w:tcW w:w="1680" w:type="dxa"/>
          </w:tcPr>
          <w:p>
            <w:pPr>
              <w:autoSpaceDE w:val="0"/>
              <w:autoSpaceDN w:val="0"/>
              <w:adjustRightInd w:val="0"/>
              <w:jc w:val="left"/>
              <w:rPr>
                <w:rFonts w:ascii="宋体" w:cs="宋体" w:hAnsiTheme="minorHAnsi"/>
                <w:i w:val="0"/>
                <w:iCs/>
                <w:kern w:val="0"/>
                <w:szCs w:val="21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/>
                <w:kern w:val="0"/>
                <w:szCs w:val="21"/>
                <w:lang w:val="en-US" w:eastAsia="zh-CN"/>
              </w:rPr>
              <w:t>系统</w:t>
            </w:r>
            <w:r>
              <w:rPr>
                <w:rFonts w:hint="eastAsia" w:ascii="华文楷体" w:hAnsi="华文楷体" w:eastAsia="华文楷体" w:cs="华文楷体"/>
                <w:i w:val="0"/>
                <w:iCs/>
                <w:kern w:val="0"/>
                <w:szCs w:val="21"/>
              </w:rPr>
              <w:t>初始化</w:t>
            </w:r>
          </w:p>
        </w:tc>
        <w:tc>
          <w:tcPr>
            <w:tcW w:w="1377" w:type="dxa"/>
          </w:tcPr>
          <w:p>
            <w:pPr>
              <w:autoSpaceDE w:val="0"/>
              <w:autoSpaceDN w:val="0"/>
              <w:adjustRightInd w:val="0"/>
              <w:jc w:val="center"/>
              <w:rPr>
                <w:rFonts w:hint="default" w:ascii="宋体" w:eastAsia="宋体" w:cs="宋体" w:hAnsiTheme="minorHAnsi"/>
                <w:i w:val="0"/>
                <w:iCs/>
                <w:kern w:val="0"/>
                <w:szCs w:val="21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/>
                <w:kern w:val="0"/>
                <w:szCs w:val="21"/>
                <w:lang w:val="en-US" w:eastAsia="zh-CN"/>
              </w:rPr>
              <w:t>10ms</w:t>
            </w:r>
          </w:p>
        </w:tc>
        <w:tc>
          <w:tcPr>
            <w:tcW w:w="6019" w:type="dxa"/>
          </w:tcPr>
          <w:p>
            <w:pPr>
              <w:autoSpaceDE w:val="0"/>
              <w:autoSpaceDN w:val="0"/>
              <w:adjustRightInd w:val="0"/>
              <w:jc w:val="left"/>
              <w:rPr>
                <w:rFonts w:hint="default" w:ascii="宋体" w:eastAsia="华文楷体" w:cs="宋体" w:hAnsiTheme="minorHAnsi"/>
                <w:i w:val="0"/>
                <w:iCs/>
                <w:kern w:val="0"/>
                <w:szCs w:val="21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/>
                <w:kern w:val="0"/>
                <w:szCs w:val="21"/>
                <w:lang w:val="en-US" w:eastAsia="zh-CN"/>
              </w:rPr>
              <w:t>时钟各个接口的初始化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4" w:type="dxa"/>
            <w:vMerge w:val="continue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宋体" w:cs="宋体" w:hAnsiTheme="minorHAnsi"/>
                <w:i w:val="0"/>
                <w:iCs/>
                <w:kern w:val="0"/>
                <w:szCs w:val="21"/>
              </w:rPr>
            </w:pPr>
          </w:p>
        </w:tc>
        <w:tc>
          <w:tcPr>
            <w:tcW w:w="1680" w:type="dxa"/>
          </w:tcPr>
          <w:p>
            <w:pPr>
              <w:autoSpaceDE w:val="0"/>
              <w:autoSpaceDN w:val="0"/>
              <w:adjustRightInd w:val="0"/>
              <w:jc w:val="left"/>
              <w:rPr>
                <w:rFonts w:hint="default" w:ascii="宋体" w:eastAsia="宋体" w:cs="宋体" w:hAnsiTheme="minorHAnsi"/>
                <w:i w:val="0"/>
                <w:iCs/>
                <w:kern w:val="0"/>
                <w:szCs w:val="21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/>
                <w:kern w:val="0"/>
                <w:szCs w:val="21"/>
                <w:lang w:val="en-US" w:eastAsia="zh-CN"/>
              </w:rPr>
              <w:t>测量初始化</w:t>
            </w:r>
          </w:p>
        </w:tc>
        <w:tc>
          <w:tcPr>
            <w:tcW w:w="1377" w:type="dxa"/>
          </w:tcPr>
          <w:p>
            <w:pPr>
              <w:autoSpaceDE w:val="0"/>
              <w:autoSpaceDN w:val="0"/>
              <w:adjustRightInd w:val="0"/>
              <w:jc w:val="center"/>
              <w:rPr>
                <w:rFonts w:hint="default" w:ascii="宋体" w:eastAsia="宋体" w:cs="宋体" w:hAnsiTheme="minorHAnsi"/>
                <w:i w:val="0"/>
                <w:iCs/>
                <w:kern w:val="0"/>
                <w:szCs w:val="21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/>
                <w:kern w:val="0"/>
                <w:szCs w:val="21"/>
                <w:lang w:val="en-US" w:eastAsia="zh-CN"/>
              </w:rPr>
              <w:t>1min</w:t>
            </w:r>
          </w:p>
        </w:tc>
        <w:tc>
          <w:tcPr>
            <w:tcW w:w="6019" w:type="dxa"/>
          </w:tcPr>
          <w:p>
            <w:pPr>
              <w:autoSpaceDE w:val="0"/>
              <w:autoSpaceDN w:val="0"/>
              <w:adjustRightInd w:val="0"/>
              <w:jc w:val="left"/>
              <w:rPr>
                <w:rFonts w:hint="default" w:ascii="宋体" w:eastAsia="宋体" w:cs="宋体" w:hAnsiTheme="minorHAnsi"/>
                <w:i w:val="0"/>
                <w:iCs/>
                <w:kern w:val="0"/>
                <w:szCs w:val="21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/>
                <w:kern w:val="0"/>
                <w:szCs w:val="21"/>
                <w:lang w:val="en-US" w:eastAsia="zh-CN"/>
              </w:rPr>
              <w:t>时间根据罐高和液位传感器位置关系确定，找到液面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4" w:type="dxa"/>
            <w:vMerge w:val="continue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hint="eastAsia" w:ascii="宋体" w:cs="宋体" w:hAnsiTheme="minorHAnsi"/>
                <w:i w:val="0"/>
                <w:iCs/>
                <w:kern w:val="0"/>
                <w:szCs w:val="21"/>
                <w:lang w:val="en-US" w:eastAsia="zh-CN"/>
              </w:rPr>
            </w:pPr>
          </w:p>
        </w:tc>
        <w:tc>
          <w:tcPr>
            <w:tcW w:w="1680" w:type="dxa"/>
          </w:tcPr>
          <w:p>
            <w:pPr>
              <w:autoSpaceDE w:val="0"/>
              <w:autoSpaceDN w:val="0"/>
              <w:adjustRightInd w:val="0"/>
              <w:jc w:val="left"/>
              <w:rPr>
                <w:rFonts w:hint="default" w:ascii="宋体" w:cs="宋体" w:hAnsiTheme="minorHAnsi"/>
                <w:i w:val="0"/>
                <w:iCs/>
                <w:kern w:val="0"/>
                <w:szCs w:val="21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/>
                <w:kern w:val="0"/>
                <w:szCs w:val="21"/>
                <w:lang w:val="en-US" w:eastAsia="zh-CN"/>
              </w:rPr>
              <w:t>设置电流值</w:t>
            </w:r>
          </w:p>
        </w:tc>
        <w:tc>
          <w:tcPr>
            <w:tcW w:w="1377" w:type="dxa"/>
          </w:tcPr>
          <w:p>
            <w:pPr>
              <w:autoSpaceDE w:val="0"/>
              <w:autoSpaceDN w:val="0"/>
              <w:adjustRightInd w:val="0"/>
              <w:jc w:val="center"/>
              <w:rPr>
                <w:rFonts w:hint="default" w:ascii="宋体" w:cs="宋体" w:hAnsiTheme="minorHAnsi"/>
                <w:i w:val="0"/>
                <w:iCs/>
                <w:kern w:val="0"/>
                <w:szCs w:val="21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/>
                <w:kern w:val="0"/>
                <w:szCs w:val="21"/>
                <w:lang w:val="en-US" w:eastAsia="zh-CN"/>
              </w:rPr>
              <w:t>1ms</w:t>
            </w:r>
          </w:p>
        </w:tc>
        <w:tc>
          <w:tcPr>
            <w:tcW w:w="6019" w:type="dxa"/>
          </w:tcPr>
          <w:p>
            <w:pPr>
              <w:autoSpaceDE w:val="0"/>
              <w:autoSpaceDN w:val="0"/>
              <w:adjustRightInd w:val="0"/>
              <w:jc w:val="left"/>
              <w:rPr>
                <w:rFonts w:hint="default" w:ascii="宋体" w:eastAsia="华文楷体" w:cs="宋体" w:hAnsiTheme="minorHAnsi"/>
                <w:i w:val="0"/>
                <w:iCs/>
                <w:kern w:val="0"/>
                <w:szCs w:val="21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/>
                <w:kern w:val="0"/>
                <w:szCs w:val="21"/>
                <w:lang w:val="en-US" w:eastAsia="zh-CN"/>
              </w:rPr>
              <w:t>输出初始化时的电流值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4" w:type="dxa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hint="default" w:ascii="宋体" w:cs="宋体" w:hAnsiTheme="minorHAnsi"/>
                <w:i w:val="0"/>
                <w:iCs/>
                <w:kern w:val="0"/>
                <w:szCs w:val="21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/>
                <w:kern w:val="0"/>
                <w:szCs w:val="21"/>
                <w:lang w:val="en-US" w:eastAsia="zh-CN"/>
              </w:rPr>
              <w:t>待机中状态</w:t>
            </w:r>
          </w:p>
        </w:tc>
        <w:tc>
          <w:tcPr>
            <w:tcW w:w="1680" w:type="dxa"/>
          </w:tcPr>
          <w:p>
            <w:pPr>
              <w:autoSpaceDE w:val="0"/>
              <w:autoSpaceDN w:val="0"/>
              <w:adjustRightInd w:val="0"/>
              <w:jc w:val="left"/>
              <w:rPr>
                <w:rFonts w:hint="default" w:ascii="宋体" w:cs="宋体" w:hAnsiTheme="minorHAnsi"/>
                <w:i w:val="0"/>
                <w:iCs/>
                <w:kern w:val="0"/>
                <w:szCs w:val="21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/>
                <w:kern w:val="0"/>
                <w:szCs w:val="21"/>
                <w:lang w:val="en-US" w:eastAsia="zh-CN"/>
              </w:rPr>
              <w:t>设置电流值</w:t>
            </w:r>
          </w:p>
        </w:tc>
        <w:tc>
          <w:tcPr>
            <w:tcW w:w="1377" w:type="dxa"/>
          </w:tcPr>
          <w:p>
            <w:pPr>
              <w:autoSpaceDE w:val="0"/>
              <w:autoSpaceDN w:val="0"/>
              <w:adjustRightInd w:val="0"/>
              <w:jc w:val="center"/>
              <w:rPr>
                <w:rFonts w:hint="default" w:ascii="宋体" w:cs="宋体" w:hAnsiTheme="minorHAnsi"/>
                <w:i w:val="0"/>
                <w:iCs/>
                <w:kern w:val="0"/>
                <w:szCs w:val="21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/>
                <w:kern w:val="0"/>
                <w:szCs w:val="21"/>
                <w:lang w:val="en-US" w:eastAsia="zh-CN"/>
              </w:rPr>
              <w:t>1ms</w:t>
            </w:r>
          </w:p>
        </w:tc>
        <w:tc>
          <w:tcPr>
            <w:tcW w:w="6019" w:type="dxa"/>
          </w:tcPr>
          <w:p>
            <w:pPr>
              <w:autoSpaceDE w:val="0"/>
              <w:autoSpaceDN w:val="0"/>
              <w:adjustRightInd w:val="0"/>
              <w:jc w:val="left"/>
              <w:rPr>
                <w:rFonts w:hint="default" w:ascii="宋体" w:cs="宋体" w:hAnsiTheme="minorHAnsi"/>
                <w:i w:val="0"/>
                <w:iCs/>
                <w:kern w:val="0"/>
                <w:szCs w:val="21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/>
                <w:kern w:val="0"/>
                <w:szCs w:val="21"/>
                <w:lang w:val="en-US" w:eastAsia="zh-CN"/>
              </w:rPr>
              <w:t>输出待机中状态的电流值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4" w:type="dxa"/>
            <w:vMerge w:val="restart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hint="default" w:ascii="宋体" w:eastAsia="宋体" w:cs="宋体" w:hAnsiTheme="minorHAnsi"/>
                <w:i w:val="0"/>
                <w:iCs/>
                <w:kern w:val="0"/>
                <w:szCs w:val="21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/>
                <w:kern w:val="0"/>
                <w:szCs w:val="21"/>
                <w:lang w:val="en-US" w:eastAsia="zh-CN"/>
              </w:rPr>
              <w:t>正常工作状态</w:t>
            </w:r>
          </w:p>
        </w:tc>
        <w:tc>
          <w:tcPr>
            <w:tcW w:w="1680" w:type="dxa"/>
          </w:tcPr>
          <w:p>
            <w:pPr>
              <w:autoSpaceDE w:val="0"/>
              <w:autoSpaceDN w:val="0"/>
              <w:adjustRightInd w:val="0"/>
              <w:jc w:val="left"/>
              <w:rPr>
                <w:rFonts w:hint="default" w:ascii="宋体" w:eastAsia="华文楷体" w:cs="宋体" w:hAnsiTheme="minorHAnsi"/>
                <w:i w:val="0"/>
                <w:iCs/>
                <w:kern w:val="0"/>
                <w:szCs w:val="21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/>
                <w:kern w:val="0"/>
                <w:szCs w:val="21"/>
                <w:lang w:val="en-US" w:eastAsia="zh-CN"/>
              </w:rPr>
              <w:t>读取频率值</w:t>
            </w:r>
          </w:p>
        </w:tc>
        <w:tc>
          <w:tcPr>
            <w:tcW w:w="1377" w:type="dxa"/>
          </w:tcPr>
          <w:p>
            <w:pPr>
              <w:autoSpaceDE w:val="0"/>
              <w:autoSpaceDN w:val="0"/>
              <w:adjustRightInd w:val="0"/>
              <w:jc w:val="center"/>
              <w:rPr>
                <w:rFonts w:hint="default" w:ascii="宋体" w:eastAsia="华文楷体" w:cs="宋体" w:hAnsiTheme="minorHAnsi"/>
                <w:i w:val="0"/>
                <w:iCs/>
                <w:kern w:val="0"/>
                <w:szCs w:val="21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/>
                <w:kern w:val="0"/>
                <w:szCs w:val="21"/>
                <w:lang w:val="en-US" w:eastAsia="zh-CN"/>
              </w:rPr>
              <w:t>100ms</w:t>
            </w:r>
          </w:p>
        </w:tc>
        <w:tc>
          <w:tcPr>
            <w:tcW w:w="6019" w:type="dxa"/>
          </w:tcPr>
          <w:p>
            <w:pPr>
              <w:autoSpaceDE w:val="0"/>
              <w:autoSpaceDN w:val="0"/>
              <w:adjustRightInd w:val="0"/>
              <w:jc w:val="left"/>
              <w:rPr>
                <w:rFonts w:hint="default" w:ascii="宋体" w:eastAsia="华文楷体" w:cs="宋体" w:hAnsiTheme="minorHAnsi"/>
                <w:i w:val="0"/>
                <w:iCs/>
                <w:kern w:val="0"/>
                <w:szCs w:val="21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/>
                <w:kern w:val="0"/>
                <w:szCs w:val="21"/>
                <w:lang w:val="en-US" w:eastAsia="zh-CN"/>
              </w:rPr>
              <w:t>读取CPU1扫频值，判断液位传感器与液面的位置关系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4" w:type="dxa"/>
            <w:vMerge w:val="continue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宋体" w:cs="宋体" w:hAnsiTheme="minorHAnsi"/>
                <w:i w:val="0"/>
                <w:iCs/>
                <w:kern w:val="0"/>
                <w:szCs w:val="21"/>
              </w:rPr>
            </w:pPr>
          </w:p>
        </w:tc>
        <w:tc>
          <w:tcPr>
            <w:tcW w:w="1680" w:type="dxa"/>
          </w:tcPr>
          <w:p>
            <w:pPr>
              <w:autoSpaceDE w:val="0"/>
              <w:autoSpaceDN w:val="0"/>
              <w:adjustRightInd w:val="0"/>
              <w:jc w:val="left"/>
              <w:rPr>
                <w:rFonts w:hint="default" w:ascii="宋体" w:eastAsia="华文楷体" w:cs="宋体" w:hAnsiTheme="minorHAnsi"/>
                <w:i w:val="0"/>
                <w:iCs/>
                <w:kern w:val="0"/>
                <w:szCs w:val="21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/>
                <w:kern w:val="0"/>
                <w:szCs w:val="21"/>
                <w:lang w:val="en-US" w:eastAsia="zh-CN"/>
              </w:rPr>
              <w:t>读取编码值</w:t>
            </w:r>
          </w:p>
        </w:tc>
        <w:tc>
          <w:tcPr>
            <w:tcW w:w="1377" w:type="dxa"/>
          </w:tcPr>
          <w:p>
            <w:pPr>
              <w:autoSpaceDE w:val="0"/>
              <w:autoSpaceDN w:val="0"/>
              <w:adjustRightInd w:val="0"/>
              <w:jc w:val="center"/>
              <w:rPr>
                <w:rFonts w:hint="default" w:ascii="宋体" w:eastAsia="华文楷体" w:cs="宋体" w:hAnsiTheme="minorHAnsi"/>
                <w:i w:val="0"/>
                <w:iCs/>
                <w:kern w:val="0"/>
                <w:szCs w:val="21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/>
                <w:kern w:val="0"/>
                <w:szCs w:val="21"/>
                <w:lang w:val="en-US" w:eastAsia="zh-CN"/>
              </w:rPr>
              <w:t>10ms</w:t>
            </w:r>
          </w:p>
        </w:tc>
        <w:tc>
          <w:tcPr>
            <w:tcW w:w="6019" w:type="dxa"/>
          </w:tcPr>
          <w:p>
            <w:pPr>
              <w:autoSpaceDE w:val="0"/>
              <w:autoSpaceDN w:val="0"/>
              <w:adjustRightInd w:val="0"/>
              <w:jc w:val="left"/>
              <w:rPr>
                <w:rFonts w:hint="default" w:ascii="宋体" w:eastAsia="华文楷体" w:cs="宋体" w:hAnsiTheme="minorHAnsi"/>
                <w:i w:val="0"/>
                <w:iCs/>
                <w:kern w:val="0"/>
                <w:szCs w:val="21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/>
                <w:kern w:val="0"/>
                <w:szCs w:val="21"/>
                <w:lang w:val="en-US" w:eastAsia="zh-CN"/>
              </w:rPr>
              <w:t>进行位置检测和丢步检测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4" w:type="dxa"/>
            <w:vMerge w:val="continue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宋体" w:cs="宋体" w:hAnsiTheme="minorHAnsi"/>
                <w:i w:val="0"/>
                <w:iCs/>
                <w:kern w:val="0"/>
                <w:szCs w:val="21"/>
              </w:rPr>
            </w:pPr>
          </w:p>
        </w:tc>
        <w:tc>
          <w:tcPr>
            <w:tcW w:w="1680" w:type="dxa"/>
          </w:tcPr>
          <w:p>
            <w:pPr>
              <w:autoSpaceDE w:val="0"/>
              <w:autoSpaceDN w:val="0"/>
              <w:adjustRightInd w:val="0"/>
              <w:jc w:val="left"/>
              <w:rPr>
                <w:rFonts w:hint="default" w:ascii="宋体" w:cs="宋体" w:hAnsiTheme="minorHAnsi"/>
                <w:i w:val="0"/>
                <w:iCs/>
                <w:kern w:val="0"/>
                <w:szCs w:val="21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/>
                <w:kern w:val="0"/>
                <w:szCs w:val="21"/>
                <w:lang w:val="en-US" w:eastAsia="zh-CN"/>
              </w:rPr>
              <w:t>电流采集</w:t>
            </w:r>
          </w:p>
        </w:tc>
        <w:tc>
          <w:tcPr>
            <w:tcW w:w="1377" w:type="dxa"/>
          </w:tcPr>
          <w:p>
            <w:pPr>
              <w:autoSpaceDE w:val="0"/>
              <w:autoSpaceDN w:val="0"/>
              <w:adjustRightInd w:val="0"/>
              <w:jc w:val="center"/>
              <w:rPr>
                <w:rFonts w:hint="default" w:ascii="宋体" w:cs="宋体" w:hAnsiTheme="minorHAnsi"/>
                <w:i w:val="0"/>
                <w:iCs/>
                <w:kern w:val="0"/>
                <w:szCs w:val="21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/>
                <w:kern w:val="0"/>
                <w:szCs w:val="21"/>
                <w:lang w:val="en-US" w:eastAsia="zh-CN"/>
              </w:rPr>
              <w:t>10ms</w:t>
            </w:r>
          </w:p>
        </w:tc>
        <w:tc>
          <w:tcPr>
            <w:tcW w:w="6019" w:type="dxa"/>
          </w:tcPr>
          <w:p>
            <w:pPr>
              <w:autoSpaceDE w:val="0"/>
              <w:autoSpaceDN w:val="0"/>
              <w:adjustRightInd w:val="0"/>
              <w:jc w:val="left"/>
              <w:rPr>
                <w:rFonts w:hint="default" w:ascii="宋体" w:cs="宋体" w:hAnsiTheme="minorHAnsi"/>
                <w:i w:val="0"/>
                <w:iCs/>
                <w:kern w:val="0"/>
                <w:szCs w:val="21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/>
                <w:kern w:val="0"/>
                <w:szCs w:val="21"/>
                <w:lang w:val="en-US" w:eastAsia="zh-CN"/>
              </w:rPr>
              <w:t>读取变送器设备数据，计算液位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4" w:type="dxa"/>
            <w:vMerge w:val="continue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宋体" w:cs="宋体" w:hAnsiTheme="minorHAnsi"/>
                <w:i w:val="0"/>
                <w:iCs/>
                <w:kern w:val="0"/>
                <w:szCs w:val="21"/>
              </w:rPr>
            </w:pPr>
          </w:p>
        </w:tc>
        <w:tc>
          <w:tcPr>
            <w:tcW w:w="1680" w:type="dxa"/>
          </w:tcPr>
          <w:p>
            <w:pPr>
              <w:autoSpaceDE w:val="0"/>
              <w:autoSpaceDN w:val="0"/>
              <w:adjustRightInd w:val="0"/>
              <w:jc w:val="left"/>
              <w:rPr>
                <w:rFonts w:hint="default" w:ascii="宋体" w:eastAsia="华文楷体" w:cs="宋体" w:hAnsiTheme="minorHAnsi"/>
                <w:i w:val="0"/>
                <w:iCs/>
                <w:kern w:val="0"/>
                <w:szCs w:val="21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/>
                <w:kern w:val="0"/>
                <w:szCs w:val="21"/>
                <w:lang w:val="en-US" w:eastAsia="zh-CN"/>
              </w:rPr>
              <w:t>对比计算</w:t>
            </w:r>
          </w:p>
        </w:tc>
        <w:tc>
          <w:tcPr>
            <w:tcW w:w="1377" w:type="dxa"/>
          </w:tcPr>
          <w:p>
            <w:pPr>
              <w:autoSpaceDE w:val="0"/>
              <w:autoSpaceDN w:val="0"/>
              <w:adjustRightInd w:val="0"/>
              <w:jc w:val="center"/>
              <w:rPr>
                <w:rFonts w:hint="default" w:ascii="宋体" w:eastAsia="华文楷体" w:cs="宋体" w:hAnsiTheme="minorHAnsi"/>
                <w:i w:val="0"/>
                <w:iCs/>
                <w:kern w:val="0"/>
                <w:szCs w:val="21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/>
                <w:kern w:val="0"/>
                <w:szCs w:val="21"/>
                <w:lang w:val="en-US" w:eastAsia="zh-CN"/>
              </w:rPr>
              <w:t>1ms</w:t>
            </w:r>
          </w:p>
        </w:tc>
        <w:tc>
          <w:tcPr>
            <w:tcW w:w="6019" w:type="dxa"/>
          </w:tcPr>
          <w:p>
            <w:pPr>
              <w:autoSpaceDE w:val="0"/>
              <w:autoSpaceDN w:val="0"/>
              <w:adjustRightInd w:val="0"/>
              <w:jc w:val="left"/>
              <w:rPr>
                <w:rFonts w:hint="default" w:ascii="宋体" w:eastAsia="华文楷体" w:cs="宋体" w:hAnsiTheme="minorHAnsi"/>
                <w:i w:val="0"/>
                <w:iCs/>
                <w:kern w:val="0"/>
                <w:szCs w:val="21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/>
                <w:kern w:val="0"/>
                <w:szCs w:val="21"/>
                <w:lang w:val="en-US" w:eastAsia="zh-CN"/>
              </w:rPr>
              <w:t>计算液位并进行对比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4" w:type="dxa"/>
            <w:vMerge w:val="continue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hint="eastAsia" w:ascii="宋体" w:cs="宋体" w:hAnsiTheme="minorHAnsi"/>
                <w:i w:val="0"/>
                <w:iCs/>
                <w:kern w:val="0"/>
                <w:szCs w:val="21"/>
                <w:lang w:val="en-US" w:eastAsia="zh-CN"/>
              </w:rPr>
            </w:pPr>
          </w:p>
        </w:tc>
        <w:tc>
          <w:tcPr>
            <w:tcW w:w="1680" w:type="dxa"/>
          </w:tcPr>
          <w:p>
            <w:pPr>
              <w:autoSpaceDE w:val="0"/>
              <w:autoSpaceDN w:val="0"/>
              <w:adjustRightInd w:val="0"/>
              <w:jc w:val="left"/>
              <w:rPr>
                <w:rFonts w:ascii="宋体" w:cs="宋体" w:hAnsiTheme="minorHAnsi"/>
                <w:i w:val="0"/>
                <w:iCs/>
                <w:kern w:val="0"/>
                <w:szCs w:val="21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/>
                <w:kern w:val="0"/>
                <w:szCs w:val="21"/>
                <w:lang w:val="en-US" w:eastAsia="zh-CN"/>
              </w:rPr>
              <w:t>控制电机</w:t>
            </w:r>
          </w:p>
        </w:tc>
        <w:tc>
          <w:tcPr>
            <w:tcW w:w="1377" w:type="dxa"/>
          </w:tcPr>
          <w:p>
            <w:pPr>
              <w:autoSpaceDE w:val="0"/>
              <w:autoSpaceDN w:val="0"/>
              <w:adjustRightInd w:val="0"/>
              <w:jc w:val="center"/>
              <w:rPr>
                <w:rFonts w:hint="default" w:ascii="宋体" w:eastAsia="华文楷体" w:cs="宋体" w:hAnsiTheme="minorHAnsi"/>
                <w:i w:val="0"/>
                <w:iCs/>
                <w:kern w:val="0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/>
                <w:kern w:val="0"/>
                <w:szCs w:val="21"/>
                <w:highlight w:val="none"/>
                <w:lang w:val="en-US" w:eastAsia="zh-CN"/>
              </w:rPr>
              <w:t>200ms</w:t>
            </w:r>
          </w:p>
        </w:tc>
        <w:tc>
          <w:tcPr>
            <w:tcW w:w="6019" w:type="dxa"/>
          </w:tcPr>
          <w:p>
            <w:pPr>
              <w:autoSpaceDE w:val="0"/>
              <w:autoSpaceDN w:val="0"/>
              <w:adjustRightInd w:val="0"/>
              <w:jc w:val="left"/>
              <w:rPr>
                <w:rFonts w:hint="default" w:ascii="宋体" w:eastAsia="华文楷体" w:cs="宋体" w:hAnsiTheme="minorHAnsi"/>
                <w:i w:val="0"/>
                <w:iCs/>
                <w:kern w:val="0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/>
                <w:kern w:val="0"/>
                <w:szCs w:val="21"/>
                <w:highlight w:val="none"/>
                <w:lang w:val="en-US" w:eastAsia="zh-CN"/>
              </w:rPr>
              <w:t>根据电机需要运行的距离确定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4" w:type="dxa"/>
            <w:vMerge w:val="continue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hint="eastAsia" w:ascii="宋体" w:cs="宋体" w:hAnsiTheme="minorHAnsi"/>
                <w:i w:val="0"/>
                <w:iCs/>
                <w:kern w:val="0"/>
                <w:szCs w:val="21"/>
                <w:lang w:val="en-US" w:eastAsia="zh-CN"/>
              </w:rPr>
            </w:pPr>
          </w:p>
        </w:tc>
        <w:tc>
          <w:tcPr>
            <w:tcW w:w="1680" w:type="dxa"/>
          </w:tcPr>
          <w:p>
            <w:pPr>
              <w:autoSpaceDE w:val="0"/>
              <w:autoSpaceDN w:val="0"/>
              <w:adjustRightInd w:val="0"/>
              <w:jc w:val="left"/>
              <w:rPr>
                <w:rFonts w:hint="default" w:ascii="宋体" w:eastAsia="华文楷体" w:cs="宋体" w:hAnsiTheme="minorHAnsi"/>
                <w:i w:val="0"/>
                <w:iCs/>
                <w:kern w:val="0"/>
                <w:szCs w:val="21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/>
                <w:kern w:val="0"/>
                <w:szCs w:val="21"/>
                <w:lang w:val="en-US" w:eastAsia="zh-CN"/>
              </w:rPr>
              <w:t>设置</w:t>
            </w:r>
            <w:r>
              <w:rPr>
                <w:rFonts w:hint="eastAsia" w:ascii="华文楷体" w:hAnsi="华文楷体" w:cs="华文楷体"/>
                <w:i w:val="0"/>
                <w:iCs/>
                <w:kern w:val="0"/>
                <w:szCs w:val="21"/>
                <w:lang w:val="en-US" w:eastAsia="zh-CN"/>
              </w:rPr>
              <w:t>输出</w:t>
            </w:r>
            <w:r>
              <w:rPr>
                <w:rFonts w:hint="eastAsia" w:ascii="华文楷体" w:hAnsi="华文楷体" w:eastAsia="华文楷体" w:cs="华文楷体"/>
                <w:i w:val="0"/>
                <w:iCs/>
                <w:kern w:val="0"/>
                <w:szCs w:val="21"/>
                <w:lang w:val="en-US" w:eastAsia="zh-CN"/>
              </w:rPr>
              <w:t>值</w:t>
            </w:r>
          </w:p>
        </w:tc>
        <w:tc>
          <w:tcPr>
            <w:tcW w:w="1377" w:type="dxa"/>
          </w:tcPr>
          <w:p>
            <w:pPr>
              <w:autoSpaceDE w:val="0"/>
              <w:autoSpaceDN w:val="0"/>
              <w:adjustRightInd w:val="0"/>
              <w:jc w:val="center"/>
              <w:rPr>
                <w:rFonts w:hint="default" w:ascii="宋体" w:eastAsia="华文楷体" w:cs="宋体" w:hAnsiTheme="minorHAnsi"/>
                <w:i w:val="0"/>
                <w:iCs/>
                <w:kern w:val="0"/>
                <w:szCs w:val="21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/>
                <w:kern w:val="0"/>
                <w:szCs w:val="21"/>
                <w:lang w:val="en-US" w:eastAsia="zh-CN"/>
              </w:rPr>
              <w:t>1ms</w:t>
            </w:r>
          </w:p>
        </w:tc>
        <w:tc>
          <w:tcPr>
            <w:tcW w:w="6019" w:type="dxa"/>
          </w:tcPr>
          <w:p>
            <w:pPr>
              <w:autoSpaceDE w:val="0"/>
              <w:autoSpaceDN w:val="0"/>
              <w:adjustRightInd w:val="0"/>
              <w:jc w:val="left"/>
              <w:rPr>
                <w:rFonts w:hint="default" w:ascii="宋体" w:eastAsia="华文楷体" w:cs="宋体" w:hAnsiTheme="minorHAnsi"/>
                <w:i w:val="0"/>
                <w:iCs/>
                <w:kern w:val="0"/>
                <w:szCs w:val="21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/>
                <w:kern w:val="0"/>
                <w:szCs w:val="21"/>
                <w:highlight w:val="none"/>
                <w:lang w:val="en-US" w:eastAsia="zh-CN"/>
              </w:rPr>
              <w:t>根据液位数据计算输出电流</w:t>
            </w:r>
            <w:r>
              <w:rPr>
                <w:rFonts w:hint="eastAsia" w:ascii="华文楷体" w:hAnsi="华文楷体" w:cs="华文楷体"/>
                <w:i w:val="0"/>
                <w:iCs/>
                <w:kern w:val="0"/>
                <w:szCs w:val="21"/>
                <w:highlight w:val="none"/>
                <w:lang w:val="en-US" w:eastAsia="zh-CN"/>
              </w:rPr>
              <w:t>，继电器切换对应的状态。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4" w:type="dxa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hint="default" w:ascii="宋体" w:eastAsia="宋体" w:cs="宋体" w:hAnsiTheme="minorHAnsi"/>
                <w:i w:val="0"/>
                <w:iCs/>
                <w:kern w:val="0"/>
                <w:szCs w:val="21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/>
                <w:kern w:val="0"/>
                <w:szCs w:val="21"/>
                <w:lang w:val="en-US" w:eastAsia="zh-CN"/>
              </w:rPr>
              <w:t>故障状态</w:t>
            </w:r>
          </w:p>
        </w:tc>
        <w:tc>
          <w:tcPr>
            <w:tcW w:w="1680" w:type="dxa"/>
          </w:tcPr>
          <w:p>
            <w:pPr>
              <w:autoSpaceDE w:val="0"/>
              <w:autoSpaceDN w:val="0"/>
              <w:adjustRightInd w:val="0"/>
              <w:jc w:val="left"/>
              <w:rPr>
                <w:rFonts w:hint="default" w:ascii="宋体" w:eastAsia="华文楷体" w:cs="宋体" w:hAnsiTheme="minorHAnsi"/>
                <w:i w:val="0"/>
                <w:iCs/>
                <w:kern w:val="0"/>
                <w:szCs w:val="21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/>
                <w:kern w:val="0"/>
                <w:szCs w:val="21"/>
                <w:lang w:val="en-US" w:eastAsia="zh-CN"/>
              </w:rPr>
              <w:t>设置</w:t>
            </w:r>
            <w:r>
              <w:rPr>
                <w:rFonts w:hint="eastAsia" w:ascii="华文楷体" w:hAnsi="华文楷体" w:cs="华文楷体"/>
                <w:i w:val="0"/>
                <w:iCs/>
                <w:kern w:val="0"/>
                <w:szCs w:val="21"/>
                <w:lang w:val="en-US" w:eastAsia="zh-CN"/>
              </w:rPr>
              <w:t>输出</w:t>
            </w:r>
            <w:r>
              <w:rPr>
                <w:rFonts w:hint="eastAsia" w:ascii="华文楷体" w:hAnsi="华文楷体" w:eastAsia="华文楷体" w:cs="华文楷体"/>
                <w:i w:val="0"/>
                <w:iCs/>
                <w:kern w:val="0"/>
                <w:szCs w:val="21"/>
                <w:lang w:val="en-US" w:eastAsia="zh-CN"/>
              </w:rPr>
              <w:t>值</w:t>
            </w:r>
          </w:p>
        </w:tc>
        <w:tc>
          <w:tcPr>
            <w:tcW w:w="1377" w:type="dxa"/>
          </w:tcPr>
          <w:p>
            <w:pPr>
              <w:autoSpaceDE w:val="0"/>
              <w:autoSpaceDN w:val="0"/>
              <w:adjustRightInd w:val="0"/>
              <w:jc w:val="center"/>
              <w:rPr>
                <w:rFonts w:hint="default" w:ascii="宋体" w:eastAsia="华文楷体" w:cs="宋体" w:hAnsiTheme="minorHAnsi"/>
                <w:i w:val="0"/>
                <w:iCs/>
                <w:kern w:val="0"/>
                <w:szCs w:val="21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/>
                <w:kern w:val="0"/>
                <w:szCs w:val="21"/>
                <w:lang w:val="en-US" w:eastAsia="zh-CN"/>
              </w:rPr>
              <w:t>1ms</w:t>
            </w:r>
          </w:p>
        </w:tc>
        <w:tc>
          <w:tcPr>
            <w:tcW w:w="6019" w:type="dxa"/>
          </w:tcPr>
          <w:p>
            <w:pPr>
              <w:autoSpaceDE w:val="0"/>
              <w:autoSpaceDN w:val="0"/>
              <w:adjustRightInd w:val="0"/>
              <w:jc w:val="left"/>
              <w:rPr>
                <w:rFonts w:hint="default" w:ascii="宋体" w:eastAsia="华文楷体" w:cs="宋体" w:hAnsiTheme="minorHAnsi"/>
                <w:i w:val="0"/>
                <w:iCs/>
                <w:kern w:val="0"/>
                <w:szCs w:val="21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/>
                <w:kern w:val="0"/>
                <w:szCs w:val="21"/>
                <w:lang w:val="en-US" w:eastAsia="zh-CN"/>
              </w:rPr>
              <w:t>结合故障设置相应电流值</w:t>
            </w:r>
            <w:r>
              <w:rPr>
                <w:rFonts w:hint="eastAsia" w:ascii="华文楷体" w:hAnsi="华文楷体" w:cs="华文楷体"/>
                <w:i w:val="0"/>
                <w:iCs/>
                <w:kern w:val="0"/>
                <w:szCs w:val="21"/>
                <w:lang w:val="en-US" w:eastAsia="zh-CN"/>
              </w:rPr>
              <w:t>，继电器切换常开状态。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4" w:type="dxa"/>
            <w:vMerge w:val="restart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hint="default" w:ascii="宋体" w:cs="宋体" w:hAnsiTheme="minorHAnsi"/>
                <w:i w:val="0"/>
                <w:iCs/>
                <w:kern w:val="0"/>
                <w:szCs w:val="21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/>
                <w:kern w:val="0"/>
                <w:szCs w:val="21"/>
                <w:lang w:val="en-US" w:eastAsia="zh-CN"/>
              </w:rPr>
              <w:t>配置状态</w:t>
            </w:r>
          </w:p>
        </w:tc>
        <w:tc>
          <w:tcPr>
            <w:tcW w:w="1680" w:type="dxa"/>
          </w:tcPr>
          <w:p>
            <w:pPr>
              <w:autoSpaceDE w:val="0"/>
              <w:autoSpaceDN w:val="0"/>
              <w:adjustRightInd w:val="0"/>
              <w:jc w:val="left"/>
              <w:rPr>
                <w:rFonts w:hint="default" w:ascii="宋体" w:eastAsia="华文楷体" w:cs="宋体" w:hAnsiTheme="minorHAnsi"/>
                <w:i w:val="0"/>
                <w:iCs/>
                <w:kern w:val="0"/>
                <w:szCs w:val="21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/>
                <w:kern w:val="0"/>
                <w:szCs w:val="21"/>
                <w:lang w:val="en-US" w:eastAsia="zh-CN"/>
              </w:rPr>
              <w:t>设置电流值</w:t>
            </w:r>
          </w:p>
        </w:tc>
        <w:tc>
          <w:tcPr>
            <w:tcW w:w="1377" w:type="dxa"/>
          </w:tcPr>
          <w:p>
            <w:pPr>
              <w:autoSpaceDE w:val="0"/>
              <w:autoSpaceDN w:val="0"/>
              <w:adjustRightInd w:val="0"/>
              <w:jc w:val="center"/>
              <w:rPr>
                <w:rFonts w:hint="default" w:ascii="宋体" w:eastAsia="华文楷体" w:cs="宋体" w:hAnsiTheme="minorHAnsi"/>
                <w:i w:val="0"/>
                <w:iCs/>
                <w:kern w:val="0"/>
                <w:szCs w:val="21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/>
                <w:kern w:val="0"/>
                <w:szCs w:val="21"/>
                <w:lang w:val="en-US" w:eastAsia="zh-CN"/>
              </w:rPr>
              <w:t>1ms</w:t>
            </w:r>
          </w:p>
        </w:tc>
        <w:tc>
          <w:tcPr>
            <w:tcW w:w="6019" w:type="dxa"/>
          </w:tcPr>
          <w:p>
            <w:pPr>
              <w:autoSpaceDE w:val="0"/>
              <w:autoSpaceDN w:val="0"/>
              <w:adjustRightInd w:val="0"/>
              <w:jc w:val="left"/>
              <w:rPr>
                <w:rFonts w:hint="default" w:ascii="宋体" w:eastAsia="华文楷体" w:cs="宋体" w:hAnsiTheme="minorHAnsi"/>
                <w:i w:val="0"/>
                <w:iCs/>
                <w:kern w:val="0"/>
                <w:szCs w:val="21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/>
                <w:kern w:val="0"/>
                <w:szCs w:val="21"/>
                <w:lang w:val="en-US" w:eastAsia="zh-CN"/>
              </w:rPr>
              <w:t>根据配置状态的要求设置电流值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4" w:type="dxa"/>
            <w:vMerge w:val="continue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hint="eastAsia" w:ascii="宋体" w:cs="宋体" w:hAnsiTheme="minorHAnsi"/>
                <w:i w:val="0"/>
                <w:iCs/>
                <w:kern w:val="0"/>
                <w:szCs w:val="21"/>
                <w:lang w:val="en-US" w:eastAsia="zh-CN"/>
              </w:rPr>
            </w:pPr>
          </w:p>
        </w:tc>
        <w:tc>
          <w:tcPr>
            <w:tcW w:w="1680" w:type="dxa"/>
          </w:tcPr>
          <w:p>
            <w:pPr>
              <w:autoSpaceDE w:val="0"/>
              <w:autoSpaceDN w:val="0"/>
              <w:adjustRightInd w:val="0"/>
              <w:jc w:val="left"/>
              <w:rPr>
                <w:rFonts w:hint="default" w:ascii="宋体" w:cs="宋体" w:hAnsiTheme="minorHAnsi"/>
                <w:i w:val="0"/>
                <w:iCs/>
                <w:kern w:val="0"/>
                <w:szCs w:val="21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/>
                <w:kern w:val="0"/>
                <w:szCs w:val="21"/>
                <w:lang w:val="en-US" w:eastAsia="zh-CN"/>
              </w:rPr>
              <w:t>等待配置参数</w:t>
            </w:r>
          </w:p>
        </w:tc>
        <w:tc>
          <w:tcPr>
            <w:tcW w:w="1377" w:type="dxa"/>
          </w:tcPr>
          <w:p>
            <w:pPr>
              <w:autoSpaceDE w:val="0"/>
              <w:autoSpaceDN w:val="0"/>
              <w:adjustRightInd w:val="0"/>
              <w:jc w:val="center"/>
              <w:rPr>
                <w:rFonts w:hint="default" w:ascii="宋体" w:eastAsia="华文楷体" w:cs="宋体" w:hAnsiTheme="minorHAnsi"/>
                <w:i w:val="0"/>
                <w:iCs/>
                <w:kern w:val="0"/>
                <w:szCs w:val="21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/>
                <w:kern w:val="0"/>
                <w:szCs w:val="21"/>
                <w:lang w:val="en-US" w:eastAsia="zh-CN"/>
              </w:rPr>
              <w:t>1ms</w:t>
            </w:r>
          </w:p>
        </w:tc>
        <w:tc>
          <w:tcPr>
            <w:tcW w:w="6019" w:type="dxa"/>
          </w:tcPr>
          <w:p>
            <w:pPr>
              <w:autoSpaceDE w:val="0"/>
              <w:autoSpaceDN w:val="0"/>
              <w:adjustRightInd w:val="0"/>
              <w:jc w:val="left"/>
              <w:rPr>
                <w:rFonts w:hint="default" w:ascii="宋体" w:eastAsia="华文楷体" w:cs="宋体" w:hAnsiTheme="minorHAnsi"/>
                <w:i w:val="0"/>
                <w:iCs/>
                <w:kern w:val="0"/>
                <w:szCs w:val="21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/>
                <w:kern w:val="0"/>
                <w:szCs w:val="21"/>
                <w:lang w:val="en-US" w:eastAsia="zh-CN"/>
              </w:rPr>
              <w:t>接收配置参数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4" w:type="dxa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hint="default" w:ascii="宋体" w:cs="宋体" w:hAnsiTheme="minorHAnsi"/>
                <w:i w:val="0"/>
                <w:iCs/>
                <w:kern w:val="0"/>
                <w:szCs w:val="21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/>
                <w:kern w:val="0"/>
                <w:szCs w:val="21"/>
                <w:lang w:val="en-US" w:eastAsia="zh-CN"/>
              </w:rPr>
              <w:t>检修状态</w:t>
            </w:r>
          </w:p>
        </w:tc>
        <w:tc>
          <w:tcPr>
            <w:tcW w:w="1680" w:type="dxa"/>
          </w:tcPr>
          <w:p>
            <w:pPr>
              <w:autoSpaceDE w:val="0"/>
              <w:autoSpaceDN w:val="0"/>
              <w:adjustRightInd w:val="0"/>
              <w:jc w:val="left"/>
              <w:rPr>
                <w:rFonts w:hint="default" w:ascii="宋体" w:cs="宋体" w:hAnsiTheme="minorHAnsi"/>
                <w:i w:val="0"/>
                <w:iCs/>
                <w:kern w:val="0"/>
                <w:szCs w:val="21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/>
                <w:kern w:val="0"/>
                <w:szCs w:val="21"/>
                <w:lang w:val="en-US" w:eastAsia="zh-CN"/>
              </w:rPr>
              <w:t>设置电流值</w:t>
            </w:r>
          </w:p>
        </w:tc>
        <w:tc>
          <w:tcPr>
            <w:tcW w:w="1377" w:type="dxa"/>
          </w:tcPr>
          <w:p>
            <w:pPr>
              <w:autoSpaceDE w:val="0"/>
              <w:autoSpaceDN w:val="0"/>
              <w:adjustRightInd w:val="0"/>
              <w:jc w:val="center"/>
              <w:rPr>
                <w:rFonts w:hint="default" w:ascii="宋体" w:eastAsia="华文楷体" w:cs="宋体" w:hAnsiTheme="minorHAnsi"/>
                <w:i w:val="0"/>
                <w:iCs/>
                <w:kern w:val="0"/>
                <w:szCs w:val="21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/>
                <w:kern w:val="0"/>
                <w:szCs w:val="21"/>
                <w:lang w:val="en-US" w:eastAsia="zh-CN"/>
              </w:rPr>
              <w:t>1ms</w:t>
            </w:r>
          </w:p>
        </w:tc>
        <w:tc>
          <w:tcPr>
            <w:tcW w:w="6019" w:type="dxa"/>
          </w:tcPr>
          <w:p>
            <w:pPr>
              <w:autoSpaceDE w:val="0"/>
              <w:autoSpaceDN w:val="0"/>
              <w:adjustRightInd w:val="0"/>
              <w:jc w:val="left"/>
              <w:rPr>
                <w:rFonts w:ascii="宋体" w:cs="宋体" w:hAnsiTheme="minorHAnsi"/>
                <w:i w:val="0"/>
                <w:iCs/>
                <w:kern w:val="0"/>
                <w:szCs w:val="21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/>
                <w:kern w:val="0"/>
                <w:szCs w:val="21"/>
                <w:lang w:val="en-US" w:eastAsia="zh-CN"/>
              </w:rPr>
              <w:t>根据检修状态的要求设置电流值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4" w:type="dxa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hint="default" w:ascii="宋体" w:cs="宋体" w:hAnsiTheme="minorHAnsi"/>
                <w:i w:val="0"/>
                <w:iCs/>
                <w:kern w:val="0"/>
                <w:szCs w:val="21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/>
                <w:kern w:val="0"/>
                <w:szCs w:val="21"/>
                <w:lang w:val="en-US" w:eastAsia="zh-CN"/>
              </w:rPr>
              <w:t>综合测量功能</w:t>
            </w:r>
          </w:p>
        </w:tc>
        <w:tc>
          <w:tcPr>
            <w:tcW w:w="1680" w:type="dxa"/>
          </w:tcPr>
          <w:p>
            <w:pPr>
              <w:autoSpaceDE w:val="0"/>
              <w:autoSpaceDN w:val="0"/>
              <w:adjustRightInd w:val="0"/>
              <w:jc w:val="left"/>
              <w:rPr>
                <w:rFonts w:hint="default" w:ascii="宋体" w:cs="宋体" w:hAnsiTheme="minorHAnsi"/>
                <w:i w:val="0"/>
                <w:iCs/>
                <w:kern w:val="0"/>
                <w:szCs w:val="21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/>
                <w:kern w:val="0"/>
                <w:szCs w:val="21"/>
                <w:lang w:val="en-US" w:eastAsia="zh-CN"/>
              </w:rPr>
              <w:t>设置电流值</w:t>
            </w:r>
          </w:p>
        </w:tc>
        <w:tc>
          <w:tcPr>
            <w:tcW w:w="1377" w:type="dxa"/>
          </w:tcPr>
          <w:p>
            <w:pPr>
              <w:autoSpaceDE w:val="0"/>
              <w:autoSpaceDN w:val="0"/>
              <w:adjustRightInd w:val="0"/>
              <w:jc w:val="center"/>
              <w:rPr>
                <w:rFonts w:hint="default" w:ascii="宋体" w:cs="宋体" w:hAnsiTheme="minorHAnsi"/>
                <w:i w:val="0"/>
                <w:iCs/>
                <w:kern w:val="0"/>
                <w:szCs w:val="21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/>
                <w:kern w:val="0"/>
                <w:szCs w:val="21"/>
                <w:lang w:val="en-US" w:eastAsia="zh-CN"/>
              </w:rPr>
              <w:t>1ms</w:t>
            </w:r>
          </w:p>
        </w:tc>
        <w:tc>
          <w:tcPr>
            <w:tcW w:w="6019" w:type="dxa"/>
          </w:tcPr>
          <w:p>
            <w:pPr>
              <w:autoSpaceDE w:val="0"/>
              <w:autoSpaceDN w:val="0"/>
              <w:adjustRightInd w:val="0"/>
              <w:jc w:val="left"/>
              <w:rPr>
                <w:rFonts w:ascii="宋体" w:cs="宋体" w:hAnsiTheme="minorHAnsi"/>
                <w:i w:val="0"/>
                <w:iCs/>
                <w:kern w:val="0"/>
                <w:szCs w:val="21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/>
                <w:kern w:val="0"/>
                <w:szCs w:val="21"/>
                <w:lang w:val="en-US" w:eastAsia="zh-CN"/>
              </w:rPr>
              <w:t>根据</w:t>
            </w:r>
            <w:r>
              <w:rPr>
                <w:rFonts w:hint="eastAsia" w:ascii="华文楷体" w:hAnsi="华文楷体" w:eastAsia="华文楷体" w:cs="华文楷体"/>
                <w:i w:val="0"/>
                <w:iCs/>
                <w:kern w:val="0"/>
                <w:szCs w:val="21"/>
                <w:highlight w:val="none"/>
                <w:lang w:val="en-US" w:eastAsia="zh-CN"/>
              </w:rPr>
              <w:t>综合测量状态的</w:t>
            </w:r>
            <w:r>
              <w:rPr>
                <w:rFonts w:hint="eastAsia" w:ascii="华文楷体" w:hAnsi="华文楷体" w:eastAsia="华文楷体" w:cs="华文楷体"/>
                <w:i w:val="0"/>
                <w:iCs/>
                <w:kern w:val="0"/>
                <w:szCs w:val="21"/>
                <w:lang w:val="en-US" w:eastAsia="zh-CN"/>
              </w:rPr>
              <w:t>要求设置电流值</w:t>
            </w:r>
          </w:p>
        </w:tc>
      </w:tr>
    </w:tbl>
    <w:p>
      <w:pPr>
        <w:pStyle w:val="5"/>
        <w:numPr>
          <w:ilvl w:val="2"/>
          <w:numId w:val="0"/>
        </w:numPr>
        <w:bidi w:val="0"/>
        <w:ind w:leftChars="0"/>
        <w:rPr>
          <w:rFonts w:hint="default"/>
          <w:lang w:val="en-US" w:eastAsia="zh-CN"/>
        </w:rPr>
      </w:pPr>
    </w:p>
    <w:p>
      <w:pPr>
        <w:pStyle w:val="5"/>
        <w:bidi w:val="0"/>
        <w:rPr>
          <w:rFonts w:hint="default"/>
          <w:lang w:val="en-US" w:eastAsia="zh-CN"/>
        </w:rPr>
      </w:pPr>
      <w:bookmarkStart w:id="24" w:name="_Toc925"/>
      <w:r>
        <w:rPr>
          <w:rFonts w:hint="eastAsia"/>
          <w:lang w:val="en-US" w:eastAsia="zh-CN"/>
        </w:rPr>
        <w:t>状态与功能关系表</w:t>
      </w:r>
      <w:bookmarkEnd w:id="24"/>
    </w:p>
    <w:tbl>
      <w:tblPr>
        <w:tblStyle w:val="22"/>
        <w:tblW w:w="10690" w:type="dxa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9"/>
        <w:gridCol w:w="1760"/>
        <w:gridCol w:w="2428"/>
        <w:gridCol w:w="2428"/>
        <w:gridCol w:w="2315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</w:trPr>
        <w:tc>
          <w:tcPr>
            <w:tcW w:w="3519" w:type="dxa"/>
            <w:gridSpan w:val="2"/>
            <w:vMerge w:val="restart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宋体" w:cs="宋体" w:hAnsiTheme="minorHAnsi"/>
                <w:b/>
                <w:i w:val="0"/>
                <w:iCs w:val="0"/>
                <w:kern w:val="0"/>
                <w:szCs w:val="21"/>
              </w:rPr>
            </w:pPr>
            <w:r>
              <w:rPr>
                <w:rFonts w:hint="eastAsia" w:ascii="华文楷体" w:hAnsi="华文楷体" w:eastAsia="华文楷体" w:cs="华文楷体"/>
                <w:b/>
                <w:i w:val="0"/>
                <w:iCs w:val="0"/>
                <w:kern w:val="0"/>
                <w:szCs w:val="21"/>
              </w:rPr>
              <w:t>状态</w:t>
            </w:r>
          </w:p>
        </w:tc>
        <w:tc>
          <w:tcPr>
            <w:tcW w:w="7171" w:type="dxa"/>
            <w:gridSpan w:val="3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宋体" w:cs="宋体" w:hAnsiTheme="minorHAnsi"/>
                <w:b/>
                <w:i w:val="0"/>
                <w:iCs w:val="0"/>
                <w:kern w:val="0"/>
                <w:szCs w:val="21"/>
              </w:rPr>
            </w:pPr>
            <w:r>
              <w:rPr>
                <w:rFonts w:hint="eastAsia" w:ascii="华文楷体" w:hAnsi="华文楷体" w:eastAsia="华文楷体" w:cs="华文楷体"/>
                <w:b/>
                <w:i w:val="0"/>
                <w:iCs w:val="0"/>
                <w:kern w:val="0"/>
                <w:szCs w:val="21"/>
              </w:rPr>
              <w:t>功能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</w:trPr>
        <w:tc>
          <w:tcPr>
            <w:tcW w:w="3519" w:type="dxa"/>
            <w:gridSpan w:val="2"/>
            <w:vMerge w:val="continue"/>
          </w:tcPr>
          <w:p>
            <w:pPr>
              <w:autoSpaceDE w:val="0"/>
              <w:autoSpaceDN w:val="0"/>
              <w:adjustRightInd w:val="0"/>
              <w:jc w:val="left"/>
              <w:rPr>
                <w:rFonts w:ascii="宋体" w:cs="宋体" w:hAnsiTheme="minorHAnsi"/>
                <w:b/>
                <w:i w:val="0"/>
                <w:iCs w:val="0"/>
                <w:kern w:val="0"/>
                <w:szCs w:val="21"/>
              </w:rPr>
            </w:pPr>
          </w:p>
        </w:tc>
        <w:tc>
          <w:tcPr>
            <w:tcW w:w="2428" w:type="dxa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宋体" w:cs="宋体" w:hAnsiTheme="minorHAnsi"/>
                <w:i w:val="0"/>
                <w:iCs w:val="0"/>
                <w:kern w:val="0"/>
                <w:szCs w:val="21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</w:rPr>
              <w:t>功能1</w:t>
            </w:r>
          </w:p>
        </w:tc>
        <w:tc>
          <w:tcPr>
            <w:tcW w:w="2428" w:type="dxa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宋体" w:cs="宋体" w:hAnsiTheme="minorHAnsi"/>
                <w:i w:val="0"/>
                <w:iCs w:val="0"/>
                <w:kern w:val="0"/>
                <w:szCs w:val="21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</w:rPr>
              <w:t>功能2</w:t>
            </w:r>
          </w:p>
        </w:tc>
        <w:tc>
          <w:tcPr>
            <w:tcW w:w="2315" w:type="dxa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hint="default" w:ascii="宋体" w:eastAsia="华文楷体" w:cs="宋体" w:hAnsiTheme="minorHAnsi"/>
                <w:i w:val="0"/>
                <w:iCs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  <w:t>功能3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759" w:type="dxa"/>
            <w:vMerge w:val="restart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宋体" w:cs="宋体" w:hAnsiTheme="minorHAnsi"/>
                <w:i w:val="0"/>
                <w:iCs w:val="0"/>
                <w:kern w:val="0"/>
                <w:szCs w:val="21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</w:rPr>
              <w:t>初始化</w:t>
            </w:r>
            <w:r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  <w:t>状态</w:t>
            </w:r>
          </w:p>
        </w:tc>
        <w:tc>
          <w:tcPr>
            <w:tcW w:w="1760" w:type="dxa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宋体" w:cs="宋体" w:hAnsiTheme="minorHAnsi"/>
                <w:i w:val="0"/>
                <w:iCs w:val="0"/>
                <w:kern w:val="0"/>
                <w:szCs w:val="21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  <w:t>系统</w:t>
            </w:r>
            <w:r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</w:rPr>
              <w:t>初始化</w:t>
            </w:r>
          </w:p>
        </w:tc>
        <w:tc>
          <w:tcPr>
            <w:tcW w:w="2428" w:type="dxa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hint="default" w:ascii="宋体" w:eastAsia="华文楷体" w:cs="宋体" w:hAnsiTheme="minorHAnsi"/>
                <w:b w:val="0"/>
                <w:bCs/>
                <w:i w:val="0"/>
                <w:iCs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b w:val="0"/>
                <w:bCs/>
                <w:i w:val="0"/>
                <w:iCs w:val="0"/>
                <w:kern w:val="0"/>
                <w:szCs w:val="21"/>
                <w:lang w:val="en-US" w:eastAsia="zh-CN"/>
              </w:rPr>
              <w:t>cpu时钟接口初始化</w:t>
            </w:r>
          </w:p>
        </w:tc>
        <w:tc>
          <w:tcPr>
            <w:tcW w:w="2428" w:type="dxa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hint="default" w:ascii="宋体" w:eastAsia="华文楷体" w:cs="宋体" w:hAnsiTheme="minorHAnsi"/>
                <w:b w:val="0"/>
                <w:bCs/>
                <w:i w:val="0"/>
                <w:iCs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b w:val="0"/>
                <w:bCs/>
                <w:i w:val="0"/>
                <w:iCs w:val="0"/>
                <w:kern w:val="0"/>
                <w:szCs w:val="21"/>
                <w:lang w:val="en-US" w:eastAsia="zh-CN"/>
              </w:rPr>
              <w:t>外围初始化</w:t>
            </w:r>
          </w:p>
        </w:tc>
        <w:tc>
          <w:tcPr>
            <w:tcW w:w="2315" w:type="dxa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宋体" w:cs="宋体" w:hAnsiTheme="minorHAnsi"/>
                <w:b w:val="0"/>
                <w:bCs/>
                <w:i w:val="0"/>
                <w:iCs w:val="0"/>
                <w:kern w:val="0"/>
                <w:szCs w:val="21"/>
              </w:rPr>
            </w:pP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759" w:type="dxa"/>
            <w:vMerge w:val="continue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宋体" w:cs="宋体" w:hAnsiTheme="minorHAnsi"/>
                <w:i w:val="0"/>
                <w:iCs w:val="0"/>
                <w:kern w:val="0"/>
                <w:szCs w:val="21"/>
              </w:rPr>
            </w:pPr>
          </w:p>
        </w:tc>
        <w:tc>
          <w:tcPr>
            <w:tcW w:w="1760" w:type="dxa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宋体" w:cs="宋体" w:hAnsiTheme="minorHAnsi"/>
                <w:i w:val="0"/>
                <w:iCs w:val="0"/>
                <w:kern w:val="0"/>
                <w:szCs w:val="21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  <w:t>测量初始化</w:t>
            </w:r>
          </w:p>
        </w:tc>
        <w:tc>
          <w:tcPr>
            <w:tcW w:w="2428" w:type="dxa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hint="default" w:ascii="宋体" w:eastAsia="华文楷体" w:cs="宋体" w:hAnsiTheme="minorHAnsi"/>
                <w:b w:val="0"/>
                <w:bCs/>
                <w:i w:val="0"/>
                <w:iCs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b w:val="0"/>
                <w:bCs/>
                <w:i w:val="0"/>
                <w:iCs w:val="0"/>
                <w:kern w:val="0"/>
                <w:szCs w:val="21"/>
                <w:lang w:val="en-US" w:eastAsia="zh-CN"/>
              </w:rPr>
              <w:t>频率读取与判断</w:t>
            </w:r>
          </w:p>
        </w:tc>
        <w:tc>
          <w:tcPr>
            <w:tcW w:w="2428" w:type="dxa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hint="default" w:ascii="宋体" w:eastAsia="华文楷体" w:cs="宋体" w:hAnsiTheme="minorHAnsi"/>
                <w:b w:val="0"/>
                <w:bCs/>
                <w:i w:val="0"/>
                <w:iCs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b w:val="0"/>
                <w:bCs/>
                <w:i w:val="0"/>
                <w:iCs w:val="0"/>
                <w:kern w:val="0"/>
                <w:szCs w:val="21"/>
                <w:lang w:val="en-US" w:eastAsia="zh-CN"/>
              </w:rPr>
              <w:t>控制电机读取编码器</w:t>
            </w:r>
          </w:p>
        </w:tc>
        <w:tc>
          <w:tcPr>
            <w:tcW w:w="2315" w:type="dxa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hint="default" w:ascii="宋体" w:eastAsia="华文楷体" w:cs="宋体" w:hAnsiTheme="minorHAnsi"/>
                <w:b w:val="0"/>
                <w:bCs/>
                <w:i w:val="0"/>
                <w:iCs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b w:val="0"/>
                <w:bCs/>
                <w:i w:val="0"/>
                <w:iCs w:val="0"/>
                <w:kern w:val="0"/>
                <w:szCs w:val="21"/>
                <w:lang w:val="en-US" w:eastAsia="zh-CN"/>
              </w:rPr>
              <w:t>实现寻找液位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759" w:type="dxa"/>
            <w:vMerge w:val="continue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宋体" w:cs="宋体" w:hAnsiTheme="minorHAnsi"/>
                <w:b/>
                <w:i w:val="0"/>
                <w:iCs w:val="0"/>
                <w:kern w:val="0"/>
                <w:szCs w:val="21"/>
              </w:rPr>
            </w:pPr>
          </w:p>
        </w:tc>
        <w:tc>
          <w:tcPr>
            <w:tcW w:w="1760" w:type="dxa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宋体" w:cs="宋体" w:hAnsiTheme="minorHAnsi"/>
                <w:b/>
                <w:i w:val="0"/>
                <w:iCs w:val="0"/>
                <w:kern w:val="0"/>
                <w:szCs w:val="21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  <w:t>设置电流值</w:t>
            </w:r>
          </w:p>
        </w:tc>
        <w:tc>
          <w:tcPr>
            <w:tcW w:w="2428" w:type="dxa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hint="default" w:ascii="宋体" w:eastAsia="华文楷体" w:cs="宋体" w:hAnsiTheme="minorHAnsi"/>
                <w:b/>
                <w:i w:val="0"/>
                <w:iCs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  <w:t>SPI通信</w:t>
            </w:r>
          </w:p>
        </w:tc>
        <w:tc>
          <w:tcPr>
            <w:tcW w:w="2428" w:type="dxa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宋体" w:cs="宋体" w:hAnsiTheme="minorHAnsi"/>
                <w:b/>
                <w:i w:val="0"/>
                <w:iCs w:val="0"/>
                <w:kern w:val="0"/>
                <w:szCs w:val="21"/>
              </w:rPr>
            </w:pPr>
          </w:p>
        </w:tc>
        <w:tc>
          <w:tcPr>
            <w:tcW w:w="2315" w:type="dxa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宋体" w:cs="宋体" w:hAnsiTheme="minorHAnsi"/>
                <w:b/>
                <w:i w:val="0"/>
                <w:iCs w:val="0"/>
                <w:kern w:val="0"/>
                <w:szCs w:val="21"/>
              </w:rPr>
            </w:pP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759" w:type="dxa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hint="eastAsia" w:ascii="宋体" w:eastAsia="华文楷体" w:cs="宋体" w:hAnsiTheme="minorHAnsi"/>
                <w:b/>
                <w:i w:val="0"/>
                <w:iCs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  <w:t>待机中</w:t>
            </w:r>
          </w:p>
        </w:tc>
        <w:tc>
          <w:tcPr>
            <w:tcW w:w="1760" w:type="dxa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hint="default" w:ascii="宋体" w:cs="宋体" w:hAnsiTheme="minorHAnsi"/>
                <w:i w:val="0"/>
                <w:iCs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  <w:t>设置电流值</w:t>
            </w:r>
          </w:p>
        </w:tc>
        <w:tc>
          <w:tcPr>
            <w:tcW w:w="2428" w:type="dxa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hint="default" w:ascii="宋体" w:cs="宋体" w:hAnsiTheme="minorHAnsi"/>
                <w:i w:val="0"/>
                <w:iCs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  <w:t>SPI通信</w:t>
            </w:r>
          </w:p>
        </w:tc>
        <w:tc>
          <w:tcPr>
            <w:tcW w:w="2428" w:type="dxa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宋体" w:cs="宋体" w:hAnsiTheme="minorHAnsi"/>
                <w:b/>
                <w:i w:val="0"/>
                <w:iCs w:val="0"/>
                <w:kern w:val="0"/>
                <w:szCs w:val="21"/>
              </w:rPr>
            </w:pPr>
          </w:p>
        </w:tc>
        <w:tc>
          <w:tcPr>
            <w:tcW w:w="2315" w:type="dxa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宋体" w:cs="宋体" w:hAnsiTheme="minorHAnsi"/>
                <w:b/>
                <w:i w:val="0"/>
                <w:iCs w:val="0"/>
                <w:kern w:val="0"/>
                <w:szCs w:val="21"/>
              </w:rPr>
            </w:pP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759" w:type="dxa"/>
            <w:vMerge w:val="restart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宋体" w:cs="宋体" w:hAnsiTheme="minorHAnsi"/>
                <w:b/>
                <w:i w:val="0"/>
                <w:iCs w:val="0"/>
                <w:kern w:val="0"/>
                <w:szCs w:val="21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  <w:t>正常工作状态</w:t>
            </w:r>
          </w:p>
        </w:tc>
        <w:tc>
          <w:tcPr>
            <w:tcW w:w="1760" w:type="dxa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宋体" w:cs="宋体" w:hAnsiTheme="minorHAnsi"/>
                <w:b/>
                <w:i w:val="0"/>
                <w:iCs w:val="0"/>
                <w:kern w:val="0"/>
                <w:szCs w:val="21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  <w:t>读取频率值</w:t>
            </w:r>
          </w:p>
        </w:tc>
        <w:tc>
          <w:tcPr>
            <w:tcW w:w="2428" w:type="dxa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宋体" w:cs="宋体" w:hAnsiTheme="minorHAnsi"/>
                <w:b/>
                <w:i w:val="0"/>
                <w:iCs w:val="0"/>
                <w:kern w:val="0"/>
                <w:szCs w:val="21"/>
              </w:rPr>
            </w:pPr>
            <w:r>
              <w:rPr>
                <w:rFonts w:hint="eastAsia" w:ascii="华文楷体" w:hAnsi="华文楷体" w:eastAsia="华文楷体" w:cs="华文楷体"/>
                <w:b w:val="0"/>
                <w:bCs/>
                <w:i w:val="0"/>
                <w:iCs w:val="0"/>
                <w:kern w:val="0"/>
                <w:szCs w:val="21"/>
                <w:lang w:val="en-US" w:eastAsia="zh-CN"/>
              </w:rPr>
              <w:t>串口收发</w:t>
            </w:r>
          </w:p>
        </w:tc>
        <w:tc>
          <w:tcPr>
            <w:tcW w:w="2428" w:type="dxa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宋体" w:cs="宋体" w:hAnsiTheme="minorHAnsi"/>
                <w:b/>
                <w:i w:val="0"/>
                <w:iCs w:val="0"/>
                <w:kern w:val="0"/>
                <w:szCs w:val="21"/>
              </w:rPr>
            </w:pPr>
          </w:p>
        </w:tc>
        <w:tc>
          <w:tcPr>
            <w:tcW w:w="2315" w:type="dxa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宋体" w:cs="宋体" w:hAnsiTheme="minorHAnsi"/>
                <w:b/>
                <w:i w:val="0"/>
                <w:iCs w:val="0"/>
                <w:kern w:val="0"/>
                <w:szCs w:val="21"/>
              </w:rPr>
            </w:pP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759" w:type="dxa"/>
            <w:vMerge w:val="continue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宋体" w:cs="宋体" w:hAnsiTheme="minorHAnsi"/>
                <w:b/>
                <w:i w:val="0"/>
                <w:iCs w:val="0"/>
                <w:kern w:val="0"/>
                <w:szCs w:val="21"/>
              </w:rPr>
            </w:pPr>
          </w:p>
        </w:tc>
        <w:tc>
          <w:tcPr>
            <w:tcW w:w="1760" w:type="dxa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hint="default" w:ascii="宋体" w:cs="宋体" w:hAnsiTheme="minorHAnsi"/>
                <w:i w:val="0"/>
                <w:iCs w:val="0"/>
                <w:kern w:val="0"/>
                <w:szCs w:val="21"/>
                <w:lang w:val="en-US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  <w:t>对比数据</w:t>
            </w:r>
          </w:p>
        </w:tc>
        <w:tc>
          <w:tcPr>
            <w:tcW w:w="2428" w:type="dxa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hint="default" w:ascii="宋体" w:eastAsia="华文楷体" w:cs="宋体" w:hAnsiTheme="minorHAnsi"/>
                <w:b w:val="0"/>
                <w:bCs/>
                <w:i w:val="0"/>
                <w:iCs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b w:val="0"/>
                <w:bCs/>
                <w:i w:val="0"/>
                <w:iCs w:val="0"/>
                <w:kern w:val="0"/>
                <w:szCs w:val="21"/>
                <w:lang w:val="en-US" w:eastAsia="zh-CN"/>
              </w:rPr>
              <w:t>对比扫频值</w:t>
            </w:r>
          </w:p>
        </w:tc>
        <w:tc>
          <w:tcPr>
            <w:tcW w:w="2428" w:type="dxa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hint="default" w:ascii="宋体" w:eastAsia="华文楷体" w:cs="宋体" w:hAnsiTheme="minorHAnsi"/>
                <w:b w:val="0"/>
                <w:bCs/>
                <w:i w:val="0"/>
                <w:iCs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b w:val="0"/>
                <w:bCs/>
                <w:i w:val="0"/>
                <w:iCs w:val="0"/>
                <w:kern w:val="0"/>
                <w:szCs w:val="21"/>
                <w:lang w:val="en-US" w:eastAsia="zh-CN"/>
              </w:rPr>
              <w:t>对比计算液位值</w:t>
            </w:r>
          </w:p>
        </w:tc>
        <w:tc>
          <w:tcPr>
            <w:tcW w:w="2315" w:type="dxa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宋体" w:cs="宋体" w:hAnsiTheme="minorHAnsi"/>
                <w:b w:val="0"/>
                <w:bCs/>
                <w:i w:val="0"/>
                <w:iCs w:val="0"/>
                <w:kern w:val="0"/>
                <w:szCs w:val="21"/>
              </w:rPr>
            </w:pP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759" w:type="dxa"/>
            <w:vMerge w:val="continue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宋体" w:cs="宋体" w:hAnsiTheme="minorHAnsi"/>
                <w:b/>
                <w:i w:val="0"/>
                <w:iCs w:val="0"/>
                <w:kern w:val="0"/>
                <w:szCs w:val="21"/>
              </w:rPr>
            </w:pPr>
          </w:p>
        </w:tc>
        <w:tc>
          <w:tcPr>
            <w:tcW w:w="1760" w:type="dxa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hint="eastAsia" w:ascii="宋体" w:cs="宋体" w:hAnsiTheme="minorHAnsi"/>
                <w:i w:val="0"/>
                <w:iCs w:val="0"/>
                <w:kern w:val="0"/>
                <w:szCs w:val="21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  <w:t>控制电机</w:t>
            </w:r>
          </w:p>
        </w:tc>
        <w:tc>
          <w:tcPr>
            <w:tcW w:w="2428" w:type="dxa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hint="default" w:ascii="宋体" w:eastAsia="华文楷体" w:cs="宋体" w:hAnsiTheme="minorHAnsi"/>
                <w:b w:val="0"/>
                <w:bCs/>
                <w:i w:val="0"/>
                <w:iCs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b w:val="0"/>
                <w:bCs/>
                <w:i w:val="0"/>
                <w:iCs w:val="0"/>
                <w:kern w:val="0"/>
                <w:szCs w:val="21"/>
                <w:lang w:val="en-US" w:eastAsia="zh-CN"/>
              </w:rPr>
              <w:t>定时器控制</w:t>
            </w:r>
          </w:p>
        </w:tc>
        <w:tc>
          <w:tcPr>
            <w:tcW w:w="2428" w:type="dxa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hint="default" w:ascii="宋体" w:eastAsia="华文楷体" w:cs="宋体" w:hAnsiTheme="minorHAnsi"/>
                <w:b w:val="0"/>
                <w:bCs/>
                <w:i w:val="0"/>
                <w:iCs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b w:val="0"/>
                <w:bCs/>
                <w:i w:val="0"/>
                <w:iCs w:val="0"/>
                <w:kern w:val="0"/>
                <w:szCs w:val="21"/>
                <w:lang w:val="en-US" w:eastAsia="zh-CN"/>
              </w:rPr>
              <w:t>I/O控制</w:t>
            </w:r>
          </w:p>
        </w:tc>
        <w:tc>
          <w:tcPr>
            <w:tcW w:w="2315" w:type="dxa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宋体" w:cs="宋体" w:hAnsiTheme="minorHAnsi"/>
                <w:b w:val="0"/>
                <w:bCs/>
                <w:i w:val="0"/>
                <w:iCs w:val="0"/>
                <w:kern w:val="0"/>
                <w:szCs w:val="21"/>
              </w:rPr>
            </w:pP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759" w:type="dxa"/>
            <w:vMerge w:val="continue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宋体" w:cs="宋体" w:hAnsiTheme="minorHAnsi"/>
                <w:b/>
                <w:i w:val="0"/>
                <w:iCs w:val="0"/>
                <w:kern w:val="0"/>
                <w:szCs w:val="21"/>
              </w:rPr>
            </w:pPr>
          </w:p>
        </w:tc>
        <w:tc>
          <w:tcPr>
            <w:tcW w:w="1760" w:type="dxa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hint="default" w:ascii="宋体" w:cs="宋体" w:hAnsiTheme="minorHAnsi"/>
                <w:i w:val="0"/>
                <w:iCs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  <w:t>读取编码器</w:t>
            </w:r>
          </w:p>
        </w:tc>
        <w:tc>
          <w:tcPr>
            <w:tcW w:w="2428" w:type="dxa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hint="default" w:ascii="宋体" w:cs="宋体" w:hAnsiTheme="minorHAnsi"/>
                <w:b w:val="0"/>
                <w:bCs/>
                <w:i w:val="0"/>
                <w:iCs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b w:val="0"/>
                <w:bCs/>
                <w:i w:val="0"/>
                <w:iCs w:val="0"/>
                <w:kern w:val="0"/>
                <w:szCs w:val="21"/>
                <w:lang w:val="en-US" w:eastAsia="zh-CN"/>
              </w:rPr>
              <w:t>编码值的读取</w:t>
            </w:r>
          </w:p>
        </w:tc>
        <w:tc>
          <w:tcPr>
            <w:tcW w:w="2428" w:type="dxa"/>
          </w:tcPr>
          <w:p>
            <w:pPr>
              <w:autoSpaceDE w:val="0"/>
              <w:autoSpaceDN w:val="0"/>
              <w:adjustRightInd w:val="0"/>
              <w:jc w:val="left"/>
              <w:rPr>
                <w:rFonts w:ascii="宋体" w:cs="宋体" w:hAnsiTheme="minorHAnsi"/>
                <w:b w:val="0"/>
                <w:bCs/>
                <w:i w:val="0"/>
                <w:iCs w:val="0"/>
                <w:kern w:val="0"/>
                <w:szCs w:val="21"/>
              </w:rPr>
            </w:pPr>
          </w:p>
        </w:tc>
        <w:tc>
          <w:tcPr>
            <w:tcW w:w="2315" w:type="dxa"/>
          </w:tcPr>
          <w:p>
            <w:pPr>
              <w:autoSpaceDE w:val="0"/>
              <w:autoSpaceDN w:val="0"/>
              <w:adjustRightInd w:val="0"/>
              <w:jc w:val="left"/>
              <w:rPr>
                <w:rFonts w:ascii="宋体" w:cs="宋体" w:hAnsiTheme="minorHAnsi"/>
                <w:b w:val="0"/>
                <w:bCs/>
                <w:i w:val="0"/>
                <w:iCs w:val="0"/>
                <w:kern w:val="0"/>
                <w:szCs w:val="21"/>
              </w:rPr>
            </w:pP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759" w:type="dxa"/>
            <w:vMerge w:val="continue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宋体" w:cs="宋体" w:hAnsiTheme="minorHAnsi"/>
                <w:b/>
                <w:i w:val="0"/>
                <w:iCs w:val="0"/>
                <w:kern w:val="0"/>
                <w:szCs w:val="21"/>
              </w:rPr>
            </w:pPr>
          </w:p>
        </w:tc>
        <w:tc>
          <w:tcPr>
            <w:tcW w:w="1760" w:type="dxa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hint="eastAsia" w:ascii="宋体" w:cs="宋体" w:hAnsiTheme="minorHAnsi"/>
                <w:i w:val="0"/>
                <w:iCs w:val="0"/>
                <w:kern w:val="0"/>
                <w:szCs w:val="21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  <w:t>设置电流值</w:t>
            </w:r>
          </w:p>
        </w:tc>
        <w:tc>
          <w:tcPr>
            <w:tcW w:w="2428" w:type="dxa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hint="default" w:ascii="宋体" w:eastAsia="华文楷体" w:cs="宋体" w:hAnsiTheme="minorHAnsi"/>
                <w:b w:val="0"/>
                <w:bCs/>
                <w:i w:val="0"/>
                <w:iCs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b w:val="0"/>
                <w:bCs/>
                <w:i w:val="0"/>
                <w:iCs w:val="0"/>
                <w:kern w:val="0"/>
                <w:szCs w:val="21"/>
                <w:lang w:val="en-US" w:eastAsia="zh-CN"/>
              </w:rPr>
              <w:t>SPI通信</w:t>
            </w:r>
          </w:p>
        </w:tc>
        <w:tc>
          <w:tcPr>
            <w:tcW w:w="2428" w:type="dxa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宋体" w:cs="宋体" w:hAnsiTheme="minorHAnsi"/>
                <w:b w:val="0"/>
                <w:bCs/>
                <w:i w:val="0"/>
                <w:iCs w:val="0"/>
                <w:kern w:val="0"/>
                <w:szCs w:val="21"/>
              </w:rPr>
            </w:pPr>
            <w:r>
              <w:rPr>
                <w:rFonts w:hint="eastAsia" w:ascii="华文楷体" w:hAnsi="华文楷体" w:eastAsia="华文楷体" w:cs="华文楷体"/>
                <w:b w:val="0"/>
                <w:bCs/>
                <w:i w:val="0"/>
                <w:iCs w:val="0"/>
                <w:kern w:val="0"/>
                <w:szCs w:val="21"/>
                <w:lang w:val="en-US" w:eastAsia="zh-CN"/>
              </w:rPr>
              <w:t>I/O控制</w:t>
            </w:r>
          </w:p>
        </w:tc>
        <w:tc>
          <w:tcPr>
            <w:tcW w:w="2315" w:type="dxa"/>
          </w:tcPr>
          <w:p>
            <w:pPr>
              <w:autoSpaceDE w:val="0"/>
              <w:autoSpaceDN w:val="0"/>
              <w:adjustRightInd w:val="0"/>
              <w:jc w:val="left"/>
              <w:rPr>
                <w:rFonts w:ascii="宋体" w:cs="宋体" w:hAnsiTheme="minorHAnsi"/>
                <w:b w:val="0"/>
                <w:bCs/>
                <w:i w:val="0"/>
                <w:iCs w:val="0"/>
                <w:kern w:val="0"/>
                <w:szCs w:val="21"/>
              </w:rPr>
            </w:pP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759" w:type="dxa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宋体" w:cs="宋体" w:hAnsiTheme="minorHAnsi"/>
                <w:b/>
                <w:i w:val="0"/>
                <w:iCs w:val="0"/>
                <w:kern w:val="0"/>
                <w:szCs w:val="21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  <w:t>故障状态</w:t>
            </w:r>
          </w:p>
        </w:tc>
        <w:tc>
          <w:tcPr>
            <w:tcW w:w="1760" w:type="dxa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hint="eastAsia" w:ascii="宋体" w:cs="宋体" w:hAnsiTheme="minorHAnsi"/>
                <w:i w:val="0"/>
                <w:iCs w:val="0"/>
                <w:kern w:val="0"/>
                <w:szCs w:val="21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  <w:t>设置电流值</w:t>
            </w:r>
          </w:p>
        </w:tc>
        <w:tc>
          <w:tcPr>
            <w:tcW w:w="2428" w:type="dxa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hint="default" w:ascii="宋体" w:eastAsia="华文楷体" w:cs="宋体" w:hAnsiTheme="minorHAnsi"/>
                <w:b w:val="0"/>
                <w:bCs/>
                <w:i w:val="0"/>
                <w:iCs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b w:val="0"/>
                <w:bCs/>
                <w:i w:val="0"/>
                <w:iCs w:val="0"/>
                <w:kern w:val="0"/>
                <w:szCs w:val="21"/>
                <w:lang w:val="en-US" w:eastAsia="zh-CN"/>
              </w:rPr>
              <w:t>SPI通信</w:t>
            </w:r>
          </w:p>
        </w:tc>
        <w:tc>
          <w:tcPr>
            <w:tcW w:w="2428" w:type="dxa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宋体" w:cs="宋体" w:hAnsiTheme="minorHAnsi"/>
                <w:b w:val="0"/>
                <w:bCs/>
                <w:i w:val="0"/>
                <w:iCs w:val="0"/>
                <w:kern w:val="0"/>
                <w:szCs w:val="21"/>
              </w:rPr>
            </w:pPr>
            <w:r>
              <w:rPr>
                <w:rFonts w:hint="eastAsia" w:ascii="华文楷体" w:hAnsi="华文楷体" w:eastAsia="华文楷体" w:cs="华文楷体"/>
                <w:b w:val="0"/>
                <w:bCs/>
                <w:i w:val="0"/>
                <w:iCs w:val="0"/>
                <w:kern w:val="0"/>
                <w:szCs w:val="21"/>
                <w:lang w:val="en-US" w:eastAsia="zh-CN"/>
              </w:rPr>
              <w:t>I/O控制</w:t>
            </w:r>
          </w:p>
        </w:tc>
        <w:tc>
          <w:tcPr>
            <w:tcW w:w="2315" w:type="dxa"/>
          </w:tcPr>
          <w:p>
            <w:pPr>
              <w:autoSpaceDE w:val="0"/>
              <w:autoSpaceDN w:val="0"/>
              <w:adjustRightInd w:val="0"/>
              <w:jc w:val="left"/>
              <w:rPr>
                <w:rFonts w:ascii="宋体" w:cs="宋体" w:hAnsiTheme="minorHAnsi"/>
                <w:b w:val="0"/>
                <w:bCs/>
                <w:i w:val="0"/>
                <w:iCs w:val="0"/>
                <w:kern w:val="0"/>
                <w:szCs w:val="21"/>
              </w:rPr>
            </w:pP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759" w:type="dxa"/>
            <w:vMerge w:val="restart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宋体" w:cs="宋体" w:hAnsiTheme="minorHAnsi"/>
                <w:b/>
                <w:i w:val="0"/>
                <w:iCs w:val="0"/>
                <w:kern w:val="0"/>
                <w:szCs w:val="21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  <w:t>配置状态</w:t>
            </w:r>
          </w:p>
        </w:tc>
        <w:tc>
          <w:tcPr>
            <w:tcW w:w="1760" w:type="dxa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hint="eastAsia" w:ascii="宋体" w:cs="宋体" w:hAnsiTheme="minorHAnsi"/>
                <w:i w:val="0"/>
                <w:iCs w:val="0"/>
                <w:kern w:val="0"/>
                <w:szCs w:val="21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  <w:t>设置电流值</w:t>
            </w:r>
          </w:p>
        </w:tc>
        <w:tc>
          <w:tcPr>
            <w:tcW w:w="2428" w:type="dxa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宋体" w:cs="宋体" w:hAnsiTheme="minorHAnsi"/>
                <w:b w:val="0"/>
                <w:bCs/>
                <w:i w:val="0"/>
                <w:iCs w:val="0"/>
                <w:kern w:val="0"/>
                <w:szCs w:val="21"/>
              </w:rPr>
            </w:pPr>
            <w:r>
              <w:rPr>
                <w:rFonts w:hint="eastAsia" w:ascii="华文楷体" w:hAnsi="华文楷体" w:eastAsia="华文楷体" w:cs="华文楷体"/>
                <w:b w:val="0"/>
                <w:bCs/>
                <w:i w:val="0"/>
                <w:iCs w:val="0"/>
                <w:kern w:val="0"/>
                <w:szCs w:val="21"/>
                <w:lang w:val="en-US" w:eastAsia="zh-CN"/>
              </w:rPr>
              <w:t>SPI通信</w:t>
            </w:r>
          </w:p>
        </w:tc>
        <w:tc>
          <w:tcPr>
            <w:tcW w:w="2428" w:type="dxa"/>
          </w:tcPr>
          <w:p>
            <w:pPr>
              <w:autoSpaceDE w:val="0"/>
              <w:autoSpaceDN w:val="0"/>
              <w:adjustRightInd w:val="0"/>
              <w:jc w:val="left"/>
              <w:rPr>
                <w:rFonts w:ascii="宋体" w:cs="宋体" w:hAnsiTheme="minorHAnsi"/>
                <w:b w:val="0"/>
                <w:bCs/>
                <w:i w:val="0"/>
                <w:iCs w:val="0"/>
                <w:kern w:val="0"/>
                <w:szCs w:val="21"/>
              </w:rPr>
            </w:pPr>
          </w:p>
        </w:tc>
        <w:tc>
          <w:tcPr>
            <w:tcW w:w="2315" w:type="dxa"/>
          </w:tcPr>
          <w:p>
            <w:pPr>
              <w:autoSpaceDE w:val="0"/>
              <w:autoSpaceDN w:val="0"/>
              <w:adjustRightInd w:val="0"/>
              <w:jc w:val="left"/>
              <w:rPr>
                <w:rFonts w:ascii="宋体" w:cs="宋体" w:hAnsiTheme="minorHAnsi"/>
                <w:b w:val="0"/>
                <w:bCs/>
                <w:i w:val="0"/>
                <w:iCs w:val="0"/>
                <w:kern w:val="0"/>
                <w:szCs w:val="21"/>
              </w:rPr>
            </w:pP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759" w:type="dxa"/>
            <w:vMerge w:val="continue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宋体" w:cs="宋体" w:hAnsiTheme="minorHAnsi"/>
                <w:b/>
                <w:i w:val="0"/>
                <w:iCs w:val="0"/>
                <w:kern w:val="0"/>
                <w:szCs w:val="21"/>
              </w:rPr>
            </w:pPr>
          </w:p>
        </w:tc>
        <w:tc>
          <w:tcPr>
            <w:tcW w:w="1760" w:type="dxa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hint="eastAsia" w:ascii="宋体" w:cs="宋体" w:hAnsiTheme="minorHAnsi"/>
                <w:i w:val="0"/>
                <w:iCs w:val="0"/>
                <w:kern w:val="0"/>
                <w:szCs w:val="21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  <w:t>等待配置参数</w:t>
            </w:r>
          </w:p>
        </w:tc>
        <w:tc>
          <w:tcPr>
            <w:tcW w:w="2428" w:type="dxa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hint="default" w:ascii="宋体" w:eastAsia="华文楷体" w:cs="宋体" w:hAnsiTheme="minorHAnsi"/>
                <w:b w:val="0"/>
                <w:bCs/>
                <w:i w:val="0"/>
                <w:iCs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b w:val="0"/>
                <w:bCs/>
                <w:i w:val="0"/>
                <w:iCs w:val="0"/>
                <w:kern w:val="0"/>
                <w:szCs w:val="21"/>
                <w:lang w:val="en-US" w:eastAsia="zh-CN"/>
              </w:rPr>
              <w:t>串口通信</w:t>
            </w:r>
          </w:p>
        </w:tc>
        <w:tc>
          <w:tcPr>
            <w:tcW w:w="2428" w:type="dxa"/>
          </w:tcPr>
          <w:p>
            <w:pPr>
              <w:autoSpaceDE w:val="0"/>
              <w:autoSpaceDN w:val="0"/>
              <w:adjustRightInd w:val="0"/>
              <w:jc w:val="left"/>
              <w:rPr>
                <w:rFonts w:ascii="宋体" w:cs="宋体" w:hAnsiTheme="minorHAnsi"/>
                <w:b w:val="0"/>
                <w:bCs/>
                <w:i w:val="0"/>
                <w:iCs w:val="0"/>
                <w:kern w:val="0"/>
                <w:szCs w:val="21"/>
              </w:rPr>
            </w:pPr>
          </w:p>
        </w:tc>
        <w:tc>
          <w:tcPr>
            <w:tcW w:w="2315" w:type="dxa"/>
          </w:tcPr>
          <w:p>
            <w:pPr>
              <w:autoSpaceDE w:val="0"/>
              <w:autoSpaceDN w:val="0"/>
              <w:adjustRightInd w:val="0"/>
              <w:jc w:val="left"/>
              <w:rPr>
                <w:rFonts w:ascii="宋体" w:cs="宋体" w:hAnsiTheme="minorHAnsi"/>
                <w:b w:val="0"/>
                <w:bCs/>
                <w:i w:val="0"/>
                <w:iCs w:val="0"/>
                <w:kern w:val="0"/>
                <w:szCs w:val="21"/>
              </w:rPr>
            </w:pP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759" w:type="dxa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宋体" w:cs="宋体" w:hAnsiTheme="minorHAnsi"/>
                <w:b/>
                <w:i w:val="0"/>
                <w:iCs w:val="0"/>
                <w:kern w:val="0"/>
                <w:szCs w:val="21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  <w:t>检修状态</w:t>
            </w:r>
          </w:p>
        </w:tc>
        <w:tc>
          <w:tcPr>
            <w:tcW w:w="1760" w:type="dxa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hint="eastAsia" w:ascii="宋体" w:cs="宋体" w:hAnsiTheme="minorHAnsi"/>
                <w:i w:val="0"/>
                <w:iCs w:val="0"/>
                <w:kern w:val="0"/>
                <w:szCs w:val="21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  <w:t>设置电流值</w:t>
            </w:r>
          </w:p>
        </w:tc>
        <w:tc>
          <w:tcPr>
            <w:tcW w:w="2428" w:type="dxa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宋体" w:cs="宋体" w:hAnsiTheme="minorHAnsi"/>
                <w:b w:val="0"/>
                <w:bCs/>
                <w:i w:val="0"/>
                <w:iCs w:val="0"/>
                <w:kern w:val="0"/>
                <w:szCs w:val="21"/>
              </w:rPr>
            </w:pPr>
            <w:r>
              <w:rPr>
                <w:rFonts w:hint="eastAsia" w:ascii="华文楷体" w:hAnsi="华文楷体" w:eastAsia="华文楷体" w:cs="华文楷体"/>
                <w:b w:val="0"/>
                <w:bCs/>
                <w:i w:val="0"/>
                <w:iCs w:val="0"/>
                <w:kern w:val="0"/>
                <w:szCs w:val="21"/>
                <w:lang w:val="en-US" w:eastAsia="zh-CN"/>
              </w:rPr>
              <w:t>SPI通信</w:t>
            </w:r>
          </w:p>
        </w:tc>
        <w:tc>
          <w:tcPr>
            <w:tcW w:w="2428" w:type="dxa"/>
          </w:tcPr>
          <w:p>
            <w:pPr>
              <w:autoSpaceDE w:val="0"/>
              <w:autoSpaceDN w:val="0"/>
              <w:adjustRightInd w:val="0"/>
              <w:jc w:val="left"/>
              <w:rPr>
                <w:rFonts w:ascii="宋体" w:cs="宋体" w:hAnsiTheme="minorHAnsi"/>
                <w:b w:val="0"/>
                <w:bCs/>
                <w:i w:val="0"/>
                <w:iCs w:val="0"/>
                <w:kern w:val="0"/>
                <w:szCs w:val="21"/>
              </w:rPr>
            </w:pPr>
          </w:p>
        </w:tc>
        <w:tc>
          <w:tcPr>
            <w:tcW w:w="2315" w:type="dxa"/>
          </w:tcPr>
          <w:p>
            <w:pPr>
              <w:autoSpaceDE w:val="0"/>
              <w:autoSpaceDN w:val="0"/>
              <w:adjustRightInd w:val="0"/>
              <w:jc w:val="left"/>
              <w:rPr>
                <w:rFonts w:ascii="宋体" w:cs="宋体" w:hAnsiTheme="minorHAnsi"/>
                <w:b w:val="0"/>
                <w:bCs/>
                <w:i w:val="0"/>
                <w:iCs w:val="0"/>
                <w:kern w:val="0"/>
                <w:szCs w:val="21"/>
              </w:rPr>
            </w:pP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759" w:type="dxa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hint="default" w:ascii="宋体" w:cs="宋体" w:hAnsiTheme="minorHAnsi"/>
                <w:i w:val="0"/>
                <w:iCs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  <w:t>综合测量状态</w:t>
            </w:r>
          </w:p>
        </w:tc>
        <w:tc>
          <w:tcPr>
            <w:tcW w:w="1760" w:type="dxa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hint="default" w:ascii="宋体" w:cs="宋体" w:hAnsiTheme="minorHAnsi"/>
                <w:i w:val="0"/>
                <w:iCs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  <w:t>设置电流值</w:t>
            </w:r>
          </w:p>
        </w:tc>
        <w:tc>
          <w:tcPr>
            <w:tcW w:w="2428" w:type="dxa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hint="default" w:ascii="宋体" w:cs="宋体" w:hAnsiTheme="minorHAnsi"/>
                <w:b w:val="0"/>
                <w:bCs/>
                <w:i w:val="0"/>
                <w:iCs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b w:val="0"/>
                <w:bCs/>
                <w:i w:val="0"/>
                <w:iCs w:val="0"/>
                <w:kern w:val="0"/>
                <w:szCs w:val="21"/>
                <w:lang w:val="en-US" w:eastAsia="zh-CN"/>
              </w:rPr>
              <w:t>SPI通信</w:t>
            </w:r>
          </w:p>
        </w:tc>
        <w:tc>
          <w:tcPr>
            <w:tcW w:w="2428" w:type="dxa"/>
          </w:tcPr>
          <w:p>
            <w:pPr>
              <w:autoSpaceDE w:val="0"/>
              <w:autoSpaceDN w:val="0"/>
              <w:adjustRightInd w:val="0"/>
              <w:jc w:val="left"/>
              <w:rPr>
                <w:rFonts w:ascii="宋体" w:cs="宋体" w:hAnsiTheme="minorHAnsi"/>
                <w:b w:val="0"/>
                <w:bCs/>
                <w:i w:val="0"/>
                <w:iCs w:val="0"/>
                <w:kern w:val="0"/>
                <w:szCs w:val="21"/>
              </w:rPr>
            </w:pPr>
          </w:p>
        </w:tc>
        <w:tc>
          <w:tcPr>
            <w:tcW w:w="2315" w:type="dxa"/>
          </w:tcPr>
          <w:p>
            <w:pPr>
              <w:autoSpaceDE w:val="0"/>
              <w:autoSpaceDN w:val="0"/>
              <w:adjustRightInd w:val="0"/>
              <w:jc w:val="left"/>
              <w:rPr>
                <w:rFonts w:ascii="宋体" w:cs="宋体" w:hAnsiTheme="minorHAnsi"/>
                <w:b w:val="0"/>
                <w:bCs/>
                <w:i w:val="0"/>
                <w:iCs w:val="0"/>
                <w:kern w:val="0"/>
                <w:szCs w:val="21"/>
              </w:rPr>
            </w:pPr>
          </w:p>
        </w:tc>
      </w:tr>
    </w:tbl>
    <w:p>
      <w:pPr>
        <w:bidi w:val="0"/>
        <w:ind w:firstLine="420" w:firstLineChars="0"/>
        <w:rPr>
          <w:rFonts w:hint="eastAsia" w:ascii="华文楷体" w:hAnsi="华文楷体" w:eastAsia="华文楷体" w:cs="华文楷体"/>
          <w:lang w:val="en-US" w:eastAsia="zh-CN"/>
        </w:rPr>
      </w:pPr>
      <w:r>
        <w:rPr>
          <w:rFonts w:hint="eastAsia" w:ascii="华文楷体" w:hAnsi="华文楷体" w:eastAsia="华文楷体" w:cs="华文楷体"/>
          <w:lang w:val="en-US" w:eastAsia="zh-CN"/>
        </w:rPr>
        <w:t>经过评估，每种状态下的子功能可以有序运行，并满足实时性的要求。</w:t>
      </w:r>
    </w:p>
    <w:p>
      <w:pPr>
        <w:pStyle w:val="5"/>
        <w:bidi w:val="0"/>
        <w:rPr>
          <w:rFonts w:hint="eastAsia"/>
          <w:lang w:val="en-US" w:eastAsia="zh-CN"/>
        </w:rPr>
      </w:pPr>
      <w:bookmarkStart w:id="25" w:name="_Toc23702"/>
      <w:r>
        <w:rPr>
          <w:rFonts w:hint="eastAsia"/>
          <w:lang w:val="en-US" w:eastAsia="zh-CN"/>
        </w:rPr>
        <w:t>状态转化描述</w:t>
      </w:r>
      <w:bookmarkEnd w:id="25"/>
    </w:p>
    <w:p>
      <w:pPr>
        <w:pStyle w:val="3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object>
          <v:shape id="_x0000_i1029" o:spt="75" type="#_x0000_t75" style="height:255pt;width:363.75pt;" o:ole="t" filled="f" o:preferrelative="t" stroked="f" coordsize="21600,21600">
            <v:path/>
            <v:fill on="f" focussize="0,0"/>
            <v:stroke on="f"/>
            <v:imagedata r:id="rId22" o:title=""/>
            <o:lock v:ext="edit" aspectratio="f"/>
            <w10:wrap type="none"/>
            <w10:anchorlock/>
          </v:shape>
          <o:OLEObject Type="Embed" ProgID="Visio.Drawing.15" ShapeID="_x0000_i1029" DrawAspect="Content" ObjectID="_1468075729" r:id="rId21">
            <o:LockedField>false</o:LockedField>
          </o:OLEObject>
        </w:object>
      </w:r>
    </w:p>
    <w:p>
      <w:pPr>
        <w:pStyle w:val="3"/>
        <w:jc w:val="center"/>
        <w:rPr>
          <w:rFonts w:hint="default"/>
          <w:lang w:val="en-US" w:eastAsia="zh-CN"/>
        </w:rPr>
      </w:pPr>
    </w:p>
    <w:p>
      <w:pPr>
        <w:pStyle w:val="3"/>
        <w:numPr>
          <w:ilvl w:val="0"/>
          <w:numId w:val="5"/>
        </w:numPr>
        <w:ind w:left="420" w:leftChars="0" w:hanging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初始化模式：仪表上电后先进入初始化模式，进行自检与参数加载，如出现时钟故障、参数故障、CPU间通信故障、电机通信故障、编码器通信故障，则转入故障模式。如果正常，则进行液位寻找，寻找液位过程中若出现采集值异常或通信异常，则转入故障模式。若运行正常，则转入正常模式。</w:t>
      </w:r>
    </w:p>
    <w:p>
      <w:pPr>
        <w:pStyle w:val="3"/>
        <w:numPr>
          <w:ilvl w:val="0"/>
          <w:numId w:val="5"/>
        </w:numPr>
        <w:ind w:left="420" w:leftChars="0" w:hanging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待机中模式：设备初始化完成后，设备传感器处于零点位置，不执行测量任务，通过配置模式进行跟随液位，进入到正常模式。</w:t>
      </w:r>
    </w:p>
    <w:p>
      <w:pPr>
        <w:pStyle w:val="3"/>
        <w:numPr>
          <w:ilvl w:val="0"/>
          <w:numId w:val="5"/>
        </w:numPr>
        <w:ind w:left="420" w:leftChars="0" w:hanging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正常模式：电机、编码器、液位传感器同时协作，控制液位传感器处于液面位置，使得液位传感器在液位跟随中，输出响应电流。如若出现通信类故障、电机类故障、编码器类故障，则转入故障状态。若有人工正确操作HMI界面，则进入配置模式。</w:t>
      </w:r>
    </w:p>
    <w:p>
      <w:pPr>
        <w:pStyle w:val="3"/>
        <w:numPr>
          <w:ilvl w:val="0"/>
          <w:numId w:val="5"/>
        </w:numPr>
        <w:ind w:left="42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检修模式：设备处于故障模式时，可以通过配置进入检修模式，检修模式时输出跳动的电流值，检修完成后通过HMI操作退出检修模式，出现故障再进入故障模式，若无故障进入配置模式。</w:t>
      </w:r>
    </w:p>
    <w:p>
      <w:pPr>
        <w:pStyle w:val="3"/>
        <w:numPr>
          <w:ilvl w:val="0"/>
          <w:numId w:val="5"/>
        </w:numPr>
        <w:ind w:left="420" w:leftChars="0" w:hanging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故障模式：在初始化模式、正常模式、检修模式时检测到异常则进入故障模式。</w:t>
      </w:r>
    </w:p>
    <w:p>
      <w:pPr>
        <w:pStyle w:val="3"/>
        <w:numPr>
          <w:ilvl w:val="0"/>
          <w:numId w:val="5"/>
        </w:numPr>
        <w:ind w:left="420" w:leftChars="0" w:hanging="420" w:firstLineChars="0"/>
        <w:jc w:val="both"/>
        <w:rPr>
          <w:rFonts w:ascii="宋体" w:cs="宋体" w:hAnsiTheme="minorHAnsi"/>
          <w:b/>
          <w:kern w:val="0"/>
          <w:szCs w:val="21"/>
        </w:rPr>
      </w:pPr>
      <w:r>
        <w:rPr>
          <w:rFonts w:hint="eastAsia"/>
          <w:lang w:val="en-US" w:eastAsia="zh-CN"/>
        </w:rPr>
        <w:t>配置模式：对设备进行配置，可以由初始化模式、正常模式、检修模式通过配置进入该模式，该模式下若出现故障则转入故障模式，正常退出时转入到初始化模式。</w:t>
      </w:r>
    </w:p>
    <w:p>
      <w:pPr>
        <w:pStyle w:val="3"/>
        <w:numPr>
          <w:ilvl w:val="0"/>
          <w:numId w:val="5"/>
        </w:numPr>
        <w:ind w:left="420" w:leftChars="0" w:hanging="420" w:firstLineChars="0"/>
        <w:jc w:val="both"/>
        <w:rPr>
          <w:rFonts w:ascii="宋体" w:cs="宋体" w:hAnsiTheme="minorHAnsi"/>
          <w:b/>
          <w:kern w:val="0"/>
          <w:szCs w:val="21"/>
        </w:rPr>
      </w:pPr>
      <w:r>
        <w:rPr>
          <w:rFonts w:hint="eastAsia"/>
          <w:lang w:val="en-US" w:eastAsia="zh-CN"/>
        </w:rPr>
        <w:t>综合测量模式：停止液位测量，进行特殊的密度、温度、水位、罐高测量。必须要先进入配置模式，在配置模式下按键操作进入综合测量模式，测量完成或者通过按键控制可以再返回到配置模式。</w:t>
      </w:r>
    </w:p>
    <w:p>
      <w:pPr>
        <w:pStyle w:val="3"/>
        <w:jc w:val="center"/>
        <w:rPr>
          <w:rFonts w:hint="default"/>
          <w:lang w:val="en-US" w:eastAsia="zh-CN"/>
        </w:rPr>
      </w:pPr>
    </w:p>
    <w:p>
      <w:pPr>
        <w:pStyle w:val="2"/>
        <w:bidi w:val="0"/>
        <w:jc w:val="left"/>
        <w:rPr>
          <w:rFonts w:hint="default"/>
          <w:lang w:val="en-US" w:eastAsia="zh-CN"/>
        </w:rPr>
      </w:pPr>
      <w:bookmarkStart w:id="26" w:name="_Toc5401"/>
      <w:r>
        <w:rPr>
          <w:rFonts w:hint="eastAsia"/>
          <w:lang w:val="en-US" w:eastAsia="zh-CN"/>
        </w:rPr>
        <w:t>CPU3的</w:t>
      </w:r>
      <w:r>
        <w:rPr>
          <w:rFonts w:hint="eastAsia" w:ascii="Times New Roman" w:hAnsi="Times New Roman"/>
          <w:lang w:val="en-US" w:eastAsia="zh-CN"/>
        </w:rPr>
        <w:t>软件</w:t>
      </w:r>
      <w:r>
        <w:rPr>
          <w:rFonts w:hint="eastAsia"/>
          <w:lang w:val="en-US" w:eastAsia="zh-CN"/>
        </w:rPr>
        <w:t>架构</w:t>
      </w:r>
      <w:bookmarkEnd w:id="26"/>
    </w:p>
    <w:p>
      <w:pPr>
        <w:pStyle w:val="3"/>
        <w:rPr>
          <w:rFonts w:hint="default"/>
          <w:lang w:val="en-US" w:eastAsia="zh-CN"/>
        </w:rPr>
      </w:pPr>
    </w:p>
    <w:p>
      <w:pPr>
        <w:pStyle w:val="4"/>
        <w:bidi w:val="0"/>
        <w:rPr>
          <w:rFonts w:hint="eastAsia"/>
          <w:lang w:val="en-US" w:eastAsia="zh-CN"/>
        </w:rPr>
      </w:pPr>
      <w:bookmarkStart w:id="27" w:name="_Toc763"/>
      <w:r>
        <w:rPr>
          <w:rFonts w:hint="eastAsia"/>
          <w:lang w:val="en-US" w:eastAsia="zh-CN"/>
        </w:rPr>
        <w:t>静态结构</w:t>
      </w:r>
      <w:bookmarkEnd w:id="27"/>
    </w:p>
    <w:p>
      <w:pPr>
        <w:pStyle w:val="5"/>
        <w:bidi w:val="0"/>
        <w:rPr>
          <w:rFonts w:hint="eastAsia"/>
          <w:lang w:val="en-US" w:eastAsia="zh-CN"/>
        </w:rPr>
      </w:pPr>
      <w:bookmarkStart w:id="28" w:name="_Toc3590"/>
      <w:r>
        <w:rPr>
          <w:rFonts w:hint="eastAsia"/>
          <w:lang w:val="en-US" w:eastAsia="zh-CN"/>
        </w:rPr>
        <w:t>软件架构图</w:t>
      </w:r>
      <w:bookmarkEnd w:id="28"/>
    </w:p>
    <w:tbl>
      <w:tblPr>
        <w:tblStyle w:val="22"/>
        <w:tblW w:w="1068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6"/>
        <w:gridCol w:w="2136"/>
        <w:gridCol w:w="2136"/>
        <w:gridCol w:w="2137"/>
        <w:gridCol w:w="213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82" w:type="dxa"/>
            <w:gridSpan w:val="5"/>
          </w:tcPr>
          <w:p>
            <w:pPr>
              <w:pStyle w:val="3"/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应用层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6" w:type="dxa"/>
          </w:tcPr>
          <w:p>
            <w:pPr>
              <w:pStyle w:val="3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信息的显示</w:t>
            </w:r>
          </w:p>
        </w:tc>
        <w:tc>
          <w:tcPr>
            <w:tcW w:w="2136" w:type="dxa"/>
          </w:tcPr>
          <w:p>
            <w:pPr>
              <w:pStyle w:val="3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设备配置</w:t>
            </w:r>
          </w:p>
        </w:tc>
        <w:tc>
          <w:tcPr>
            <w:tcW w:w="2136" w:type="dxa"/>
          </w:tcPr>
          <w:p>
            <w:pPr>
              <w:pStyle w:val="3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温度密度测量</w:t>
            </w:r>
          </w:p>
        </w:tc>
        <w:tc>
          <w:tcPr>
            <w:tcW w:w="2137" w:type="dxa"/>
          </w:tcPr>
          <w:p>
            <w:pPr>
              <w:pStyle w:val="3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数字信号的输入输出</w:t>
            </w:r>
          </w:p>
        </w:tc>
        <w:tc>
          <w:tcPr>
            <w:tcW w:w="2137" w:type="dxa"/>
          </w:tcPr>
          <w:p>
            <w:pPr>
              <w:pStyle w:val="3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82" w:type="dxa"/>
            <w:gridSpan w:val="5"/>
          </w:tcPr>
          <w:p>
            <w:pPr>
              <w:pStyle w:val="3"/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输入输出口及API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6" w:type="dxa"/>
          </w:tcPr>
          <w:p>
            <w:pPr>
              <w:pStyle w:val="3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与CPU2的通讯与会话管理</w:t>
            </w:r>
          </w:p>
        </w:tc>
        <w:tc>
          <w:tcPr>
            <w:tcW w:w="2136" w:type="dxa"/>
          </w:tcPr>
          <w:p>
            <w:pPr>
              <w:pStyle w:val="3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屏幕的管理</w:t>
            </w:r>
          </w:p>
        </w:tc>
        <w:tc>
          <w:tcPr>
            <w:tcW w:w="2136" w:type="dxa"/>
          </w:tcPr>
          <w:p>
            <w:pPr>
              <w:pStyle w:val="3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按键的管理</w:t>
            </w:r>
          </w:p>
        </w:tc>
        <w:tc>
          <w:tcPr>
            <w:tcW w:w="2137" w:type="dxa"/>
          </w:tcPr>
          <w:p>
            <w:pPr>
              <w:pStyle w:val="3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与温度密度模块的通信</w:t>
            </w:r>
          </w:p>
        </w:tc>
        <w:tc>
          <w:tcPr>
            <w:tcW w:w="2137" w:type="dxa"/>
          </w:tcPr>
          <w:p>
            <w:pPr>
              <w:pStyle w:val="3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数字信号通信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6" w:type="dxa"/>
          </w:tcPr>
          <w:p>
            <w:pPr>
              <w:pStyle w:val="3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配置解锁</w:t>
            </w:r>
          </w:p>
        </w:tc>
        <w:tc>
          <w:tcPr>
            <w:tcW w:w="2136" w:type="dxa"/>
          </w:tcPr>
          <w:p>
            <w:pPr>
              <w:pStyle w:val="3"/>
              <w:ind w:left="0" w:leftChars="0" w:firstLine="0" w:firstLineChars="0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136" w:type="dxa"/>
          </w:tcPr>
          <w:p>
            <w:pPr>
              <w:pStyle w:val="3"/>
              <w:ind w:left="0" w:leftChars="0" w:firstLine="0" w:firstLineChars="0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137" w:type="dxa"/>
          </w:tcPr>
          <w:p>
            <w:pPr>
              <w:pStyle w:val="3"/>
              <w:ind w:left="0" w:leftChars="0" w:firstLine="0" w:firstLineChars="0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137" w:type="dxa"/>
          </w:tcPr>
          <w:p>
            <w:pPr>
              <w:pStyle w:val="3"/>
              <w:ind w:left="0" w:leftChars="0" w:firstLine="0" w:firstLineChars="0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82" w:type="dxa"/>
            <w:gridSpan w:val="5"/>
          </w:tcPr>
          <w:p>
            <w:pPr>
              <w:pStyle w:val="3"/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驱动层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6" w:type="dxa"/>
          </w:tcPr>
          <w:p>
            <w:pPr>
              <w:pStyle w:val="3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串口通信</w:t>
            </w:r>
          </w:p>
        </w:tc>
        <w:tc>
          <w:tcPr>
            <w:tcW w:w="2136" w:type="dxa"/>
          </w:tcPr>
          <w:p>
            <w:pPr>
              <w:pStyle w:val="3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IO中断</w:t>
            </w:r>
          </w:p>
        </w:tc>
        <w:tc>
          <w:tcPr>
            <w:tcW w:w="2136" w:type="dxa"/>
          </w:tcPr>
          <w:p>
            <w:pPr>
              <w:pStyle w:val="3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ADC</w:t>
            </w:r>
          </w:p>
        </w:tc>
        <w:tc>
          <w:tcPr>
            <w:tcW w:w="2137" w:type="dxa"/>
          </w:tcPr>
          <w:p>
            <w:pPr>
              <w:pStyle w:val="3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SPI</w:t>
            </w:r>
          </w:p>
        </w:tc>
        <w:tc>
          <w:tcPr>
            <w:tcW w:w="2137" w:type="dxa"/>
          </w:tcPr>
          <w:p>
            <w:pPr>
              <w:pStyle w:val="3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时钟驱动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6" w:type="dxa"/>
          </w:tcPr>
          <w:p>
            <w:pPr>
              <w:pStyle w:val="3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看门狗</w:t>
            </w:r>
          </w:p>
        </w:tc>
        <w:tc>
          <w:tcPr>
            <w:tcW w:w="2136" w:type="dxa"/>
          </w:tcPr>
          <w:p>
            <w:pPr>
              <w:pStyle w:val="3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CRC校验</w:t>
            </w:r>
          </w:p>
        </w:tc>
        <w:tc>
          <w:tcPr>
            <w:tcW w:w="2136" w:type="dxa"/>
          </w:tcPr>
          <w:p>
            <w:pPr>
              <w:pStyle w:val="3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137" w:type="dxa"/>
          </w:tcPr>
          <w:p>
            <w:pPr>
              <w:pStyle w:val="3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137" w:type="dxa"/>
          </w:tcPr>
          <w:p>
            <w:pPr>
              <w:pStyle w:val="3"/>
              <w:ind w:left="0" w:leftChars="0" w:firstLine="0" w:firstLineChars="0"/>
              <w:rPr>
                <w:rFonts w:hint="eastAsia"/>
                <w:vertAlign w:val="baseline"/>
                <w:lang w:val="en-US" w:eastAsia="zh-CN"/>
              </w:rPr>
            </w:pPr>
          </w:p>
        </w:tc>
      </w:tr>
    </w:tbl>
    <w:p>
      <w:pPr>
        <w:pStyle w:val="3"/>
        <w:ind w:left="0" w:leftChars="0" w:firstLine="0" w:firstLineChars="0"/>
        <w:rPr>
          <w:rFonts w:hint="eastAsia"/>
          <w:lang w:val="en-US" w:eastAsia="zh-CN"/>
        </w:rPr>
      </w:pPr>
    </w:p>
    <w:p>
      <w:pPr>
        <w:pStyle w:val="5"/>
        <w:bidi w:val="0"/>
        <w:rPr>
          <w:rFonts w:hint="eastAsia"/>
          <w:lang w:val="en-US" w:eastAsia="zh-CN"/>
        </w:rPr>
      </w:pPr>
      <w:bookmarkStart w:id="29" w:name="_Toc24064"/>
      <w:r>
        <w:rPr>
          <w:rFonts w:hint="eastAsia"/>
          <w:lang w:val="en-US" w:eastAsia="zh-CN"/>
        </w:rPr>
        <w:t>模块关系图</w:t>
      </w:r>
      <w:bookmarkEnd w:id="29"/>
    </w:p>
    <w:p>
      <w:pPr>
        <w:pStyle w:val="3"/>
        <w:ind w:left="0" w:leftChars="0" w:firstLine="0" w:firstLineChars="0"/>
        <w:jc w:val="center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object>
          <v:shape id="_x0000_i1030" o:spt="75" type="#_x0000_t75" style="height:239.2pt;width:420.05pt;" o:ole="t" filled="f" o:preferrelative="t" stroked="f" coordsize="21600,21600">
            <v:path/>
            <v:fill on="f" focussize="0,0"/>
            <v:stroke on="f"/>
            <v:imagedata r:id="rId24" o:title=""/>
            <o:lock v:ext="edit" aspectratio="f"/>
            <w10:wrap type="none"/>
            <w10:anchorlock/>
          </v:shape>
          <o:OLEObject Type="Embed" ProgID="Visio.Drawing.15" ShapeID="_x0000_i1030" DrawAspect="Content" ObjectID="_1468075730" r:id="rId23">
            <o:LockedField>false</o:LockedField>
          </o:OLEObject>
        </w:object>
      </w:r>
    </w:p>
    <w:p>
      <w:pPr>
        <w:pStyle w:val="5"/>
        <w:bidi w:val="0"/>
        <w:rPr>
          <w:rFonts w:hint="eastAsia"/>
          <w:lang w:val="en-US" w:eastAsia="zh-CN"/>
        </w:rPr>
      </w:pPr>
      <w:bookmarkStart w:id="30" w:name="_Toc3379"/>
      <w:r>
        <w:rPr>
          <w:rFonts w:hint="eastAsia"/>
          <w:lang w:val="en-US" w:eastAsia="zh-CN"/>
        </w:rPr>
        <w:t>外部接口</w:t>
      </w:r>
      <w:bookmarkEnd w:id="30"/>
    </w:p>
    <w:tbl>
      <w:tblPr>
        <w:tblStyle w:val="22"/>
        <w:tblW w:w="10676" w:type="dxa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1"/>
        <w:gridCol w:w="1698"/>
        <w:gridCol w:w="1566"/>
        <w:gridCol w:w="1132"/>
        <w:gridCol w:w="5609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71" w:type="dxa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宋体" w:cs="宋体" w:hAnsiTheme="minorHAnsi"/>
                <w:b/>
                <w:i w:val="0"/>
                <w:iCs w:val="0"/>
                <w:kern w:val="0"/>
                <w:szCs w:val="21"/>
              </w:rPr>
            </w:pPr>
            <w:r>
              <w:rPr>
                <w:rFonts w:hint="eastAsia" w:ascii="华文楷体" w:hAnsi="华文楷体" w:eastAsia="华文楷体" w:cs="华文楷体"/>
                <w:b/>
                <w:i w:val="0"/>
                <w:iCs w:val="0"/>
                <w:kern w:val="0"/>
                <w:szCs w:val="21"/>
              </w:rPr>
              <w:t>序号</w:t>
            </w:r>
          </w:p>
        </w:tc>
        <w:tc>
          <w:tcPr>
            <w:tcW w:w="1698" w:type="dxa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宋体" w:cs="宋体" w:hAnsiTheme="minorHAnsi"/>
                <w:b/>
                <w:i w:val="0"/>
                <w:iCs w:val="0"/>
                <w:kern w:val="0"/>
                <w:szCs w:val="21"/>
              </w:rPr>
            </w:pPr>
            <w:r>
              <w:rPr>
                <w:rFonts w:hint="eastAsia" w:ascii="华文楷体" w:hAnsi="华文楷体" w:eastAsia="华文楷体" w:cs="华文楷体"/>
                <w:b/>
                <w:i w:val="0"/>
                <w:iCs w:val="0"/>
                <w:kern w:val="0"/>
                <w:szCs w:val="21"/>
              </w:rPr>
              <w:t>MPU内部组件</w:t>
            </w:r>
          </w:p>
        </w:tc>
        <w:tc>
          <w:tcPr>
            <w:tcW w:w="1566" w:type="dxa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宋体" w:cs="宋体" w:hAnsiTheme="minorHAnsi"/>
                <w:b/>
                <w:i w:val="0"/>
                <w:iCs w:val="0"/>
                <w:kern w:val="0"/>
                <w:szCs w:val="21"/>
              </w:rPr>
            </w:pPr>
            <w:r>
              <w:rPr>
                <w:rFonts w:hint="eastAsia" w:ascii="华文楷体" w:hAnsi="华文楷体" w:eastAsia="华文楷体" w:cs="华文楷体"/>
                <w:b/>
                <w:i w:val="0"/>
                <w:iCs w:val="0"/>
                <w:kern w:val="0"/>
                <w:szCs w:val="21"/>
              </w:rPr>
              <w:t>MPU外部组件</w:t>
            </w:r>
          </w:p>
        </w:tc>
        <w:tc>
          <w:tcPr>
            <w:tcW w:w="1132" w:type="dxa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宋体" w:cs="宋体" w:hAnsiTheme="minorHAnsi"/>
                <w:b/>
                <w:i w:val="0"/>
                <w:iCs w:val="0"/>
                <w:kern w:val="0"/>
                <w:szCs w:val="21"/>
              </w:rPr>
            </w:pPr>
            <w:r>
              <w:rPr>
                <w:rFonts w:hint="eastAsia" w:ascii="华文楷体" w:hAnsi="华文楷体" w:eastAsia="华文楷体" w:cs="华文楷体"/>
                <w:b/>
                <w:i w:val="0"/>
                <w:iCs w:val="0"/>
                <w:kern w:val="0"/>
                <w:szCs w:val="21"/>
              </w:rPr>
              <w:t>接口</w:t>
            </w:r>
          </w:p>
        </w:tc>
        <w:tc>
          <w:tcPr>
            <w:tcW w:w="5609" w:type="dxa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宋体" w:cs="宋体" w:hAnsiTheme="minorHAnsi"/>
                <w:b/>
                <w:i w:val="0"/>
                <w:iCs w:val="0"/>
                <w:kern w:val="0"/>
                <w:szCs w:val="21"/>
              </w:rPr>
            </w:pPr>
            <w:r>
              <w:rPr>
                <w:rFonts w:hint="eastAsia" w:ascii="华文楷体" w:hAnsi="华文楷体" w:eastAsia="华文楷体" w:cs="华文楷体"/>
                <w:b/>
                <w:i w:val="0"/>
                <w:iCs w:val="0"/>
                <w:kern w:val="0"/>
                <w:szCs w:val="21"/>
              </w:rPr>
              <w:t>设计描述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7" w:hRule="atLeast"/>
        </w:trPr>
        <w:tc>
          <w:tcPr>
            <w:tcW w:w="671" w:type="dxa"/>
          </w:tcPr>
          <w:p>
            <w:pPr>
              <w:autoSpaceDE w:val="0"/>
              <w:autoSpaceDN w:val="0"/>
              <w:adjustRightInd w:val="0"/>
              <w:jc w:val="center"/>
              <w:rPr>
                <w:rFonts w:hint="eastAsia" w:ascii="宋体" w:eastAsia="宋体" w:cs="宋体" w:hAnsiTheme="minorHAnsi"/>
                <w:i w:val="0"/>
                <w:iCs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  <w:t>1</w:t>
            </w:r>
          </w:p>
        </w:tc>
        <w:tc>
          <w:tcPr>
            <w:tcW w:w="1698" w:type="dxa"/>
          </w:tcPr>
          <w:p>
            <w:pPr>
              <w:autoSpaceDE w:val="0"/>
              <w:autoSpaceDN w:val="0"/>
              <w:adjustRightInd w:val="0"/>
              <w:jc w:val="center"/>
              <w:rPr>
                <w:rFonts w:hint="eastAsia" w:ascii="宋体" w:eastAsia="华文楷体" w:cs="宋体" w:hAnsiTheme="minorHAnsi"/>
                <w:i w:val="0"/>
                <w:iCs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  <w:t>SPI</w:t>
            </w:r>
            <w:r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</w:rPr>
              <w:t>驱动</w:t>
            </w:r>
            <w:r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  <w:t>接口</w:t>
            </w:r>
          </w:p>
        </w:tc>
        <w:tc>
          <w:tcPr>
            <w:tcW w:w="1566" w:type="dxa"/>
          </w:tcPr>
          <w:p>
            <w:pPr>
              <w:autoSpaceDE w:val="0"/>
              <w:autoSpaceDN w:val="0"/>
              <w:adjustRightInd w:val="0"/>
              <w:jc w:val="center"/>
              <w:rPr>
                <w:rFonts w:hint="default" w:ascii="宋体" w:eastAsia="宋体" w:cs="宋体" w:hAnsiTheme="minorHAnsi"/>
                <w:i w:val="0"/>
                <w:iCs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  <w:t>屏幕</w:t>
            </w:r>
          </w:p>
        </w:tc>
        <w:tc>
          <w:tcPr>
            <w:tcW w:w="1132" w:type="dxa"/>
          </w:tcPr>
          <w:p>
            <w:pPr>
              <w:autoSpaceDE w:val="0"/>
              <w:autoSpaceDN w:val="0"/>
              <w:adjustRightInd w:val="0"/>
              <w:jc w:val="center"/>
              <w:rPr>
                <w:rFonts w:hint="default" w:ascii="宋体" w:eastAsia="宋体" w:cs="宋体" w:hAnsiTheme="minorHAnsi"/>
                <w:i w:val="0"/>
                <w:iCs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  <w:t>SPI</w:t>
            </w:r>
          </w:p>
        </w:tc>
        <w:tc>
          <w:tcPr>
            <w:tcW w:w="5609" w:type="dxa"/>
          </w:tcPr>
          <w:p>
            <w:pPr>
              <w:autoSpaceDE w:val="0"/>
              <w:autoSpaceDN w:val="0"/>
              <w:adjustRightInd w:val="0"/>
              <w:jc w:val="both"/>
              <w:rPr>
                <w:rFonts w:hint="default" w:ascii="宋体" w:eastAsia="华文楷体" w:cs="宋体" w:hAnsiTheme="minorHAnsi"/>
                <w:i w:val="0"/>
                <w:iCs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  <w:t>SPI通信配置并控制屏幕的显示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71" w:type="dxa"/>
          </w:tcPr>
          <w:p>
            <w:pPr>
              <w:autoSpaceDE w:val="0"/>
              <w:autoSpaceDN w:val="0"/>
              <w:adjustRightInd w:val="0"/>
              <w:jc w:val="center"/>
              <w:rPr>
                <w:rFonts w:hint="default" w:ascii="宋体" w:eastAsia="宋体" w:cs="宋体" w:hAnsiTheme="minorHAnsi"/>
                <w:i w:val="0"/>
                <w:iCs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  <w:t>2</w:t>
            </w:r>
          </w:p>
        </w:tc>
        <w:tc>
          <w:tcPr>
            <w:tcW w:w="1698" w:type="dxa"/>
          </w:tcPr>
          <w:p>
            <w:pPr>
              <w:autoSpaceDE w:val="0"/>
              <w:autoSpaceDN w:val="0"/>
              <w:adjustRightInd w:val="0"/>
              <w:jc w:val="center"/>
              <w:rPr>
                <w:rFonts w:hint="default" w:ascii="宋体" w:cs="宋体" w:hAnsiTheme="minorHAnsi"/>
                <w:i w:val="0"/>
                <w:iCs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  <w:t>串口驱动接口</w:t>
            </w:r>
          </w:p>
        </w:tc>
        <w:tc>
          <w:tcPr>
            <w:tcW w:w="1566" w:type="dxa"/>
          </w:tcPr>
          <w:p>
            <w:pPr>
              <w:autoSpaceDE w:val="0"/>
              <w:autoSpaceDN w:val="0"/>
              <w:adjustRightInd w:val="0"/>
              <w:jc w:val="center"/>
              <w:rPr>
                <w:rFonts w:hint="default" w:ascii="宋体" w:eastAsia="宋体" w:cs="宋体" w:hAnsiTheme="minorHAnsi"/>
                <w:i w:val="0"/>
                <w:iCs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  <w:t>CPU2的串口</w:t>
            </w:r>
          </w:p>
        </w:tc>
        <w:tc>
          <w:tcPr>
            <w:tcW w:w="1132" w:type="dxa"/>
          </w:tcPr>
          <w:p>
            <w:pPr>
              <w:autoSpaceDE w:val="0"/>
              <w:autoSpaceDN w:val="0"/>
              <w:adjustRightInd w:val="0"/>
              <w:jc w:val="center"/>
              <w:rPr>
                <w:rFonts w:hint="default" w:ascii="宋体" w:eastAsia="宋体" w:cs="宋体" w:hAnsiTheme="minorHAnsi"/>
                <w:i w:val="0"/>
                <w:iCs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  <w:t>UART</w:t>
            </w:r>
          </w:p>
        </w:tc>
        <w:tc>
          <w:tcPr>
            <w:tcW w:w="5609" w:type="dxa"/>
          </w:tcPr>
          <w:p>
            <w:pPr>
              <w:autoSpaceDE w:val="0"/>
              <w:autoSpaceDN w:val="0"/>
              <w:adjustRightInd w:val="0"/>
              <w:jc w:val="both"/>
              <w:rPr>
                <w:rFonts w:hint="default" w:ascii="宋体" w:eastAsia="华文楷体" w:cs="宋体" w:hAnsiTheme="minorHAnsi"/>
                <w:i w:val="0"/>
                <w:iCs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  <w:t>串口驱动与通信收发函数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71" w:type="dxa"/>
          </w:tcPr>
          <w:p>
            <w:pPr>
              <w:autoSpaceDE w:val="0"/>
              <w:autoSpaceDN w:val="0"/>
              <w:adjustRightInd w:val="0"/>
              <w:jc w:val="center"/>
              <w:rPr>
                <w:rFonts w:hint="default" w:ascii="宋体" w:eastAsia="宋体" w:cs="宋体" w:hAnsiTheme="minorHAnsi"/>
                <w:i w:val="0"/>
                <w:iCs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  <w:t>3</w:t>
            </w:r>
          </w:p>
        </w:tc>
        <w:tc>
          <w:tcPr>
            <w:tcW w:w="1698" w:type="dxa"/>
          </w:tcPr>
          <w:p>
            <w:pPr>
              <w:autoSpaceDE w:val="0"/>
              <w:autoSpaceDN w:val="0"/>
              <w:adjustRightInd w:val="0"/>
              <w:jc w:val="center"/>
              <w:rPr>
                <w:rFonts w:hint="default" w:ascii="宋体" w:cs="宋体" w:hAnsiTheme="minorHAnsi"/>
                <w:i w:val="0"/>
                <w:iCs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  <w:t>串口驱动接口</w:t>
            </w:r>
          </w:p>
        </w:tc>
        <w:tc>
          <w:tcPr>
            <w:tcW w:w="1566" w:type="dxa"/>
          </w:tcPr>
          <w:p>
            <w:pPr>
              <w:autoSpaceDE w:val="0"/>
              <w:autoSpaceDN w:val="0"/>
              <w:adjustRightInd w:val="0"/>
              <w:jc w:val="both"/>
              <w:rPr>
                <w:rFonts w:hint="default" w:ascii="宋体" w:cs="宋体" w:hAnsiTheme="minorHAnsi"/>
                <w:i w:val="0"/>
                <w:iCs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  <w:t>数字信号模块</w:t>
            </w:r>
          </w:p>
        </w:tc>
        <w:tc>
          <w:tcPr>
            <w:tcW w:w="1132" w:type="dxa"/>
          </w:tcPr>
          <w:p>
            <w:pPr>
              <w:autoSpaceDE w:val="0"/>
              <w:autoSpaceDN w:val="0"/>
              <w:adjustRightInd w:val="0"/>
              <w:jc w:val="center"/>
              <w:rPr>
                <w:rFonts w:hint="default" w:ascii="宋体" w:cs="宋体" w:hAnsiTheme="minorHAnsi"/>
                <w:i w:val="0"/>
                <w:iCs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  <w:t>UART</w:t>
            </w:r>
          </w:p>
        </w:tc>
        <w:tc>
          <w:tcPr>
            <w:tcW w:w="5609" w:type="dxa"/>
          </w:tcPr>
          <w:p>
            <w:pPr>
              <w:autoSpaceDE w:val="0"/>
              <w:autoSpaceDN w:val="0"/>
              <w:adjustRightInd w:val="0"/>
              <w:jc w:val="both"/>
              <w:rPr>
                <w:rFonts w:ascii="宋体" w:cs="宋体" w:hAnsiTheme="minorHAnsi"/>
                <w:i w:val="0"/>
                <w:iCs w:val="0"/>
                <w:kern w:val="0"/>
                <w:szCs w:val="21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  <w:t>串口驱动与通信收发函数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7" w:hRule="atLeast"/>
        </w:trPr>
        <w:tc>
          <w:tcPr>
            <w:tcW w:w="671" w:type="dxa"/>
          </w:tcPr>
          <w:p>
            <w:pPr>
              <w:autoSpaceDE w:val="0"/>
              <w:autoSpaceDN w:val="0"/>
              <w:adjustRightInd w:val="0"/>
              <w:jc w:val="center"/>
              <w:rPr>
                <w:rFonts w:hint="default" w:ascii="宋体" w:cs="宋体" w:hAnsiTheme="minorHAnsi"/>
                <w:i w:val="0"/>
                <w:iCs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  <w:t>4</w:t>
            </w:r>
          </w:p>
        </w:tc>
        <w:tc>
          <w:tcPr>
            <w:tcW w:w="1698" w:type="dxa"/>
          </w:tcPr>
          <w:p>
            <w:pPr>
              <w:autoSpaceDE w:val="0"/>
              <w:autoSpaceDN w:val="0"/>
              <w:adjustRightInd w:val="0"/>
              <w:jc w:val="center"/>
              <w:rPr>
                <w:rFonts w:hint="default" w:ascii="宋体" w:cs="宋体" w:hAnsiTheme="minorHAnsi"/>
                <w:i w:val="0"/>
                <w:iCs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  <w:t>串口驱动接口</w:t>
            </w:r>
          </w:p>
        </w:tc>
        <w:tc>
          <w:tcPr>
            <w:tcW w:w="1566" w:type="dxa"/>
          </w:tcPr>
          <w:p>
            <w:pPr>
              <w:autoSpaceDE w:val="0"/>
              <w:autoSpaceDN w:val="0"/>
              <w:adjustRightInd w:val="0"/>
              <w:jc w:val="center"/>
              <w:rPr>
                <w:rFonts w:hint="default" w:ascii="宋体" w:cs="宋体" w:hAnsiTheme="minorHAnsi"/>
                <w:i w:val="0"/>
                <w:iCs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  <w:t>密度温度模块</w:t>
            </w:r>
          </w:p>
        </w:tc>
        <w:tc>
          <w:tcPr>
            <w:tcW w:w="1132" w:type="dxa"/>
          </w:tcPr>
          <w:p>
            <w:pPr>
              <w:autoSpaceDE w:val="0"/>
              <w:autoSpaceDN w:val="0"/>
              <w:adjustRightInd w:val="0"/>
              <w:jc w:val="center"/>
              <w:rPr>
                <w:rFonts w:hint="default" w:ascii="宋体" w:cs="宋体" w:hAnsiTheme="minorHAnsi"/>
                <w:i w:val="0"/>
                <w:iCs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  <w:t>UART</w:t>
            </w:r>
          </w:p>
        </w:tc>
        <w:tc>
          <w:tcPr>
            <w:tcW w:w="5609" w:type="dxa"/>
          </w:tcPr>
          <w:p>
            <w:pPr>
              <w:autoSpaceDE w:val="0"/>
              <w:autoSpaceDN w:val="0"/>
              <w:adjustRightInd w:val="0"/>
              <w:jc w:val="both"/>
              <w:rPr>
                <w:rFonts w:hint="default" w:ascii="宋体" w:eastAsia="华文楷体" w:cs="宋体" w:hAnsiTheme="minorHAnsi"/>
                <w:i w:val="0"/>
                <w:iCs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  <w:t>串口驱动与通信收发函数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7" w:hRule="atLeast"/>
        </w:trPr>
        <w:tc>
          <w:tcPr>
            <w:tcW w:w="671" w:type="dxa"/>
          </w:tcPr>
          <w:p>
            <w:pPr>
              <w:autoSpaceDE w:val="0"/>
              <w:autoSpaceDN w:val="0"/>
              <w:adjustRightInd w:val="0"/>
              <w:jc w:val="center"/>
              <w:rPr>
                <w:rFonts w:hint="default" w:ascii="宋体" w:cs="宋体" w:hAnsiTheme="minorHAnsi"/>
                <w:i w:val="0"/>
                <w:iCs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  <w:t>5</w:t>
            </w:r>
          </w:p>
        </w:tc>
        <w:tc>
          <w:tcPr>
            <w:tcW w:w="1698" w:type="dxa"/>
          </w:tcPr>
          <w:p>
            <w:pPr>
              <w:autoSpaceDE w:val="0"/>
              <w:autoSpaceDN w:val="0"/>
              <w:adjustRightInd w:val="0"/>
              <w:jc w:val="center"/>
              <w:rPr>
                <w:rFonts w:hint="default" w:ascii="宋体" w:cs="宋体" w:hAnsiTheme="minorHAnsi"/>
                <w:i w:val="0"/>
                <w:iCs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  <w:t>I/O中断</w:t>
            </w:r>
          </w:p>
        </w:tc>
        <w:tc>
          <w:tcPr>
            <w:tcW w:w="1566" w:type="dxa"/>
          </w:tcPr>
          <w:p>
            <w:pPr>
              <w:autoSpaceDE w:val="0"/>
              <w:autoSpaceDN w:val="0"/>
              <w:adjustRightInd w:val="0"/>
              <w:jc w:val="center"/>
              <w:rPr>
                <w:rFonts w:hint="default" w:ascii="宋体" w:cs="宋体" w:hAnsiTheme="minorHAnsi"/>
                <w:i w:val="0"/>
                <w:iCs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  <w:t>按键模块</w:t>
            </w:r>
          </w:p>
        </w:tc>
        <w:tc>
          <w:tcPr>
            <w:tcW w:w="1132" w:type="dxa"/>
          </w:tcPr>
          <w:p>
            <w:pPr>
              <w:autoSpaceDE w:val="0"/>
              <w:autoSpaceDN w:val="0"/>
              <w:adjustRightInd w:val="0"/>
              <w:jc w:val="center"/>
              <w:rPr>
                <w:rFonts w:hint="default" w:ascii="宋体" w:cs="宋体" w:hAnsiTheme="minorHAnsi"/>
                <w:i w:val="0"/>
                <w:iCs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  <w:t>I/O</w:t>
            </w:r>
          </w:p>
        </w:tc>
        <w:tc>
          <w:tcPr>
            <w:tcW w:w="5609" w:type="dxa"/>
          </w:tcPr>
          <w:p>
            <w:pPr>
              <w:autoSpaceDE w:val="0"/>
              <w:autoSpaceDN w:val="0"/>
              <w:adjustRightInd w:val="0"/>
              <w:jc w:val="both"/>
              <w:rPr>
                <w:rFonts w:hint="default" w:ascii="宋体" w:cs="宋体" w:hAnsiTheme="minorHAnsi"/>
                <w:i w:val="0"/>
                <w:iCs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  <w:t>中断响应按键的控制</w:t>
            </w:r>
          </w:p>
        </w:tc>
      </w:tr>
    </w:tbl>
    <w:p>
      <w:pPr>
        <w:pStyle w:val="3"/>
        <w:ind w:left="0" w:leftChars="0" w:firstLine="0" w:firstLineChars="0"/>
        <w:rPr>
          <w:rFonts w:hint="eastAsia"/>
          <w:lang w:val="en-US" w:eastAsia="zh-CN"/>
        </w:rPr>
      </w:pPr>
    </w:p>
    <w:p>
      <w:pPr>
        <w:pStyle w:val="5"/>
        <w:bidi w:val="0"/>
        <w:rPr>
          <w:rFonts w:hint="eastAsia"/>
          <w:lang w:val="en-US" w:eastAsia="zh-CN"/>
        </w:rPr>
      </w:pPr>
      <w:bookmarkStart w:id="31" w:name="_Toc2788"/>
      <w:r>
        <w:rPr>
          <w:rFonts w:hint="eastAsia"/>
          <w:lang w:val="en-US" w:eastAsia="zh-CN"/>
        </w:rPr>
        <w:t>软件功能关系定义</w:t>
      </w:r>
      <w:bookmarkEnd w:id="31"/>
    </w:p>
    <w:tbl>
      <w:tblPr>
        <w:tblStyle w:val="22"/>
        <w:tblW w:w="10676" w:type="dxa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2"/>
        <w:gridCol w:w="1439"/>
        <w:gridCol w:w="741"/>
        <w:gridCol w:w="1571"/>
        <w:gridCol w:w="1340"/>
        <w:gridCol w:w="4144"/>
        <w:gridCol w:w="709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7" w:hRule="atLeast"/>
        </w:trPr>
        <w:tc>
          <w:tcPr>
            <w:tcW w:w="732" w:type="dxa"/>
          </w:tcPr>
          <w:p>
            <w:pPr>
              <w:autoSpaceDE w:val="0"/>
              <w:autoSpaceDN w:val="0"/>
              <w:adjustRightInd w:val="0"/>
              <w:jc w:val="center"/>
              <w:rPr>
                <w:rFonts w:hint="eastAsia" w:ascii="华文楷体" w:hAnsi="华文楷体" w:eastAsia="华文楷体" w:cs="华文楷体"/>
                <w:b/>
                <w:i w:val="0"/>
                <w:iCs w:val="0"/>
                <w:kern w:val="0"/>
                <w:szCs w:val="21"/>
              </w:rPr>
            </w:pPr>
            <w:r>
              <w:rPr>
                <w:rFonts w:hint="eastAsia" w:ascii="华文楷体" w:hAnsi="华文楷体" w:eastAsia="华文楷体" w:cs="华文楷体"/>
                <w:b/>
                <w:i w:val="0"/>
                <w:iCs w:val="0"/>
                <w:kern w:val="0"/>
                <w:szCs w:val="21"/>
              </w:rPr>
              <w:t>序号</w:t>
            </w:r>
          </w:p>
        </w:tc>
        <w:tc>
          <w:tcPr>
            <w:tcW w:w="1439" w:type="dxa"/>
          </w:tcPr>
          <w:p>
            <w:pPr>
              <w:autoSpaceDE w:val="0"/>
              <w:autoSpaceDN w:val="0"/>
              <w:adjustRightInd w:val="0"/>
              <w:jc w:val="center"/>
              <w:rPr>
                <w:rFonts w:hint="eastAsia" w:ascii="华文楷体" w:hAnsi="华文楷体" w:eastAsia="华文楷体" w:cs="华文楷体"/>
                <w:b/>
                <w:i w:val="0"/>
                <w:iCs w:val="0"/>
                <w:kern w:val="0"/>
                <w:szCs w:val="21"/>
              </w:rPr>
            </w:pPr>
            <w:r>
              <w:rPr>
                <w:rFonts w:hint="eastAsia" w:ascii="华文楷体" w:hAnsi="华文楷体" w:eastAsia="华文楷体" w:cs="华文楷体"/>
                <w:b/>
                <w:i w:val="0"/>
                <w:iCs w:val="0"/>
                <w:kern w:val="0"/>
                <w:szCs w:val="21"/>
              </w:rPr>
              <w:t>系统功能</w:t>
            </w:r>
          </w:p>
        </w:tc>
        <w:tc>
          <w:tcPr>
            <w:tcW w:w="741" w:type="dxa"/>
          </w:tcPr>
          <w:p>
            <w:pPr>
              <w:autoSpaceDE w:val="0"/>
              <w:autoSpaceDN w:val="0"/>
              <w:adjustRightInd w:val="0"/>
              <w:jc w:val="center"/>
              <w:rPr>
                <w:rFonts w:hint="eastAsia" w:ascii="华文楷体" w:hAnsi="华文楷体" w:eastAsia="华文楷体" w:cs="华文楷体"/>
                <w:b/>
                <w:i w:val="0"/>
                <w:iCs w:val="0"/>
                <w:kern w:val="0"/>
                <w:szCs w:val="21"/>
              </w:rPr>
            </w:pPr>
            <w:r>
              <w:rPr>
                <w:rFonts w:hint="eastAsia" w:ascii="华文楷体" w:hAnsi="华文楷体" w:eastAsia="华文楷体" w:cs="华文楷体"/>
                <w:b/>
                <w:i w:val="0"/>
                <w:iCs w:val="0"/>
                <w:kern w:val="0"/>
                <w:szCs w:val="21"/>
              </w:rPr>
              <w:t>序号</w:t>
            </w:r>
          </w:p>
        </w:tc>
        <w:tc>
          <w:tcPr>
            <w:tcW w:w="1571" w:type="dxa"/>
          </w:tcPr>
          <w:p>
            <w:pPr>
              <w:autoSpaceDE w:val="0"/>
              <w:autoSpaceDN w:val="0"/>
              <w:adjustRightInd w:val="0"/>
              <w:jc w:val="center"/>
              <w:rPr>
                <w:rFonts w:hint="eastAsia" w:ascii="华文楷体" w:hAnsi="华文楷体" w:eastAsia="华文楷体" w:cs="华文楷体"/>
                <w:b/>
                <w:i w:val="0"/>
                <w:iCs w:val="0"/>
                <w:kern w:val="0"/>
                <w:szCs w:val="21"/>
              </w:rPr>
            </w:pPr>
            <w:r>
              <w:rPr>
                <w:rFonts w:hint="eastAsia" w:ascii="华文楷体" w:hAnsi="华文楷体" w:eastAsia="华文楷体" w:cs="华文楷体"/>
                <w:b/>
                <w:i w:val="0"/>
                <w:iCs w:val="0"/>
                <w:kern w:val="0"/>
                <w:szCs w:val="21"/>
              </w:rPr>
              <w:t>软件功能</w:t>
            </w:r>
          </w:p>
        </w:tc>
        <w:tc>
          <w:tcPr>
            <w:tcW w:w="1340" w:type="dxa"/>
          </w:tcPr>
          <w:p>
            <w:pPr>
              <w:autoSpaceDE w:val="0"/>
              <w:autoSpaceDN w:val="0"/>
              <w:adjustRightInd w:val="0"/>
              <w:jc w:val="center"/>
              <w:rPr>
                <w:rFonts w:hint="eastAsia" w:ascii="华文楷体" w:hAnsi="华文楷体" w:eastAsia="华文楷体" w:cs="华文楷体"/>
                <w:b/>
                <w:i w:val="0"/>
                <w:iCs w:val="0"/>
                <w:kern w:val="0"/>
                <w:szCs w:val="21"/>
              </w:rPr>
            </w:pPr>
            <w:r>
              <w:rPr>
                <w:rFonts w:hint="eastAsia" w:ascii="华文楷体" w:hAnsi="华文楷体" w:eastAsia="华文楷体" w:cs="华文楷体"/>
                <w:b/>
                <w:i w:val="0"/>
                <w:iCs w:val="0"/>
                <w:kern w:val="0"/>
                <w:szCs w:val="21"/>
              </w:rPr>
              <w:t>分类</w:t>
            </w:r>
          </w:p>
        </w:tc>
        <w:tc>
          <w:tcPr>
            <w:tcW w:w="4144" w:type="dxa"/>
          </w:tcPr>
          <w:p>
            <w:pPr>
              <w:autoSpaceDE w:val="0"/>
              <w:autoSpaceDN w:val="0"/>
              <w:adjustRightInd w:val="0"/>
              <w:jc w:val="center"/>
              <w:rPr>
                <w:rFonts w:hint="eastAsia" w:ascii="华文楷体" w:hAnsi="华文楷体" w:eastAsia="华文楷体" w:cs="华文楷体"/>
                <w:b/>
                <w:i w:val="0"/>
                <w:iCs w:val="0"/>
                <w:kern w:val="0"/>
                <w:szCs w:val="21"/>
              </w:rPr>
            </w:pPr>
            <w:r>
              <w:rPr>
                <w:rFonts w:hint="eastAsia" w:ascii="华文楷体" w:hAnsi="华文楷体" w:eastAsia="华文楷体" w:cs="华文楷体"/>
                <w:b/>
                <w:i w:val="0"/>
                <w:iCs w:val="0"/>
                <w:kern w:val="0"/>
                <w:szCs w:val="21"/>
              </w:rPr>
              <w:t>功能描述</w:t>
            </w:r>
          </w:p>
        </w:tc>
        <w:tc>
          <w:tcPr>
            <w:tcW w:w="709" w:type="dxa"/>
          </w:tcPr>
          <w:p>
            <w:pPr>
              <w:autoSpaceDE w:val="0"/>
              <w:autoSpaceDN w:val="0"/>
              <w:adjustRightInd w:val="0"/>
              <w:jc w:val="center"/>
              <w:rPr>
                <w:rFonts w:hint="eastAsia" w:ascii="华文楷体" w:hAnsi="华文楷体" w:eastAsia="华文楷体" w:cs="华文楷体"/>
                <w:b/>
                <w:i w:val="0"/>
                <w:iCs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b/>
                <w:i w:val="0"/>
                <w:iCs w:val="0"/>
                <w:kern w:val="0"/>
                <w:szCs w:val="21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732" w:type="dxa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</w:rPr>
              <w:t>1</w:t>
            </w:r>
          </w:p>
        </w:tc>
        <w:tc>
          <w:tcPr>
            <w:tcW w:w="1439" w:type="dxa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hint="default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  <w:t>信息显示</w:t>
            </w:r>
          </w:p>
        </w:tc>
        <w:tc>
          <w:tcPr>
            <w:tcW w:w="741" w:type="dxa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</w:rPr>
              <w:t>1.1</w:t>
            </w:r>
          </w:p>
        </w:tc>
        <w:tc>
          <w:tcPr>
            <w:tcW w:w="1571" w:type="dxa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hint="default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  <w:t>屏幕管理</w:t>
            </w:r>
          </w:p>
        </w:tc>
        <w:tc>
          <w:tcPr>
            <w:tcW w:w="1340" w:type="dxa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hint="default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  <w:t>非安全功能</w:t>
            </w:r>
          </w:p>
        </w:tc>
        <w:tc>
          <w:tcPr>
            <w:tcW w:w="4144" w:type="dxa"/>
            <w:vAlign w:val="center"/>
          </w:tcPr>
          <w:p>
            <w:pPr>
              <w:autoSpaceDE w:val="0"/>
              <w:autoSpaceDN w:val="0"/>
              <w:adjustRightInd w:val="0"/>
              <w:jc w:val="both"/>
              <w:rPr>
                <w:rFonts w:hint="default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  <w:t>显示设备的状态与测量信息</w:t>
            </w:r>
          </w:p>
        </w:tc>
        <w:tc>
          <w:tcPr>
            <w:tcW w:w="709" w:type="dxa"/>
          </w:tcPr>
          <w:p>
            <w:pPr>
              <w:autoSpaceDE w:val="0"/>
              <w:autoSpaceDN w:val="0"/>
              <w:adjustRightInd w:val="0"/>
              <w:jc w:val="left"/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</w:rPr>
            </w:pP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7" w:hRule="atLeast"/>
        </w:trPr>
        <w:tc>
          <w:tcPr>
            <w:tcW w:w="732" w:type="dxa"/>
            <w:vMerge w:val="restart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  <w:t>2</w:t>
            </w:r>
          </w:p>
        </w:tc>
        <w:tc>
          <w:tcPr>
            <w:tcW w:w="1439" w:type="dxa"/>
            <w:vMerge w:val="restart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hint="default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  <w:t>设备配置</w:t>
            </w:r>
          </w:p>
        </w:tc>
        <w:tc>
          <w:tcPr>
            <w:tcW w:w="741" w:type="dxa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  <w:t>2.1</w:t>
            </w:r>
          </w:p>
        </w:tc>
        <w:tc>
          <w:tcPr>
            <w:tcW w:w="1571" w:type="dxa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hint="default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  <w:t>CPU2的通信</w:t>
            </w:r>
          </w:p>
        </w:tc>
        <w:tc>
          <w:tcPr>
            <w:tcW w:w="1340" w:type="dxa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  <w:t>非安全功能</w:t>
            </w:r>
          </w:p>
        </w:tc>
        <w:tc>
          <w:tcPr>
            <w:tcW w:w="4144" w:type="dxa"/>
            <w:vAlign w:val="center"/>
          </w:tcPr>
          <w:p>
            <w:pPr>
              <w:autoSpaceDE w:val="0"/>
              <w:autoSpaceDN w:val="0"/>
              <w:adjustRightInd w:val="0"/>
              <w:jc w:val="both"/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  <w:t>接收CPU2的测量信息；</w:t>
            </w:r>
          </w:p>
          <w:p>
            <w:pPr>
              <w:autoSpaceDE w:val="0"/>
              <w:autoSpaceDN w:val="0"/>
              <w:adjustRightInd w:val="0"/>
              <w:jc w:val="both"/>
              <w:rPr>
                <w:rFonts w:hint="default" w:ascii="华文楷体" w:hAnsi="华文楷体" w:cs="华文楷体"/>
                <w:i w:val="0"/>
                <w:iCs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  <w:t>下发对配置与设置信息；</w:t>
            </w:r>
          </w:p>
        </w:tc>
        <w:tc>
          <w:tcPr>
            <w:tcW w:w="709" w:type="dxa"/>
          </w:tcPr>
          <w:p>
            <w:pPr>
              <w:autoSpaceDE w:val="0"/>
              <w:autoSpaceDN w:val="0"/>
              <w:adjustRightInd w:val="0"/>
              <w:jc w:val="left"/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</w:rPr>
            </w:pP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7" w:hRule="atLeast"/>
        </w:trPr>
        <w:tc>
          <w:tcPr>
            <w:tcW w:w="732" w:type="dxa"/>
            <w:vMerge w:val="continue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</w:pPr>
          </w:p>
        </w:tc>
        <w:tc>
          <w:tcPr>
            <w:tcW w:w="1439" w:type="dxa"/>
            <w:vMerge w:val="continue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hint="eastAsia" w:ascii="华文楷体" w:hAnsi="华文楷体" w:cs="华文楷体"/>
                <w:i w:val="0"/>
                <w:iCs w:val="0"/>
                <w:kern w:val="0"/>
                <w:szCs w:val="21"/>
                <w:lang w:val="en-US" w:eastAsia="zh-CN"/>
              </w:rPr>
            </w:pPr>
          </w:p>
        </w:tc>
        <w:tc>
          <w:tcPr>
            <w:tcW w:w="741" w:type="dxa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hint="default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  <w:t>2.2</w:t>
            </w:r>
          </w:p>
        </w:tc>
        <w:tc>
          <w:tcPr>
            <w:tcW w:w="1571" w:type="dxa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hint="default" w:ascii="华文楷体" w:hAnsi="华文楷体" w:cs="华文楷体"/>
                <w:i w:val="0"/>
                <w:iCs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  <w:t>按键管理</w:t>
            </w:r>
          </w:p>
        </w:tc>
        <w:tc>
          <w:tcPr>
            <w:tcW w:w="1340" w:type="dxa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hint="default" w:ascii="华文楷体" w:hAnsi="华文楷体" w:cs="华文楷体"/>
                <w:i w:val="0"/>
                <w:iCs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  <w:t>非安全功能</w:t>
            </w:r>
          </w:p>
        </w:tc>
        <w:tc>
          <w:tcPr>
            <w:tcW w:w="4144" w:type="dxa"/>
            <w:vAlign w:val="center"/>
          </w:tcPr>
          <w:p>
            <w:pPr>
              <w:autoSpaceDE w:val="0"/>
              <w:autoSpaceDN w:val="0"/>
              <w:adjustRightInd w:val="0"/>
              <w:jc w:val="both"/>
              <w:rPr>
                <w:rFonts w:hint="default" w:ascii="华文楷体" w:hAnsi="华文楷体" w:cs="华文楷体"/>
                <w:i w:val="0"/>
                <w:iCs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  <w:t>接收中断，根据按键修改状态</w:t>
            </w:r>
          </w:p>
        </w:tc>
        <w:tc>
          <w:tcPr>
            <w:tcW w:w="709" w:type="dxa"/>
          </w:tcPr>
          <w:p>
            <w:pPr>
              <w:autoSpaceDE w:val="0"/>
              <w:autoSpaceDN w:val="0"/>
              <w:adjustRightInd w:val="0"/>
              <w:jc w:val="left"/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</w:rPr>
            </w:pP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7" w:hRule="atLeast"/>
        </w:trPr>
        <w:tc>
          <w:tcPr>
            <w:tcW w:w="732" w:type="dxa"/>
            <w:vMerge w:val="continue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</w:pPr>
          </w:p>
        </w:tc>
        <w:tc>
          <w:tcPr>
            <w:tcW w:w="1439" w:type="dxa"/>
            <w:vMerge w:val="continue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hint="eastAsia" w:ascii="华文楷体" w:hAnsi="华文楷体" w:cs="华文楷体"/>
                <w:i w:val="0"/>
                <w:iCs w:val="0"/>
                <w:kern w:val="0"/>
                <w:szCs w:val="21"/>
                <w:lang w:val="en-US" w:eastAsia="zh-CN"/>
              </w:rPr>
            </w:pPr>
          </w:p>
        </w:tc>
        <w:tc>
          <w:tcPr>
            <w:tcW w:w="741" w:type="dxa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hint="default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  <w:t>2.3</w:t>
            </w:r>
          </w:p>
        </w:tc>
        <w:tc>
          <w:tcPr>
            <w:tcW w:w="1571" w:type="dxa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hint="default" w:ascii="华文楷体" w:hAnsi="华文楷体" w:cs="华文楷体"/>
                <w:i w:val="0"/>
                <w:iCs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  <w:t>配置解锁</w:t>
            </w:r>
          </w:p>
        </w:tc>
        <w:tc>
          <w:tcPr>
            <w:tcW w:w="1340" w:type="dxa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hint="default" w:ascii="华文楷体" w:hAnsi="华文楷体" w:cs="华文楷体"/>
                <w:i w:val="0"/>
                <w:iCs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  <w:t>非安全功能</w:t>
            </w:r>
          </w:p>
        </w:tc>
        <w:tc>
          <w:tcPr>
            <w:tcW w:w="4144" w:type="dxa"/>
            <w:vAlign w:val="center"/>
          </w:tcPr>
          <w:p>
            <w:pPr>
              <w:autoSpaceDE w:val="0"/>
              <w:autoSpaceDN w:val="0"/>
              <w:adjustRightInd w:val="0"/>
              <w:jc w:val="both"/>
              <w:rPr>
                <w:rFonts w:hint="default" w:ascii="华文楷体" w:hAnsi="华文楷体" w:cs="华文楷体"/>
                <w:i w:val="0"/>
                <w:iCs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  <w:t>密码正确后方能进行相应的设置</w:t>
            </w:r>
          </w:p>
        </w:tc>
        <w:tc>
          <w:tcPr>
            <w:tcW w:w="709" w:type="dxa"/>
          </w:tcPr>
          <w:p>
            <w:pPr>
              <w:autoSpaceDE w:val="0"/>
              <w:autoSpaceDN w:val="0"/>
              <w:adjustRightInd w:val="0"/>
              <w:jc w:val="left"/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</w:rPr>
            </w:pP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7" w:hRule="atLeast"/>
        </w:trPr>
        <w:tc>
          <w:tcPr>
            <w:tcW w:w="732" w:type="dxa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  <w:t>3</w:t>
            </w:r>
          </w:p>
        </w:tc>
        <w:tc>
          <w:tcPr>
            <w:tcW w:w="1439" w:type="dxa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hint="default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  <w:t>温度密度测量</w:t>
            </w:r>
          </w:p>
        </w:tc>
        <w:tc>
          <w:tcPr>
            <w:tcW w:w="741" w:type="dxa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  <w:t>3.1</w:t>
            </w:r>
          </w:p>
        </w:tc>
        <w:tc>
          <w:tcPr>
            <w:tcW w:w="1571" w:type="dxa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hint="default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  <w:t>密度温度测量通信</w:t>
            </w:r>
          </w:p>
        </w:tc>
        <w:tc>
          <w:tcPr>
            <w:tcW w:w="1340" w:type="dxa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hint="default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  <w:t>非安全功能</w:t>
            </w:r>
          </w:p>
        </w:tc>
        <w:tc>
          <w:tcPr>
            <w:tcW w:w="4144" w:type="dxa"/>
            <w:vAlign w:val="center"/>
          </w:tcPr>
          <w:p>
            <w:pPr>
              <w:autoSpaceDE w:val="0"/>
              <w:autoSpaceDN w:val="0"/>
              <w:adjustRightInd w:val="0"/>
              <w:jc w:val="both"/>
              <w:rPr>
                <w:rFonts w:hint="default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  <w:t>读取温度和密度的测量结果</w:t>
            </w:r>
          </w:p>
        </w:tc>
        <w:tc>
          <w:tcPr>
            <w:tcW w:w="709" w:type="dxa"/>
          </w:tcPr>
          <w:p>
            <w:pPr>
              <w:autoSpaceDE w:val="0"/>
              <w:autoSpaceDN w:val="0"/>
              <w:adjustRightInd w:val="0"/>
              <w:jc w:val="left"/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</w:rPr>
            </w:pP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7" w:hRule="atLeast"/>
        </w:trPr>
        <w:tc>
          <w:tcPr>
            <w:tcW w:w="732" w:type="dxa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hint="default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  <w:t>4</w:t>
            </w:r>
          </w:p>
        </w:tc>
        <w:tc>
          <w:tcPr>
            <w:tcW w:w="1439" w:type="dxa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hint="default" w:ascii="华文楷体" w:hAnsi="华文楷体" w:cs="华文楷体"/>
                <w:i w:val="0"/>
                <w:iCs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  <w:t>数字信号输入输出</w:t>
            </w:r>
          </w:p>
        </w:tc>
        <w:tc>
          <w:tcPr>
            <w:tcW w:w="741" w:type="dxa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hint="default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  <w:t>4.1</w:t>
            </w:r>
          </w:p>
        </w:tc>
        <w:tc>
          <w:tcPr>
            <w:tcW w:w="1571" w:type="dxa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hint="default" w:ascii="华文楷体" w:hAnsi="华文楷体" w:cs="华文楷体"/>
                <w:i w:val="0"/>
                <w:iCs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  <w:t>数字信号通信</w:t>
            </w:r>
          </w:p>
        </w:tc>
        <w:tc>
          <w:tcPr>
            <w:tcW w:w="1340" w:type="dxa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hint="default" w:ascii="华文楷体" w:hAnsi="华文楷体" w:cs="华文楷体"/>
                <w:i w:val="0"/>
                <w:iCs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  <w:t>非安全功能</w:t>
            </w:r>
          </w:p>
        </w:tc>
        <w:tc>
          <w:tcPr>
            <w:tcW w:w="4144" w:type="dxa"/>
            <w:vAlign w:val="center"/>
          </w:tcPr>
          <w:p>
            <w:pPr>
              <w:autoSpaceDE w:val="0"/>
              <w:autoSpaceDN w:val="0"/>
              <w:adjustRightInd w:val="0"/>
              <w:jc w:val="both"/>
              <w:rPr>
                <w:rFonts w:hint="default" w:ascii="华文楷体" w:hAnsi="华文楷体" w:cs="华文楷体"/>
                <w:i w:val="0"/>
                <w:iCs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  <w:t>根据上位机的接口与协议要求进行响应</w:t>
            </w:r>
          </w:p>
        </w:tc>
        <w:tc>
          <w:tcPr>
            <w:tcW w:w="709" w:type="dxa"/>
          </w:tcPr>
          <w:p>
            <w:pPr>
              <w:autoSpaceDE w:val="0"/>
              <w:autoSpaceDN w:val="0"/>
              <w:adjustRightInd w:val="0"/>
              <w:jc w:val="left"/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</w:rPr>
            </w:pPr>
          </w:p>
        </w:tc>
      </w:tr>
    </w:tbl>
    <w:p>
      <w:pPr>
        <w:pStyle w:val="3"/>
        <w:ind w:left="0" w:leftChars="0" w:firstLine="0" w:firstLineChars="0"/>
        <w:rPr>
          <w:rFonts w:hint="default"/>
          <w:lang w:val="en-US" w:eastAsia="zh-CN"/>
        </w:rPr>
      </w:pPr>
    </w:p>
    <w:p>
      <w:pPr>
        <w:pStyle w:val="4"/>
        <w:bidi w:val="0"/>
        <w:rPr>
          <w:rFonts w:hint="default"/>
          <w:lang w:val="en-US" w:eastAsia="zh-CN"/>
        </w:rPr>
      </w:pPr>
      <w:bookmarkStart w:id="32" w:name="_Toc30181"/>
      <w:r>
        <w:rPr>
          <w:rFonts w:hint="eastAsia"/>
          <w:lang w:val="en-US" w:eastAsia="zh-CN"/>
        </w:rPr>
        <w:t>状态与转移</w:t>
      </w:r>
      <w:bookmarkEnd w:id="32"/>
    </w:p>
    <w:p>
      <w:pPr>
        <w:pStyle w:val="3"/>
        <w:ind w:left="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CPU3的状态与CPU2一致，CPU2的一部分状态的变化就是CPU3下发的，所以两个CPU状态使其一致。</w:t>
      </w:r>
    </w:p>
    <w:p>
      <w:pPr>
        <w:pStyle w:val="5"/>
        <w:bidi w:val="0"/>
        <w:rPr>
          <w:rFonts w:hint="default"/>
          <w:lang w:val="en-US" w:eastAsia="zh-CN"/>
        </w:rPr>
      </w:pPr>
      <w:bookmarkStart w:id="33" w:name="_Toc14033"/>
      <w:r>
        <w:rPr>
          <w:rFonts w:hint="eastAsia"/>
          <w:lang w:val="en-US" w:eastAsia="zh-CN"/>
        </w:rPr>
        <w:t>状态与功能关系表</w:t>
      </w:r>
      <w:bookmarkEnd w:id="33"/>
    </w:p>
    <w:tbl>
      <w:tblPr>
        <w:tblStyle w:val="22"/>
        <w:tblW w:w="10676" w:type="dxa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9"/>
        <w:gridCol w:w="1963"/>
        <w:gridCol w:w="2225"/>
        <w:gridCol w:w="2428"/>
        <w:gridCol w:w="2301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</w:trPr>
        <w:tc>
          <w:tcPr>
            <w:tcW w:w="3722" w:type="dxa"/>
            <w:gridSpan w:val="2"/>
            <w:vMerge w:val="restart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宋体" w:cs="宋体" w:hAnsiTheme="minorHAnsi"/>
                <w:b/>
                <w:i w:val="0"/>
                <w:iCs w:val="0"/>
                <w:kern w:val="0"/>
                <w:szCs w:val="21"/>
              </w:rPr>
            </w:pPr>
            <w:r>
              <w:rPr>
                <w:rFonts w:hint="eastAsia" w:ascii="华文楷体" w:hAnsi="华文楷体" w:eastAsia="华文楷体" w:cs="华文楷体"/>
                <w:b/>
                <w:i w:val="0"/>
                <w:iCs w:val="0"/>
                <w:kern w:val="0"/>
                <w:szCs w:val="21"/>
              </w:rPr>
              <w:t>状态</w:t>
            </w:r>
          </w:p>
        </w:tc>
        <w:tc>
          <w:tcPr>
            <w:tcW w:w="6954" w:type="dxa"/>
            <w:gridSpan w:val="3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宋体" w:cs="宋体" w:hAnsiTheme="minorHAnsi"/>
                <w:b/>
                <w:i w:val="0"/>
                <w:iCs w:val="0"/>
                <w:kern w:val="0"/>
                <w:szCs w:val="21"/>
              </w:rPr>
            </w:pPr>
            <w:r>
              <w:rPr>
                <w:rFonts w:hint="eastAsia" w:ascii="华文楷体" w:hAnsi="华文楷体" w:eastAsia="华文楷体" w:cs="华文楷体"/>
                <w:b/>
                <w:i w:val="0"/>
                <w:iCs w:val="0"/>
                <w:kern w:val="0"/>
                <w:szCs w:val="21"/>
              </w:rPr>
              <w:t>功能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</w:trPr>
        <w:tc>
          <w:tcPr>
            <w:tcW w:w="3722" w:type="dxa"/>
            <w:gridSpan w:val="2"/>
            <w:vMerge w:val="continue"/>
          </w:tcPr>
          <w:p>
            <w:pPr>
              <w:autoSpaceDE w:val="0"/>
              <w:autoSpaceDN w:val="0"/>
              <w:adjustRightInd w:val="0"/>
              <w:jc w:val="left"/>
              <w:rPr>
                <w:rFonts w:ascii="宋体" w:cs="宋体" w:hAnsiTheme="minorHAnsi"/>
                <w:b/>
                <w:i w:val="0"/>
                <w:iCs w:val="0"/>
                <w:kern w:val="0"/>
                <w:szCs w:val="21"/>
              </w:rPr>
            </w:pPr>
          </w:p>
        </w:tc>
        <w:tc>
          <w:tcPr>
            <w:tcW w:w="2225" w:type="dxa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宋体" w:cs="宋体" w:hAnsiTheme="minorHAnsi"/>
                <w:i w:val="0"/>
                <w:iCs w:val="0"/>
                <w:kern w:val="0"/>
                <w:szCs w:val="21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</w:rPr>
              <w:t>功能1</w:t>
            </w:r>
          </w:p>
        </w:tc>
        <w:tc>
          <w:tcPr>
            <w:tcW w:w="2428" w:type="dxa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宋体" w:cs="宋体" w:hAnsiTheme="minorHAnsi"/>
                <w:i w:val="0"/>
                <w:iCs w:val="0"/>
                <w:kern w:val="0"/>
                <w:szCs w:val="21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</w:rPr>
              <w:t>功能2</w:t>
            </w:r>
          </w:p>
        </w:tc>
        <w:tc>
          <w:tcPr>
            <w:tcW w:w="2301" w:type="dxa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hint="default" w:ascii="宋体" w:eastAsia="华文楷体" w:cs="宋体" w:hAnsiTheme="minorHAnsi"/>
                <w:i w:val="0"/>
                <w:iCs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  <w:t>功能3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759" w:type="dxa"/>
            <w:vMerge w:val="restart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宋体" w:cs="宋体" w:hAnsiTheme="minorHAnsi"/>
                <w:i w:val="0"/>
                <w:iCs w:val="0"/>
                <w:kern w:val="0"/>
                <w:szCs w:val="21"/>
              </w:rPr>
            </w:pPr>
            <w:r>
              <w:rPr>
                <w:rFonts w:hint="eastAsia" w:ascii="华文楷体" w:hAnsi="华文楷体" w:eastAsia="华文楷体" w:cs="华文楷体"/>
                <w:i/>
                <w:kern w:val="0"/>
                <w:szCs w:val="21"/>
              </w:rPr>
              <w:t>初始化</w:t>
            </w:r>
            <w:r>
              <w:rPr>
                <w:rFonts w:hint="eastAsia" w:ascii="华文楷体" w:hAnsi="华文楷体" w:eastAsia="华文楷体" w:cs="华文楷体"/>
                <w:i/>
                <w:kern w:val="0"/>
                <w:szCs w:val="21"/>
                <w:lang w:val="en-US" w:eastAsia="zh-CN"/>
              </w:rPr>
              <w:t>状态</w:t>
            </w:r>
          </w:p>
        </w:tc>
        <w:tc>
          <w:tcPr>
            <w:tcW w:w="1963" w:type="dxa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ascii="宋体" w:cs="宋体" w:hAnsiTheme="minorHAnsi"/>
                <w:i w:val="0"/>
                <w:iCs w:val="0"/>
                <w:kern w:val="0"/>
                <w:szCs w:val="21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/>
                <w:kern w:val="0"/>
                <w:sz w:val="21"/>
                <w:szCs w:val="21"/>
                <w:lang w:val="en-US" w:eastAsia="zh-CN"/>
              </w:rPr>
              <w:t>屏幕显示初始化</w:t>
            </w:r>
          </w:p>
        </w:tc>
        <w:tc>
          <w:tcPr>
            <w:tcW w:w="2225" w:type="dxa"/>
            <w:vAlign w:val="center"/>
          </w:tcPr>
          <w:p>
            <w:pPr>
              <w:autoSpaceDE w:val="0"/>
              <w:autoSpaceDN w:val="0"/>
              <w:adjustRightInd w:val="0"/>
              <w:jc w:val="both"/>
              <w:rPr>
                <w:rFonts w:hint="default" w:ascii="宋体" w:eastAsia="华文楷体" w:cs="宋体" w:hAnsiTheme="minorHAnsi"/>
                <w:b w:val="0"/>
                <w:bCs/>
                <w:i w:val="0"/>
                <w:iCs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b w:val="0"/>
                <w:bCs/>
                <w:i w:val="0"/>
                <w:iCs w:val="0"/>
                <w:kern w:val="0"/>
                <w:szCs w:val="21"/>
                <w:lang w:val="en-US" w:eastAsia="zh-CN"/>
              </w:rPr>
              <w:t>屏幕驱动</w:t>
            </w:r>
          </w:p>
        </w:tc>
        <w:tc>
          <w:tcPr>
            <w:tcW w:w="2428" w:type="dxa"/>
            <w:vAlign w:val="center"/>
          </w:tcPr>
          <w:p>
            <w:pPr>
              <w:autoSpaceDE w:val="0"/>
              <w:autoSpaceDN w:val="0"/>
              <w:adjustRightInd w:val="0"/>
              <w:jc w:val="both"/>
              <w:rPr>
                <w:rFonts w:hint="default" w:ascii="宋体" w:eastAsia="华文楷体" w:cs="宋体" w:hAnsiTheme="minorHAnsi"/>
                <w:b w:val="0"/>
                <w:bCs/>
                <w:i w:val="0"/>
                <w:iCs w:val="0"/>
                <w:kern w:val="0"/>
                <w:szCs w:val="21"/>
                <w:lang w:val="en-US" w:eastAsia="zh-CN"/>
              </w:rPr>
            </w:pPr>
          </w:p>
        </w:tc>
        <w:tc>
          <w:tcPr>
            <w:tcW w:w="2301" w:type="dxa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宋体" w:cs="宋体" w:hAnsiTheme="minorHAnsi"/>
                <w:b w:val="0"/>
                <w:bCs/>
                <w:i w:val="0"/>
                <w:iCs w:val="0"/>
                <w:kern w:val="0"/>
                <w:szCs w:val="21"/>
              </w:rPr>
            </w:pP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759" w:type="dxa"/>
            <w:vMerge w:val="continue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宋体" w:cs="宋体" w:hAnsiTheme="minorHAnsi"/>
                <w:i w:val="0"/>
                <w:iCs w:val="0"/>
                <w:kern w:val="0"/>
                <w:szCs w:val="21"/>
              </w:rPr>
            </w:pPr>
          </w:p>
        </w:tc>
        <w:tc>
          <w:tcPr>
            <w:tcW w:w="1963" w:type="dxa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ascii="宋体" w:cs="宋体" w:hAnsiTheme="minorHAnsi"/>
                <w:i w:val="0"/>
                <w:iCs w:val="0"/>
                <w:kern w:val="0"/>
                <w:szCs w:val="21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/>
                <w:kern w:val="0"/>
                <w:sz w:val="21"/>
                <w:szCs w:val="21"/>
                <w:lang w:val="en-US" w:eastAsia="zh-CN"/>
              </w:rPr>
              <w:t>接收CPU2信息</w:t>
            </w:r>
          </w:p>
        </w:tc>
        <w:tc>
          <w:tcPr>
            <w:tcW w:w="2225" w:type="dxa"/>
            <w:vAlign w:val="center"/>
          </w:tcPr>
          <w:p>
            <w:pPr>
              <w:autoSpaceDE w:val="0"/>
              <w:autoSpaceDN w:val="0"/>
              <w:adjustRightInd w:val="0"/>
              <w:jc w:val="both"/>
              <w:rPr>
                <w:rFonts w:hint="default" w:ascii="宋体" w:eastAsia="华文楷体" w:cs="宋体" w:hAnsiTheme="minorHAnsi"/>
                <w:b w:val="0"/>
                <w:bCs/>
                <w:i w:val="0"/>
                <w:iCs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b w:val="0"/>
                <w:bCs/>
                <w:i w:val="0"/>
                <w:iCs w:val="0"/>
                <w:kern w:val="0"/>
                <w:szCs w:val="21"/>
                <w:lang w:val="en-US" w:eastAsia="zh-CN"/>
              </w:rPr>
              <w:t>串口通信</w:t>
            </w:r>
          </w:p>
        </w:tc>
        <w:tc>
          <w:tcPr>
            <w:tcW w:w="2428" w:type="dxa"/>
            <w:vAlign w:val="center"/>
          </w:tcPr>
          <w:p>
            <w:pPr>
              <w:autoSpaceDE w:val="0"/>
              <w:autoSpaceDN w:val="0"/>
              <w:adjustRightInd w:val="0"/>
              <w:jc w:val="both"/>
              <w:rPr>
                <w:rFonts w:hint="default" w:ascii="宋体" w:eastAsia="华文楷体" w:cs="宋体" w:hAnsiTheme="minorHAnsi"/>
                <w:b w:val="0"/>
                <w:bCs/>
                <w:i w:val="0"/>
                <w:iCs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b w:val="0"/>
                <w:bCs/>
                <w:i w:val="0"/>
                <w:iCs w:val="0"/>
                <w:kern w:val="0"/>
                <w:szCs w:val="21"/>
                <w:lang w:val="en-US" w:eastAsia="zh-CN"/>
              </w:rPr>
              <w:t>等待按键被按下</w:t>
            </w:r>
          </w:p>
        </w:tc>
        <w:tc>
          <w:tcPr>
            <w:tcW w:w="2301" w:type="dxa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hint="default" w:ascii="宋体" w:eastAsia="华文楷体" w:cs="宋体" w:hAnsiTheme="minorHAnsi"/>
                <w:b w:val="0"/>
                <w:bCs/>
                <w:i w:val="0"/>
                <w:iCs w:val="0"/>
                <w:kern w:val="0"/>
                <w:szCs w:val="21"/>
                <w:lang w:val="en-US" w:eastAsia="zh-CN"/>
              </w:rPr>
            </w:pP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759" w:type="dxa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hint="default" w:ascii="宋体" w:eastAsia="华文楷体" w:cs="宋体" w:hAnsiTheme="minorHAnsi"/>
                <w:i w:val="0"/>
                <w:iCs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kern w:val="0"/>
                <w:szCs w:val="21"/>
                <w:lang w:val="en-US" w:eastAsia="zh-CN"/>
              </w:rPr>
              <w:t>待机中状态</w:t>
            </w:r>
          </w:p>
        </w:tc>
        <w:tc>
          <w:tcPr>
            <w:tcW w:w="1963" w:type="dxa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hint="default" w:ascii="华文楷体" w:hAnsi="华文楷体" w:eastAsia="华文楷体" w:cs="华文楷体"/>
                <w:i w:val="0"/>
                <w:iCs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/>
                <w:kern w:val="0"/>
                <w:sz w:val="21"/>
                <w:szCs w:val="21"/>
                <w:lang w:val="en-US" w:eastAsia="zh-CN"/>
              </w:rPr>
              <w:t>屏幕显示待机中</w:t>
            </w:r>
          </w:p>
        </w:tc>
        <w:tc>
          <w:tcPr>
            <w:tcW w:w="2225" w:type="dxa"/>
            <w:vAlign w:val="center"/>
          </w:tcPr>
          <w:p>
            <w:pPr>
              <w:autoSpaceDE w:val="0"/>
              <w:autoSpaceDN w:val="0"/>
              <w:adjustRightInd w:val="0"/>
              <w:jc w:val="both"/>
              <w:rPr>
                <w:rFonts w:hint="eastAsia" w:ascii="宋体" w:cs="宋体" w:hAnsiTheme="minorHAnsi"/>
                <w:b w:val="0"/>
                <w:bCs/>
                <w:i w:val="0"/>
                <w:iCs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b w:val="0"/>
                <w:bCs/>
                <w:i w:val="0"/>
                <w:iCs w:val="0"/>
                <w:kern w:val="0"/>
                <w:szCs w:val="21"/>
                <w:lang w:val="en-US" w:eastAsia="zh-CN"/>
              </w:rPr>
              <w:t>屏幕驱动</w:t>
            </w:r>
          </w:p>
        </w:tc>
        <w:tc>
          <w:tcPr>
            <w:tcW w:w="2428" w:type="dxa"/>
            <w:vAlign w:val="center"/>
          </w:tcPr>
          <w:p>
            <w:pPr>
              <w:autoSpaceDE w:val="0"/>
              <w:autoSpaceDN w:val="0"/>
              <w:adjustRightInd w:val="0"/>
              <w:jc w:val="both"/>
              <w:rPr>
                <w:rFonts w:hint="eastAsia" w:ascii="宋体" w:cs="宋体" w:hAnsiTheme="minorHAnsi"/>
                <w:b w:val="0"/>
                <w:bCs/>
                <w:i w:val="0"/>
                <w:iCs w:val="0"/>
                <w:kern w:val="0"/>
                <w:szCs w:val="21"/>
                <w:lang w:val="en-US" w:eastAsia="zh-CN"/>
              </w:rPr>
            </w:pPr>
          </w:p>
        </w:tc>
        <w:tc>
          <w:tcPr>
            <w:tcW w:w="2301" w:type="dxa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hint="default" w:ascii="宋体" w:eastAsia="华文楷体" w:cs="宋体" w:hAnsiTheme="minorHAnsi"/>
                <w:b w:val="0"/>
                <w:bCs/>
                <w:i w:val="0"/>
                <w:iCs w:val="0"/>
                <w:kern w:val="0"/>
                <w:szCs w:val="21"/>
                <w:lang w:val="en-US" w:eastAsia="zh-CN"/>
              </w:rPr>
            </w:pP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</w:trPr>
        <w:tc>
          <w:tcPr>
            <w:tcW w:w="1759" w:type="dxa"/>
            <w:vMerge w:val="restart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宋体" w:cs="宋体" w:hAnsiTheme="minorHAnsi"/>
                <w:b/>
                <w:i w:val="0"/>
                <w:iCs w:val="0"/>
                <w:kern w:val="0"/>
                <w:szCs w:val="21"/>
              </w:rPr>
            </w:pPr>
            <w:r>
              <w:rPr>
                <w:rFonts w:hint="eastAsia" w:ascii="华文楷体" w:hAnsi="华文楷体" w:eastAsia="华文楷体" w:cs="华文楷体"/>
                <w:kern w:val="0"/>
                <w:szCs w:val="21"/>
                <w:lang w:val="en-US" w:eastAsia="zh-CN"/>
              </w:rPr>
              <w:t>正常工作状态</w:t>
            </w:r>
          </w:p>
        </w:tc>
        <w:tc>
          <w:tcPr>
            <w:tcW w:w="1963" w:type="dxa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hint="eastAsia" w:ascii="华文楷体" w:hAnsi="华文楷体" w:eastAsia="华文楷体" w:cs="华文楷体"/>
                <w:i w:val="0"/>
                <w:iCs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/>
                <w:kern w:val="0"/>
                <w:sz w:val="21"/>
                <w:szCs w:val="21"/>
                <w:lang w:val="en-US" w:eastAsia="zh-CN"/>
              </w:rPr>
              <w:t>屏幕显示测量值</w:t>
            </w:r>
          </w:p>
        </w:tc>
        <w:tc>
          <w:tcPr>
            <w:tcW w:w="2225" w:type="dxa"/>
            <w:vAlign w:val="center"/>
          </w:tcPr>
          <w:p>
            <w:pPr>
              <w:autoSpaceDE w:val="0"/>
              <w:autoSpaceDN w:val="0"/>
              <w:adjustRightInd w:val="0"/>
              <w:jc w:val="both"/>
              <w:rPr>
                <w:rFonts w:hint="default" w:ascii="宋体" w:eastAsia="华文楷体" w:cs="宋体" w:hAnsiTheme="minorHAnsi"/>
                <w:b w:val="0"/>
                <w:bCs/>
                <w:i w:val="0"/>
                <w:iCs w:val="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华文楷体" w:hAnsi="华文楷体" w:eastAsia="华文楷体" w:cs="华文楷体"/>
                <w:b w:val="0"/>
                <w:bCs/>
                <w:i w:val="0"/>
                <w:iCs w:val="0"/>
                <w:kern w:val="0"/>
                <w:szCs w:val="21"/>
                <w:lang w:val="en-US" w:eastAsia="zh-CN"/>
              </w:rPr>
              <w:t>屏幕驱动</w:t>
            </w:r>
          </w:p>
        </w:tc>
        <w:tc>
          <w:tcPr>
            <w:tcW w:w="2428" w:type="dxa"/>
            <w:vAlign w:val="center"/>
          </w:tcPr>
          <w:p>
            <w:pPr>
              <w:autoSpaceDE w:val="0"/>
              <w:autoSpaceDN w:val="0"/>
              <w:adjustRightInd w:val="0"/>
              <w:jc w:val="both"/>
              <w:rPr>
                <w:rFonts w:ascii="宋体" w:cs="宋体" w:hAnsiTheme="minorHAnsi"/>
                <w:b/>
                <w:i w:val="0"/>
                <w:iCs w:val="0"/>
                <w:kern w:val="0"/>
                <w:szCs w:val="21"/>
              </w:rPr>
            </w:pPr>
          </w:p>
        </w:tc>
        <w:tc>
          <w:tcPr>
            <w:tcW w:w="2301" w:type="dxa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宋体" w:cs="宋体" w:hAnsiTheme="minorHAnsi"/>
                <w:b/>
                <w:i w:val="0"/>
                <w:iCs w:val="0"/>
                <w:kern w:val="0"/>
                <w:szCs w:val="21"/>
              </w:rPr>
            </w:pP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</w:trPr>
        <w:tc>
          <w:tcPr>
            <w:tcW w:w="1759" w:type="dxa"/>
            <w:vMerge w:val="continue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宋体" w:cs="宋体" w:hAnsiTheme="minorHAnsi"/>
                <w:b/>
                <w:i w:val="0"/>
                <w:iCs w:val="0"/>
                <w:kern w:val="0"/>
                <w:szCs w:val="21"/>
              </w:rPr>
            </w:pPr>
          </w:p>
        </w:tc>
        <w:tc>
          <w:tcPr>
            <w:tcW w:w="1963" w:type="dxa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hint="eastAsia" w:ascii="华文楷体" w:hAnsi="华文楷体" w:eastAsia="华文楷体" w:cs="华文楷体"/>
                <w:i w:val="0"/>
                <w:iCs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/>
                <w:kern w:val="0"/>
                <w:sz w:val="21"/>
                <w:szCs w:val="21"/>
                <w:lang w:val="en-US" w:eastAsia="zh-CN"/>
              </w:rPr>
              <w:t>接收CPU2信息</w:t>
            </w:r>
          </w:p>
        </w:tc>
        <w:tc>
          <w:tcPr>
            <w:tcW w:w="2225" w:type="dxa"/>
            <w:vAlign w:val="center"/>
          </w:tcPr>
          <w:p>
            <w:pPr>
              <w:autoSpaceDE w:val="0"/>
              <w:autoSpaceDN w:val="0"/>
              <w:adjustRightInd w:val="0"/>
              <w:jc w:val="both"/>
              <w:rPr>
                <w:rFonts w:hint="default" w:ascii="宋体" w:eastAsia="华文楷体" w:cs="宋体" w:hAnsiTheme="minorHAnsi"/>
                <w:b w:val="0"/>
                <w:bCs/>
                <w:i w:val="0"/>
                <w:iCs w:val="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华文楷体" w:hAnsi="华文楷体" w:eastAsia="华文楷体" w:cs="华文楷体"/>
                <w:b w:val="0"/>
                <w:bCs/>
                <w:i w:val="0"/>
                <w:iCs w:val="0"/>
                <w:kern w:val="0"/>
                <w:szCs w:val="21"/>
                <w:lang w:val="en-US" w:eastAsia="zh-CN"/>
              </w:rPr>
              <w:t>串口通信</w:t>
            </w:r>
          </w:p>
        </w:tc>
        <w:tc>
          <w:tcPr>
            <w:tcW w:w="2428" w:type="dxa"/>
            <w:vAlign w:val="center"/>
          </w:tcPr>
          <w:p>
            <w:pPr>
              <w:autoSpaceDE w:val="0"/>
              <w:autoSpaceDN w:val="0"/>
              <w:adjustRightInd w:val="0"/>
              <w:jc w:val="both"/>
              <w:rPr>
                <w:rFonts w:ascii="宋体" w:cs="宋体" w:hAnsiTheme="minorHAnsi"/>
                <w:b w:val="0"/>
                <w:bCs/>
                <w:i w:val="0"/>
                <w:iCs w:val="0"/>
                <w:kern w:val="0"/>
                <w:szCs w:val="21"/>
              </w:rPr>
            </w:pPr>
            <w:r>
              <w:rPr>
                <w:rFonts w:hint="eastAsia" w:ascii="华文楷体" w:hAnsi="华文楷体" w:eastAsia="华文楷体" w:cs="华文楷体"/>
                <w:b w:val="0"/>
                <w:bCs/>
                <w:i w:val="0"/>
                <w:iCs w:val="0"/>
                <w:kern w:val="0"/>
                <w:szCs w:val="21"/>
                <w:lang w:val="en-US" w:eastAsia="zh-CN"/>
              </w:rPr>
              <w:t>等待按键被按下</w:t>
            </w:r>
          </w:p>
        </w:tc>
        <w:tc>
          <w:tcPr>
            <w:tcW w:w="2301" w:type="dxa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宋体" w:cs="宋体" w:hAnsiTheme="minorHAnsi"/>
                <w:b w:val="0"/>
                <w:bCs/>
                <w:i w:val="0"/>
                <w:iCs w:val="0"/>
                <w:kern w:val="0"/>
                <w:szCs w:val="21"/>
              </w:rPr>
            </w:pP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</w:trPr>
        <w:tc>
          <w:tcPr>
            <w:tcW w:w="1759" w:type="dxa"/>
            <w:vMerge w:val="restart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宋体" w:cs="宋体" w:hAnsiTheme="minorHAnsi"/>
                <w:b/>
                <w:i w:val="0"/>
                <w:iCs w:val="0"/>
                <w:kern w:val="0"/>
                <w:szCs w:val="21"/>
              </w:rPr>
            </w:pPr>
            <w:r>
              <w:rPr>
                <w:rFonts w:hint="eastAsia" w:ascii="华文楷体" w:hAnsi="华文楷体" w:eastAsia="华文楷体" w:cs="华文楷体"/>
                <w:i/>
                <w:kern w:val="0"/>
                <w:szCs w:val="21"/>
                <w:lang w:val="en-US" w:eastAsia="zh-CN"/>
              </w:rPr>
              <w:t>故障状态</w:t>
            </w:r>
          </w:p>
        </w:tc>
        <w:tc>
          <w:tcPr>
            <w:tcW w:w="1963" w:type="dxa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hint="default" w:ascii="宋体" w:cs="宋体" w:hAnsiTheme="minorHAnsi"/>
                <w:i w:val="0"/>
                <w:iCs w:val="0"/>
                <w:kern w:val="0"/>
                <w:szCs w:val="21"/>
                <w:lang w:val="en-US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/>
                <w:kern w:val="0"/>
                <w:sz w:val="21"/>
                <w:szCs w:val="21"/>
                <w:lang w:val="en-US" w:eastAsia="zh-CN"/>
              </w:rPr>
              <w:t>屏幕显示故障信息</w:t>
            </w:r>
          </w:p>
        </w:tc>
        <w:tc>
          <w:tcPr>
            <w:tcW w:w="2225" w:type="dxa"/>
            <w:vAlign w:val="center"/>
          </w:tcPr>
          <w:p>
            <w:pPr>
              <w:autoSpaceDE w:val="0"/>
              <w:autoSpaceDN w:val="0"/>
              <w:adjustRightInd w:val="0"/>
              <w:jc w:val="both"/>
              <w:rPr>
                <w:rFonts w:hint="default" w:ascii="宋体" w:eastAsia="华文楷体" w:cs="宋体" w:hAnsiTheme="minorHAnsi"/>
                <w:b w:val="0"/>
                <w:bCs/>
                <w:i w:val="0"/>
                <w:iCs w:val="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华文楷体" w:hAnsi="华文楷体" w:eastAsia="华文楷体" w:cs="华文楷体"/>
                <w:b w:val="0"/>
                <w:bCs/>
                <w:i w:val="0"/>
                <w:iCs w:val="0"/>
                <w:kern w:val="0"/>
                <w:szCs w:val="21"/>
                <w:lang w:val="en-US" w:eastAsia="zh-CN"/>
              </w:rPr>
              <w:t>屏幕驱动</w:t>
            </w:r>
          </w:p>
        </w:tc>
        <w:tc>
          <w:tcPr>
            <w:tcW w:w="2428" w:type="dxa"/>
            <w:vAlign w:val="center"/>
          </w:tcPr>
          <w:p>
            <w:pPr>
              <w:autoSpaceDE w:val="0"/>
              <w:autoSpaceDN w:val="0"/>
              <w:adjustRightInd w:val="0"/>
              <w:jc w:val="both"/>
              <w:rPr>
                <w:rFonts w:ascii="宋体" w:cs="宋体" w:hAnsiTheme="minorHAnsi"/>
                <w:b w:val="0"/>
                <w:bCs/>
                <w:i w:val="0"/>
                <w:iCs w:val="0"/>
                <w:kern w:val="0"/>
                <w:szCs w:val="21"/>
              </w:rPr>
            </w:pPr>
          </w:p>
        </w:tc>
        <w:tc>
          <w:tcPr>
            <w:tcW w:w="2301" w:type="dxa"/>
          </w:tcPr>
          <w:p>
            <w:pPr>
              <w:autoSpaceDE w:val="0"/>
              <w:autoSpaceDN w:val="0"/>
              <w:adjustRightInd w:val="0"/>
              <w:jc w:val="left"/>
              <w:rPr>
                <w:rFonts w:ascii="宋体" w:cs="宋体" w:hAnsiTheme="minorHAnsi"/>
                <w:b w:val="0"/>
                <w:bCs/>
                <w:i w:val="0"/>
                <w:iCs w:val="0"/>
                <w:kern w:val="0"/>
                <w:szCs w:val="21"/>
              </w:rPr>
            </w:pP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</w:trPr>
        <w:tc>
          <w:tcPr>
            <w:tcW w:w="1759" w:type="dxa"/>
            <w:vMerge w:val="continue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hint="eastAsia" w:ascii="宋体" w:cs="宋体" w:hAnsiTheme="minorHAnsi"/>
                <w:i/>
                <w:kern w:val="0"/>
                <w:szCs w:val="21"/>
                <w:lang w:val="en-US" w:eastAsia="zh-CN"/>
              </w:rPr>
            </w:pPr>
          </w:p>
        </w:tc>
        <w:tc>
          <w:tcPr>
            <w:tcW w:w="1963" w:type="dxa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cs="宋体" w:hAnsiTheme="minorHAnsi"/>
                <w:i/>
                <w:kern w:val="0"/>
                <w:szCs w:val="21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/>
                <w:kern w:val="0"/>
                <w:sz w:val="21"/>
                <w:szCs w:val="21"/>
                <w:lang w:val="en-US" w:eastAsia="zh-CN"/>
              </w:rPr>
              <w:t>接收CPU2信息</w:t>
            </w:r>
          </w:p>
        </w:tc>
        <w:tc>
          <w:tcPr>
            <w:tcW w:w="2225" w:type="dxa"/>
            <w:vAlign w:val="center"/>
          </w:tcPr>
          <w:p>
            <w:pPr>
              <w:autoSpaceDE w:val="0"/>
              <w:autoSpaceDN w:val="0"/>
              <w:adjustRightInd w:val="0"/>
              <w:jc w:val="both"/>
              <w:rPr>
                <w:rFonts w:hint="default" w:ascii="宋体" w:eastAsia="华文楷体" w:cs="宋体" w:hAnsiTheme="minorHAnsi"/>
                <w:b w:val="0"/>
                <w:bCs/>
                <w:i w:val="0"/>
                <w:iCs w:val="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华文楷体" w:hAnsi="华文楷体" w:eastAsia="华文楷体" w:cs="华文楷体"/>
                <w:b w:val="0"/>
                <w:bCs/>
                <w:i w:val="0"/>
                <w:iCs w:val="0"/>
                <w:kern w:val="0"/>
                <w:szCs w:val="21"/>
                <w:lang w:val="en-US" w:eastAsia="zh-CN"/>
              </w:rPr>
              <w:t>串口通信</w:t>
            </w:r>
          </w:p>
        </w:tc>
        <w:tc>
          <w:tcPr>
            <w:tcW w:w="2428" w:type="dxa"/>
            <w:vAlign w:val="center"/>
          </w:tcPr>
          <w:p>
            <w:pPr>
              <w:autoSpaceDE w:val="0"/>
              <w:autoSpaceDN w:val="0"/>
              <w:adjustRightInd w:val="0"/>
              <w:jc w:val="both"/>
              <w:rPr>
                <w:rFonts w:ascii="宋体" w:cs="宋体" w:hAnsiTheme="minorHAnsi"/>
                <w:b w:val="0"/>
                <w:bCs/>
                <w:i w:val="0"/>
                <w:iCs w:val="0"/>
                <w:kern w:val="0"/>
                <w:szCs w:val="21"/>
              </w:rPr>
            </w:pPr>
            <w:r>
              <w:rPr>
                <w:rFonts w:hint="eastAsia" w:ascii="华文楷体" w:hAnsi="华文楷体" w:eastAsia="华文楷体" w:cs="华文楷体"/>
                <w:b w:val="0"/>
                <w:bCs/>
                <w:i w:val="0"/>
                <w:iCs w:val="0"/>
                <w:kern w:val="0"/>
                <w:szCs w:val="21"/>
                <w:lang w:val="en-US" w:eastAsia="zh-CN"/>
              </w:rPr>
              <w:t>等待按键被按下</w:t>
            </w:r>
          </w:p>
        </w:tc>
        <w:tc>
          <w:tcPr>
            <w:tcW w:w="2301" w:type="dxa"/>
          </w:tcPr>
          <w:p>
            <w:pPr>
              <w:autoSpaceDE w:val="0"/>
              <w:autoSpaceDN w:val="0"/>
              <w:adjustRightInd w:val="0"/>
              <w:jc w:val="left"/>
              <w:rPr>
                <w:rFonts w:ascii="宋体" w:cs="宋体" w:hAnsiTheme="minorHAnsi"/>
                <w:b w:val="0"/>
                <w:bCs/>
                <w:i w:val="0"/>
                <w:iCs w:val="0"/>
                <w:kern w:val="0"/>
                <w:szCs w:val="21"/>
              </w:rPr>
            </w:pP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</w:trPr>
        <w:tc>
          <w:tcPr>
            <w:tcW w:w="1759" w:type="dxa"/>
            <w:vMerge w:val="restart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宋体" w:cs="宋体" w:hAnsiTheme="minorHAnsi"/>
                <w:b/>
                <w:i w:val="0"/>
                <w:iCs w:val="0"/>
                <w:kern w:val="0"/>
                <w:szCs w:val="21"/>
              </w:rPr>
            </w:pPr>
            <w:r>
              <w:rPr>
                <w:rFonts w:hint="eastAsia" w:ascii="华文楷体" w:hAnsi="华文楷体" w:eastAsia="华文楷体" w:cs="华文楷体"/>
                <w:i/>
                <w:kern w:val="0"/>
                <w:szCs w:val="21"/>
                <w:lang w:val="en-US" w:eastAsia="zh-CN"/>
              </w:rPr>
              <w:t>配置状态</w:t>
            </w:r>
          </w:p>
        </w:tc>
        <w:tc>
          <w:tcPr>
            <w:tcW w:w="1963" w:type="dxa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hint="eastAsia" w:ascii="华文楷体" w:hAnsi="华文楷体" w:eastAsia="华文楷体" w:cs="华文楷体"/>
                <w:i w:val="0"/>
                <w:iCs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/>
                <w:kern w:val="0"/>
                <w:sz w:val="21"/>
                <w:szCs w:val="21"/>
                <w:lang w:val="en-US" w:eastAsia="zh-CN"/>
              </w:rPr>
              <w:t>判断配置密码</w:t>
            </w:r>
          </w:p>
        </w:tc>
        <w:tc>
          <w:tcPr>
            <w:tcW w:w="2225" w:type="dxa"/>
            <w:vAlign w:val="center"/>
          </w:tcPr>
          <w:p>
            <w:pPr>
              <w:autoSpaceDE w:val="0"/>
              <w:autoSpaceDN w:val="0"/>
              <w:adjustRightInd w:val="0"/>
              <w:jc w:val="both"/>
              <w:rPr>
                <w:rFonts w:hint="default" w:ascii="宋体" w:eastAsia="华文楷体" w:cs="宋体" w:hAnsiTheme="minorHAnsi"/>
                <w:b w:val="0"/>
                <w:bCs/>
                <w:i w:val="0"/>
                <w:iCs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b w:val="0"/>
                <w:bCs/>
                <w:i w:val="0"/>
                <w:iCs w:val="0"/>
                <w:kern w:val="0"/>
                <w:szCs w:val="21"/>
                <w:lang w:val="en-US" w:eastAsia="zh-CN"/>
              </w:rPr>
              <w:t>等待按键被按下</w:t>
            </w:r>
          </w:p>
        </w:tc>
        <w:tc>
          <w:tcPr>
            <w:tcW w:w="2428" w:type="dxa"/>
            <w:vAlign w:val="center"/>
          </w:tcPr>
          <w:p>
            <w:pPr>
              <w:autoSpaceDE w:val="0"/>
              <w:autoSpaceDN w:val="0"/>
              <w:adjustRightInd w:val="0"/>
              <w:jc w:val="both"/>
              <w:rPr>
                <w:rFonts w:hint="default" w:ascii="宋体" w:eastAsia="华文楷体" w:cs="宋体" w:hAnsiTheme="minorHAnsi"/>
                <w:b w:val="0"/>
                <w:bCs/>
                <w:i w:val="0"/>
                <w:iCs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b w:val="0"/>
                <w:bCs/>
                <w:i w:val="0"/>
                <w:iCs w:val="0"/>
                <w:kern w:val="0"/>
                <w:szCs w:val="21"/>
                <w:lang w:val="en-US" w:eastAsia="zh-CN"/>
              </w:rPr>
              <w:t>对按键的结果进行判断</w:t>
            </w:r>
          </w:p>
        </w:tc>
        <w:tc>
          <w:tcPr>
            <w:tcW w:w="2301" w:type="dxa"/>
          </w:tcPr>
          <w:p>
            <w:pPr>
              <w:autoSpaceDE w:val="0"/>
              <w:autoSpaceDN w:val="0"/>
              <w:adjustRightInd w:val="0"/>
              <w:jc w:val="left"/>
              <w:rPr>
                <w:rFonts w:ascii="宋体" w:cs="宋体" w:hAnsiTheme="minorHAnsi"/>
                <w:b w:val="0"/>
                <w:bCs/>
                <w:i w:val="0"/>
                <w:iCs w:val="0"/>
                <w:kern w:val="0"/>
                <w:szCs w:val="21"/>
              </w:rPr>
            </w:pP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</w:trPr>
        <w:tc>
          <w:tcPr>
            <w:tcW w:w="1759" w:type="dxa"/>
            <w:vMerge w:val="continue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宋体" w:cs="宋体" w:hAnsiTheme="minorHAnsi"/>
                <w:b/>
                <w:i w:val="0"/>
                <w:iCs w:val="0"/>
                <w:kern w:val="0"/>
                <w:szCs w:val="21"/>
              </w:rPr>
            </w:pPr>
          </w:p>
        </w:tc>
        <w:tc>
          <w:tcPr>
            <w:tcW w:w="1963" w:type="dxa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hint="eastAsia" w:ascii="华文楷体" w:hAnsi="华文楷体" w:eastAsia="华文楷体" w:cs="华文楷体"/>
                <w:i w:val="0"/>
                <w:iCs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/>
                <w:kern w:val="0"/>
                <w:sz w:val="21"/>
                <w:szCs w:val="21"/>
                <w:lang w:val="en-US" w:eastAsia="zh-CN"/>
              </w:rPr>
              <w:t>按键设置进入不同配置</w:t>
            </w:r>
          </w:p>
        </w:tc>
        <w:tc>
          <w:tcPr>
            <w:tcW w:w="2225" w:type="dxa"/>
            <w:vAlign w:val="center"/>
          </w:tcPr>
          <w:p>
            <w:pPr>
              <w:autoSpaceDE w:val="0"/>
              <w:autoSpaceDN w:val="0"/>
              <w:adjustRightInd w:val="0"/>
              <w:jc w:val="both"/>
              <w:rPr>
                <w:rFonts w:hint="default" w:ascii="宋体" w:eastAsia="华文楷体" w:cs="宋体" w:hAnsiTheme="minorHAnsi"/>
                <w:b w:val="0"/>
                <w:bCs/>
                <w:i w:val="0"/>
                <w:iCs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b w:val="0"/>
                <w:bCs/>
                <w:i w:val="0"/>
                <w:iCs w:val="0"/>
                <w:kern w:val="0"/>
                <w:szCs w:val="21"/>
                <w:lang w:val="en-US" w:eastAsia="zh-CN"/>
              </w:rPr>
              <w:t>等待按键被按下</w:t>
            </w:r>
          </w:p>
        </w:tc>
        <w:tc>
          <w:tcPr>
            <w:tcW w:w="2428" w:type="dxa"/>
            <w:vAlign w:val="center"/>
          </w:tcPr>
          <w:p>
            <w:pPr>
              <w:autoSpaceDE w:val="0"/>
              <w:autoSpaceDN w:val="0"/>
              <w:adjustRightInd w:val="0"/>
              <w:jc w:val="both"/>
              <w:rPr>
                <w:rFonts w:hint="default" w:ascii="宋体" w:cs="宋体" w:hAnsiTheme="minorHAnsi"/>
                <w:b w:val="0"/>
                <w:bCs/>
                <w:i w:val="0"/>
                <w:iCs w:val="0"/>
                <w:kern w:val="0"/>
                <w:szCs w:val="21"/>
                <w:lang w:val="en-US"/>
              </w:rPr>
            </w:pPr>
            <w:r>
              <w:rPr>
                <w:rFonts w:hint="eastAsia" w:ascii="华文楷体" w:hAnsi="华文楷体" w:eastAsia="华文楷体" w:cs="华文楷体"/>
                <w:b w:val="0"/>
                <w:bCs/>
                <w:i w:val="0"/>
                <w:iCs w:val="0"/>
                <w:kern w:val="0"/>
                <w:szCs w:val="21"/>
                <w:lang w:val="en-US" w:eastAsia="zh-CN"/>
              </w:rPr>
              <w:t>对按键的结果进行处理</w:t>
            </w:r>
          </w:p>
        </w:tc>
        <w:tc>
          <w:tcPr>
            <w:tcW w:w="2301" w:type="dxa"/>
          </w:tcPr>
          <w:p>
            <w:pPr>
              <w:autoSpaceDE w:val="0"/>
              <w:autoSpaceDN w:val="0"/>
              <w:adjustRightInd w:val="0"/>
              <w:jc w:val="left"/>
              <w:rPr>
                <w:rFonts w:ascii="宋体" w:cs="宋体" w:hAnsiTheme="minorHAnsi"/>
                <w:b w:val="0"/>
                <w:bCs/>
                <w:i w:val="0"/>
                <w:iCs w:val="0"/>
                <w:kern w:val="0"/>
                <w:szCs w:val="21"/>
              </w:rPr>
            </w:pP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</w:trPr>
        <w:tc>
          <w:tcPr>
            <w:tcW w:w="1759" w:type="dxa"/>
            <w:vMerge w:val="continue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hint="eastAsia" w:ascii="宋体" w:cs="宋体" w:hAnsiTheme="minorHAnsi"/>
                <w:i/>
                <w:kern w:val="0"/>
                <w:szCs w:val="21"/>
                <w:lang w:val="en-US" w:eastAsia="zh-CN"/>
              </w:rPr>
            </w:pPr>
          </w:p>
        </w:tc>
        <w:tc>
          <w:tcPr>
            <w:tcW w:w="1963" w:type="dxa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hint="eastAsia" w:ascii="华文楷体" w:hAnsi="华文楷体" w:eastAsia="华文楷体" w:cs="华文楷体"/>
                <w:i w:val="0"/>
                <w:iCs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/>
                <w:kern w:val="0"/>
                <w:sz w:val="21"/>
                <w:szCs w:val="21"/>
                <w:lang w:val="en-US" w:eastAsia="zh-CN"/>
              </w:rPr>
              <w:t>与CPU2通信</w:t>
            </w:r>
          </w:p>
        </w:tc>
        <w:tc>
          <w:tcPr>
            <w:tcW w:w="2225" w:type="dxa"/>
            <w:vAlign w:val="center"/>
          </w:tcPr>
          <w:p>
            <w:pPr>
              <w:autoSpaceDE w:val="0"/>
              <w:autoSpaceDN w:val="0"/>
              <w:adjustRightInd w:val="0"/>
              <w:jc w:val="both"/>
              <w:rPr>
                <w:rFonts w:hint="default" w:ascii="宋体" w:eastAsia="华文楷体" w:cs="宋体" w:hAnsiTheme="minorHAnsi"/>
                <w:b w:val="0"/>
                <w:bCs/>
                <w:i w:val="0"/>
                <w:iCs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b w:val="0"/>
                <w:bCs/>
                <w:i w:val="0"/>
                <w:iCs w:val="0"/>
                <w:kern w:val="0"/>
                <w:szCs w:val="21"/>
                <w:lang w:val="en-US" w:eastAsia="zh-CN"/>
              </w:rPr>
              <w:t>串口通信</w:t>
            </w:r>
          </w:p>
        </w:tc>
        <w:tc>
          <w:tcPr>
            <w:tcW w:w="2428" w:type="dxa"/>
          </w:tcPr>
          <w:p>
            <w:pPr>
              <w:autoSpaceDE w:val="0"/>
              <w:autoSpaceDN w:val="0"/>
              <w:adjustRightInd w:val="0"/>
              <w:jc w:val="left"/>
              <w:rPr>
                <w:rFonts w:ascii="宋体" w:cs="宋体" w:hAnsiTheme="minorHAnsi"/>
                <w:b w:val="0"/>
                <w:bCs/>
                <w:i w:val="0"/>
                <w:iCs w:val="0"/>
                <w:kern w:val="0"/>
                <w:szCs w:val="21"/>
              </w:rPr>
            </w:pPr>
          </w:p>
        </w:tc>
        <w:tc>
          <w:tcPr>
            <w:tcW w:w="2301" w:type="dxa"/>
          </w:tcPr>
          <w:p>
            <w:pPr>
              <w:autoSpaceDE w:val="0"/>
              <w:autoSpaceDN w:val="0"/>
              <w:adjustRightInd w:val="0"/>
              <w:jc w:val="left"/>
              <w:rPr>
                <w:rFonts w:ascii="宋体" w:cs="宋体" w:hAnsiTheme="minorHAnsi"/>
                <w:b w:val="0"/>
                <w:bCs/>
                <w:i w:val="0"/>
                <w:iCs w:val="0"/>
                <w:kern w:val="0"/>
                <w:szCs w:val="21"/>
              </w:rPr>
            </w:pP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</w:trPr>
        <w:tc>
          <w:tcPr>
            <w:tcW w:w="1759" w:type="dxa"/>
            <w:vMerge w:val="restart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宋体" w:cs="宋体" w:hAnsiTheme="minorHAnsi"/>
                <w:b/>
                <w:i w:val="0"/>
                <w:iCs w:val="0"/>
                <w:kern w:val="0"/>
                <w:szCs w:val="21"/>
              </w:rPr>
            </w:pPr>
            <w:r>
              <w:rPr>
                <w:rFonts w:hint="eastAsia" w:ascii="华文楷体" w:hAnsi="华文楷体" w:eastAsia="华文楷体" w:cs="华文楷体"/>
                <w:i/>
                <w:kern w:val="0"/>
                <w:szCs w:val="21"/>
                <w:lang w:val="en-US" w:eastAsia="zh-CN"/>
              </w:rPr>
              <w:t>检修状态</w:t>
            </w:r>
          </w:p>
        </w:tc>
        <w:tc>
          <w:tcPr>
            <w:tcW w:w="1963" w:type="dxa"/>
            <w:vAlign w:val="center"/>
          </w:tcPr>
          <w:p>
            <w:pPr>
              <w:autoSpaceDE w:val="0"/>
              <w:autoSpaceDN w:val="0"/>
              <w:adjustRightInd w:val="0"/>
              <w:jc w:val="both"/>
              <w:rPr>
                <w:rFonts w:hint="default" w:ascii="宋体" w:eastAsia="华文楷体" w:cs="宋体" w:hAnsiTheme="minorHAnsi"/>
                <w:i w:val="0"/>
                <w:iCs w:val="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/>
                <w:kern w:val="0"/>
                <w:sz w:val="21"/>
                <w:szCs w:val="21"/>
                <w:lang w:val="en-US" w:eastAsia="zh-CN"/>
              </w:rPr>
              <w:t>屏幕显示检修信息</w:t>
            </w:r>
          </w:p>
        </w:tc>
        <w:tc>
          <w:tcPr>
            <w:tcW w:w="2225" w:type="dxa"/>
            <w:vAlign w:val="center"/>
          </w:tcPr>
          <w:p>
            <w:pPr>
              <w:autoSpaceDE w:val="0"/>
              <w:autoSpaceDN w:val="0"/>
              <w:adjustRightInd w:val="0"/>
              <w:jc w:val="both"/>
              <w:rPr>
                <w:rFonts w:hint="default" w:ascii="宋体" w:eastAsia="华文楷体" w:cs="宋体" w:hAnsiTheme="minorHAnsi"/>
                <w:b w:val="0"/>
                <w:bCs/>
                <w:i w:val="0"/>
                <w:iCs w:val="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华文楷体" w:hAnsi="华文楷体" w:eastAsia="华文楷体" w:cs="华文楷体"/>
                <w:b w:val="0"/>
                <w:bCs/>
                <w:i w:val="0"/>
                <w:iCs w:val="0"/>
                <w:kern w:val="0"/>
                <w:szCs w:val="21"/>
                <w:lang w:val="en-US" w:eastAsia="zh-CN"/>
              </w:rPr>
              <w:t>串口通信</w:t>
            </w:r>
          </w:p>
        </w:tc>
        <w:tc>
          <w:tcPr>
            <w:tcW w:w="2428" w:type="dxa"/>
            <w:vAlign w:val="center"/>
          </w:tcPr>
          <w:p>
            <w:pPr>
              <w:autoSpaceDE w:val="0"/>
              <w:autoSpaceDN w:val="0"/>
              <w:adjustRightInd w:val="0"/>
              <w:jc w:val="both"/>
              <w:rPr>
                <w:rFonts w:ascii="宋体" w:eastAsia="华文楷体" w:cs="宋体" w:hAnsiTheme="minorHAnsi"/>
                <w:b w:val="0"/>
                <w:bCs/>
                <w:i w:val="0"/>
                <w:iCs w:val="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华文楷体" w:hAnsi="华文楷体" w:eastAsia="华文楷体" w:cs="华文楷体"/>
                <w:b w:val="0"/>
                <w:bCs/>
                <w:i w:val="0"/>
                <w:iCs w:val="0"/>
                <w:kern w:val="0"/>
                <w:szCs w:val="21"/>
                <w:lang w:val="en-US" w:eastAsia="zh-CN"/>
              </w:rPr>
              <w:t>等待按键被按下</w:t>
            </w:r>
          </w:p>
        </w:tc>
        <w:tc>
          <w:tcPr>
            <w:tcW w:w="2301" w:type="dxa"/>
          </w:tcPr>
          <w:p>
            <w:pPr>
              <w:autoSpaceDE w:val="0"/>
              <w:autoSpaceDN w:val="0"/>
              <w:adjustRightInd w:val="0"/>
              <w:jc w:val="left"/>
              <w:rPr>
                <w:rFonts w:ascii="宋体" w:cs="宋体" w:hAnsiTheme="minorHAnsi"/>
                <w:b w:val="0"/>
                <w:bCs/>
                <w:i w:val="0"/>
                <w:iCs w:val="0"/>
                <w:kern w:val="0"/>
                <w:szCs w:val="21"/>
              </w:rPr>
            </w:pP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8" w:hRule="atLeast"/>
        </w:trPr>
        <w:tc>
          <w:tcPr>
            <w:tcW w:w="1759" w:type="dxa"/>
            <w:vMerge w:val="continue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hint="eastAsia" w:ascii="宋体" w:cs="宋体" w:hAnsiTheme="minorHAnsi"/>
                <w:i/>
                <w:kern w:val="0"/>
                <w:szCs w:val="21"/>
                <w:lang w:val="en-US" w:eastAsia="zh-CN"/>
              </w:rPr>
            </w:pPr>
          </w:p>
        </w:tc>
        <w:tc>
          <w:tcPr>
            <w:tcW w:w="1963" w:type="dxa"/>
            <w:vAlign w:val="center"/>
          </w:tcPr>
          <w:p>
            <w:pPr>
              <w:autoSpaceDE w:val="0"/>
              <w:autoSpaceDN w:val="0"/>
              <w:adjustRightInd w:val="0"/>
              <w:jc w:val="both"/>
              <w:rPr>
                <w:rFonts w:hint="eastAsia" w:ascii="宋体" w:eastAsia="华文楷体" w:cs="宋体" w:hAnsiTheme="minorHAnsi"/>
                <w:i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/>
                <w:kern w:val="0"/>
                <w:sz w:val="21"/>
                <w:szCs w:val="21"/>
                <w:lang w:val="en-US" w:eastAsia="zh-CN"/>
              </w:rPr>
              <w:t>接收CPU2信息</w:t>
            </w:r>
          </w:p>
        </w:tc>
        <w:tc>
          <w:tcPr>
            <w:tcW w:w="2225" w:type="dxa"/>
            <w:vAlign w:val="center"/>
          </w:tcPr>
          <w:p>
            <w:pPr>
              <w:autoSpaceDE w:val="0"/>
              <w:autoSpaceDN w:val="0"/>
              <w:adjustRightInd w:val="0"/>
              <w:jc w:val="both"/>
              <w:rPr>
                <w:rFonts w:hint="default" w:ascii="宋体" w:eastAsia="华文楷体" w:cs="宋体" w:hAnsiTheme="minorHAnsi"/>
                <w:b w:val="0"/>
                <w:bCs/>
                <w:i w:val="0"/>
                <w:iCs w:val="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华文楷体" w:hAnsi="华文楷体" w:eastAsia="华文楷体" w:cs="华文楷体"/>
                <w:b w:val="0"/>
                <w:bCs/>
                <w:i w:val="0"/>
                <w:iCs w:val="0"/>
                <w:kern w:val="0"/>
                <w:szCs w:val="21"/>
                <w:lang w:val="en-US" w:eastAsia="zh-CN"/>
              </w:rPr>
              <w:t>屏幕驱动</w:t>
            </w:r>
          </w:p>
        </w:tc>
        <w:tc>
          <w:tcPr>
            <w:tcW w:w="2428" w:type="dxa"/>
            <w:vAlign w:val="center"/>
          </w:tcPr>
          <w:p>
            <w:pPr>
              <w:autoSpaceDE w:val="0"/>
              <w:autoSpaceDN w:val="0"/>
              <w:adjustRightInd w:val="0"/>
              <w:jc w:val="both"/>
              <w:rPr>
                <w:rFonts w:ascii="宋体" w:eastAsia="华文楷体" w:cs="宋体" w:hAnsiTheme="minorHAnsi"/>
                <w:b w:val="0"/>
                <w:bCs/>
                <w:i w:val="0"/>
                <w:iCs w:val="0"/>
                <w:kern w:val="0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2301" w:type="dxa"/>
          </w:tcPr>
          <w:p>
            <w:pPr>
              <w:autoSpaceDE w:val="0"/>
              <w:autoSpaceDN w:val="0"/>
              <w:adjustRightInd w:val="0"/>
              <w:jc w:val="left"/>
              <w:rPr>
                <w:rFonts w:ascii="宋体" w:cs="宋体" w:hAnsiTheme="minorHAnsi"/>
                <w:b w:val="0"/>
                <w:bCs/>
                <w:i w:val="0"/>
                <w:iCs w:val="0"/>
                <w:kern w:val="0"/>
                <w:szCs w:val="21"/>
              </w:rPr>
            </w:pP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8" w:hRule="atLeast"/>
        </w:trPr>
        <w:tc>
          <w:tcPr>
            <w:tcW w:w="1759" w:type="dxa"/>
            <w:vMerge w:val="restart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hint="default" w:ascii="宋体" w:cs="宋体" w:hAnsiTheme="minorHAnsi"/>
                <w:i/>
                <w:kern w:val="0"/>
                <w:szCs w:val="21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i/>
                <w:kern w:val="0"/>
                <w:szCs w:val="21"/>
                <w:lang w:val="en-US" w:eastAsia="zh-CN"/>
              </w:rPr>
              <w:t>综合测量状态</w:t>
            </w:r>
          </w:p>
        </w:tc>
        <w:tc>
          <w:tcPr>
            <w:tcW w:w="1963" w:type="dxa"/>
            <w:vAlign w:val="center"/>
          </w:tcPr>
          <w:p>
            <w:pPr>
              <w:autoSpaceDE w:val="0"/>
              <w:autoSpaceDN w:val="0"/>
              <w:adjustRightInd w:val="0"/>
              <w:jc w:val="both"/>
              <w:rPr>
                <w:rFonts w:hint="default" w:ascii="宋体" w:cs="宋体" w:hAnsiTheme="minorHAnsi"/>
                <w:i/>
                <w:kern w:val="0"/>
                <w:szCs w:val="21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/>
                <w:kern w:val="0"/>
                <w:sz w:val="21"/>
                <w:szCs w:val="21"/>
                <w:lang w:val="en-US" w:eastAsia="zh-CN"/>
              </w:rPr>
              <w:t>屏幕显示测量信息</w:t>
            </w:r>
          </w:p>
        </w:tc>
        <w:tc>
          <w:tcPr>
            <w:tcW w:w="2225" w:type="dxa"/>
            <w:vAlign w:val="center"/>
          </w:tcPr>
          <w:p>
            <w:pPr>
              <w:autoSpaceDE w:val="0"/>
              <w:autoSpaceDN w:val="0"/>
              <w:adjustRightInd w:val="0"/>
              <w:jc w:val="both"/>
              <w:rPr>
                <w:rFonts w:hint="default" w:ascii="宋体" w:eastAsia="华文楷体" w:cs="宋体" w:hAnsiTheme="minorHAnsi"/>
                <w:b w:val="0"/>
                <w:bCs/>
                <w:i w:val="0"/>
                <w:iCs w:val="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华文楷体" w:hAnsi="华文楷体" w:eastAsia="华文楷体" w:cs="华文楷体"/>
                <w:b w:val="0"/>
                <w:bCs/>
                <w:i w:val="0"/>
                <w:iCs w:val="0"/>
                <w:kern w:val="0"/>
                <w:szCs w:val="21"/>
                <w:lang w:val="en-US" w:eastAsia="zh-CN"/>
              </w:rPr>
              <w:t>串口通信</w:t>
            </w:r>
          </w:p>
        </w:tc>
        <w:tc>
          <w:tcPr>
            <w:tcW w:w="2428" w:type="dxa"/>
            <w:vAlign w:val="center"/>
          </w:tcPr>
          <w:p>
            <w:pPr>
              <w:autoSpaceDE w:val="0"/>
              <w:autoSpaceDN w:val="0"/>
              <w:adjustRightInd w:val="0"/>
              <w:jc w:val="both"/>
              <w:rPr>
                <w:rFonts w:ascii="宋体" w:eastAsia="华文楷体" w:cs="宋体" w:hAnsiTheme="minorHAnsi"/>
                <w:b w:val="0"/>
                <w:bCs/>
                <w:i w:val="0"/>
                <w:iCs w:val="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华文楷体" w:hAnsi="华文楷体" w:eastAsia="华文楷体" w:cs="华文楷体"/>
                <w:b w:val="0"/>
                <w:bCs/>
                <w:i w:val="0"/>
                <w:iCs w:val="0"/>
                <w:kern w:val="0"/>
                <w:szCs w:val="21"/>
                <w:lang w:val="en-US" w:eastAsia="zh-CN"/>
              </w:rPr>
              <w:t>等待按键被按下</w:t>
            </w:r>
          </w:p>
        </w:tc>
        <w:tc>
          <w:tcPr>
            <w:tcW w:w="2301" w:type="dxa"/>
          </w:tcPr>
          <w:p>
            <w:pPr>
              <w:autoSpaceDE w:val="0"/>
              <w:autoSpaceDN w:val="0"/>
              <w:adjustRightInd w:val="0"/>
              <w:jc w:val="left"/>
              <w:rPr>
                <w:rFonts w:ascii="宋体" w:cs="宋体" w:hAnsiTheme="minorHAnsi"/>
                <w:b w:val="0"/>
                <w:bCs/>
                <w:i w:val="0"/>
                <w:iCs w:val="0"/>
                <w:kern w:val="0"/>
                <w:szCs w:val="21"/>
              </w:rPr>
            </w:pP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8" w:hRule="atLeast"/>
        </w:trPr>
        <w:tc>
          <w:tcPr>
            <w:tcW w:w="1759" w:type="dxa"/>
            <w:vMerge w:val="continue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hint="eastAsia" w:ascii="宋体" w:cs="宋体" w:hAnsiTheme="minorHAnsi"/>
                <w:i/>
                <w:kern w:val="0"/>
                <w:szCs w:val="21"/>
                <w:lang w:val="en-US" w:eastAsia="zh-CN"/>
              </w:rPr>
            </w:pPr>
          </w:p>
        </w:tc>
        <w:tc>
          <w:tcPr>
            <w:tcW w:w="1963" w:type="dxa"/>
            <w:vAlign w:val="center"/>
          </w:tcPr>
          <w:p>
            <w:pPr>
              <w:autoSpaceDE w:val="0"/>
              <w:autoSpaceDN w:val="0"/>
              <w:adjustRightInd w:val="0"/>
              <w:jc w:val="both"/>
              <w:rPr>
                <w:rFonts w:hint="default" w:ascii="华文楷体" w:hAnsi="华文楷体" w:eastAsia="华文楷体" w:cs="华文楷体"/>
                <w:i w:val="0"/>
                <w:iCs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/>
                <w:kern w:val="0"/>
                <w:sz w:val="21"/>
                <w:szCs w:val="21"/>
                <w:lang w:val="en-US" w:eastAsia="zh-CN"/>
              </w:rPr>
              <w:t>与CPU2通信</w:t>
            </w:r>
          </w:p>
        </w:tc>
        <w:tc>
          <w:tcPr>
            <w:tcW w:w="2225" w:type="dxa"/>
            <w:vAlign w:val="center"/>
          </w:tcPr>
          <w:p>
            <w:pPr>
              <w:autoSpaceDE w:val="0"/>
              <w:autoSpaceDN w:val="0"/>
              <w:adjustRightInd w:val="0"/>
              <w:jc w:val="both"/>
              <w:rPr>
                <w:rFonts w:hint="default" w:ascii="华文楷体" w:hAnsi="华文楷体" w:eastAsia="华文楷体" w:cs="华文楷体"/>
                <w:i w:val="0"/>
                <w:iCs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/>
                <w:kern w:val="0"/>
                <w:sz w:val="21"/>
                <w:szCs w:val="21"/>
                <w:lang w:val="en-US" w:eastAsia="zh-CN"/>
              </w:rPr>
              <w:t>屏幕驱动</w:t>
            </w:r>
          </w:p>
        </w:tc>
        <w:tc>
          <w:tcPr>
            <w:tcW w:w="2428" w:type="dxa"/>
            <w:vAlign w:val="center"/>
          </w:tcPr>
          <w:p>
            <w:pPr>
              <w:autoSpaceDE w:val="0"/>
              <w:autoSpaceDN w:val="0"/>
              <w:adjustRightInd w:val="0"/>
              <w:jc w:val="both"/>
              <w:rPr>
                <w:rFonts w:ascii="宋体" w:eastAsia="华文楷体" w:cs="宋体" w:hAnsiTheme="minorHAnsi"/>
                <w:b w:val="0"/>
                <w:bCs/>
                <w:i w:val="0"/>
                <w:iCs w:val="0"/>
                <w:kern w:val="0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2301" w:type="dxa"/>
          </w:tcPr>
          <w:p>
            <w:pPr>
              <w:autoSpaceDE w:val="0"/>
              <w:autoSpaceDN w:val="0"/>
              <w:adjustRightInd w:val="0"/>
              <w:jc w:val="left"/>
              <w:rPr>
                <w:rFonts w:ascii="宋体" w:cs="宋体" w:hAnsiTheme="minorHAnsi"/>
                <w:b w:val="0"/>
                <w:bCs/>
                <w:i w:val="0"/>
                <w:iCs w:val="0"/>
                <w:kern w:val="0"/>
                <w:szCs w:val="21"/>
              </w:rPr>
            </w:pP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8" w:hRule="atLeast"/>
        </w:trPr>
        <w:tc>
          <w:tcPr>
            <w:tcW w:w="1759" w:type="dxa"/>
            <w:vMerge w:val="continue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hint="eastAsia" w:ascii="宋体" w:cs="宋体" w:hAnsiTheme="minorHAnsi"/>
                <w:i/>
                <w:kern w:val="0"/>
                <w:szCs w:val="21"/>
                <w:lang w:val="en-US" w:eastAsia="zh-CN"/>
              </w:rPr>
            </w:pPr>
          </w:p>
        </w:tc>
        <w:tc>
          <w:tcPr>
            <w:tcW w:w="1963" w:type="dxa"/>
            <w:vAlign w:val="center"/>
          </w:tcPr>
          <w:p>
            <w:pPr>
              <w:autoSpaceDE w:val="0"/>
              <w:autoSpaceDN w:val="0"/>
              <w:adjustRightInd w:val="0"/>
              <w:jc w:val="both"/>
              <w:rPr>
                <w:rFonts w:hint="default" w:ascii="华文楷体" w:hAnsi="华文楷体" w:eastAsia="华文楷体" w:cs="华文楷体"/>
                <w:i w:val="0"/>
                <w:iCs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/>
                <w:kern w:val="0"/>
                <w:sz w:val="21"/>
                <w:szCs w:val="21"/>
                <w:lang w:val="en-US" w:eastAsia="zh-CN"/>
              </w:rPr>
              <w:t>与温度密度模块通信</w:t>
            </w:r>
          </w:p>
        </w:tc>
        <w:tc>
          <w:tcPr>
            <w:tcW w:w="2225" w:type="dxa"/>
            <w:vAlign w:val="center"/>
          </w:tcPr>
          <w:p>
            <w:pPr>
              <w:autoSpaceDE w:val="0"/>
              <w:autoSpaceDN w:val="0"/>
              <w:adjustRightInd w:val="0"/>
              <w:jc w:val="both"/>
              <w:rPr>
                <w:rFonts w:hint="default" w:ascii="华文楷体" w:hAnsi="华文楷体" w:eastAsia="华文楷体" w:cs="华文楷体"/>
                <w:i w:val="0"/>
                <w:iCs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/>
                <w:kern w:val="0"/>
                <w:sz w:val="21"/>
                <w:szCs w:val="21"/>
                <w:lang w:val="en-US" w:eastAsia="zh-CN"/>
              </w:rPr>
              <w:t>串口通信</w:t>
            </w:r>
          </w:p>
        </w:tc>
        <w:tc>
          <w:tcPr>
            <w:tcW w:w="2428" w:type="dxa"/>
            <w:vAlign w:val="center"/>
          </w:tcPr>
          <w:p>
            <w:pPr>
              <w:autoSpaceDE w:val="0"/>
              <w:autoSpaceDN w:val="0"/>
              <w:adjustRightInd w:val="0"/>
              <w:jc w:val="both"/>
              <w:rPr>
                <w:rFonts w:ascii="宋体" w:cs="宋体" w:hAnsiTheme="minorHAnsi"/>
                <w:b w:val="0"/>
                <w:bCs/>
                <w:i w:val="0"/>
                <w:iCs w:val="0"/>
                <w:kern w:val="0"/>
                <w:szCs w:val="21"/>
              </w:rPr>
            </w:pPr>
          </w:p>
        </w:tc>
        <w:tc>
          <w:tcPr>
            <w:tcW w:w="2301" w:type="dxa"/>
          </w:tcPr>
          <w:p>
            <w:pPr>
              <w:autoSpaceDE w:val="0"/>
              <w:autoSpaceDN w:val="0"/>
              <w:adjustRightInd w:val="0"/>
              <w:jc w:val="left"/>
              <w:rPr>
                <w:rFonts w:ascii="宋体" w:cs="宋体" w:hAnsiTheme="minorHAnsi"/>
                <w:b w:val="0"/>
                <w:bCs/>
                <w:i w:val="0"/>
                <w:iCs w:val="0"/>
                <w:kern w:val="0"/>
                <w:szCs w:val="21"/>
              </w:rPr>
            </w:pP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8" w:hRule="atLeast"/>
        </w:trPr>
        <w:tc>
          <w:tcPr>
            <w:tcW w:w="1759" w:type="dxa"/>
            <w:vMerge w:val="continue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hint="eastAsia" w:ascii="宋体" w:cs="宋体" w:hAnsiTheme="minorHAnsi"/>
                <w:i/>
                <w:kern w:val="0"/>
                <w:szCs w:val="21"/>
                <w:lang w:val="en-US" w:eastAsia="zh-CN"/>
              </w:rPr>
            </w:pPr>
          </w:p>
        </w:tc>
        <w:tc>
          <w:tcPr>
            <w:tcW w:w="1963" w:type="dxa"/>
            <w:vAlign w:val="center"/>
          </w:tcPr>
          <w:p>
            <w:pPr>
              <w:autoSpaceDE w:val="0"/>
              <w:autoSpaceDN w:val="0"/>
              <w:adjustRightInd w:val="0"/>
              <w:jc w:val="both"/>
              <w:rPr>
                <w:rFonts w:hint="default" w:ascii="华文楷体" w:hAnsi="华文楷体" w:eastAsia="华文楷体" w:cs="华文楷体"/>
                <w:i w:val="0"/>
                <w:iCs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/>
                <w:kern w:val="0"/>
                <w:sz w:val="21"/>
                <w:szCs w:val="21"/>
                <w:lang w:val="en-US" w:eastAsia="zh-CN"/>
              </w:rPr>
              <w:t>数字信号输出测量值</w:t>
            </w:r>
          </w:p>
        </w:tc>
        <w:tc>
          <w:tcPr>
            <w:tcW w:w="2225" w:type="dxa"/>
            <w:vAlign w:val="center"/>
          </w:tcPr>
          <w:p>
            <w:pPr>
              <w:autoSpaceDE w:val="0"/>
              <w:autoSpaceDN w:val="0"/>
              <w:adjustRightInd w:val="0"/>
              <w:jc w:val="both"/>
              <w:rPr>
                <w:rFonts w:hint="default" w:ascii="华文楷体" w:hAnsi="华文楷体" w:eastAsia="华文楷体" w:cs="华文楷体"/>
                <w:i w:val="0"/>
                <w:iCs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/>
                <w:kern w:val="0"/>
                <w:sz w:val="21"/>
                <w:szCs w:val="21"/>
                <w:lang w:val="en-US" w:eastAsia="zh-CN"/>
              </w:rPr>
              <w:t>串口通信</w:t>
            </w:r>
          </w:p>
        </w:tc>
        <w:tc>
          <w:tcPr>
            <w:tcW w:w="2428" w:type="dxa"/>
            <w:vAlign w:val="center"/>
          </w:tcPr>
          <w:p>
            <w:pPr>
              <w:autoSpaceDE w:val="0"/>
              <w:autoSpaceDN w:val="0"/>
              <w:adjustRightInd w:val="0"/>
              <w:jc w:val="both"/>
              <w:rPr>
                <w:rFonts w:ascii="宋体" w:cs="宋体" w:hAnsiTheme="minorHAnsi"/>
                <w:b w:val="0"/>
                <w:bCs/>
                <w:i w:val="0"/>
                <w:iCs w:val="0"/>
                <w:kern w:val="0"/>
                <w:szCs w:val="21"/>
              </w:rPr>
            </w:pPr>
          </w:p>
        </w:tc>
        <w:tc>
          <w:tcPr>
            <w:tcW w:w="2301" w:type="dxa"/>
          </w:tcPr>
          <w:p>
            <w:pPr>
              <w:autoSpaceDE w:val="0"/>
              <w:autoSpaceDN w:val="0"/>
              <w:adjustRightInd w:val="0"/>
              <w:jc w:val="left"/>
              <w:rPr>
                <w:rFonts w:ascii="宋体" w:cs="宋体" w:hAnsiTheme="minorHAnsi"/>
                <w:b w:val="0"/>
                <w:bCs/>
                <w:i w:val="0"/>
                <w:iCs w:val="0"/>
                <w:kern w:val="0"/>
                <w:szCs w:val="21"/>
              </w:rPr>
            </w:pPr>
          </w:p>
        </w:tc>
      </w:tr>
    </w:tbl>
    <w:p>
      <w:pPr>
        <w:bidi w:val="0"/>
        <w:ind w:firstLine="420" w:firstLineChars="0"/>
        <w:rPr>
          <w:rFonts w:hint="eastAsia" w:ascii="华文楷体" w:hAnsi="华文楷体" w:eastAsia="华文楷体" w:cs="华文楷体"/>
          <w:lang w:val="en-US" w:eastAsia="zh-CN"/>
        </w:rPr>
      </w:pPr>
      <w:r>
        <w:rPr>
          <w:rFonts w:hint="eastAsia" w:ascii="华文楷体" w:hAnsi="华文楷体" w:eastAsia="华文楷体" w:cs="华文楷体"/>
          <w:lang w:val="en-US" w:eastAsia="zh-CN"/>
        </w:rPr>
        <w:t>经过评估，每种状态下的子功能可以有序运行，并满足实时性的要求。</w:t>
      </w:r>
    </w:p>
    <w:p>
      <w:pPr>
        <w:pStyle w:val="5"/>
        <w:bidi w:val="0"/>
        <w:rPr>
          <w:rFonts w:hint="eastAsia"/>
          <w:lang w:val="en-US" w:eastAsia="zh-CN"/>
        </w:rPr>
      </w:pPr>
      <w:bookmarkStart w:id="34" w:name="_Toc9139"/>
      <w:r>
        <w:rPr>
          <w:rFonts w:hint="eastAsia"/>
          <w:lang w:val="en-US" w:eastAsia="zh-CN"/>
        </w:rPr>
        <w:t>状态转化描述</w:t>
      </w:r>
      <w:bookmarkEnd w:id="34"/>
    </w:p>
    <w:p>
      <w:pPr>
        <w:pStyle w:val="3"/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object>
          <v:shape id="_x0000_i1031" o:spt="75" type="#_x0000_t75" style="height:276pt;width:342pt;" o:ole="t" filled="f" o:preferrelative="t" stroked="f" coordsize="21600,21600">
            <v:path/>
            <v:fill on="f" focussize="0,0"/>
            <v:stroke on="f"/>
            <v:imagedata r:id="rId26" o:title=""/>
            <o:lock v:ext="edit" aspectratio="f"/>
            <w10:wrap type="none"/>
            <w10:anchorlock/>
          </v:shape>
          <o:OLEObject Type="Embed" ProgID="Visio.Drawing.15" ShapeID="_x0000_i1031" DrawAspect="Content" ObjectID="_1468075731" r:id="rId25">
            <o:LockedField>false</o:LockedField>
          </o:OLEObject>
        </w:object>
      </w:r>
    </w:p>
    <w:p>
      <w:pPr>
        <w:pStyle w:val="3"/>
        <w:numPr>
          <w:ilvl w:val="0"/>
          <w:numId w:val="5"/>
        </w:numPr>
        <w:ind w:left="420" w:leftChars="0" w:hanging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初始化模式：仪表上电后先进入初始化模式，CPU3时刻接收CPU2的数据，如果CPU2为初始化状态，则CPU3也为初始化状态。如果接收数据为故障状态，则CPU3转入故障模式。如果接收数据为正常工作状态，则CPU3也为正常工作状态。若通过按键进入配置状态，则CPU3进入配置状态。</w:t>
      </w:r>
    </w:p>
    <w:p>
      <w:pPr>
        <w:pStyle w:val="3"/>
        <w:numPr>
          <w:ilvl w:val="0"/>
          <w:numId w:val="5"/>
        </w:numPr>
        <w:ind w:left="420" w:leftChars="0" w:hanging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待机中模式：仪表初始化完成后，没有故障问题则进入待机模式等待正常工作指令，此时CPU3显示待机中，通过CPU3按键可进入配置模式执行液位跟随指令进行正常工作。</w:t>
      </w:r>
    </w:p>
    <w:p>
      <w:pPr>
        <w:pStyle w:val="3"/>
        <w:numPr>
          <w:ilvl w:val="0"/>
          <w:numId w:val="5"/>
        </w:numPr>
        <w:ind w:left="420" w:leftChars="0" w:hanging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正常模式：CPU3接收到CPU2为正常工作状态的信息，则CPU3为正常工作状态。若CPU3接收到CPU2为故障状态，则转为故障状态。若通过按键进入配置状态，则CPU3进入配置状态。</w:t>
      </w:r>
    </w:p>
    <w:p>
      <w:pPr>
        <w:pStyle w:val="3"/>
        <w:numPr>
          <w:ilvl w:val="0"/>
          <w:numId w:val="5"/>
        </w:numPr>
        <w:ind w:left="420" w:leftChars="0" w:hanging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配置模式：通过按键进入配置状态，可以通过配置进入初始化状态，可以通过配置进入检修状态，可以通过配置进入综合测量状态。</w:t>
      </w:r>
    </w:p>
    <w:p>
      <w:pPr>
        <w:pStyle w:val="3"/>
        <w:numPr>
          <w:ilvl w:val="0"/>
          <w:numId w:val="5"/>
        </w:numPr>
        <w:ind w:left="42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检修模式：配置状态通过配置进入检修状态，检修状态通过配置可以返回到配置状态。</w:t>
      </w:r>
    </w:p>
    <w:p>
      <w:pPr>
        <w:pStyle w:val="3"/>
        <w:numPr>
          <w:ilvl w:val="0"/>
          <w:numId w:val="5"/>
        </w:numPr>
        <w:ind w:left="420" w:leftChars="0" w:hanging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故障模式：接收到CPU2的故障信息则转为故障状态，通过配置进入配置状态。</w:t>
      </w:r>
    </w:p>
    <w:p>
      <w:pPr>
        <w:pStyle w:val="3"/>
        <w:numPr>
          <w:ilvl w:val="0"/>
          <w:numId w:val="5"/>
        </w:numPr>
        <w:ind w:left="420" w:leftChars="0" w:hanging="420" w:firstLineChars="0"/>
        <w:jc w:val="both"/>
        <w:rPr>
          <w:rFonts w:ascii="宋体" w:cs="宋体" w:hAnsiTheme="minorHAnsi"/>
          <w:b/>
          <w:kern w:val="0"/>
          <w:szCs w:val="21"/>
        </w:rPr>
      </w:pPr>
      <w:r>
        <w:rPr>
          <w:rFonts w:hint="eastAsia"/>
          <w:lang w:val="en-US" w:eastAsia="zh-CN"/>
        </w:rPr>
        <w:t>综合测量模式：配置模式下通过配置进入综合测量状态，综合测量状态下通过配置返回到配置状态。</w:t>
      </w:r>
    </w:p>
    <w:p>
      <w:pPr>
        <w:pStyle w:val="3"/>
        <w:ind w:left="0" w:leftChars="0" w:firstLine="420" w:firstLineChars="0"/>
        <w:rPr>
          <w:rFonts w:hint="default"/>
          <w:lang w:val="en-US" w:eastAsia="zh-CN"/>
        </w:rPr>
      </w:pPr>
      <w:bookmarkStart w:id="35" w:name="_GoBack"/>
      <w:bookmarkEnd w:id="35"/>
    </w:p>
    <w:sectPr>
      <w:footerReference r:id="rId9" w:type="default"/>
      <w:pgSz w:w="11906" w:h="16838"/>
      <w:pgMar w:top="720" w:right="720" w:bottom="720" w:left="720" w:header="454" w:footer="454" w:gutter="0"/>
      <w:pgNumType w:fmt="decimal" w:start="1"/>
      <w:cols w:space="720" w:num="1"/>
      <w:docGrid w:type="linesAndChar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ind w:right="360"/>
      <w:jc w:val="cen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framePr w:wrap="around" w:vAnchor="text" w:hAnchor="margin" w:xAlign="right" w:y="1"/>
    </w:pPr>
    <w:r>
      <w:fldChar w:fldCharType="begin"/>
    </w:r>
    <w:r>
      <w:instrText xml:space="preserve">PAGE  </w:instrText>
    </w:r>
    <w:r>
      <w:fldChar w:fldCharType="end"/>
    </w:r>
  </w:p>
  <w:p>
    <w:pPr>
      <w:ind w:right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5"/>
      <w:pBdr>
        <w:top w:val="single" w:color="auto" w:sz="4" w:space="1"/>
      </w:pBdr>
      <w:tabs>
        <w:tab w:val="right" w:pos="8640"/>
        <w:tab w:val="clear" w:pos="8306"/>
      </w:tabs>
      <w:jc w:val="both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4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14"/>
                            <w:rPr>
                              <w:rFonts w:hint="eastAsia" w:eastAsia="华文楷体"/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第 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1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 页 共 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7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outside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SCRrQxAgAAYQ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kgka0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14"/>
                      <w:rPr>
                        <w:rFonts w:hint="eastAsia" w:eastAsia="华文楷体"/>
                        <w:lang w:eastAsia="zh-CN"/>
                      </w:rPr>
                    </w:pPr>
                    <w:r>
                      <w:rPr>
                        <w:rFonts w:hint="eastAsia"/>
                        <w:lang w:eastAsia="zh-CN"/>
                      </w:rPr>
                      <w:t xml:space="preserve">第 </w:t>
                    </w: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>
                      <w:rPr>
                        <w:rFonts w:hint="eastAsia"/>
                        <w:lang w:eastAsia="zh-CN"/>
                      </w:rPr>
                      <w:t>1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  <w:r>
                      <w:rPr>
                        <w:rFonts w:hint="eastAsia"/>
                        <w:lang w:eastAsia="zh-CN"/>
                      </w:rPr>
                      <w:t xml:space="preserve"> 页 共 </w:t>
                    </w: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NUMPAGES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>
                      <w:rPr>
                        <w:rFonts w:hint="eastAsia"/>
                        <w:lang w:eastAsia="zh-CN"/>
                      </w:rPr>
                      <w:t>7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  <w:r>
                      <w:rPr>
                        <w:rFonts w:hint="eastAsia"/>
                        <w:lang w:eastAsia="zh-CN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5"/>
      <w:pBdr>
        <w:top w:val="single" w:color="auto" w:sz="4" w:space="1"/>
      </w:pBdr>
      <w:tabs>
        <w:tab w:val="right" w:pos="8640"/>
        <w:tab w:val="clear" w:pos="8306"/>
      </w:tabs>
      <w:jc w:val="both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8" name="文本框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14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rPr>
                              <w:rFonts w:hint="eastAsia"/>
                              <w:lang w:val="en-US" w:eastAsia="zh-CN"/>
                            </w:rPr>
                            <w:t>11</w:t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MeXtc4xAgAAYQ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DHl7XO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14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rPr>
                        <w:rFonts w:hint="eastAsia"/>
                        <w:lang w:val="en-US" w:eastAsia="zh-CN"/>
                      </w:rPr>
                      <w:t>11</w:t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5"/>
      <w:pBdr>
        <w:bottom w:val="none" w:color="auto" w:sz="0" w:space="0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5"/>
      <w:wordWrap w:val="0"/>
      <w:jc w:val="right"/>
      <w:rPr>
        <w:rFonts w:hint="default"/>
        <w:lang w:val="en-US"/>
      </w:rPr>
    </w:pPr>
    <w:r>
      <w:rPr>
        <w:rFonts w:hint="eastAsia"/>
        <w:lang w:val="en-US" w:eastAsia="zh-CN"/>
      </w:rPr>
      <w:t xml:space="preserve"> 储罐在线自动计量仪软件架构规格书  V1.1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348F94D"/>
    <w:multiLevelType w:val="singleLevel"/>
    <w:tmpl w:val="9348F94D"/>
    <w:lvl w:ilvl="0" w:tentative="0">
      <w:start w:val="1"/>
      <w:numFmt w:val="bullet"/>
      <w:lvlText w:val="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19145BC0"/>
    <w:multiLevelType w:val="multilevel"/>
    <w:tmpl w:val="19145BC0"/>
    <w:lvl w:ilvl="0" w:tentative="0">
      <w:start w:val="1"/>
      <w:numFmt w:val="upperLetter"/>
      <w:pStyle w:val="34"/>
      <w:suff w:val="nothing"/>
      <w:lvlText w:val="附录%1 "/>
      <w:lvlJc w:val="left"/>
      <w:pPr>
        <w:ind w:left="0" w:firstLine="0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720"/>
        </w:tabs>
        <w:ind w:left="0" w:firstLine="0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0" w:firstLine="0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1080"/>
        </w:tabs>
        <w:ind w:left="0" w:firstLine="0"/>
      </w:pPr>
      <w:rPr>
        <w:rFonts w:hint="eastAsia"/>
      </w:rPr>
    </w:lvl>
    <w:lvl w:ilvl="4" w:tentative="0">
      <w:start w:val="1"/>
      <w:numFmt w:val="none"/>
      <w:lvlText w:val=""/>
      <w:lvlJc w:val="left"/>
      <w:pPr>
        <w:tabs>
          <w:tab w:val="left" w:pos="360"/>
        </w:tabs>
        <w:ind w:left="0" w:firstLine="0"/>
      </w:pPr>
      <w:rPr>
        <w:rFonts w:hint="eastAsia"/>
      </w:rPr>
    </w:lvl>
    <w:lvl w:ilvl="5" w:tentative="0">
      <w:start w:val="1"/>
      <w:numFmt w:val="none"/>
      <w:lvlText w:val=""/>
      <w:lvlJc w:val="left"/>
      <w:pPr>
        <w:tabs>
          <w:tab w:val="left" w:pos="360"/>
        </w:tabs>
        <w:ind w:left="0" w:firstLine="0"/>
      </w:pPr>
      <w:rPr>
        <w:rFonts w:hint="eastAsia"/>
      </w:rPr>
    </w:lvl>
    <w:lvl w:ilvl="6" w:tentative="0">
      <w:start w:val="1"/>
      <w:numFmt w:val="none"/>
      <w:lvlText w:val=""/>
      <w:lvlJc w:val="left"/>
      <w:pPr>
        <w:tabs>
          <w:tab w:val="left" w:pos="360"/>
        </w:tabs>
        <w:ind w:left="0" w:firstLine="0"/>
      </w:pPr>
      <w:rPr>
        <w:rFonts w:hint="eastAsia"/>
      </w:rPr>
    </w:lvl>
    <w:lvl w:ilvl="7" w:tentative="0">
      <w:start w:val="1"/>
      <w:numFmt w:val="none"/>
      <w:lvlText w:val=""/>
      <w:lvlJc w:val="left"/>
      <w:pPr>
        <w:tabs>
          <w:tab w:val="left" w:pos="360"/>
        </w:tabs>
        <w:ind w:left="0" w:firstLine="0"/>
      </w:pPr>
      <w:rPr>
        <w:rFonts w:hint="eastAsia"/>
      </w:rPr>
    </w:lvl>
    <w:lvl w:ilvl="8" w:tentative="0">
      <w:start w:val="1"/>
      <w:numFmt w:val="none"/>
      <w:lvlText w:val=""/>
      <w:lvlJc w:val="left"/>
      <w:pPr>
        <w:tabs>
          <w:tab w:val="left" w:pos="360"/>
        </w:tabs>
        <w:ind w:left="0" w:firstLine="0"/>
      </w:pPr>
      <w:rPr>
        <w:rFonts w:hint="eastAsia"/>
      </w:rPr>
    </w:lvl>
  </w:abstractNum>
  <w:abstractNum w:abstractNumId="2">
    <w:nsid w:val="256BBDFC"/>
    <w:multiLevelType w:val="multilevel"/>
    <w:tmpl w:val="256BBDFC"/>
    <w:lvl w:ilvl="0" w:tentative="0">
      <w:start w:val="1"/>
      <w:numFmt w:val="decimal"/>
      <w:pStyle w:val="2"/>
      <w:suff w:val="nothing"/>
      <w:lvlText w:val="%1."/>
      <w:lvlJc w:val="left"/>
      <w:pPr>
        <w:tabs>
          <w:tab w:val="left" w:pos="0"/>
        </w:tabs>
        <w:ind w:left="0" w:firstLine="0"/>
      </w:pPr>
      <w:rPr>
        <w:rFonts w:hint="default" w:ascii="宋体" w:hAnsi="宋体" w:eastAsia="宋体" w:cs="宋体"/>
        <w:lang w:val="en-US"/>
      </w:rPr>
    </w:lvl>
    <w:lvl w:ilvl="1" w:tentative="0">
      <w:start w:val="1"/>
      <w:numFmt w:val="decimal"/>
      <w:pStyle w:val="4"/>
      <w:lvlText w:val="%1.%2"/>
      <w:lvlJc w:val="left"/>
      <w:pPr>
        <w:tabs>
          <w:tab w:val="left" w:pos="720"/>
        </w:tabs>
        <w:ind w:left="0" w:firstLine="0"/>
      </w:pPr>
      <w:rPr>
        <w:rFonts w:hint="eastAsia"/>
      </w:rPr>
    </w:lvl>
    <w:lvl w:ilvl="2" w:tentative="0">
      <w:start w:val="1"/>
      <w:numFmt w:val="decimal"/>
      <w:pStyle w:val="5"/>
      <w:lvlText w:val="%1.%2.%3"/>
      <w:lvlJc w:val="left"/>
      <w:pPr>
        <w:tabs>
          <w:tab w:val="left" w:pos="720"/>
        </w:tabs>
        <w:ind w:left="0" w:firstLine="0"/>
      </w:pPr>
      <w:rPr>
        <w:rFonts w:hint="eastAsia"/>
      </w:rPr>
    </w:lvl>
    <w:lvl w:ilvl="3" w:tentative="0">
      <w:start w:val="1"/>
      <w:numFmt w:val="decimal"/>
      <w:pStyle w:val="6"/>
      <w:lvlText w:val="%1.%2.%3.%4"/>
      <w:lvlJc w:val="left"/>
      <w:pPr>
        <w:tabs>
          <w:tab w:val="left" w:pos="1080"/>
        </w:tabs>
        <w:ind w:left="0" w:firstLine="0"/>
      </w:pPr>
      <w:rPr>
        <w:rFonts w:hint="eastAsia"/>
      </w:rPr>
    </w:lvl>
    <w:lvl w:ilvl="4" w:tentative="0">
      <w:start w:val="1"/>
      <w:numFmt w:val="decimal"/>
      <w:pStyle w:val="7"/>
      <w:lvlText w:val="%1.%2.%3.%4.%5"/>
      <w:lvlJc w:val="left"/>
      <w:pPr>
        <w:tabs>
          <w:tab w:val="left" w:pos="1440"/>
        </w:tabs>
        <w:ind w:left="0" w:firstLine="0"/>
      </w:pPr>
      <w:rPr>
        <w:rFonts w:hint="eastAsia"/>
      </w:rPr>
    </w:lvl>
    <w:lvl w:ilvl="5" w:tentative="0">
      <w:start w:val="1"/>
      <w:numFmt w:val="decimal"/>
      <w:pStyle w:val="8"/>
      <w:lvlText w:val="%1.%2.%3.%4.%5.%6"/>
      <w:lvlJc w:val="left"/>
      <w:pPr>
        <w:tabs>
          <w:tab w:val="left" w:pos="0"/>
        </w:tabs>
        <w:ind w:left="0" w:firstLine="0"/>
      </w:pPr>
      <w:rPr>
        <w:rFonts w:hint="eastAsia"/>
      </w:rPr>
    </w:lvl>
    <w:lvl w:ilvl="6" w:tentative="0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7" w:tentative="0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8" w:tentative="0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</w:abstractNum>
  <w:abstractNum w:abstractNumId="3">
    <w:nsid w:val="327C4661"/>
    <w:multiLevelType w:val="singleLevel"/>
    <w:tmpl w:val="327C4661"/>
    <w:lvl w:ilvl="0" w:tentative="0">
      <w:start w:val="1"/>
      <w:numFmt w:val="bullet"/>
      <w:lvlText w:val="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4">
    <w:nsid w:val="7628D5F8"/>
    <w:multiLevelType w:val="singleLevel"/>
    <w:tmpl w:val="7628D5F8"/>
    <w:lvl w:ilvl="0" w:tentative="0">
      <w:start w:val="1"/>
      <w:numFmt w:val="bullet"/>
      <w:lvlText w:val="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hjNDU1YmQzOGM2ODY5ZjZjZDA1OGUwMzZmYzY2NzcifQ=="/>
  </w:docVars>
  <w:rsids>
    <w:rsidRoot w:val="00172A27"/>
    <w:rsid w:val="00026C22"/>
    <w:rsid w:val="0003795D"/>
    <w:rsid w:val="00053035"/>
    <w:rsid w:val="00064050"/>
    <w:rsid w:val="00072296"/>
    <w:rsid w:val="000A4972"/>
    <w:rsid w:val="0016239C"/>
    <w:rsid w:val="001A11CD"/>
    <w:rsid w:val="001C16D6"/>
    <w:rsid w:val="001D20DC"/>
    <w:rsid w:val="002070F3"/>
    <w:rsid w:val="0026646A"/>
    <w:rsid w:val="002A72DC"/>
    <w:rsid w:val="003008FC"/>
    <w:rsid w:val="003330CD"/>
    <w:rsid w:val="003370CE"/>
    <w:rsid w:val="00386F0D"/>
    <w:rsid w:val="003C6EEF"/>
    <w:rsid w:val="003E1F44"/>
    <w:rsid w:val="00427EB4"/>
    <w:rsid w:val="00433D29"/>
    <w:rsid w:val="00451D8B"/>
    <w:rsid w:val="004A16BA"/>
    <w:rsid w:val="0052132B"/>
    <w:rsid w:val="005479C5"/>
    <w:rsid w:val="00620128"/>
    <w:rsid w:val="00624371"/>
    <w:rsid w:val="00670DEA"/>
    <w:rsid w:val="0068406C"/>
    <w:rsid w:val="006D683D"/>
    <w:rsid w:val="0070327D"/>
    <w:rsid w:val="00722E8A"/>
    <w:rsid w:val="00734586"/>
    <w:rsid w:val="007C3372"/>
    <w:rsid w:val="008017D3"/>
    <w:rsid w:val="008177B8"/>
    <w:rsid w:val="008B77EE"/>
    <w:rsid w:val="00901408"/>
    <w:rsid w:val="00936F5D"/>
    <w:rsid w:val="009469AC"/>
    <w:rsid w:val="00996DAB"/>
    <w:rsid w:val="00A130E5"/>
    <w:rsid w:val="00AB3475"/>
    <w:rsid w:val="00B15DC1"/>
    <w:rsid w:val="00BA0CCB"/>
    <w:rsid w:val="00C92E93"/>
    <w:rsid w:val="00CB0B92"/>
    <w:rsid w:val="00D434B6"/>
    <w:rsid w:val="00DD3569"/>
    <w:rsid w:val="00DD7A5A"/>
    <w:rsid w:val="00E325C4"/>
    <w:rsid w:val="00E32F1F"/>
    <w:rsid w:val="00E71EAC"/>
    <w:rsid w:val="00E84B36"/>
    <w:rsid w:val="00E978A1"/>
    <w:rsid w:val="00F04A51"/>
    <w:rsid w:val="00F34762"/>
    <w:rsid w:val="00F57433"/>
    <w:rsid w:val="00F64437"/>
    <w:rsid w:val="00F65C09"/>
    <w:rsid w:val="00F86933"/>
    <w:rsid w:val="00FA10B3"/>
    <w:rsid w:val="00FB1490"/>
    <w:rsid w:val="010072FB"/>
    <w:rsid w:val="01046B0D"/>
    <w:rsid w:val="010C3349"/>
    <w:rsid w:val="010D2660"/>
    <w:rsid w:val="0112632A"/>
    <w:rsid w:val="0118307C"/>
    <w:rsid w:val="011B54D8"/>
    <w:rsid w:val="012124CF"/>
    <w:rsid w:val="012B54FD"/>
    <w:rsid w:val="01317399"/>
    <w:rsid w:val="01321C1B"/>
    <w:rsid w:val="0138069C"/>
    <w:rsid w:val="013809EB"/>
    <w:rsid w:val="013A12F2"/>
    <w:rsid w:val="013E3332"/>
    <w:rsid w:val="01424A17"/>
    <w:rsid w:val="01436678"/>
    <w:rsid w:val="01445BA0"/>
    <w:rsid w:val="0147367F"/>
    <w:rsid w:val="014A36DE"/>
    <w:rsid w:val="01550352"/>
    <w:rsid w:val="015767C4"/>
    <w:rsid w:val="01594758"/>
    <w:rsid w:val="015E29F3"/>
    <w:rsid w:val="015E6567"/>
    <w:rsid w:val="015E7722"/>
    <w:rsid w:val="016851D4"/>
    <w:rsid w:val="016A77AB"/>
    <w:rsid w:val="016E5172"/>
    <w:rsid w:val="016F6B7B"/>
    <w:rsid w:val="017241AB"/>
    <w:rsid w:val="01825724"/>
    <w:rsid w:val="018B0033"/>
    <w:rsid w:val="018E385F"/>
    <w:rsid w:val="01913A80"/>
    <w:rsid w:val="01930A5B"/>
    <w:rsid w:val="019617F7"/>
    <w:rsid w:val="01997B90"/>
    <w:rsid w:val="019B1200"/>
    <w:rsid w:val="01A064CE"/>
    <w:rsid w:val="01A128C1"/>
    <w:rsid w:val="01A82AE5"/>
    <w:rsid w:val="01A85602"/>
    <w:rsid w:val="01A85D42"/>
    <w:rsid w:val="01A938E0"/>
    <w:rsid w:val="01AF3F8B"/>
    <w:rsid w:val="01AF4809"/>
    <w:rsid w:val="01B113AD"/>
    <w:rsid w:val="01B336E1"/>
    <w:rsid w:val="01B6548F"/>
    <w:rsid w:val="01BB6D50"/>
    <w:rsid w:val="01C60C4A"/>
    <w:rsid w:val="01C72AD6"/>
    <w:rsid w:val="01D14CC6"/>
    <w:rsid w:val="01E55F1A"/>
    <w:rsid w:val="01EE44A7"/>
    <w:rsid w:val="01F31581"/>
    <w:rsid w:val="01F653B2"/>
    <w:rsid w:val="01FC21A9"/>
    <w:rsid w:val="01FD42EF"/>
    <w:rsid w:val="02064F70"/>
    <w:rsid w:val="020D2371"/>
    <w:rsid w:val="02136C10"/>
    <w:rsid w:val="02165151"/>
    <w:rsid w:val="02194464"/>
    <w:rsid w:val="021E02BC"/>
    <w:rsid w:val="02254B7A"/>
    <w:rsid w:val="022F6DD4"/>
    <w:rsid w:val="0235412D"/>
    <w:rsid w:val="0238559B"/>
    <w:rsid w:val="023D5630"/>
    <w:rsid w:val="02421517"/>
    <w:rsid w:val="02474F37"/>
    <w:rsid w:val="024D7FCB"/>
    <w:rsid w:val="024F44B0"/>
    <w:rsid w:val="0254649F"/>
    <w:rsid w:val="02590CE3"/>
    <w:rsid w:val="025D5193"/>
    <w:rsid w:val="02642183"/>
    <w:rsid w:val="02661D5D"/>
    <w:rsid w:val="026976DB"/>
    <w:rsid w:val="026A1AA0"/>
    <w:rsid w:val="026C66EC"/>
    <w:rsid w:val="02713066"/>
    <w:rsid w:val="02743A99"/>
    <w:rsid w:val="02795A1F"/>
    <w:rsid w:val="02803053"/>
    <w:rsid w:val="0281587F"/>
    <w:rsid w:val="02826FA9"/>
    <w:rsid w:val="02847C4B"/>
    <w:rsid w:val="02867E41"/>
    <w:rsid w:val="02922A16"/>
    <w:rsid w:val="0295322F"/>
    <w:rsid w:val="02A67EF5"/>
    <w:rsid w:val="02AA237B"/>
    <w:rsid w:val="02AB6D62"/>
    <w:rsid w:val="02AD43F9"/>
    <w:rsid w:val="02B0310F"/>
    <w:rsid w:val="02B225F3"/>
    <w:rsid w:val="02B57F2B"/>
    <w:rsid w:val="02C2678D"/>
    <w:rsid w:val="02CC3D50"/>
    <w:rsid w:val="02CE09D3"/>
    <w:rsid w:val="02CE7C20"/>
    <w:rsid w:val="02D30B51"/>
    <w:rsid w:val="02D60C12"/>
    <w:rsid w:val="02D67929"/>
    <w:rsid w:val="02DC4E42"/>
    <w:rsid w:val="02DE7AC8"/>
    <w:rsid w:val="02E66891"/>
    <w:rsid w:val="02EA0A2B"/>
    <w:rsid w:val="02F151E3"/>
    <w:rsid w:val="02F9230F"/>
    <w:rsid w:val="02FA3CD1"/>
    <w:rsid w:val="030329DE"/>
    <w:rsid w:val="03070720"/>
    <w:rsid w:val="03100E81"/>
    <w:rsid w:val="03192784"/>
    <w:rsid w:val="031B3808"/>
    <w:rsid w:val="03247659"/>
    <w:rsid w:val="0324774D"/>
    <w:rsid w:val="032719AF"/>
    <w:rsid w:val="03274106"/>
    <w:rsid w:val="03293E22"/>
    <w:rsid w:val="032E05D6"/>
    <w:rsid w:val="03345AEF"/>
    <w:rsid w:val="03372D51"/>
    <w:rsid w:val="0340409A"/>
    <w:rsid w:val="03481D26"/>
    <w:rsid w:val="034A6808"/>
    <w:rsid w:val="034E6643"/>
    <w:rsid w:val="03505003"/>
    <w:rsid w:val="03521F54"/>
    <w:rsid w:val="03592319"/>
    <w:rsid w:val="035A4690"/>
    <w:rsid w:val="0377009C"/>
    <w:rsid w:val="03776537"/>
    <w:rsid w:val="037A0036"/>
    <w:rsid w:val="037B6DE2"/>
    <w:rsid w:val="037C77FF"/>
    <w:rsid w:val="037F17C5"/>
    <w:rsid w:val="03823763"/>
    <w:rsid w:val="038500F8"/>
    <w:rsid w:val="038606C8"/>
    <w:rsid w:val="038F6904"/>
    <w:rsid w:val="039235EC"/>
    <w:rsid w:val="03934ECF"/>
    <w:rsid w:val="039C07D8"/>
    <w:rsid w:val="039F3827"/>
    <w:rsid w:val="03A12871"/>
    <w:rsid w:val="03A32FD5"/>
    <w:rsid w:val="03A55C1C"/>
    <w:rsid w:val="03A73880"/>
    <w:rsid w:val="03AC3117"/>
    <w:rsid w:val="03AE6468"/>
    <w:rsid w:val="03B42F71"/>
    <w:rsid w:val="03B80C1E"/>
    <w:rsid w:val="03B86D57"/>
    <w:rsid w:val="03BB10C1"/>
    <w:rsid w:val="03C36E72"/>
    <w:rsid w:val="03C45789"/>
    <w:rsid w:val="03C84EAA"/>
    <w:rsid w:val="03CA030A"/>
    <w:rsid w:val="03CA3C0E"/>
    <w:rsid w:val="03CC0ABC"/>
    <w:rsid w:val="03CD109D"/>
    <w:rsid w:val="03D73888"/>
    <w:rsid w:val="03D8332A"/>
    <w:rsid w:val="03DB378C"/>
    <w:rsid w:val="03DF1680"/>
    <w:rsid w:val="03E27C61"/>
    <w:rsid w:val="03E47BFF"/>
    <w:rsid w:val="03E807CD"/>
    <w:rsid w:val="03EA12CF"/>
    <w:rsid w:val="03EB1C05"/>
    <w:rsid w:val="03F37812"/>
    <w:rsid w:val="03F54BF7"/>
    <w:rsid w:val="03F64F67"/>
    <w:rsid w:val="03F868F5"/>
    <w:rsid w:val="03FB5D31"/>
    <w:rsid w:val="040317B3"/>
    <w:rsid w:val="04033978"/>
    <w:rsid w:val="0409711B"/>
    <w:rsid w:val="041A39E4"/>
    <w:rsid w:val="041E75B6"/>
    <w:rsid w:val="042020C7"/>
    <w:rsid w:val="04217AD6"/>
    <w:rsid w:val="04230A39"/>
    <w:rsid w:val="042C0EE4"/>
    <w:rsid w:val="042C55FB"/>
    <w:rsid w:val="0434112F"/>
    <w:rsid w:val="0437069D"/>
    <w:rsid w:val="043A5A5E"/>
    <w:rsid w:val="043C2EC6"/>
    <w:rsid w:val="043C4C85"/>
    <w:rsid w:val="043D5629"/>
    <w:rsid w:val="043E3420"/>
    <w:rsid w:val="04404971"/>
    <w:rsid w:val="04442FA0"/>
    <w:rsid w:val="044A413C"/>
    <w:rsid w:val="044D74F0"/>
    <w:rsid w:val="045402C0"/>
    <w:rsid w:val="045B2914"/>
    <w:rsid w:val="04646DDC"/>
    <w:rsid w:val="0469590E"/>
    <w:rsid w:val="04701044"/>
    <w:rsid w:val="04750BCE"/>
    <w:rsid w:val="04767C34"/>
    <w:rsid w:val="047C70E5"/>
    <w:rsid w:val="0482288A"/>
    <w:rsid w:val="04850E6E"/>
    <w:rsid w:val="04870F6C"/>
    <w:rsid w:val="048C1EAA"/>
    <w:rsid w:val="048C6ED6"/>
    <w:rsid w:val="04900652"/>
    <w:rsid w:val="04922F8B"/>
    <w:rsid w:val="049964BB"/>
    <w:rsid w:val="049C5C9C"/>
    <w:rsid w:val="049C6B3C"/>
    <w:rsid w:val="049E27F4"/>
    <w:rsid w:val="049F08C9"/>
    <w:rsid w:val="04A1593B"/>
    <w:rsid w:val="04A77E35"/>
    <w:rsid w:val="04AC6B27"/>
    <w:rsid w:val="04C33078"/>
    <w:rsid w:val="04CE46F1"/>
    <w:rsid w:val="04D07E97"/>
    <w:rsid w:val="04DA4BC9"/>
    <w:rsid w:val="04DA7F2F"/>
    <w:rsid w:val="04E64379"/>
    <w:rsid w:val="04E75137"/>
    <w:rsid w:val="04E95B85"/>
    <w:rsid w:val="04EF5588"/>
    <w:rsid w:val="04F06D8A"/>
    <w:rsid w:val="04F63632"/>
    <w:rsid w:val="04F8187D"/>
    <w:rsid w:val="04FB0BD4"/>
    <w:rsid w:val="04FE65BA"/>
    <w:rsid w:val="05005E67"/>
    <w:rsid w:val="05043B3B"/>
    <w:rsid w:val="050E0F3D"/>
    <w:rsid w:val="051100FA"/>
    <w:rsid w:val="051950CA"/>
    <w:rsid w:val="051B1874"/>
    <w:rsid w:val="051B38F2"/>
    <w:rsid w:val="052231EA"/>
    <w:rsid w:val="05247535"/>
    <w:rsid w:val="05265E1D"/>
    <w:rsid w:val="052A6A14"/>
    <w:rsid w:val="05317905"/>
    <w:rsid w:val="05323F4C"/>
    <w:rsid w:val="05373525"/>
    <w:rsid w:val="05387680"/>
    <w:rsid w:val="053B0B2F"/>
    <w:rsid w:val="053C3F75"/>
    <w:rsid w:val="05421471"/>
    <w:rsid w:val="05427340"/>
    <w:rsid w:val="054307F6"/>
    <w:rsid w:val="05432D47"/>
    <w:rsid w:val="05470906"/>
    <w:rsid w:val="054737CF"/>
    <w:rsid w:val="05480D3E"/>
    <w:rsid w:val="054C4E11"/>
    <w:rsid w:val="055613BC"/>
    <w:rsid w:val="055749CB"/>
    <w:rsid w:val="055B70DF"/>
    <w:rsid w:val="05694793"/>
    <w:rsid w:val="056B4541"/>
    <w:rsid w:val="056B78D1"/>
    <w:rsid w:val="057257D6"/>
    <w:rsid w:val="05771E4F"/>
    <w:rsid w:val="057770F5"/>
    <w:rsid w:val="057C2FF8"/>
    <w:rsid w:val="05815AFB"/>
    <w:rsid w:val="05884A1B"/>
    <w:rsid w:val="058D10DD"/>
    <w:rsid w:val="058E76A5"/>
    <w:rsid w:val="059A3784"/>
    <w:rsid w:val="059B0048"/>
    <w:rsid w:val="05A13962"/>
    <w:rsid w:val="05A17460"/>
    <w:rsid w:val="05A975E9"/>
    <w:rsid w:val="05AA041E"/>
    <w:rsid w:val="05AD3967"/>
    <w:rsid w:val="05AE15CC"/>
    <w:rsid w:val="05AF660D"/>
    <w:rsid w:val="05BC1AE2"/>
    <w:rsid w:val="05BD69E4"/>
    <w:rsid w:val="05C55582"/>
    <w:rsid w:val="05C668A8"/>
    <w:rsid w:val="05C740AB"/>
    <w:rsid w:val="05CF5533"/>
    <w:rsid w:val="05D54474"/>
    <w:rsid w:val="05D86572"/>
    <w:rsid w:val="05D90F8B"/>
    <w:rsid w:val="05EA3DDD"/>
    <w:rsid w:val="05EB4B24"/>
    <w:rsid w:val="05F74F20"/>
    <w:rsid w:val="0601685A"/>
    <w:rsid w:val="060858F4"/>
    <w:rsid w:val="060938AE"/>
    <w:rsid w:val="060F4C22"/>
    <w:rsid w:val="06101340"/>
    <w:rsid w:val="06140031"/>
    <w:rsid w:val="06152DB5"/>
    <w:rsid w:val="06165150"/>
    <w:rsid w:val="06193902"/>
    <w:rsid w:val="061B4560"/>
    <w:rsid w:val="061E21C0"/>
    <w:rsid w:val="062C3C19"/>
    <w:rsid w:val="062D4F88"/>
    <w:rsid w:val="06324922"/>
    <w:rsid w:val="06346B36"/>
    <w:rsid w:val="063E2408"/>
    <w:rsid w:val="064035C2"/>
    <w:rsid w:val="064100A7"/>
    <w:rsid w:val="0641038B"/>
    <w:rsid w:val="06491A35"/>
    <w:rsid w:val="06494484"/>
    <w:rsid w:val="064A20E7"/>
    <w:rsid w:val="064A51A7"/>
    <w:rsid w:val="06513326"/>
    <w:rsid w:val="065F0FC3"/>
    <w:rsid w:val="066703C1"/>
    <w:rsid w:val="06695B04"/>
    <w:rsid w:val="066C3A1F"/>
    <w:rsid w:val="067226E9"/>
    <w:rsid w:val="06754448"/>
    <w:rsid w:val="067561FC"/>
    <w:rsid w:val="06795873"/>
    <w:rsid w:val="06860D73"/>
    <w:rsid w:val="068B0A9E"/>
    <w:rsid w:val="06907E1C"/>
    <w:rsid w:val="06990E7D"/>
    <w:rsid w:val="06992132"/>
    <w:rsid w:val="069A3BBB"/>
    <w:rsid w:val="06A02AEE"/>
    <w:rsid w:val="06A03B1A"/>
    <w:rsid w:val="06A215B3"/>
    <w:rsid w:val="06A27657"/>
    <w:rsid w:val="06A515E1"/>
    <w:rsid w:val="06A5692C"/>
    <w:rsid w:val="06A57C20"/>
    <w:rsid w:val="06A83542"/>
    <w:rsid w:val="06A90262"/>
    <w:rsid w:val="06AC6DD0"/>
    <w:rsid w:val="06B10934"/>
    <w:rsid w:val="06B133C2"/>
    <w:rsid w:val="06B5CD4F"/>
    <w:rsid w:val="06B743BD"/>
    <w:rsid w:val="06BD53ED"/>
    <w:rsid w:val="06C85632"/>
    <w:rsid w:val="06CA34FC"/>
    <w:rsid w:val="06CE3764"/>
    <w:rsid w:val="06D43F45"/>
    <w:rsid w:val="06D523D0"/>
    <w:rsid w:val="06D772D4"/>
    <w:rsid w:val="06D86627"/>
    <w:rsid w:val="06E3180F"/>
    <w:rsid w:val="06E63744"/>
    <w:rsid w:val="06E95ED9"/>
    <w:rsid w:val="06EA3057"/>
    <w:rsid w:val="06EF1345"/>
    <w:rsid w:val="06F33EA9"/>
    <w:rsid w:val="06F5798C"/>
    <w:rsid w:val="06F9219B"/>
    <w:rsid w:val="07002F34"/>
    <w:rsid w:val="07011CA2"/>
    <w:rsid w:val="0702558E"/>
    <w:rsid w:val="0704152A"/>
    <w:rsid w:val="070861E3"/>
    <w:rsid w:val="07105CEB"/>
    <w:rsid w:val="071070FC"/>
    <w:rsid w:val="071C2590"/>
    <w:rsid w:val="071E0E28"/>
    <w:rsid w:val="072F2977"/>
    <w:rsid w:val="07304D40"/>
    <w:rsid w:val="07325704"/>
    <w:rsid w:val="0734749C"/>
    <w:rsid w:val="07347FB9"/>
    <w:rsid w:val="07375D2D"/>
    <w:rsid w:val="07380FB1"/>
    <w:rsid w:val="073845F0"/>
    <w:rsid w:val="073E0B69"/>
    <w:rsid w:val="073F286F"/>
    <w:rsid w:val="07416693"/>
    <w:rsid w:val="07437676"/>
    <w:rsid w:val="07443B32"/>
    <w:rsid w:val="07475997"/>
    <w:rsid w:val="07543933"/>
    <w:rsid w:val="07584450"/>
    <w:rsid w:val="075C7F43"/>
    <w:rsid w:val="07606AE9"/>
    <w:rsid w:val="076A0B27"/>
    <w:rsid w:val="077200AF"/>
    <w:rsid w:val="077870D7"/>
    <w:rsid w:val="07792B62"/>
    <w:rsid w:val="07833E22"/>
    <w:rsid w:val="07844265"/>
    <w:rsid w:val="078A679F"/>
    <w:rsid w:val="0792316D"/>
    <w:rsid w:val="07994A5E"/>
    <w:rsid w:val="0799772E"/>
    <w:rsid w:val="07A7634A"/>
    <w:rsid w:val="07AF443C"/>
    <w:rsid w:val="07B04B7A"/>
    <w:rsid w:val="07B4147F"/>
    <w:rsid w:val="07B87AD4"/>
    <w:rsid w:val="07BC6944"/>
    <w:rsid w:val="07BC7CA3"/>
    <w:rsid w:val="07BE1F82"/>
    <w:rsid w:val="07C30B76"/>
    <w:rsid w:val="07C44AD5"/>
    <w:rsid w:val="07C47A82"/>
    <w:rsid w:val="07C80D5B"/>
    <w:rsid w:val="07D258D6"/>
    <w:rsid w:val="07D67A39"/>
    <w:rsid w:val="07D9239E"/>
    <w:rsid w:val="07DC2B88"/>
    <w:rsid w:val="07DE2DA0"/>
    <w:rsid w:val="07E53A8C"/>
    <w:rsid w:val="07F22339"/>
    <w:rsid w:val="07FA1082"/>
    <w:rsid w:val="07FD4E6E"/>
    <w:rsid w:val="07FD52C8"/>
    <w:rsid w:val="080230E4"/>
    <w:rsid w:val="0802474B"/>
    <w:rsid w:val="08097D70"/>
    <w:rsid w:val="080A396A"/>
    <w:rsid w:val="080D7A14"/>
    <w:rsid w:val="080E75AB"/>
    <w:rsid w:val="08116DDD"/>
    <w:rsid w:val="081C4924"/>
    <w:rsid w:val="082517A5"/>
    <w:rsid w:val="08367983"/>
    <w:rsid w:val="083714C7"/>
    <w:rsid w:val="084C45BB"/>
    <w:rsid w:val="084F310E"/>
    <w:rsid w:val="085D3748"/>
    <w:rsid w:val="08607486"/>
    <w:rsid w:val="08627AF8"/>
    <w:rsid w:val="086677B8"/>
    <w:rsid w:val="0868184B"/>
    <w:rsid w:val="086A3840"/>
    <w:rsid w:val="0873228C"/>
    <w:rsid w:val="0877552D"/>
    <w:rsid w:val="08791282"/>
    <w:rsid w:val="08794C97"/>
    <w:rsid w:val="087A2CC0"/>
    <w:rsid w:val="087D4ED1"/>
    <w:rsid w:val="088C5317"/>
    <w:rsid w:val="088F3246"/>
    <w:rsid w:val="089D0630"/>
    <w:rsid w:val="089D223F"/>
    <w:rsid w:val="089F6A8F"/>
    <w:rsid w:val="08A233BA"/>
    <w:rsid w:val="08A86A41"/>
    <w:rsid w:val="08AC02C0"/>
    <w:rsid w:val="08AE2F13"/>
    <w:rsid w:val="08B25AF0"/>
    <w:rsid w:val="08B26ED1"/>
    <w:rsid w:val="08BE1AD8"/>
    <w:rsid w:val="08BF2B78"/>
    <w:rsid w:val="08C019F7"/>
    <w:rsid w:val="08C31A8A"/>
    <w:rsid w:val="08CD536A"/>
    <w:rsid w:val="08D05595"/>
    <w:rsid w:val="08D156E0"/>
    <w:rsid w:val="08D20B49"/>
    <w:rsid w:val="08D667F3"/>
    <w:rsid w:val="08D75CFB"/>
    <w:rsid w:val="08DD1D9C"/>
    <w:rsid w:val="08E962C4"/>
    <w:rsid w:val="08EB3B24"/>
    <w:rsid w:val="08F31C3B"/>
    <w:rsid w:val="08F366B2"/>
    <w:rsid w:val="08F40FBA"/>
    <w:rsid w:val="08F66643"/>
    <w:rsid w:val="08F85854"/>
    <w:rsid w:val="08FA20F8"/>
    <w:rsid w:val="08FF6943"/>
    <w:rsid w:val="09007C67"/>
    <w:rsid w:val="09030BB3"/>
    <w:rsid w:val="09091060"/>
    <w:rsid w:val="090A2A5E"/>
    <w:rsid w:val="09140300"/>
    <w:rsid w:val="09163627"/>
    <w:rsid w:val="091710A5"/>
    <w:rsid w:val="091E3D57"/>
    <w:rsid w:val="0921555D"/>
    <w:rsid w:val="092B6772"/>
    <w:rsid w:val="092E02EC"/>
    <w:rsid w:val="09314E02"/>
    <w:rsid w:val="09360AA5"/>
    <w:rsid w:val="0938266E"/>
    <w:rsid w:val="093A195C"/>
    <w:rsid w:val="09406CBF"/>
    <w:rsid w:val="09417EAB"/>
    <w:rsid w:val="09456629"/>
    <w:rsid w:val="094D7D72"/>
    <w:rsid w:val="094E7FE3"/>
    <w:rsid w:val="094F23BD"/>
    <w:rsid w:val="09511DFF"/>
    <w:rsid w:val="09594DC8"/>
    <w:rsid w:val="095A7423"/>
    <w:rsid w:val="095A74C8"/>
    <w:rsid w:val="09665314"/>
    <w:rsid w:val="096A276F"/>
    <w:rsid w:val="097210F8"/>
    <w:rsid w:val="09737D6D"/>
    <w:rsid w:val="09765D2A"/>
    <w:rsid w:val="097767E2"/>
    <w:rsid w:val="097A194A"/>
    <w:rsid w:val="098569A7"/>
    <w:rsid w:val="09891B69"/>
    <w:rsid w:val="098F3896"/>
    <w:rsid w:val="09932FEA"/>
    <w:rsid w:val="09980E8F"/>
    <w:rsid w:val="09992C51"/>
    <w:rsid w:val="099B76C9"/>
    <w:rsid w:val="09A26A3B"/>
    <w:rsid w:val="09AB418E"/>
    <w:rsid w:val="09AF1E65"/>
    <w:rsid w:val="09B315AC"/>
    <w:rsid w:val="09B705C8"/>
    <w:rsid w:val="09CB63D5"/>
    <w:rsid w:val="09CE776F"/>
    <w:rsid w:val="09D07E0A"/>
    <w:rsid w:val="09D27286"/>
    <w:rsid w:val="09D40E5B"/>
    <w:rsid w:val="09D973F0"/>
    <w:rsid w:val="09E60573"/>
    <w:rsid w:val="09EA33AB"/>
    <w:rsid w:val="09EA4A32"/>
    <w:rsid w:val="09EB496E"/>
    <w:rsid w:val="09ED17D3"/>
    <w:rsid w:val="09F27516"/>
    <w:rsid w:val="09FA391A"/>
    <w:rsid w:val="09FC6D3B"/>
    <w:rsid w:val="09FF46C5"/>
    <w:rsid w:val="09FF626C"/>
    <w:rsid w:val="0A0158E6"/>
    <w:rsid w:val="0A037747"/>
    <w:rsid w:val="0A063736"/>
    <w:rsid w:val="0A073EC4"/>
    <w:rsid w:val="0A0B54D8"/>
    <w:rsid w:val="0A0C0F3B"/>
    <w:rsid w:val="0A13009A"/>
    <w:rsid w:val="0A1513AA"/>
    <w:rsid w:val="0A156ABF"/>
    <w:rsid w:val="0A182E88"/>
    <w:rsid w:val="0A1A4350"/>
    <w:rsid w:val="0A1B1CD0"/>
    <w:rsid w:val="0A1F124B"/>
    <w:rsid w:val="0A23066B"/>
    <w:rsid w:val="0A27492C"/>
    <w:rsid w:val="0A2A37A7"/>
    <w:rsid w:val="0A2C17C7"/>
    <w:rsid w:val="0A2C2930"/>
    <w:rsid w:val="0A2C42CB"/>
    <w:rsid w:val="0A341CD9"/>
    <w:rsid w:val="0A3649DC"/>
    <w:rsid w:val="0A370E2A"/>
    <w:rsid w:val="0A3D1B98"/>
    <w:rsid w:val="0A521CF9"/>
    <w:rsid w:val="0A592B59"/>
    <w:rsid w:val="0A653FEA"/>
    <w:rsid w:val="0A6A4EC5"/>
    <w:rsid w:val="0A731C15"/>
    <w:rsid w:val="0A765DE9"/>
    <w:rsid w:val="0A7864E3"/>
    <w:rsid w:val="0A7D3B05"/>
    <w:rsid w:val="0A7F2462"/>
    <w:rsid w:val="0A847C4A"/>
    <w:rsid w:val="0A86742D"/>
    <w:rsid w:val="0A8C6B59"/>
    <w:rsid w:val="0A8E69D6"/>
    <w:rsid w:val="0A8F0042"/>
    <w:rsid w:val="0A901583"/>
    <w:rsid w:val="0A933B07"/>
    <w:rsid w:val="0A945E6B"/>
    <w:rsid w:val="0A9C2BD2"/>
    <w:rsid w:val="0AA15FAF"/>
    <w:rsid w:val="0AA43AC0"/>
    <w:rsid w:val="0AA46197"/>
    <w:rsid w:val="0AA55EA8"/>
    <w:rsid w:val="0AA7059E"/>
    <w:rsid w:val="0AAA49F4"/>
    <w:rsid w:val="0AAB08C7"/>
    <w:rsid w:val="0AAC692C"/>
    <w:rsid w:val="0AB27F5B"/>
    <w:rsid w:val="0AB47176"/>
    <w:rsid w:val="0AB764E7"/>
    <w:rsid w:val="0AB80C0F"/>
    <w:rsid w:val="0ABF181A"/>
    <w:rsid w:val="0AC0720F"/>
    <w:rsid w:val="0AC44751"/>
    <w:rsid w:val="0AC4689B"/>
    <w:rsid w:val="0AC65BAA"/>
    <w:rsid w:val="0ACD2F30"/>
    <w:rsid w:val="0AD15ED6"/>
    <w:rsid w:val="0ADB58F7"/>
    <w:rsid w:val="0ADF4698"/>
    <w:rsid w:val="0AEE69B3"/>
    <w:rsid w:val="0AEE6ADE"/>
    <w:rsid w:val="0AF23563"/>
    <w:rsid w:val="0AFA2A26"/>
    <w:rsid w:val="0AFB0520"/>
    <w:rsid w:val="0AFD1D06"/>
    <w:rsid w:val="0AFD7208"/>
    <w:rsid w:val="0AFF6754"/>
    <w:rsid w:val="0B0270A9"/>
    <w:rsid w:val="0B04715E"/>
    <w:rsid w:val="0B0944F9"/>
    <w:rsid w:val="0B0D4BB9"/>
    <w:rsid w:val="0B1259E6"/>
    <w:rsid w:val="0B17057B"/>
    <w:rsid w:val="0B1A0032"/>
    <w:rsid w:val="0B1B615F"/>
    <w:rsid w:val="0B1C3E96"/>
    <w:rsid w:val="0B210E9A"/>
    <w:rsid w:val="0B216E87"/>
    <w:rsid w:val="0B220FCA"/>
    <w:rsid w:val="0B22647A"/>
    <w:rsid w:val="0B2D79F3"/>
    <w:rsid w:val="0B3D69EE"/>
    <w:rsid w:val="0B3E7E3C"/>
    <w:rsid w:val="0B4113EF"/>
    <w:rsid w:val="0B416A5E"/>
    <w:rsid w:val="0B495EAF"/>
    <w:rsid w:val="0B4D61A6"/>
    <w:rsid w:val="0B5528DE"/>
    <w:rsid w:val="0B58458B"/>
    <w:rsid w:val="0B58751C"/>
    <w:rsid w:val="0B5C1F62"/>
    <w:rsid w:val="0B5F0A16"/>
    <w:rsid w:val="0B62289D"/>
    <w:rsid w:val="0B64663D"/>
    <w:rsid w:val="0B6515D5"/>
    <w:rsid w:val="0B6E2C80"/>
    <w:rsid w:val="0B7041DA"/>
    <w:rsid w:val="0B705909"/>
    <w:rsid w:val="0B71773E"/>
    <w:rsid w:val="0B726471"/>
    <w:rsid w:val="0B755401"/>
    <w:rsid w:val="0B77406B"/>
    <w:rsid w:val="0B841C65"/>
    <w:rsid w:val="0B841ECC"/>
    <w:rsid w:val="0B8930C8"/>
    <w:rsid w:val="0B8B5049"/>
    <w:rsid w:val="0B8E0B55"/>
    <w:rsid w:val="0B920965"/>
    <w:rsid w:val="0B95580D"/>
    <w:rsid w:val="0B976F3C"/>
    <w:rsid w:val="0B9F66B2"/>
    <w:rsid w:val="0BA31701"/>
    <w:rsid w:val="0BA80390"/>
    <w:rsid w:val="0BAC77D1"/>
    <w:rsid w:val="0BAF3CD6"/>
    <w:rsid w:val="0BB13E95"/>
    <w:rsid w:val="0BB46115"/>
    <w:rsid w:val="0BBC4CE8"/>
    <w:rsid w:val="0BBF73CF"/>
    <w:rsid w:val="0BC15996"/>
    <w:rsid w:val="0BC87F68"/>
    <w:rsid w:val="0BCA4243"/>
    <w:rsid w:val="0BD0702B"/>
    <w:rsid w:val="0BD22881"/>
    <w:rsid w:val="0BD721E3"/>
    <w:rsid w:val="0BE324E5"/>
    <w:rsid w:val="0BE46B89"/>
    <w:rsid w:val="0BF7024C"/>
    <w:rsid w:val="0BFA53FB"/>
    <w:rsid w:val="0C01404E"/>
    <w:rsid w:val="0C0A6618"/>
    <w:rsid w:val="0C0C6874"/>
    <w:rsid w:val="0C0F534B"/>
    <w:rsid w:val="0C1A709D"/>
    <w:rsid w:val="0C1E155D"/>
    <w:rsid w:val="0C236050"/>
    <w:rsid w:val="0C270EC8"/>
    <w:rsid w:val="0C273376"/>
    <w:rsid w:val="0C2B07D5"/>
    <w:rsid w:val="0C3C7319"/>
    <w:rsid w:val="0C3F3762"/>
    <w:rsid w:val="0C402BF9"/>
    <w:rsid w:val="0C4524BB"/>
    <w:rsid w:val="0C471AAC"/>
    <w:rsid w:val="0C4E22FD"/>
    <w:rsid w:val="0C5460A9"/>
    <w:rsid w:val="0C550988"/>
    <w:rsid w:val="0C5A3BF2"/>
    <w:rsid w:val="0C5B2595"/>
    <w:rsid w:val="0C5E4A2E"/>
    <w:rsid w:val="0C5F3F83"/>
    <w:rsid w:val="0C631448"/>
    <w:rsid w:val="0C6352F1"/>
    <w:rsid w:val="0C6914F7"/>
    <w:rsid w:val="0C6A427C"/>
    <w:rsid w:val="0C6C3034"/>
    <w:rsid w:val="0C7D7FD3"/>
    <w:rsid w:val="0C844A3A"/>
    <w:rsid w:val="0C850EA9"/>
    <w:rsid w:val="0C8601DA"/>
    <w:rsid w:val="0C87188D"/>
    <w:rsid w:val="0C876EE8"/>
    <w:rsid w:val="0C893EE1"/>
    <w:rsid w:val="0C8F3D96"/>
    <w:rsid w:val="0C96243D"/>
    <w:rsid w:val="0CA34358"/>
    <w:rsid w:val="0CA56B0F"/>
    <w:rsid w:val="0CAA52AF"/>
    <w:rsid w:val="0CB05DF3"/>
    <w:rsid w:val="0CB72597"/>
    <w:rsid w:val="0CB80EB9"/>
    <w:rsid w:val="0CC0778C"/>
    <w:rsid w:val="0CC64B55"/>
    <w:rsid w:val="0CC75B62"/>
    <w:rsid w:val="0CCB0414"/>
    <w:rsid w:val="0CCC03C5"/>
    <w:rsid w:val="0CD413CC"/>
    <w:rsid w:val="0CD633BB"/>
    <w:rsid w:val="0CD82DA9"/>
    <w:rsid w:val="0CDD0C3A"/>
    <w:rsid w:val="0CE6116E"/>
    <w:rsid w:val="0CE77BBC"/>
    <w:rsid w:val="0CE91D62"/>
    <w:rsid w:val="0CE96593"/>
    <w:rsid w:val="0CEC275F"/>
    <w:rsid w:val="0CEE726A"/>
    <w:rsid w:val="0CEF15F7"/>
    <w:rsid w:val="0CF45B88"/>
    <w:rsid w:val="0CF46AA3"/>
    <w:rsid w:val="0CF76E2B"/>
    <w:rsid w:val="0CF938C3"/>
    <w:rsid w:val="0CFA0817"/>
    <w:rsid w:val="0CFD39C6"/>
    <w:rsid w:val="0D026C5D"/>
    <w:rsid w:val="0D0966B1"/>
    <w:rsid w:val="0D0D57D7"/>
    <w:rsid w:val="0D110977"/>
    <w:rsid w:val="0D134830"/>
    <w:rsid w:val="0D196043"/>
    <w:rsid w:val="0D1A6C84"/>
    <w:rsid w:val="0D212734"/>
    <w:rsid w:val="0D2D2BA0"/>
    <w:rsid w:val="0D2D7389"/>
    <w:rsid w:val="0D2E07AE"/>
    <w:rsid w:val="0D363845"/>
    <w:rsid w:val="0D3640DD"/>
    <w:rsid w:val="0D3715E2"/>
    <w:rsid w:val="0D3F4429"/>
    <w:rsid w:val="0D3F7EDA"/>
    <w:rsid w:val="0D49143A"/>
    <w:rsid w:val="0D4943FC"/>
    <w:rsid w:val="0D495194"/>
    <w:rsid w:val="0D4B6BF0"/>
    <w:rsid w:val="0D5370B3"/>
    <w:rsid w:val="0D592D9B"/>
    <w:rsid w:val="0D5D1B0D"/>
    <w:rsid w:val="0D5E1F0F"/>
    <w:rsid w:val="0D5F2E96"/>
    <w:rsid w:val="0D602A31"/>
    <w:rsid w:val="0D6130D3"/>
    <w:rsid w:val="0D633B23"/>
    <w:rsid w:val="0D653284"/>
    <w:rsid w:val="0D657BFC"/>
    <w:rsid w:val="0D6F4414"/>
    <w:rsid w:val="0D724AAB"/>
    <w:rsid w:val="0D75452F"/>
    <w:rsid w:val="0D755FF1"/>
    <w:rsid w:val="0D7B1E08"/>
    <w:rsid w:val="0D7D420A"/>
    <w:rsid w:val="0D7F017F"/>
    <w:rsid w:val="0D822EBB"/>
    <w:rsid w:val="0D892362"/>
    <w:rsid w:val="0D8E6070"/>
    <w:rsid w:val="0D99124E"/>
    <w:rsid w:val="0D9A0C22"/>
    <w:rsid w:val="0D9A5BFA"/>
    <w:rsid w:val="0D9D159A"/>
    <w:rsid w:val="0DA02F4B"/>
    <w:rsid w:val="0DA11FD2"/>
    <w:rsid w:val="0DB241C0"/>
    <w:rsid w:val="0DB42303"/>
    <w:rsid w:val="0DBB03F7"/>
    <w:rsid w:val="0DC43625"/>
    <w:rsid w:val="0DCB75B6"/>
    <w:rsid w:val="0DCB773E"/>
    <w:rsid w:val="0DCC798C"/>
    <w:rsid w:val="0DCF1E16"/>
    <w:rsid w:val="0DD71B7A"/>
    <w:rsid w:val="0DD97512"/>
    <w:rsid w:val="0DDA30E4"/>
    <w:rsid w:val="0DDC5B7C"/>
    <w:rsid w:val="0DE11A18"/>
    <w:rsid w:val="0DE35C9E"/>
    <w:rsid w:val="0DE84C91"/>
    <w:rsid w:val="0DF416AC"/>
    <w:rsid w:val="0DF53D7B"/>
    <w:rsid w:val="0DF53EC9"/>
    <w:rsid w:val="0DFA7729"/>
    <w:rsid w:val="0DFB37B7"/>
    <w:rsid w:val="0DFC72E0"/>
    <w:rsid w:val="0E012831"/>
    <w:rsid w:val="0E032F20"/>
    <w:rsid w:val="0E0716D0"/>
    <w:rsid w:val="0E0D30E4"/>
    <w:rsid w:val="0E1219BC"/>
    <w:rsid w:val="0E197DBB"/>
    <w:rsid w:val="0E1D6DD6"/>
    <w:rsid w:val="0E1D7C2E"/>
    <w:rsid w:val="0E1E61E4"/>
    <w:rsid w:val="0E292178"/>
    <w:rsid w:val="0E2B6826"/>
    <w:rsid w:val="0E2E4E58"/>
    <w:rsid w:val="0E3516F9"/>
    <w:rsid w:val="0E372D2D"/>
    <w:rsid w:val="0E4268B5"/>
    <w:rsid w:val="0E4572C9"/>
    <w:rsid w:val="0E4C1EDE"/>
    <w:rsid w:val="0E4F5ED2"/>
    <w:rsid w:val="0E51188B"/>
    <w:rsid w:val="0E54493C"/>
    <w:rsid w:val="0E5C0288"/>
    <w:rsid w:val="0E5D4832"/>
    <w:rsid w:val="0E607EEF"/>
    <w:rsid w:val="0E6363C7"/>
    <w:rsid w:val="0E6813CD"/>
    <w:rsid w:val="0E6A5484"/>
    <w:rsid w:val="0E774090"/>
    <w:rsid w:val="0E7E7305"/>
    <w:rsid w:val="0E844526"/>
    <w:rsid w:val="0E8B225E"/>
    <w:rsid w:val="0E8D16B6"/>
    <w:rsid w:val="0E951D8E"/>
    <w:rsid w:val="0E963652"/>
    <w:rsid w:val="0E977CF1"/>
    <w:rsid w:val="0EA4114D"/>
    <w:rsid w:val="0EA46E2B"/>
    <w:rsid w:val="0EAA79C1"/>
    <w:rsid w:val="0EAB2A44"/>
    <w:rsid w:val="0EB05AE5"/>
    <w:rsid w:val="0EB463C1"/>
    <w:rsid w:val="0EB76155"/>
    <w:rsid w:val="0EBA7DD4"/>
    <w:rsid w:val="0EC418E3"/>
    <w:rsid w:val="0EC4667D"/>
    <w:rsid w:val="0ECC0811"/>
    <w:rsid w:val="0ECC44B7"/>
    <w:rsid w:val="0ED67854"/>
    <w:rsid w:val="0ED77084"/>
    <w:rsid w:val="0EE63976"/>
    <w:rsid w:val="0EE64561"/>
    <w:rsid w:val="0EEA2983"/>
    <w:rsid w:val="0EF25FDB"/>
    <w:rsid w:val="0EF61049"/>
    <w:rsid w:val="0EF644D6"/>
    <w:rsid w:val="0EF80C6E"/>
    <w:rsid w:val="0EFA7AD8"/>
    <w:rsid w:val="0EFE249A"/>
    <w:rsid w:val="0EFF1320"/>
    <w:rsid w:val="0F0454A0"/>
    <w:rsid w:val="0F0B03F5"/>
    <w:rsid w:val="0F0E54C5"/>
    <w:rsid w:val="0F0E6553"/>
    <w:rsid w:val="0F0F2864"/>
    <w:rsid w:val="0F124C81"/>
    <w:rsid w:val="0F146AA9"/>
    <w:rsid w:val="0F1C583A"/>
    <w:rsid w:val="0F203607"/>
    <w:rsid w:val="0F24512F"/>
    <w:rsid w:val="0F2D33DD"/>
    <w:rsid w:val="0F2D70F8"/>
    <w:rsid w:val="0F3048F9"/>
    <w:rsid w:val="0F377F98"/>
    <w:rsid w:val="0F4962C3"/>
    <w:rsid w:val="0F4E3755"/>
    <w:rsid w:val="0F4F3944"/>
    <w:rsid w:val="0F5150B2"/>
    <w:rsid w:val="0F537658"/>
    <w:rsid w:val="0F576D31"/>
    <w:rsid w:val="0F59348D"/>
    <w:rsid w:val="0F5E4CF8"/>
    <w:rsid w:val="0F5F1721"/>
    <w:rsid w:val="0F5F7D3E"/>
    <w:rsid w:val="0F612C6A"/>
    <w:rsid w:val="0F650063"/>
    <w:rsid w:val="0F65312E"/>
    <w:rsid w:val="0F6D5DAB"/>
    <w:rsid w:val="0F725AC4"/>
    <w:rsid w:val="0F775C44"/>
    <w:rsid w:val="0F786D63"/>
    <w:rsid w:val="0F7A39E3"/>
    <w:rsid w:val="0F7A7E41"/>
    <w:rsid w:val="0F7D3B93"/>
    <w:rsid w:val="0F81129C"/>
    <w:rsid w:val="0F894D88"/>
    <w:rsid w:val="0F8E4EF9"/>
    <w:rsid w:val="0F916BA3"/>
    <w:rsid w:val="0F934046"/>
    <w:rsid w:val="0F9400FC"/>
    <w:rsid w:val="0F982F44"/>
    <w:rsid w:val="0F9B1271"/>
    <w:rsid w:val="0FB27DD2"/>
    <w:rsid w:val="0FBB4C1E"/>
    <w:rsid w:val="0FBD5698"/>
    <w:rsid w:val="0FBD7746"/>
    <w:rsid w:val="0FC1487D"/>
    <w:rsid w:val="0FC6650A"/>
    <w:rsid w:val="0FC77DA1"/>
    <w:rsid w:val="0FC8312E"/>
    <w:rsid w:val="0FC97264"/>
    <w:rsid w:val="0FCD73EE"/>
    <w:rsid w:val="0FD8220D"/>
    <w:rsid w:val="0FD83850"/>
    <w:rsid w:val="0FD84F8A"/>
    <w:rsid w:val="0FDA1DF4"/>
    <w:rsid w:val="0FDC101C"/>
    <w:rsid w:val="0FE0148A"/>
    <w:rsid w:val="0FE026F9"/>
    <w:rsid w:val="0FE83E89"/>
    <w:rsid w:val="0FEC3BD9"/>
    <w:rsid w:val="0FEF169C"/>
    <w:rsid w:val="0FF16B10"/>
    <w:rsid w:val="0FF671AD"/>
    <w:rsid w:val="0FF8239A"/>
    <w:rsid w:val="0FFC176D"/>
    <w:rsid w:val="0FFC367D"/>
    <w:rsid w:val="100B5B6F"/>
    <w:rsid w:val="100F0177"/>
    <w:rsid w:val="10163F11"/>
    <w:rsid w:val="10180A81"/>
    <w:rsid w:val="101A2510"/>
    <w:rsid w:val="101D0683"/>
    <w:rsid w:val="101E5B5C"/>
    <w:rsid w:val="101F3FA6"/>
    <w:rsid w:val="101F5A19"/>
    <w:rsid w:val="102256BE"/>
    <w:rsid w:val="10280789"/>
    <w:rsid w:val="102A2171"/>
    <w:rsid w:val="102E4FED"/>
    <w:rsid w:val="102E68E2"/>
    <w:rsid w:val="10314DE1"/>
    <w:rsid w:val="10397B2C"/>
    <w:rsid w:val="10406D39"/>
    <w:rsid w:val="10432C74"/>
    <w:rsid w:val="10446408"/>
    <w:rsid w:val="104761A9"/>
    <w:rsid w:val="104D5993"/>
    <w:rsid w:val="104D7D66"/>
    <w:rsid w:val="104F2924"/>
    <w:rsid w:val="10544B6A"/>
    <w:rsid w:val="10566CA7"/>
    <w:rsid w:val="10574819"/>
    <w:rsid w:val="10580C06"/>
    <w:rsid w:val="10591B85"/>
    <w:rsid w:val="105D795E"/>
    <w:rsid w:val="105F3867"/>
    <w:rsid w:val="10612800"/>
    <w:rsid w:val="10647C3A"/>
    <w:rsid w:val="10693B2E"/>
    <w:rsid w:val="106A3D02"/>
    <w:rsid w:val="106B4BED"/>
    <w:rsid w:val="106B5ACE"/>
    <w:rsid w:val="106D2FB6"/>
    <w:rsid w:val="106E28F4"/>
    <w:rsid w:val="10711740"/>
    <w:rsid w:val="10734C70"/>
    <w:rsid w:val="107969AF"/>
    <w:rsid w:val="107B7AB7"/>
    <w:rsid w:val="107D6523"/>
    <w:rsid w:val="107F354F"/>
    <w:rsid w:val="10810274"/>
    <w:rsid w:val="10852541"/>
    <w:rsid w:val="108A3DEF"/>
    <w:rsid w:val="10A245D9"/>
    <w:rsid w:val="10A86FC8"/>
    <w:rsid w:val="10A95417"/>
    <w:rsid w:val="10AA4574"/>
    <w:rsid w:val="10B70AFD"/>
    <w:rsid w:val="10BC2E6D"/>
    <w:rsid w:val="10C1023D"/>
    <w:rsid w:val="10C11F83"/>
    <w:rsid w:val="10C57313"/>
    <w:rsid w:val="10C77851"/>
    <w:rsid w:val="10CB3845"/>
    <w:rsid w:val="10D07316"/>
    <w:rsid w:val="10D164E5"/>
    <w:rsid w:val="10D47648"/>
    <w:rsid w:val="10D902FB"/>
    <w:rsid w:val="10D97CD5"/>
    <w:rsid w:val="10DD2466"/>
    <w:rsid w:val="10DF56A0"/>
    <w:rsid w:val="10E47716"/>
    <w:rsid w:val="10ED66BD"/>
    <w:rsid w:val="10EE2FE4"/>
    <w:rsid w:val="10EF7936"/>
    <w:rsid w:val="10F3084A"/>
    <w:rsid w:val="10F56FDD"/>
    <w:rsid w:val="11010DD4"/>
    <w:rsid w:val="110331AF"/>
    <w:rsid w:val="110A2158"/>
    <w:rsid w:val="11101585"/>
    <w:rsid w:val="1111180B"/>
    <w:rsid w:val="11130523"/>
    <w:rsid w:val="11185BF4"/>
    <w:rsid w:val="112012A4"/>
    <w:rsid w:val="11251742"/>
    <w:rsid w:val="11295012"/>
    <w:rsid w:val="112B3CD5"/>
    <w:rsid w:val="112C1066"/>
    <w:rsid w:val="1133236C"/>
    <w:rsid w:val="11333E31"/>
    <w:rsid w:val="11391B1A"/>
    <w:rsid w:val="113D51B8"/>
    <w:rsid w:val="113E3495"/>
    <w:rsid w:val="114453BE"/>
    <w:rsid w:val="11483FFE"/>
    <w:rsid w:val="1149361C"/>
    <w:rsid w:val="115033B8"/>
    <w:rsid w:val="115174DF"/>
    <w:rsid w:val="115B2984"/>
    <w:rsid w:val="115C0BC1"/>
    <w:rsid w:val="11614013"/>
    <w:rsid w:val="11637596"/>
    <w:rsid w:val="11694A20"/>
    <w:rsid w:val="116A4239"/>
    <w:rsid w:val="1171770D"/>
    <w:rsid w:val="117602B8"/>
    <w:rsid w:val="1177152F"/>
    <w:rsid w:val="11785A4E"/>
    <w:rsid w:val="117A3D94"/>
    <w:rsid w:val="117F7060"/>
    <w:rsid w:val="11832525"/>
    <w:rsid w:val="11896EB3"/>
    <w:rsid w:val="118F1C8E"/>
    <w:rsid w:val="119500A0"/>
    <w:rsid w:val="1195648D"/>
    <w:rsid w:val="11991326"/>
    <w:rsid w:val="11991D5F"/>
    <w:rsid w:val="11A05467"/>
    <w:rsid w:val="11A47325"/>
    <w:rsid w:val="11B50ACB"/>
    <w:rsid w:val="11B8004C"/>
    <w:rsid w:val="11C22910"/>
    <w:rsid w:val="11C4500E"/>
    <w:rsid w:val="11C6256B"/>
    <w:rsid w:val="11C6354B"/>
    <w:rsid w:val="11CE2DB4"/>
    <w:rsid w:val="11D0795A"/>
    <w:rsid w:val="11DC527C"/>
    <w:rsid w:val="11DD55A3"/>
    <w:rsid w:val="11DD6FD0"/>
    <w:rsid w:val="11E452D5"/>
    <w:rsid w:val="11E84851"/>
    <w:rsid w:val="11EB714E"/>
    <w:rsid w:val="11ED0D2F"/>
    <w:rsid w:val="12013B46"/>
    <w:rsid w:val="12097DFF"/>
    <w:rsid w:val="120C2474"/>
    <w:rsid w:val="120D7C93"/>
    <w:rsid w:val="121052C6"/>
    <w:rsid w:val="12123625"/>
    <w:rsid w:val="1212782B"/>
    <w:rsid w:val="1218040E"/>
    <w:rsid w:val="1220793F"/>
    <w:rsid w:val="1225453C"/>
    <w:rsid w:val="12275382"/>
    <w:rsid w:val="122B396E"/>
    <w:rsid w:val="122E2556"/>
    <w:rsid w:val="123579B8"/>
    <w:rsid w:val="12362057"/>
    <w:rsid w:val="12373794"/>
    <w:rsid w:val="12377A06"/>
    <w:rsid w:val="12381657"/>
    <w:rsid w:val="123A0D6A"/>
    <w:rsid w:val="123A4B9C"/>
    <w:rsid w:val="123B1DE6"/>
    <w:rsid w:val="12423448"/>
    <w:rsid w:val="124423BE"/>
    <w:rsid w:val="12460C8C"/>
    <w:rsid w:val="124A4F50"/>
    <w:rsid w:val="124C3132"/>
    <w:rsid w:val="12503577"/>
    <w:rsid w:val="12540FEF"/>
    <w:rsid w:val="125410A8"/>
    <w:rsid w:val="125807D1"/>
    <w:rsid w:val="125E12EA"/>
    <w:rsid w:val="125F0509"/>
    <w:rsid w:val="12603F70"/>
    <w:rsid w:val="12626676"/>
    <w:rsid w:val="1262771B"/>
    <w:rsid w:val="12641E7B"/>
    <w:rsid w:val="12675D53"/>
    <w:rsid w:val="1268097F"/>
    <w:rsid w:val="1268670E"/>
    <w:rsid w:val="126E37E8"/>
    <w:rsid w:val="12705C9E"/>
    <w:rsid w:val="12725A94"/>
    <w:rsid w:val="12770162"/>
    <w:rsid w:val="12771867"/>
    <w:rsid w:val="1280563F"/>
    <w:rsid w:val="12861721"/>
    <w:rsid w:val="12887868"/>
    <w:rsid w:val="12894AA1"/>
    <w:rsid w:val="128A07E6"/>
    <w:rsid w:val="12985E10"/>
    <w:rsid w:val="12997C1A"/>
    <w:rsid w:val="129A403F"/>
    <w:rsid w:val="12A264DC"/>
    <w:rsid w:val="12A7791E"/>
    <w:rsid w:val="12B32065"/>
    <w:rsid w:val="12C335FE"/>
    <w:rsid w:val="12C7346F"/>
    <w:rsid w:val="12C91A1A"/>
    <w:rsid w:val="12D03932"/>
    <w:rsid w:val="12D35BA9"/>
    <w:rsid w:val="12D81F0B"/>
    <w:rsid w:val="12DD1CFF"/>
    <w:rsid w:val="12DD4E5E"/>
    <w:rsid w:val="12DD773C"/>
    <w:rsid w:val="12DE1E1F"/>
    <w:rsid w:val="12E07381"/>
    <w:rsid w:val="12EA7985"/>
    <w:rsid w:val="12EB359A"/>
    <w:rsid w:val="12EC5304"/>
    <w:rsid w:val="12ED203B"/>
    <w:rsid w:val="12F272AA"/>
    <w:rsid w:val="12F80ED4"/>
    <w:rsid w:val="12F810B6"/>
    <w:rsid w:val="12F93FBB"/>
    <w:rsid w:val="12FA675D"/>
    <w:rsid w:val="12FB421F"/>
    <w:rsid w:val="12FC0621"/>
    <w:rsid w:val="12FF2854"/>
    <w:rsid w:val="1304288C"/>
    <w:rsid w:val="1304374F"/>
    <w:rsid w:val="13077C9B"/>
    <w:rsid w:val="130D17B1"/>
    <w:rsid w:val="130E762B"/>
    <w:rsid w:val="131734EF"/>
    <w:rsid w:val="13265E38"/>
    <w:rsid w:val="132E373D"/>
    <w:rsid w:val="133273A8"/>
    <w:rsid w:val="13351BC2"/>
    <w:rsid w:val="13382A0B"/>
    <w:rsid w:val="133A5927"/>
    <w:rsid w:val="133F3AEB"/>
    <w:rsid w:val="134129DC"/>
    <w:rsid w:val="13425B4E"/>
    <w:rsid w:val="134A3724"/>
    <w:rsid w:val="134E609A"/>
    <w:rsid w:val="13576525"/>
    <w:rsid w:val="136353B1"/>
    <w:rsid w:val="13654550"/>
    <w:rsid w:val="136F782E"/>
    <w:rsid w:val="13753846"/>
    <w:rsid w:val="137678D5"/>
    <w:rsid w:val="13790250"/>
    <w:rsid w:val="138441A1"/>
    <w:rsid w:val="13845C8E"/>
    <w:rsid w:val="13876022"/>
    <w:rsid w:val="138A145B"/>
    <w:rsid w:val="138D018D"/>
    <w:rsid w:val="139525D9"/>
    <w:rsid w:val="139C1726"/>
    <w:rsid w:val="139C6FE7"/>
    <w:rsid w:val="13A3562B"/>
    <w:rsid w:val="13A90EC6"/>
    <w:rsid w:val="13B07646"/>
    <w:rsid w:val="13BD63BF"/>
    <w:rsid w:val="13C56BA5"/>
    <w:rsid w:val="13D00CC3"/>
    <w:rsid w:val="13D459C5"/>
    <w:rsid w:val="13D54354"/>
    <w:rsid w:val="13D86AA0"/>
    <w:rsid w:val="13E14DA6"/>
    <w:rsid w:val="13E954DD"/>
    <w:rsid w:val="13EC2013"/>
    <w:rsid w:val="13EF19E3"/>
    <w:rsid w:val="13EF40C7"/>
    <w:rsid w:val="13F10FD8"/>
    <w:rsid w:val="13F1259C"/>
    <w:rsid w:val="13F33034"/>
    <w:rsid w:val="140665E1"/>
    <w:rsid w:val="14095A31"/>
    <w:rsid w:val="14097EF9"/>
    <w:rsid w:val="140E6B7C"/>
    <w:rsid w:val="140E6CE2"/>
    <w:rsid w:val="1410454B"/>
    <w:rsid w:val="14124DE8"/>
    <w:rsid w:val="141B41B4"/>
    <w:rsid w:val="141C098C"/>
    <w:rsid w:val="142A0287"/>
    <w:rsid w:val="142C4903"/>
    <w:rsid w:val="142F5414"/>
    <w:rsid w:val="143501FD"/>
    <w:rsid w:val="143B1B19"/>
    <w:rsid w:val="143D0152"/>
    <w:rsid w:val="14442B21"/>
    <w:rsid w:val="14443741"/>
    <w:rsid w:val="1449481A"/>
    <w:rsid w:val="144B0F54"/>
    <w:rsid w:val="144D233C"/>
    <w:rsid w:val="144E6E33"/>
    <w:rsid w:val="144F7B75"/>
    <w:rsid w:val="145B5410"/>
    <w:rsid w:val="14660251"/>
    <w:rsid w:val="14665943"/>
    <w:rsid w:val="14691B22"/>
    <w:rsid w:val="146A071F"/>
    <w:rsid w:val="146A707C"/>
    <w:rsid w:val="146D1585"/>
    <w:rsid w:val="14810095"/>
    <w:rsid w:val="14853416"/>
    <w:rsid w:val="148B600F"/>
    <w:rsid w:val="148C0B9D"/>
    <w:rsid w:val="148D38E1"/>
    <w:rsid w:val="148F4E6D"/>
    <w:rsid w:val="14995527"/>
    <w:rsid w:val="149F47A4"/>
    <w:rsid w:val="14A1716D"/>
    <w:rsid w:val="14A54C75"/>
    <w:rsid w:val="14A92808"/>
    <w:rsid w:val="14B539BD"/>
    <w:rsid w:val="14B658D2"/>
    <w:rsid w:val="14BB3082"/>
    <w:rsid w:val="14BB54DE"/>
    <w:rsid w:val="14BF0DC5"/>
    <w:rsid w:val="14C03448"/>
    <w:rsid w:val="14C119CA"/>
    <w:rsid w:val="14C21CC9"/>
    <w:rsid w:val="14C42410"/>
    <w:rsid w:val="14CB0E69"/>
    <w:rsid w:val="14D900CB"/>
    <w:rsid w:val="14DB04C0"/>
    <w:rsid w:val="14DB5BF6"/>
    <w:rsid w:val="14DE23FF"/>
    <w:rsid w:val="14E03F20"/>
    <w:rsid w:val="14E24223"/>
    <w:rsid w:val="14EA570E"/>
    <w:rsid w:val="14F44762"/>
    <w:rsid w:val="14F6564F"/>
    <w:rsid w:val="14F7315A"/>
    <w:rsid w:val="14FA7D72"/>
    <w:rsid w:val="14FB646C"/>
    <w:rsid w:val="14FE1798"/>
    <w:rsid w:val="15052DA3"/>
    <w:rsid w:val="15146257"/>
    <w:rsid w:val="151665B9"/>
    <w:rsid w:val="1524062C"/>
    <w:rsid w:val="15280719"/>
    <w:rsid w:val="1534509F"/>
    <w:rsid w:val="15372C4B"/>
    <w:rsid w:val="153B260E"/>
    <w:rsid w:val="154A37EA"/>
    <w:rsid w:val="1556023A"/>
    <w:rsid w:val="155C3F51"/>
    <w:rsid w:val="155E4D93"/>
    <w:rsid w:val="15661731"/>
    <w:rsid w:val="156D32EF"/>
    <w:rsid w:val="156F6B38"/>
    <w:rsid w:val="15774699"/>
    <w:rsid w:val="157763E9"/>
    <w:rsid w:val="157A0D15"/>
    <w:rsid w:val="15857BC8"/>
    <w:rsid w:val="159065BF"/>
    <w:rsid w:val="15986439"/>
    <w:rsid w:val="159A20A5"/>
    <w:rsid w:val="159C6EFC"/>
    <w:rsid w:val="15A3233C"/>
    <w:rsid w:val="15A5018D"/>
    <w:rsid w:val="15A86F83"/>
    <w:rsid w:val="15A9047E"/>
    <w:rsid w:val="15B122B2"/>
    <w:rsid w:val="15B71478"/>
    <w:rsid w:val="15C04747"/>
    <w:rsid w:val="15C16061"/>
    <w:rsid w:val="15C32867"/>
    <w:rsid w:val="15C6053D"/>
    <w:rsid w:val="15C64BEF"/>
    <w:rsid w:val="15CA4090"/>
    <w:rsid w:val="15D21B85"/>
    <w:rsid w:val="15D248FF"/>
    <w:rsid w:val="15D27807"/>
    <w:rsid w:val="15D655D5"/>
    <w:rsid w:val="15DB52AC"/>
    <w:rsid w:val="15E21AD2"/>
    <w:rsid w:val="15EA18C6"/>
    <w:rsid w:val="15EA3A45"/>
    <w:rsid w:val="15EB7735"/>
    <w:rsid w:val="16023091"/>
    <w:rsid w:val="160B0978"/>
    <w:rsid w:val="160C1EEF"/>
    <w:rsid w:val="160C3973"/>
    <w:rsid w:val="160E05D1"/>
    <w:rsid w:val="16140C7A"/>
    <w:rsid w:val="16170D2C"/>
    <w:rsid w:val="162251A3"/>
    <w:rsid w:val="16252962"/>
    <w:rsid w:val="16254A2A"/>
    <w:rsid w:val="16257FA0"/>
    <w:rsid w:val="162A5D07"/>
    <w:rsid w:val="162E6106"/>
    <w:rsid w:val="16307B73"/>
    <w:rsid w:val="163871BD"/>
    <w:rsid w:val="163F040D"/>
    <w:rsid w:val="16464CC9"/>
    <w:rsid w:val="164A51AF"/>
    <w:rsid w:val="164B4BF3"/>
    <w:rsid w:val="16514CD9"/>
    <w:rsid w:val="16522705"/>
    <w:rsid w:val="165304E3"/>
    <w:rsid w:val="1655341C"/>
    <w:rsid w:val="1655649C"/>
    <w:rsid w:val="16565E15"/>
    <w:rsid w:val="1666228B"/>
    <w:rsid w:val="16674DA9"/>
    <w:rsid w:val="166A204F"/>
    <w:rsid w:val="166A3ED5"/>
    <w:rsid w:val="166A5B49"/>
    <w:rsid w:val="16715A4E"/>
    <w:rsid w:val="167561D6"/>
    <w:rsid w:val="167E0433"/>
    <w:rsid w:val="16803E65"/>
    <w:rsid w:val="168346D8"/>
    <w:rsid w:val="168377E1"/>
    <w:rsid w:val="168539F8"/>
    <w:rsid w:val="16874DC4"/>
    <w:rsid w:val="168A5887"/>
    <w:rsid w:val="168B4C15"/>
    <w:rsid w:val="168C2249"/>
    <w:rsid w:val="16943EC7"/>
    <w:rsid w:val="16951ACD"/>
    <w:rsid w:val="169C0569"/>
    <w:rsid w:val="16A268B2"/>
    <w:rsid w:val="16AB06B8"/>
    <w:rsid w:val="16AF542A"/>
    <w:rsid w:val="16B16725"/>
    <w:rsid w:val="16B31B6A"/>
    <w:rsid w:val="16B370E3"/>
    <w:rsid w:val="16B5185F"/>
    <w:rsid w:val="16B5513A"/>
    <w:rsid w:val="16C23DEC"/>
    <w:rsid w:val="16C35254"/>
    <w:rsid w:val="16C64F39"/>
    <w:rsid w:val="16C9764A"/>
    <w:rsid w:val="16D90FCB"/>
    <w:rsid w:val="16DE71D1"/>
    <w:rsid w:val="16E54700"/>
    <w:rsid w:val="16EB208C"/>
    <w:rsid w:val="16F12363"/>
    <w:rsid w:val="16F45CCC"/>
    <w:rsid w:val="16F833F5"/>
    <w:rsid w:val="16F924F3"/>
    <w:rsid w:val="16FC30B3"/>
    <w:rsid w:val="16FD1015"/>
    <w:rsid w:val="16FD6237"/>
    <w:rsid w:val="16FE5292"/>
    <w:rsid w:val="170241B2"/>
    <w:rsid w:val="1707204B"/>
    <w:rsid w:val="170C4A7C"/>
    <w:rsid w:val="170C5BEA"/>
    <w:rsid w:val="17101AA4"/>
    <w:rsid w:val="1714262D"/>
    <w:rsid w:val="171E4D09"/>
    <w:rsid w:val="17272011"/>
    <w:rsid w:val="17281C48"/>
    <w:rsid w:val="17287292"/>
    <w:rsid w:val="172A0559"/>
    <w:rsid w:val="172D6F6F"/>
    <w:rsid w:val="1730626E"/>
    <w:rsid w:val="17351666"/>
    <w:rsid w:val="173545D5"/>
    <w:rsid w:val="173F1841"/>
    <w:rsid w:val="174A26D4"/>
    <w:rsid w:val="174A40F9"/>
    <w:rsid w:val="174B2476"/>
    <w:rsid w:val="174F6FEC"/>
    <w:rsid w:val="175325E8"/>
    <w:rsid w:val="17542D9D"/>
    <w:rsid w:val="175449BE"/>
    <w:rsid w:val="175A482D"/>
    <w:rsid w:val="175C0661"/>
    <w:rsid w:val="175E7580"/>
    <w:rsid w:val="17676BA4"/>
    <w:rsid w:val="17684811"/>
    <w:rsid w:val="176A082B"/>
    <w:rsid w:val="17715379"/>
    <w:rsid w:val="177D7C39"/>
    <w:rsid w:val="177F006C"/>
    <w:rsid w:val="17821514"/>
    <w:rsid w:val="17825944"/>
    <w:rsid w:val="17851968"/>
    <w:rsid w:val="17857CD4"/>
    <w:rsid w:val="178707F7"/>
    <w:rsid w:val="178D22DD"/>
    <w:rsid w:val="178D626F"/>
    <w:rsid w:val="1790122F"/>
    <w:rsid w:val="179E28DA"/>
    <w:rsid w:val="17A243C6"/>
    <w:rsid w:val="17A62296"/>
    <w:rsid w:val="17AC5915"/>
    <w:rsid w:val="17B03785"/>
    <w:rsid w:val="17B303DE"/>
    <w:rsid w:val="17B74D7B"/>
    <w:rsid w:val="17B95702"/>
    <w:rsid w:val="17BA009F"/>
    <w:rsid w:val="17C36FB6"/>
    <w:rsid w:val="17C52471"/>
    <w:rsid w:val="17C54BC4"/>
    <w:rsid w:val="17C65338"/>
    <w:rsid w:val="17C833E9"/>
    <w:rsid w:val="17CC216B"/>
    <w:rsid w:val="17D8186C"/>
    <w:rsid w:val="17DA0DEB"/>
    <w:rsid w:val="17DF0C24"/>
    <w:rsid w:val="17E2344C"/>
    <w:rsid w:val="17E50FBD"/>
    <w:rsid w:val="17E86AF6"/>
    <w:rsid w:val="17EC50B7"/>
    <w:rsid w:val="17F02D21"/>
    <w:rsid w:val="17FF3BC6"/>
    <w:rsid w:val="180104CB"/>
    <w:rsid w:val="18021A85"/>
    <w:rsid w:val="18026B87"/>
    <w:rsid w:val="180770D8"/>
    <w:rsid w:val="180C60D4"/>
    <w:rsid w:val="180E4045"/>
    <w:rsid w:val="181744D0"/>
    <w:rsid w:val="181E10E7"/>
    <w:rsid w:val="181E4135"/>
    <w:rsid w:val="181F498D"/>
    <w:rsid w:val="181F6D37"/>
    <w:rsid w:val="1820175E"/>
    <w:rsid w:val="182908F6"/>
    <w:rsid w:val="182A6DBC"/>
    <w:rsid w:val="18300DE0"/>
    <w:rsid w:val="1830366E"/>
    <w:rsid w:val="1831517E"/>
    <w:rsid w:val="18347F70"/>
    <w:rsid w:val="18364242"/>
    <w:rsid w:val="183B2D14"/>
    <w:rsid w:val="183E08CE"/>
    <w:rsid w:val="18414015"/>
    <w:rsid w:val="18440379"/>
    <w:rsid w:val="18487B28"/>
    <w:rsid w:val="184C5BE9"/>
    <w:rsid w:val="18506F04"/>
    <w:rsid w:val="18537468"/>
    <w:rsid w:val="18577CEE"/>
    <w:rsid w:val="18582825"/>
    <w:rsid w:val="18644883"/>
    <w:rsid w:val="18662715"/>
    <w:rsid w:val="18666C30"/>
    <w:rsid w:val="18682756"/>
    <w:rsid w:val="186A3C66"/>
    <w:rsid w:val="18702DCB"/>
    <w:rsid w:val="187579FF"/>
    <w:rsid w:val="18760BDE"/>
    <w:rsid w:val="1877403E"/>
    <w:rsid w:val="187B333A"/>
    <w:rsid w:val="187F5C1A"/>
    <w:rsid w:val="1882661E"/>
    <w:rsid w:val="18854A95"/>
    <w:rsid w:val="18872F95"/>
    <w:rsid w:val="188A0399"/>
    <w:rsid w:val="188C1635"/>
    <w:rsid w:val="188F4A5F"/>
    <w:rsid w:val="18944658"/>
    <w:rsid w:val="189A25F9"/>
    <w:rsid w:val="189D6801"/>
    <w:rsid w:val="18A364C8"/>
    <w:rsid w:val="18A470F5"/>
    <w:rsid w:val="18A65A6F"/>
    <w:rsid w:val="18AF2C94"/>
    <w:rsid w:val="18B347A6"/>
    <w:rsid w:val="18BC6280"/>
    <w:rsid w:val="18C82860"/>
    <w:rsid w:val="18CD0E7B"/>
    <w:rsid w:val="18CF3063"/>
    <w:rsid w:val="18D50B45"/>
    <w:rsid w:val="18DA6456"/>
    <w:rsid w:val="18DE793D"/>
    <w:rsid w:val="18E32793"/>
    <w:rsid w:val="18E635B6"/>
    <w:rsid w:val="18EF5984"/>
    <w:rsid w:val="18F25A42"/>
    <w:rsid w:val="18F4596F"/>
    <w:rsid w:val="18F93D28"/>
    <w:rsid w:val="18FA2C2B"/>
    <w:rsid w:val="18FC1572"/>
    <w:rsid w:val="18FE2501"/>
    <w:rsid w:val="190653E0"/>
    <w:rsid w:val="19087689"/>
    <w:rsid w:val="190D1506"/>
    <w:rsid w:val="1910625E"/>
    <w:rsid w:val="19112FC3"/>
    <w:rsid w:val="191368CB"/>
    <w:rsid w:val="19187028"/>
    <w:rsid w:val="19187703"/>
    <w:rsid w:val="191E69AA"/>
    <w:rsid w:val="193117B3"/>
    <w:rsid w:val="1935546E"/>
    <w:rsid w:val="19394FC1"/>
    <w:rsid w:val="193C4199"/>
    <w:rsid w:val="193D2148"/>
    <w:rsid w:val="194E58A0"/>
    <w:rsid w:val="194E62B7"/>
    <w:rsid w:val="19551473"/>
    <w:rsid w:val="19570108"/>
    <w:rsid w:val="195A3259"/>
    <w:rsid w:val="195E53BB"/>
    <w:rsid w:val="196A5247"/>
    <w:rsid w:val="196C796B"/>
    <w:rsid w:val="1972446F"/>
    <w:rsid w:val="197B0BDA"/>
    <w:rsid w:val="197B24E6"/>
    <w:rsid w:val="197C4CE0"/>
    <w:rsid w:val="199B0540"/>
    <w:rsid w:val="19AF6DEF"/>
    <w:rsid w:val="19B336FF"/>
    <w:rsid w:val="19B60C81"/>
    <w:rsid w:val="19BF3DCE"/>
    <w:rsid w:val="19C31925"/>
    <w:rsid w:val="19C47B1B"/>
    <w:rsid w:val="19C83AEC"/>
    <w:rsid w:val="19D5578F"/>
    <w:rsid w:val="19DB07DF"/>
    <w:rsid w:val="19E643C6"/>
    <w:rsid w:val="19EA6ED4"/>
    <w:rsid w:val="19EC748F"/>
    <w:rsid w:val="19EF7A19"/>
    <w:rsid w:val="19F56759"/>
    <w:rsid w:val="19F647FA"/>
    <w:rsid w:val="19F64C5F"/>
    <w:rsid w:val="19FB240B"/>
    <w:rsid w:val="19FF75B6"/>
    <w:rsid w:val="1A026004"/>
    <w:rsid w:val="1A0559D1"/>
    <w:rsid w:val="1A061EC4"/>
    <w:rsid w:val="1A0E756B"/>
    <w:rsid w:val="1A1752BC"/>
    <w:rsid w:val="1A1852C7"/>
    <w:rsid w:val="1A193D19"/>
    <w:rsid w:val="1A1D0167"/>
    <w:rsid w:val="1A1D34DA"/>
    <w:rsid w:val="1A364A1F"/>
    <w:rsid w:val="1A4113BA"/>
    <w:rsid w:val="1A421173"/>
    <w:rsid w:val="1A52096F"/>
    <w:rsid w:val="1A550345"/>
    <w:rsid w:val="1A5A5B6C"/>
    <w:rsid w:val="1A5E5E5B"/>
    <w:rsid w:val="1A633309"/>
    <w:rsid w:val="1A6620F9"/>
    <w:rsid w:val="1A6B76BC"/>
    <w:rsid w:val="1A743C0A"/>
    <w:rsid w:val="1A792437"/>
    <w:rsid w:val="1A8234DC"/>
    <w:rsid w:val="1A856785"/>
    <w:rsid w:val="1A8808C9"/>
    <w:rsid w:val="1A880B2A"/>
    <w:rsid w:val="1A9326BB"/>
    <w:rsid w:val="1A9D2C74"/>
    <w:rsid w:val="1A9F2A3B"/>
    <w:rsid w:val="1AA04C2E"/>
    <w:rsid w:val="1AA42280"/>
    <w:rsid w:val="1AAA0C46"/>
    <w:rsid w:val="1AB44C3E"/>
    <w:rsid w:val="1ABB23BE"/>
    <w:rsid w:val="1ABF464E"/>
    <w:rsid w:val="1ACA03A2"/>
    <w:rsid w:val="1AD05F89"/>
    <w:rsid w:val="1AD42428"/>
    <w:rsid w:val="1AD97346"/>
    <w:rsid w:val="1ADA17A2"/>
    <w:rsid w:val="1ADB15E3"/>
    <w:rsid w:val="1ADB2B31"/>
    <w:rsid w:val="1AE22CB9"/>
    <w:rsid w:val="1AE54A1A"/>
    <w:rsid w:val="1AE74C6C"/>
    <w:rsid w:val="1AE92FC7"/>
    <w:rsid w:val="1AE97FF7"/>
    <w:rsid w:val="1AF215AF"/>
    <w:rsid w:val="1AF56BF9"/>
    <w:rsid w:val="1AFA68AD"/>
    <w:rsid w:val="1AFD1008"/>
    <w:rsid w:val="1AFD4462"/>
    <w:rsid w:val="1B023EB6"/>
    <w:rsid w:val="1B080EF4"/>
    <w:rsid w:val="1B0E2162"/>
    <w:rsid w:val="1B1853DC"/>
    <w:rsid w:val="1B1B2F8D"/>
    <w:rsid w:val="1B1E58D0"/>
    <w:rsid w:val="1B1F5F68"/>
    <w:rsid w:val="1B2031DD"/>
    <w:rsid w:val="1B245FF1"/>
    <w:rsid w:val="1B283E24"/>
    <w:rsid w:val="1B2B38BA"/>
    <w:rsid w:val="1B302316"/>
    <w:rsid w:val="1B3267ED"/>
    <w:rsid w:val="1B52484C"/>
    <w:rsid w:val="1B546836"/>
    <w:rsid w:val="1B553A17"/>
    <w:rsid w:val="1B5D1AF8"/>
    <w:rsid w:val="1B612525"/>
    <w:rsid w:val="1B694AA0"/>
    <w:rsid w:val="1B6E5BCF"/>
    <w:rsid w:val="1B701236"/>
    <w:rsid w:val="1B726685"/>
    <w:rsid w:val="1B7742EA"/>
    <w:rsid w:val="1B7B0A0E"/>
    <w:rsid w:val="1B7C29BD"/>
    <w:rsid w:val="1B844DDE"/>
    <w:rsid w:val="1B877892"/>
    <w:rsid w:val="1B890184"/>
    <w:rsid w:val="1B8F1597"/>
    <w:rsid w:val="1B9333C8"/>
    <w:rsid w:val="1B972318"/>
    <w:rsid w:val="1B973020"/>
    <w:rsid w:val="1B9A59BE"/>
    <w:rsid w:val="1B9B7E13"/>
    <w:rsid w:val="1B9D575D"/>
    <w:rsid w:val="1B9E61F3"/>
    <w:rsid w:val="1BA1637B"/>
    <w:rsid w:val="1BA35249"/>
    <w:rsid w:val="1BAA1A6B"/>
    <w:rsid w:val="1BAC4E6C"/>
    <w:rsid w:val="1BAC6321"/>
    <w:rsid w:val="1BAC78BE"/>
    <w:rsid w:val="1BB06852"/>
    <w:rsid w:val="1BB118C7"/>
    <w:rsid w:val="1BB34AB2"/>
    <w:rsid w:val="1BB926A1"/>
    <w:rsid w:val="1BC25D28"/>
    <w:rsid w:val="1BC51BB1"/>
    <w:rsid w:val="1BCD3ACA"/>
    <w:rsid w:val="1BD05E60"/>
    <w:rsid w:val="1BD169A3"/>
    <w:rsid w:val="1BD70E8F"/>
    <w:rsid w:val="1BD75E04"/>
    <w:rsid w:val="1BDD4F27"/>
    <w:rsid w:val="1BDF3784"/>
    <w:rsid w:val="1BE22AFA"/>
    <w:rsid w:val="1BE34476"/>
    <w:rsid w:val="1BE63546"/>
    <w:rsid w:val="1BE70D8A"/>
    <w:rsid w:val="1BEB0197"/>
    <w:rsid w:val="1BED4014"/>
    <w:rsid w:val="1BEE6960"/>
    <w:rsid w:val="1BF32A81"/>
    <w:rsid w:val="1BFB4332"/>
    <w:rsid w:val="1BFC6E77"/>
    <w:rsid w:val="1C036FC3"/>
    <w:rsid w:val="1C156028"/>
    <w:rsid w:val="1C1C4A7F"/>
    <w:rsid w:val="1C1C6160"/>
    <w:rsid w:val="1C1E0915"/>
    <w:rsid w:val="1C1E3BFD"/>
    <w:rsid w:val="1C1F63A8"/>
    <w:rsid w:val="1C265F2F"/>
    <w:rsid w:val="1C2F41B6"/>
    <w:rsid w:val="1C322FCC"/>
    <w:rsid w:val="1C365B4C"/>
    <w:rsid w:val="1C3901C8"/>
    <w:rsid w:val="1C3B2063"/>
    <w:rsid w:val="1C3F1276"/>
    <w:rsid w:val="1C462378"/>
    <w:rsid w:val="1C46410C"/>
    <w:rsid w:val="1C472E45"/>
    <w:rsid w:val="1C4E3F03"/>
    <w:rsid w:val="1C4E5F2C"/>
    <w:rsid w:val="1C5224C0"/>
    <w:rsid w:val="1C525A0D"/>
    <w:rsid w:val="1C543907"/>
    <w:rsid w:val="1C593D69"/>
    <w:rsid w:val="1C5E5920"/>
    <w:rsid w:val="1C644C84"/>
    <w:rsid w:val="1C660B1B"/>
    <w:rsid w:val="1C717040"/>
    <w:rsid w:val="1C751086"/>
    <w:rsid w:val="1C787222"/>
    <w:rsid w:val="1C796D83"/>
    <w:rsid w:val="1C7A3380"/>
    <w:rsid w:val="1C7C4A0E"/>
    <w:rsid w:val="1C7E6E1C"/>
    <w:rsid w:val="1C856AAC"/>
    <w:rsid w:val="1C87352F"/>
    <w:rsid w:val="1C8D6547"/>
    <w:rsid w:val="1C926CC3"/>
    <w:rsid w:val="1C975EB1"/>
    <w:rsid w:val="1C9C1FC7"/>
    <w:rsid w:val="1CA020D9"/>
    <w:rsid w:val="1CA27B15"/>
    <w:rsid w:val="1CA63AB3"/>
    <w:rsid w:val="1CAC600C"/>
    <w:rsid w:val="1CB11D43"/>
    <w:rsid w:val="1CB33E30"/>
    <w:rsid w:val="1CB36AE5"/>
    <w:rsid w:val="1CB504E5"/>
    <w:rsid w:val="1CB51C40"/>
    <w:rsid w:val="1CBD1DD5"/>
    <w:rsid w:val="1CBD66FD"/>
    <w:rsid w:val="1CBF1C2E"/>
    <w:rsid w:val="1CBF4A70"/>
    <w:rsid w:val="1CC5075E"/>
    <w:rsid w:val="1CC84ECF"/>
    <w:rsid w:val="1CCA374C"/>
    <w:rsid w:val="1CCB3DD3"/>
    <w:rsid w:val="1CD0527F"/>
    <w:rsid w:val="1CD222C9"/>
    <w:rsid w:val="1CD5196F"/>
    <w:rsid w:val="1CD575F3"/>
    <w:rsid w:val="1CDB4B8A"/>
    <w:rsid w:val="1CE261EE"/>
    <w:rsid w:val="1CE34322"/>
    <w:rsid w:val="1CF72B13"/>
    <w:rsid w:val="1CF74492"/>
    <w:rsid w:val="1CFF34FB"/>
    <w:rsid w:val="1D02422A"/>
    <w:rsid w:val="1D025A4C"/>
    <w:rsid w:val="1D0820CF"/>
    <w:rsid w:val="1D0E339D"/>
    <w:rsid w:val="1D0E6DE1"/>
    <w:rsid w:val="1D1175C9"/>
    <w:rsid w:val="1D1F0231"/>
    <w:rsid w:val="1D2758BB"/>
    <w:rsid w:val="1D341C84"/>
    <w:rsid w:val="1D371E8F"/>
    <w:rsid w:val="1D3C70E5"/>
    <w:rsid w:val="1D4264F4"/>
    <w:rsid w:val="1D4A0FC0"/>
    <w:rsid w:val="1D4D7798"/>
    <w:rsid w:val="1D4D7847"/>
    <w:rsid w:val="1D4E4849"/>
    <w:rsid w:val="1D4F0DBC"/>
    <w:rsid w:val="1D607155"/>
    <w:rsid w:val="1D661DB4"/>
    <w:rsid w:val="1D67598A"/>
    <w:rsid w:val="1D6A0999"/>
    <w:rsid w:val="1D6A1D85"/>
    <w:rsid w:val="1D6F4AC5"/>
    <w:rsid w:val="1D724E60"/>
    <w:rsid w:val="1D735DA7"/>
    <w:rsid w:val="1D761B62"/>
    <w:rsid w:val="1D7838DE"/>
    <w:rsid w:val="1D87694B"/>
    <w:rsid w:val="1D884747"/>
    <w:rsid w:val="1D897EDF"/>
    <w:rsid w:val="1D8D0649"/>
    <w:rsid w:val="1D8F6810"/>
    <w:rsid w:val="1D937D1A"/>
    <w:rsid w:val="1D9B5122"/>
    <w:rsid w:val="1D9C71C1"/>
    <w:rsid w:val="1DA60432"/>
    <w:rsid w:val="1DA76746"/>
    <w:rsid w:val="1DB43BF7"/>
    <w:rsid w:val="1DB92638"/>
    <w:rsid w:val="1DB97880"/>
    <w:rsid w:val="1DC01AAB"/>
    <w:rsid w:val="1DC03DC5"/>
    <w:rsid w:val="1DC53E13"/>
    <w:rsid w:val="1DD333B0"/>
    <w:rsid w:val="1DD87846"/>
    <w:rsid w:val="1DDE11AD"/>
    <w:rsid w:val="1DE359B7"/>
    <w:rsid w:val="1DE42FE6"/>
    <w:rsid w:val="1DE574E4"/>
    <w:rsid w:val="1DFF168C"/>
    <w:rsid w:val="1E027371"/>
    <w:rsid w:val="1E0C7383"/>
    <w:rsid w:val="1E0F4519"/>
    <w:rsid w:val="1E1C468F"/>
    <w:rsid w:val="1E1D2FD6"/>
    <w:rsid w:val="1E2479DE"/>
    <w:rsid w:val="1E29229C"/>
    <w:rsid w:val="1E295A56"/>
    <w:rsid w:val="1E343922"/>
    <w:rsid w:val="1E34597F"/>
    <w:rsid w:val="1E3912AC"/>
    <w:rsid w:val="1E432BFC"/>
    <w:rsid w:val="1E4A0000"/>
    <w:rsid w:val="1E5370D9"/>
    <w:rsid w:val="1E580231"/>
    <w:rsid w:val="1E5B065F"/>
    <w:rsid w:val="1E655465"/>
    <w:rsid w:val="1E695F30"/>
    <w:rsid w:val="1E6E42D8"/>
    <w:rsid w:val="1E74796F"/>
    <w:rsid w:val="1E765366"/>
    <w:rsid w:val="1E7A3019"/>
    <w:rsid w:val="1E852326"/>
    <w:rsid w:val="1E881AF4"/>
    <w:rsid w:val="1E8C282B"/>
    <w:rsid w:val="1E8E154F"/>
    <w:rsid w:val="1E957D75"/>
    <w:rsid w:val="1E9C7D75"/>
    <w:rsid w:val="1E9E03AE"/>
    <w:rsid w:val="1EA012CF"/>
    <w:rsid w:val="1EA01C9A"/>
    <w:rsid w:val="1EA30367"/>
    <w:rsid w:val="1EA37B3E"/>
    <w:rsid w:val="1EA37E09"/>
    <w:rsid w:val="1EA7633F"/>
    <w:rsid w:val="1EA90CE7"/>
    <w:rsid w:val="1EAD1283"/>
    <w:rsid w:val="1EB371EB"/>
    <w:rsid w:val="1EB4676E"/>
    <w:rsid w:val="1EB66AE6"/>
    <w:rsid w:val="1EB720E0"/>
    <w:rsid w:val="1EC2504E"/>
    <w:rsid w:val="1EC53065"/>
    <w:rsid w:val="1EC53D69"/>
    <w:rsid w:val="1EC8332A"/>
    <w:rsid w:val="1EC85661"/>
    <w:rsid w:val="1ECC1683"/>
    <w:rsid w:val="1ED13201"/>
    <w:rsid w:val="1ED25736"/>
    <w:rsid w:val="1EE03184"/>
    <w:rsid w:val="1EE42972"/>
    <w:rsid w:val="1EEA4E12"/>
    <w:rsid w:val="1EF146C0"/>
    <w:rsid w:val="1EF27A5F"/>
    <w:rsid w:val="1EF61162"/>
    <w:rsid w:val="1EF725D8"/>
    <w:rsid w:val="1F0F2669"/>
    <w:rsid w:val="1F126A35"/>
    <w:rsid w:val="1F180025"/>
    <w:rsid w:val="1F1B4D98"/>
    <w:rsid w:val="1F2727DC"/>
    <w:rsid w:val="1F314DBA"/>
    <w:rsid w:val="1F34588C"/>
    <w:rsid w:val="1F3623A8"/>
    <w:rsid w:val="1F3805D6"/>
    <w:rsid w:val="1F3C51BA"/>
    <w:rsid w:val="1F4054DB"/>
    <w:rsid w:val="1F4A11C9"/>
    <w:rsid w:val="1F545FB0"/>
    <w:rsid w:val="1F5528F4"/>
    <w:rsid w:val="1F580C51"/>
    <w:rsid w:val="1F581EB0"/>
    <w:rsid w:val="1F592789"/>
    <w:rsid w:val="1F5F1CED"/>
    <w:rsid w:val="1F6226BF"/>
    <w:rsid w:val="1F645845"/>
    <w:rsid w:val="1F68329C"/>
    <w:rsid w:val="1F696188"/>
    <w:rsid w:val="1F715668"/>
    <w:rsid w:val="1F791E25"/>
    <w:rsid w:val="1F7A6A80"/>
    <w:rsid w:val="1F7D542F"/>
    <w:rsid w:val="1F820C3D"/>
    <w:rsid w:val="1F8255B1"/>
    <w:rsid w:val="1F831AB0"/>
    <w:rsid w:val="1F8F18D1"/>
    <w:rsid w:val="1F92074C"/>
    <w:rsid w:val="1F9B72AA"/>
    <w:rsid w:val="1F9C69A5"/>
    <w:rsid w:val="1F9D1CED"/>
    <w:rsid w:val="1F9E0B5C"/>
    <w:rsid w:val="1F9F7E74"/>
    <w:rsid w:val="1FA57B6C"/>
    <w:rsid w:val="1FA83E05"/>
    <w:rsid w:val="1FAA6ACB"/>
    <w:rsid w:val="1FAB5E95"/>
    <w:rsid w:val="1FB277DC"/>
    <w:rsid w:val="1FB47F13"/>
    <w:rsid w:val="1FB5079E"/>
    <w:rsid w:val="1FB70B7A"/>
    <w:rsid w:val="1FBD1587"/>
    <w:rsid w:val="1FBF113D"/>
    <w:rsid w:val="1FC10826"/>
    <w:rsid w:val="1FC2058F"/>
    <w:rsid w:val="1FC7366C"/>
    <w:rsid w:val="1FCD5592"/>
    <w:rsid w:val="1FD36907"/>
    <w:rsid w:val="1FD81439"/>
    <w:rsid w:val="1FDA588F"/>
    <w:rsid w:val="1FDF40B4"/>
    <w:rsid w:val="1FEB717C"/>
    <w:rsid w:val="1FEE11E2"/>
    <w:rsid w:val="1FEE2DE4"/>
    <w:rsid w:val="1FF21A6F"/>
    <w:rsid w:val="1FFA1BEC"/>
    <w:rsid w:val="1FFF72C3"/>
    <w:rsid w:val="20030E45"/>
    <w:rsid w:val="200A71E3"/>
    <w:rsid w:val="20127B7A"/>
    <w:rsid w:val="201702A4"/>
    <w:rsid w:val="20172F6E"/>
    <w:rsid w:val="201F48FA"/>
    <w:rsid w:val="202156E3"/>
    <w:rsid w:val="20252AA9"/>
    <w:rsid w:val="20281C16"/>
    <w:rsid w:val="202A038C"/>
    <w:rsid w:val="202C5573"/>
    <w:rsid w:val="20332511"/>
    <w:rsid w:val="20337A31"/>
    <w:rsid w:val="203415CB"/>
    <w:rsid w:val="20341B01"/>
    <w:rsid w:val="203A70F2"/>
    <w:rsid w:val="20471C27"/>
    <w:rsid w:val="204D544D"/>
    <w:rsid w:val="204E5AB0"/>
    <w:rsid w:val="204F01F3"/>
    <w:rsid w:val="20511B78"/>
    <w:rsid w:val="20554677"/>
    <w:rsid w:val="205934C4"/>
    <w:rsid w:val="205C4FD5"/>
    <w:rsid w:val="205D2699"/>
    <w:rsid w:val="20612A1F"/>
    <w:rsid w:val="20681CB8"/>
    <w:rsid w:val="206853A8"/>
    <w:rsid w:val="206D0A39"/>
    <w:rsid w:val="2070438F"/>
    <w:rsid w:val="20716CA8"/>
    <w:rsid w:val="20757A71"/>
    <w:rsid w:val="20782796"/>
    <w:rsid w:val="20801364"/>
    <w:rsid w:val="208371E1"/>
    <w:rsid w:val="20890C35"/>
    <w:rsid w:val="208B10E0"/>
    <w:rsid w:val="208C23CA"/>
    <w:rsid w:val="209A282A"/>
    <w:rsid w:val="20A62123"/>
    <w:rsid w:val="20AD1EB1"/>
    <w:rsid w:val="20AD21D3"/>
    <w:rsid w:val="20B16666"/>
    <w:rsid w:val="20B66B54"/>
    <w:rsid w:val="20B80239"/>
    <w:rsid w:val="20B918F6"/>
    <w:rsid w:val="20BB7473"/>
    <w:rsid w:val="20C11C8D"/>
    <w:rsid w:val="20C431B3"/>
    <w:rsid w:val="20C76A07"/>
    <w:rsid w:val="20CA0AC2"/>
    <w:rsid w:val="20CB64C6"/>
    <w:rsid w:val="20CC0DC4"/>
    <w:rsid w:val="20CF45EF"/>
    <w:rsid w:val="20D02833"/>
    <w:rsid w:val="20D20A44"/>
    <w:rsid w:val="20D45920"/>
    <w:rsid w:val="20D716CE"/>
    <w:rsid w:val="20D97611"/>
    <w:rsid w:val="20E04B63"/>
    <w:rsid w:val="20E06E57"/>
    <w:rsid w:val="20E713F6"/>
    <w:rsid w:val="20F0590A"/>
    <w:rsid w:val="20F31144"/>
    <w:rsid w:val="20FD791C"/>
    <w:rsid w:val="20FF5AAF"/>
    <w:rsid w:val="210128CD"/>
    <w:rsid w:val="21031E29"/>
    <w:rsid w:val="210B2078"/>
    <w:rsid w:val="210C7276"/>
    <w:rsid w:val="210E3E56"/>
    <w:rsid w:val="210E48AE"/>
    <w:rsid w:val="211A2773"/>
    <w:rsid w:val="211A3D20"/>
    <w:rsid w:val="211B3662"/>
    <w:rsid w:val="21211C80"/>
    <w:rsid w:val="21216E9D"/>
    <w:rsid w:val="21217481"/>
    <w:rsid w:val="21231B5D"/>
    <w:rsid w:val="21237EB8"/>
    <w:rsid w:val="212443EC"/>
    <w:rsid w:val="21290D8C"/>
    <w:rsid w:val="212B151D"/>
    <w:rsid w:val="212E12D0"/>
    <w:rsid w:val="212E336C"/>
    <w:rsid w:val="212F173E"/>
    <w:rsid w:val="213059AF"/>
    <w:rsid w:val="21306284"/>
    <w:rsid w:val="213B6F82"/>
    <w:rsid w:val="2142507A"/>
    <w:rsid w:val="21444B42"/>
    <w:rsid w:val="21487143"/>
    <w:rsid w:val="214C38A8"/>
    <w:rsid w:val="214E0091"/>
    <w:rsid w:val="21522269"/>
    <w:rsid w:val="2158098F"/>
    <w:rsid w:val="215A66F5"/>
    <w:rsid w:val="215D3161"/>
    <w:rsid w:val="215F523C"/>
    <w:rsid w:val="21664CFD"/>
    <w:rsid w:val="21670356"/>
    <w:rsid w:val="21690BD7"/>
    <w:rsid w:val="21693C05"/>
    <w:rsid w:val="216B2985"/>
    <w:rsid w:val="21716173"/>
    <w:rsid w:val="21772FCA"/>
    <w:rsid w:val="21775326"/>
    <w:rsid w:val="21905E15"/>
    <w:rsid w:val="219D1CDB"/>
    <w:rsid w:val="219E0F18"/>
    <w:rsid w:val="21A000B4"/>
    <w:rsid w:val="21A163C8"/>
    <w:rsid w:val="21A248A8"/>
    <w:rsid w:val="21A31AB4"/>
    <w:rsid w:val="21A61769"/>
    <w:rsid w:val="21B056EE"/>
    <w:rsid w:val="21B13D26"/>
    <w:rsid w:val="21B814C5"/>
    <w:rsid w:val="21C05F0F"/>
    <w:rsid w:val="21C35F69"/>
    <w:rsid w:val="21C7194D"/>
    <w:rsid w:val="21D3082E"/>
    <w:rsid w:val="21D953FA"/>
    <w:rsid w:val="21E03546"/>
    <w:rsid w:val="21E35A1A"/>
    <w:rsid w:val="21E77716"/>
    <w:rsid w:val="21EA2866"/>
    <w:rsid w:val="21EE6474"/>
    <w:rsid w:val="21F66ABD"/>
    <w:rsid w:val="21F927E8"/>
    <w:rsid w:val="22070D9D"/>
    <w:rsid w:val="220A5679"/>
    <w:rsid w:val="220F4ADD"/>
    <w:rsid w:val="221417D1"/>
    <w:rsid w:val="222114B8"/>
    <w:rsid w:val="22212805"/>
    <w:rsid w:val="22250992"/>
    <w:rsid w:val="222666AE"/>
    <w:rsid w:val="22272B83"/>
    <w:rsid w:val="22292300"/>
    <w:rsid w:val="222B25CB"/>
    <w:rsid w:val="222C32FA"/>
    <w:rsid w:val="22321965"/>
    <w:rsid w:val="22354D18"/>
    <w:rsid w:val="223A67A4"/>
    <w:rsid w:val="223B07F0"/>
    <w:rsid w:val="223E5D60"/>
    <w:rsid w:val="223F569F"/>
    <w:rsid w:val="224211E3"/>
    <w:rsid w:val="22454A2C"/>
    <w:rsid w:val="22480EB4"/>
    <w:rsid w:val="224B5AC2"/>
    <w:rsid w:val="224E0DE6"/>
    <w:rsid w:val="22533D9E"/>
    <w:rsid w:val="225518E2"/>
    <w:rsid w:val="22596DFD"/>
    <w:rsid w:val="22635D00"/>
    <w:rsid w:val="226A27BA"/>
    <w:rsid w:val="226E06E0"/>
    <w:rsid w:val="22704FEA"/>
    <w:rsid w:val="22761884"/>
    <w:rsid w:val="227C25E6"/>
    <w:rsid w:val="228028E4"/>
    <w:rsid w:val="228341A1"/>
    <w:rsid w:val="228747B9"/>
    <w:rsid w:val="2288230B"/>
    <w:rsid w:val="228C494C"/>
    <w:rsid w:val="229F1389"/>
    <w:rsid w:val="229F3325"/>
    <w:rsid w:val="22A41CA6"/>
    <w:rsid w:val="22A44CC9"/>
    <w:rsid w:val="22A52D3D"/>
    <w:rsid w:val="22A56EE4"/>
    <w:rsid w:val="22A85FE4"/>
    <w:rsid w:val="22AB5100"/>
    <w:rsid w:val="22AD7DFC"/>
    <w:rsid w:val="22B11D06"/>
    <w:rsid w:val="22B2740B"/>
    <w:rsid w:val="22B35DF3"/>
    <w:rsid w:val="22B660C8"/>
    <w:rsid w:val="22B93690"/>
    <w:rsid w:val="22BD020C"/>
    <w:rsid w:val="22BF336A"/>
    <w:rsid w:val="22C51E6C"/>
    <w:rsid w:val="22C84587"/>
    <w:rsid w:val="22CC4207"/>
    <w:rsid w:val="22D5381E"/>
    <w:rsid w:val="22DA3475"/>
    <w:rsid w:val="22DB0290"/>
    <w:rsid w:val="22DD4D80"/>
    <w:rsid w:val="22DF1D7B"/>
    <w:rsid w:val="22E37A08"/>
    <w:rsid w:val="22E466C6"/>
    <w:rsid w:val="22E9496F"/>
    <w:rsid w:val="22EE550A"/>
    <w:rsid w:val="22F53E9F"/>
    <w:rsid w:val="23077ED0"/>
    <w:rsid w:val="2308741E"/>
    <w:rsid w:val="230C2729"/>
    <w:rsid w:val="230E7E90"/>
    <w:rsid w:val="23105F40"/>
    <w:rsid w:val="23123146"/>
    <w:rsid w:val="23136398"/>
    <w:rsid w:val="23193D02"/>
    <w:rsid w:val="23256884"/>
    <w:rsid w:val="232630EE"/>
    <w:rsid w:val="23334AB8"/>
    <w:rsid w:val="2335432C"/>
    <w:rsid w:val="23371A34"/>
    <w:rsid w:val="233E6C60"/>
    <w:rsid w:val="233F0438"/>
    <w:rsid w:val="233F38D2"/>
    <w:rsid w:val="23424853"/>
    <w:rsid w:val="23481B16"/>
    <w:rsid w:val="234916A8"/>
    <w:rsid w:val="234A2188"/>
    <w:rsid w:val="234B5415"/>
    <w:rsid w:val="2352309C"/>
    <w:rsid w:val="23641336"/>
    <w:rsid w:val="23650A99"/>
    <w:rsid w:val="236A606C"/>
    <w:rsid w:val="236B2716"/>
    <w:rsid w:val="237315FA"/>
    <w:rsid w:val="237E5D01"/>
    <w:rsid w:val="23816A6A"/>
    <w:rsid w:val="238222C5"/>
    <w:rsid w:val="23823D11"/>
    <w:rsid w:val="238E3836"/>
    <w:rsid w:val="238E481B"/>
    <w:rsid w:val="23904035"/>
    <w:rsid w:val="23936E14"/>
    <w:rsid w:val="239742E7"/>
    <w:rsid w:val="239C381E"/>
    <w:rsid w:val="23A62F26"/>
    <w:rsid w:val="23AE3631"/>
    <w:rsid w:val="23AF005F"/>
    <w:rsid w:val="23B04FEB"/>
    <w:rsid w:val="23B47810"/>
    <w:rsid w:val="23B873D7"/>
    <w:rsid w:val="23BA6347"/>
    <w:rsid w:val="23BB2478"/>
    <w:rsid w:val="23BD3D79"/>
    <w:rsid w:val="23C35C59"/>
    <w:rsid w:val="23C4723E"/>
    <w:rsid w:val="23C5154C"/>
    <w:rsid w:val="23C80251"/>
    <w:rsid w:val="23CA7467"/>
    <w:rsid w:val="23D1273A"/>
    <w:rsid w:val="23D1798A"/>
    <w:rsid w:val="23D86BE3"/>
    <w:rsid w:val="23DA5035"/>
    <w:rsid w:val="23DD7C97"/>
    <w:rsid w:val="23E274B3"/>
    <w:rsid w:val="23EC5D18"/>
    <w:rsid w:val="23F143A9"/>
    <w:rsid w:val="23F306B9"/>
    <w:rsid w:val="23FD3AE2"/>
    <w:rsid w:val="23FD3D78"/>
    <w:rsid w:val="23FF73FA"/>
    <w:rsid w:val="240406D9"/>
    <w:rsid w:val="240C08D4"/>
    <w:rsid w:val="240D7345"/>
    <w:rsid w:val="24223FB1"/>
    <w:rsid w:val="242875E2"/>
    <w:rsid w:val="242E12FC"/>
    <w:rsid w:val="242E5AFF"/>
    <w:rsid w:val="24300033"/>
    <w:rsid w:val="24336CCF"/>
    <w:rsid w:val="243566EB"/>
    <w:rsid w:val="24377FF7"/>
    <w:rsid w:val="24390D5F"/>
    <w:rsid w:val="24416FB4"/>
    <w:rsid w:val="24476C37"/>
    <w:rsid w:val="2448377B"/>
    <w:rsid w:val="244D6F8C"/>
    <w:rsid w:val="24503145"/>
    <w:rsid w:val="24545A10"/>
    <w:rsid w:val="24586A98"/>
    <w:rsid w:val="24597D91"/>
    <w:rsid w:val="246061CB"/>
    <w:rsid w:val="24626A9B"/>
    <w:rsid w:val="246F78F6"/>
    <w:rsid w:val="247654F2"/>
    <w:rsid w:val="247C6E9E"/>
    <w:rsid w:val="247F6F10"/>
    <w:rsid w:val="2480073C"/>
    <w:rsid w:val="248211D5"/>
    <w:rsid w:val="2483167F"/>
    <w:rsid w:val="24886392"/>
    <w:rsid w:val="24904894"/>
    <w:rsid w:val="249731C5"/>
    <w:rsid w:val="24A54003"/>
    <w:rsid w:val="24B354F4"/>
    <w:rsid w:val="24B43C93"/>
    <w:rsid w:val="24B5627B"/>
    <w:rsid w:val="24B655A9"/>
    <w:rsid w:val="24BB14B6"/>
    <w:rsid w:val="24BC2E16"/>
    <w:rsid w:val="24C007BF"/>
    <w:rsid w:val="24C0080C"/>
    <w:rsid w:val="24C33BE5"/>
    <w:rsid w:val="24C97989"/>
    <w:rsid w:val="24CF32C5"/>
    <w:rsid w:val="24D20E83"/>
    <w:rsid w:val="24D649D8"/>
    <w:rsid w:val="24DF3477"/>
    <w:rsid w:val="24F2195A"/>
    <w:rsid w:val="24F37FF2"/>
    <w:rsid w:val="24F6324B"/>
    <w:rsid w:val="24FB10FF"/>
    <w:rsid w:val="24FD7B2A"/>
    <w:rsid w:val="250103D6"/>
    <w:rsid w:val="250A7EA2"/>
    <w:rsid w:val="250D1AEB"/>
    <w:rsid w:val="250E69C5"/>
    <w:rsid w:val="25146AEA"/>
    <w:rsid w:val="2514768A"/>
    <w:rsid w:val="25154579"/>
    <w:rsid w:val="2516752B"/>
    <w:rsid w:val="2518012E"/>
    <w:rsid w:val="251870EE"/>
    <w:rsid w:val="251B642C"/>
    <w:rsid w:val="252260F4"/>
    <w:rsid w:val="2523285E"/>
    <w:rsid w:val="25247E3C"/>
    <w:rsid w:val="252650E0"/>
    <w:rsid w:val="252744E8"/>
    <w:rsid w:val="25284BB1"/>
    <w:rsid w:val="25292A91"/>
    <w:rsid w:val="252B409F"/>
    <w:rsid w:val="252C06DE"/>
    <w:rsid w:val="252E5728"/>
    <w:rsid w:val="25317959"/>
    <w:rsid w:val="2536529E"/>
    <w:rsid w:val="253A2943"/>
    <w:rsid w:val="253D53AB"/>
    <w:rsid w:val="253F4C8F"/>
    <w:rsid w:val="254714E9"/>
    <w:rsid w:val="254C280B"/>
    <w:rsid w:val="25510E54"/>
    <w:rsid w:val="25523177"/>
    <w:rsid w:val="25545088"/>
    <w:rsid w:val="25616016"/>
    <w:rsid w:val="256577B5"/>
    <w:rsid w:val="25681870"/>
    <w:rsid w:val="256E3DE0"/>
    <w:rsid w:val="256F6830"/>
    <w:rsid w:val="25720DCD"/>
    <w:rsid w:val="257A33A4"/>
    <w:rsid w:val="257D30BC"/>
    <w:rsid w:val="25805451"/>
    <w:rsid w:val="258147DB"/>
    <w:rsid w:val="2591258C"/>
    <w:rsid w:val="25916F1C"/>
    <w:rsid w:val="25976F4E"/>
    <w:rsid w:val="25987345"/>
    <w:rsid w:val="259C67B3"/>
    <w:rsid w:val="25A31F38"/>
    <w:rsid w:val="25A44FD6"/>
    <w:rsid w:val="25A704AA"/>
    <w:rsid w:val="25AB093A"/>
    <w:rsid w:val="25AD407D"/>
    <w:rsid w:val="25AD5AE8"/>
    <w:rsid w:val="25B35711"/>
    <w:rsid w:val="25B54105"/>
    <w:rsid w:val="25B82767"/>
    <w:rsid w:val="25BD3AF0"/>
    <w:rsid w:val="25BD6B9E"/>
    <w:rsid w:val="25BE5C69"/>
    <w:rsid w:val="25C37AEF"/>
    <w:rsid w:val="25CC0933"/>
    <w:rsid w:val="25CE197B"/>
    <w:rsid w:val="25CE54D7"/>
    <w:rsid w:val="25D03920"/>
    <w:rsid w:val="25D443CB"/>
    <w:rsid w:val="25D856ED"/>
    <w:rsid w:val="25D866B5"/>
    <w:rsid w:val="25D9260F"/>
    <w:rsid w:val="25DA7F80"/>
    <w:rsid w:val="25E31261"/>
    <w:rsid w:val="25E34FA1"/>
    <w:rsid w:val="25E52259"/>
    <w:rsid w:val="25E86220"/>
    <w:rsid w:val="25EA32CA"/>
    <w:rsid w:val="25FC331E"/>
    <w:rsid w:val="25FF0366"/>
    <w:rsid w:val="26016816"/>
    <w:rsid w:val="26016B2F"/>
    <w:rsid w:val="260A6F36"/>
    <w:rsid w:val="261133AA"/>
    <w:rsid w:val="261257B1"/>
    <w:rsid w:val="26135315"/>
    <w:rsid w:val="26237E5C"/>
    <w:rsid w:val="262436C7"/>
    <w:rsid w:val="26264441"/>
    <w:rsid w:val="2629280D"/>
    <w:rsid w:val="26294AB0"/>
    <w:rsid w:val="26337E6C"/>
    <w:rsid w:val="26345E6D"/>
    <w:rsid w:val="263746C7"/>
    <w:rsid w:val="26397CFD"/>
    <w:rsid w:val="264037D9"/>
    <w:rsid w:val="26476DDC"/>
    <w:rsid w:val="26492560"/>
    <w:rsid w:val="264B7E32"/>
    <w:rsid w:val="264E60B9"/>
    <w:rsid w:val="264F5428"/>
    <w:rsid w:val="26586FC4"/>
    <w:rsid w:val="26596C4C"/>
    <w:rsid w:val="265A5AA2"/>
    <w:rsid w:val="265D1331"/>
    <w:rsid w:val="265F3002"/>
    <w:rsid w:val="265F66B1"/>
    <w:rsid w:val="26687A9D"/>
    <w:rsid w:val="26693945"/>
    <w:rsid w:val="267104AB"/>
    <w:rsid w:val="26763636"/>
    <w:rsid w:val="2678185D"/>
    <w:rsid w:val="267A02C5"/>
    <w:rsid w:val="26877AC3"/>
    <w:rsid w:val="268D19AE"/>
    <w:rsid w:val="26915B45"/>
    <w:rsid w:val="269612BD"/>
    <w:rsid w:val="26974F0B"/>
    <w:rsid w:val="269A007A"/>
    <w:rsid w:val="269A6FAC"/>
    <w:rsid w:val="26AE029E"/>
    <w:rsid w:val="26B64627"/>
    <w:rsid w:val="26B73947"/>
    <w:rsid w:val="26CB4890"/>
    <w:rsid w:val="26D121AE"/>
    <w:rsid w:val="26D42795"/>
    <w:rsid w:val="26D85594"/>
    <w:rsid w:val="26DC500D"/>
    <w:rsid w:val="26E00E56"/>
    <w:rsid w:val="26E05D2A"/>
    <w:rsid w:val="26E715D9"/>
    <w:rsid w:val="26EB5C78"/>
    <w:rsid w:val="26F64365"/>
    <w:rsid w:val="26FA5B24"/>
    <w:rsid w:val="26FB4858"/>
    <w:rsid w:val="26FD7EA7"/>
    <w:rsid w:val="27035E7F"/>
    <w:rsid w:val="27061752"/>
    <w:rsid w:val="270E5B09"/>
    <w:rsid w:val="2722766E"/>
    <w:rsid w:val="27241946"/>
    <w:rsid w:val="272B3D56"/>
    <w:rsid w:val="272D664C"/>
    <w:rsid w:val="27306990"/>
    <w:rsid w:val="27350A5D"/>
    <w:rsid w:val="273C76F4"/>
    <w:rsid w:val="273E4F3A"/>
    <w:rsid w:val="27424930"/>
    <w:rsid w:val="2742597F"/>
    <w:rsid w:val="274314DB"/>
    <w:rsid w:val="2747625A"/>
    <w:rsid w:val="27484E42"/>
    <w:rsid w:val="275078E1"/>
    <w:rsid w:val="27512092"/>
    <w:rsid w:val="275211C6"/>
    <w:rsid w:val="27532354"/>
    <w:rsid w:val="2754109F"/>
    <w:rsid w:val="27573F79"/>
    <w:rsid w:val="27600F0A"/>
    <w:rsid w:val="27676870"/>
    <w:rsid w:val="276D1356"/>
    <w:rsid w:val="27773B18"/>
    <w:rsid w:val="277918D4"/>
    <w:rsid w:val="277F5528"/>
    <w:rsid w:val="278241C9"/>
    <w:rsid w:val="278B77F9"/>
    <w:rsid w:val="27902326"/>
    <w:rsid w:val="2794532C"/>
    <w:rsid w:val="279631E2"/>
    <w:rsid w:val="279A1959"/>
    <w:rsid w:val="279A1BD3"/>
    <w:rsid w:val="279F3851"/>
    <w:rsid w:val="27A322C7"/>
    <w:rsid w:val="27A44741"/>
    <w:rsid w:val="27A80E5E"/>
    <w:rsid w:val="27C463F0"/>
    <w:rsid w:val="27D42346"/>
    <w:rsid w:val="27D57DF8"/>
    <w:rsid w:val="27D67494"/>
    <w:rsid w:val="27DB3DF0"/>
    <w:rsid w:val="27DB4333"/>
    <w:rsid w:val="27DB5268"/>
    <w:rsid w:val="27E10FBF"/>
    <w:rsid w:val="27E31A18"/>
    <w:rsid w:val="27E5453C"/>
    <w:rsid w:val="27EB33EA"/>
    <w:rsid w:val="27ED21AF"/>
    <w:rsid w:val="27F02410"/>
    <w:rsid w:val="27F32C7A"/>
    <w:rsid w:val="27F435E8"/>
    <w:rsid w:val="27FD3E5C"/>
    <w:rsid w:val="27FD6B82"/>
    <w:rsid w:val="28001636"/>
    <w:rsid w:val="28007CE2"/>
    <w:rsid w:val="2802334E"/>
    <w:rsid w:val="28052195"/>
    <w:rsid w:val="280A17A4"/>
    <w:rsid w:val="280B6E76"/>
    <w:rsid w:val="2812140B"/>
    <w:rsid w:val="281D3742"/>
    <w:rsid w:val="281D481B"/>
    <w:rsid w:val="281D7C94"/>
    <w:rsid w:val="28243AD4"/>
    <w:rsid w:val="28272435"/>
    <w:rsid w:val="282B2571"/>
    <w:rsid w:val="282C4782"/>
    <w:rsid w:val="282E2A2B"/>
    <w:rsid w:val="282E47AB"/>
    <w:rsid w:val="282F63B2"/>
    <w:rsid w:val="28300E83"/>
    <w:rsid w:val="283252D7"/>
    <w:rsid w:val="28357E04"/>
    <w:rsid w:val="283B1991"/>
    <w:rsid w:val="283E2AF5"/>
    <w:rsid w:val="28400029"/>
    <w:rsid w:val="28452B6C"/>
    <w:rsid w:val="284B5499"/>
    <w:rsid w:val="284B708C"/>
    <w:rsid w:val="284C5A4C"/>
    <w:rsid w:val="284F2AFA"/>
    <w:rsid w:val="285342E2"/>
    <w:rsid w:val="2855561E"/>
    <w:rsid w:val="285C0C43"/>
    <w:rsid w:val="28650588"/>
    <w:rsid w:val="286A4E25"/>
    <w:rsid w:val="286D3141"/>
    <w:rsid w:val="286D659D"/>
    <w:rsid w:val="287030DD"/>
    <w:rsid w:val="287218E5"/>
    <w:rsid w:val="28747161"/>
    <w:rsid w:val="287831E8"/>
    <w:rsid w:val="28830D91"/>
    <w:rsid w:val="2883100A"/>
    <w:rsid w:val="28852F3B"/>
    <w:rsid w:val="288C6E4C"/>
    <w:rsid w:val="288D1170"/>
    <w:rsid w:val="288E6A0B"/>
    <w:rsid w:val="289550B6"/>
    <w:rsid w:val="289E7656"/>
    <w:rsid w:val="28A10A17"/>
    <w:rsid w:val="28A22E56"/>
    <w:rsid w:val="28A765F7"/>
    <w:rsid w:val="28AA5421"/>
    <w:rsid w:val="28AD2B2C"/>
    <w:rsid w:val="28AD3694"/>
    <w:rsid w:val="28AD77DF"/>
    <w:rsid w:val="28B5398C"/>
    <w:rsid w:val="28BF0CE6"/>
    <w:rsid w:val="28BF5986"/>
    <w:rsid w:val="28D757F1"/>
    <w:rsid w:val="28D87067"/>
    <w:rsid w:val="28DC4BA8"/>
    <w:rsid w:val="28DD5F7A"/>
    <w:rsid w:val="28E27E40"/>
    <w:rsid w:val="28E37A97"/>
    <w:rsid w:val="28E546F1"/>
    <w:rsid w:val="28E86902"/>
    <w:rsid w:val="28EA6E46"/>
    <w:rsid w:val="28F404C3"/>
    <w:rsid w:val="28F773FC"/>
    <w:rsid w:val="28FB5179"/>
    <w:rsid w:val="290516B7"/>
    <w:rsid w:val="29083EE5"/>
    <w:rsid w:val="290A30E1"/>
    <w:rsid w:val="290E54DF"/>
    <w:rsid w:val="291119C2"/>
    <w:rsid w:val="29111C58"/>
    <w:rsid w:val="29123EFD"/>
    <w:rsid w:val="29135FB8"/>
    <w:rsid w:val="29217ABE"/>
    <w:rsid w:val="29223C39"/>
    <w:rsid w:val="2923094D"/>
    <w:rsid w:val="29276452"/>
    <w:rsid w:val="29297658"/>
    <w:rsid w:val="292A17CF"/>
    <w:rsid w:val="292C36A4"/>
    <w:rsid w:val="29302B4E"/>
    <w:rsid w:val="29360EA5"/>
    <w:rsid w:val="293A6A27"/>
    <w:rsid w:val="293E3B62"/>
    <w:rsid w:val="293E7138"/>
    <w:rsid w:val="294164ED"/>
    <w:rsid w:val="294E449C"/>
    <w:rsid w:val="294F5899"/>
    <w:rsid w:val="29531ED4"/>
    <w:rsid w:val="29533247"/>
    <w:rsid w:val="295A7B0D"/>
    <w:rsid w:val="295B3AB0"/>
    <w:rsid w:val="29654AE1"/>
    <w:rsid w:val="2966298B"/>
    <w:rsid w:val="29665BD0"/>
    <w:rsid w:val="29867B36"/>
    <w:rsid w:val="299342C3"/>
    <w:rsid w:val="29981BF0"/>
    <w:rsid w:val="299B4D08"/>
    <w:rsid w:val="299F1E59"/>
    <w:rsid w:val="29A13925"/>
    <w:rsid w:val="29A34E0B"/>
    <w:rsid w:val="29A35EE8"/>
    <w:rsid w:val="29B53BA6"/>
    <w:rsid w:val="29BB35BF"/>
    <w:rsid w:val="29BB4D4A"/>
    <w:rsid w:val="29C02D38"/>
    <w:rsid w:val="29C93462"/>
    <w:rsid w:val="29CD02EF"/>
    <w:rsid w:val="29D02870"/>
    <w:rsid w:val="29D6366F"/>
    <w:rsid w:val="29D96C85"/>
    <w:rsid w:val="29E04EFB"/>
    <w:rsid w:val="29E80BAE"/>
    <w:rsid w:val="29EB3128"/>
    <w:rsid w:val="29F23CCA"/>
    <w:rsid w:val="29F47D2E"/>
    <w:rsid w:val="29F8580E"/>
    <w:rsid w:val="29F97172"/>
    <w:rsid w:val="29FA58F9"/>
    <w:rsid w:val="29FD530D"/>
    <w:rsid w:val="2A0C6A9D"/>
    <w:rsid w:val="2A104A89"/>
    <w:rsid w:val="2A120C9B"/>
    <w:rsid w:val="2A13018D"/>
    <w:rsid w:val="2A154B8F"/>
    <w:rsid w:val="2A1D4C7F"/>
    <w:rsid w:val="2A1F0B9F"/>
    <w:rsid w:val="2A1F335A"/>
    <w:rsid w:val="2A281A36"/>
    <w:rsid w:val="2A2E1429"/>
    <w:rsid w:val="2A2F03DD"/>
    <w:rsid w:val="2A3359ED"/>
    <w:rsid w:val="2A372587"/>
    <w:rsid w:val="2A446EE2"/>
    <w:rsid w:val="2A4667F1"/>
    <w:rsid w:val="2A4C09B5"/>
    <w:rsid w:val="2A4D4A7E"/>
    <w:rsid w:val="2A52749D"/>
    <w:rsid w:val="2A555DCE"/>
    <w:rsid w:val="2A595137"/>
    <w:rsid w:val="2A5C2BBB"/>
    <w:rsid w:val="2A644F09"/>
    <w:rsid w:val="2A6635E8"/>
    <w:rsid w:val="2A6B78CE"/>
    <w:rsid w:val="2A6D258C"/>
    <w:rsid w:val="2A6E25D5"/>
    <w:rsid w:val="2A7004A4"/>
    <w:rsid w:val="2A7445B0"/>
    <w:rsid w:val="2A7B3C11"/>
    <w:rsid w:val="2A7E4577"/>
    <w:rsid w:val="2A817A9A"/>
    <w:rsid w:val="2A8577C7"/>
    <w:rsid w:val="2A8F1BD2"/>
    <w:rsid w:val="2A907B09"/>
    <w:rsid w:val="2A961CA1"/>
    <w:rsid w:val="2A9C7B9E"/>
    <w:rsid w:val="2AA102AD"/>
    <w:rsid w:val="2AA428C9"/>
    <w:rsid w:val="2AA501A0"/>
    <w:rsid w:val="2AAC5FB2"/>
    <w:rsid w:val="2AB616B5"/>
    <w:rsid w:val="2AC122E8"/>
    <w:rsid w:val="2AC43499"/>
    <w:rsid w:val="2AC719CE"/>
    <w:rsid w:val="2AC7421D"/>
    <w:rsid w:val="2AC849DE"/>
    <w:rsid w:val="2ACD6472"/>
    <w:rsid w:val="2ACD6821"/>
    <w:rsid w:val="2ACE0157"/>
    <w:rsid w:val="2AD24614"/>
    <w:rsid w:val="2AD61C3F"/>
    <w:rsid w:val="2AD74FC4"/>
    <w:rsid w:val="2AE117E3"/>
    <w:rsid w:val="2AE2009D"/>
    <w:rsid w:val="2AE73845"/>
    <w:rsid w:val="2AEC7342"/>
    <w:rsid w:val="2AEF3246"/>
    <w:rsid w:val="2AF74909"/>
    <w:rsid w:val="2AFF292B"/>
    <w:rsid w:val="2B05082D"/>
    <w:rsid w:val="2B156761"/>
    <w:rsid w:val="2B1E2917"/>
    <w:rsid w:val="2B2004C6"/>
    <w:rsid w:val="2B205778"/>
    <w:rsid w:val="2B2203A6"/>
    <w:rsid w:val="2B236394"/>
    <w:rsid w:val="2B254674"/>
    <w:rsid w:val="2B262BE2"/>
    <w:rsid w:val="2B2B1DB4"/>
    <w:rsid w:val="2B3108AA"/>
    <w:rsid w:val="2B363462"/>
    <w:rsid w:val="2B3710D2"/>
    <w:rsid w:val="2B384777"/>
    <w:rsid w:val="2B444960"/>
    <w:rsid w:val="2B487E78"/>
    <w:rsid w:val="2B4A03FB"/>
    <w:rsid w:val="2B4E2CD7"/>
    <w:rsid w:val="2B587227"/>
    <w:rsid w:val="2B5F6ED4"/>
    <w:rsid w:val="2B715C66"/>
    <w:rsid w:val="2B784031"/>
    <w:rsid w:val="2B8A06FA"/>
    <w:rsid w:val="2B8F74B6"/>
    <w:rsid w:val="2B92192D"/>
    <w:rsid w:val="2B923D1A"/>
    <w:rsid w:val="2B9C2CF0"/>
    <w:rsid w:val="2B9E2247"/>
    <w:rsid w:val="2BA063CA"/>
    <w:rsid w:val="2BA10277"/>
    <w:rsid w:val="2BA306F6"/>
    <w:rsid w:val="2BA74C60"/>
    <w:rsid w:val="2BA82E4B"/>
    <w:rsid w:val="2BB162C4"/>
    <w:rsid w:val="2BB84083"/>
    <w:rsid w:val="2BB90CFA"/>
    <w:rsid w:val="2BB9584B"/>
    <w:rsid w:val="2BC00BF1"/>
    <w:rsid w:val="2BC208EA"/>
    <w:rsid w:val="2BC94D14"/>
    <w:rsid w:val="2BCD1441"/>
    <w:rsid w:val="2BCE20E4"/>
    <w:rsid w:val="2BD55A08"/>
    <w:rsid w:val="2BDB25B2"/>
    <w:rsid w:val="2BDD46C6"/>
    <w:rsid w:val="2BE91116"/>
    <w:rsid w:val="2BF20C22"/>
    <w:rsid w:val="2BF863AA"/>
    <w:rsid w:val="2BFC0D5A"/>
    <w:rsid w:val="2C026598"/>
    <w:rsid w:val="2C0546D9"/>
    <w:rsid w:val="2C071397"/>
    <w:rsid w:val="2C0A2CB5"/>
    <w:rsid w:val="2C0B314A"/>
    <w:rsid w:val="2C121EAD"/>
    <w:rsid w:val="2C1632B6"/>
    <w:rsid w:val="2C1973A0"/>
    <w:rsid w:val="2C206304"/>
    <w:rsid w:val="2C22639F"/>
    <w:rsid w:val="2C2C2F57"/>
    <w:rsid w:val="2C2F0F11"/>
    <w:rsid w:val="2C337EC5"/>
    <w:rsid w:val="2C342278"/>
    <w:rsid w:val="2C3710D4"/>
    <w:rsid w:val="2C3F7BF7"/>
    <w:rsid w:val="2C401CB8"/>
    <w:rsid w:val="2C420D92"/>
    <w:rsid w:val="2C461D31"/>
    <w:rsid w:val="2C5D670D"/>
    <w:rsid w:val="2C621647"/>
    <w:rsid w:val="2C651F4C"/>
    <w:rsid w:val="2C6575BB"/>
    <w:rsid w:val="2C65765B"/>
    <w:rsid w:val="2C6C73A1"/>
    <w:rsid w:val="2C6E3A6F"/>
    <w:rsid w:val="2C7643D4"/>
    <w:rsid w:val="2C774418"/>
    <w:rsid w:val="2C7821F4"/>
    <w:rsid w:val="2C783982"/>
    <w:rsid w:val="2C7B42D8"/>
    <w:rsid w:val="2C7B5FEF"/>
    <w:rsid w:val="2C910ADA"/>
    <w:rsid w:val="2C933483"/>
    <w:rsid w:val="2C942D8B"/>
    <w:rsid w:val="2C966C6B"/>
    <w:rsid w:val="2CB54B6F"/>
    <w:rsid w:val="2CB9389A"/>
    <w:rsid w:val="2CCB5841"/>
    <w:rsid w:val="2CCE5C65"/>
    <w:rsid w:val="2CD52355"/>
    <w:rsid w:val="2CDB29F2"/>
    <w:rsid w:val="2CDE6E74"/>
    <w:rsid w:val="2CE453B8"/>
    <w:rsid w:val="2CEB457E"/>
    <w:rsid w:val="2CEB4B73"/>
    <w:rsid w:val="2CEC0CEE"/>
    <w:rsid w:val="2CEF2CF0"/>
    <w:rsid w:val="2CF058DD"/>
    <w:rsid w:val="2CF27DD5"/>
    <w:rsid w:val="2CF56977"/>
    <w:rsid w:val="2CFA667F"/>
    <w:rsid w:val="2CFB118A"/>
    <w:rsid w:val="2D0922A1"/>
    <w:rsid w:val="2D094135"/>
    <w:rsid w:val="2D142BA8"/>
    <w:rsid w:val="2D160FDF"/>
    <w:rsid w:val="2D1A418C"/>
    <w:rsid w:val="2D1C3EFB"/>
    <w:rsid w:val="2D1D365A"/>
    <w:rsid w:val="2D2919D7"/>
    <w:rsid w:val="2D3365D8"/>
    <w:rsid w:val="2D34689E"/>
    <w:rsid w:val="2D3812A7"/>
    <w:rsid w:val="2D3852B1"/>
    <w:rsid w:val="2D430295"/>
    <w:rsid w:val="2D435B51"/>
    <w:rsid w:val="2D451D5E"/>
    <w:rsid w:val="2D4B2D4C"/>
    <w:rsid w:val="2D4D7CFD"/>
    <w:rsid w:val="2D5160F9"/>
    <w:rsid w:val="2D520872"/>
    <w:rsid w:val="2D5272D7"/>
    <w:rsid w:val="2D592AC3"/>
    <w:rsid w:val="2D5A2553"/>
    <w:rsid w:val="2D5A7821"/>
    <w:rsid w:val="2D5B7994"/>
    <w:rsid w:val="2D630E29"/>
    <w:rsid w:val="2D6818C3"/>
    <w:rsid w:val="2D720E3E"/>
    <w:rsid w:val="2D743077"/>
    <w:rsid w:val="2D7455DF"/>
    <w:rsid w:val="2D7B3231"/>
    <w:rsid w:val="2D7C09C2"/>
    <w:rsid w:val="2D7D761D"/>
    <w:rsid w:val="2D8722B1"/>
    <w:rsid w:val="2D874585"/>
    <w:rsid w:val="2D8F051F"/>
    <w:rsid w:val="2D964C2D"/>
    <w:rsid w:val="2D964D30"/>
    <w:rsid w:val="2D9F055E"/>
    <w:rsid w:val="2DAC381D"/>
    <w:rsid w:val="2DB20112"/>
    <w:rsid w:val="2DB340FB"/>
    <w:rsid w:val="2DB7777A"/>
    <w:rsid w:val="2DB80BA7"/>
    <w:rsid w:val="2DBB165E"/>
    <w:rsid w:val="2DBC58AC"/>
    <w:rsid w:val="2DC35492"/>
    <w:rsid w:val="2DC805EC"/>
    <w:rsid w:val="2DC97595"/>
    <w:rsid w:val="2DCA16FC"/>
    <w:rsid w:val="2DCD083F"/>
    <w:rsid w:val="2DD100A2"/>
    <w:rsid w:val="2DD3627A"/>
    <w:rsid w:val="2DD41CC0"/>
    <w:rsid w:val="2DD46F2A"/>
    <w:rsid w:val="2DD576C6"/>
    <w:rsid w:val="2DD613CD"/>
    <w:rsid w:val="2DF12532"/>
    <w:rsid w:val="2DF508CF"/>
    <w:rsid w:val="2DF56F1F"/>
    <w:rsid w:val="2DF84E2B"/>
    <w:rsid w:val="2DFC765A"/>
    <w:rsid w:val="2DFD1659"/>
    <w:rsid w:val="2E0C6F01"/>
    <w:rsid w:val="2E1070B0"/>
    <w:rsid w:val="2E1C450F"/>
    <w:rsid w:val="2E246848"/>
    <w:rsid w:val="2E3D4211"/>
    <w:rsid w:val="2E3E5683"/>
    <w:rsid w:val="2E410846"/>
    <w:rsid w:val="2E4369C1"/>
    <w:rsid w:val="2E4C7D47"/>
    <w:rsid w:val="2E5F498A"/>
    <w:rsid w:val="2E633469"/>
    <w:rsid w:val="2E643ECD"/>
    <w:rsid w:val="2E7609F1"/>
    <w:rsid w:val="2E7A3EE8"/>
    <w:rsid w:val="2E7D6BDF"/>
    <w:rsid w:val="2E83417A"/>
    <w:rsid w:val="2E925476"/>
    <w:rsid w:val="2E957D9D"/>
    <w:rsid w:val="2E9717D8"/>
    <w:rsid w:val="2E994419"/>
    <w:rsid w:val="2E9A4CE9"/>
    <w:rsid w:val="2E9B266F"/>
    <w:rsid w:val="2E9B3239"/>
    <w:rsid w:val="2E9F53E8"/>
    <w:rsid w:val="2EA75620"/>
    <w:rsid w:val="2EA962AB"/>
    <w:rsid w:val="2EAC3FD7"/>
    <w:rsid w:val="2EAF7D81"/>
    <w:rsid w:val="2EB008C8"/>
    <w:rsid w:val="2EB04D85"/>
    <w:rsid w:val="2EB83737"/>
    <w:rsid w:val="2EBF0055"/>
    <w:rsid w:val="2EC640FD"/>
    <w:rsid w:val="2ECE030F"/>
    <w:rsid w:val="2ECF333E"/>
    <w:rsid w:val="2ED16C29"/>
    <w:rsid w:val="2ED23829"/>
    <w:rsid w:val="2ED27BD2"/>
    <w:rsid w:val="2EDC712F"/>
    <w:rsid w:val="2EDD0EE8"/>
    <w:rsid w:val="2EDD7CCF"/>
    <w:rsid w:val="2EDF7A11"/>
    <w:rsid w:val="2EE31D85"/>
    <w:rsid w:val="2EE41BE9"/>
    <w:rsid w:val="2EE61DD8"/>
    <w:rsid w:val="2EE964E6"/>
    <w:rsid w:val="2EEF332F"/>
    <w:rsid w:val="2EF15A4F"/>
    <w:rsid w:val="2EFE4241"/>
    <w:rsid w:val="2EFF2D46"/>
    <w:rsid w:val="2EFF5E29"/>
    <w:rsid w:val="2F061B03"/>
    <w:rsid w:val="2F061F6B"/>
    <w:rsid w:val="2F0C77FB"/>
    <w:rsid w:val="2F1747A8"/>
    <w:rsid w:val="2F1E3815"/>
    <w:rsid w:val="2F2177F7"/>
    <w:rsid w:val="2F2B7B6F"/>
    <w:rsid w:val="2F2E4744"/>
    <w:rsid w:val="2F3B48C3"/>
    <w:rsid w:val="2F3D2025"/>
    <w:rsid w:val="2F3D56B1"/>
    <w:rsid w:val="2F3E4D48"/>
    <w:rsid w:val="2F425DBD"/>
    <w:rsid w:val="2F456FA2"/>
    <w:rsid w:val="2F464330"/>
    <w:rsid w:val="2F4D2AC6"/>
    <w:rsid w:val="2F5505A1"/>
    <w:rsid w:val="2F5573BE"/>
    <w:rsid w:val="2F5705C1"/>
    <w:rsid w:val="2F58598B"/>
    <w:rsid w:val="2F5D1213"/>
    <w:rsid w:val="2F6253CE"/>
    <w:rsid w:val="2F68470B"/>
    <w:rsid w:val="2F7502E1"/>
    <w:rsid w:val="2F7839AF"/>
    <w:rsid w:val="2F81580C"/>
    <w:rsid w:val="2F82503A"/>
    <w:rsid w:val="2F8440EA"/>
    <w:rsid w:val="2F8D7636"/>
    <w:rsid w:val="2F93454B"/>
    <w:rsid w:val="2F976500"/>
    <w:rsid w:val="2F9833E2"/>
    <w:rsid w:val="2F9A6719"/>
    <w:rsid w:val="2F9C2638"/>
    <w:rsid w:val="2F9D634A"/>
    <w:rsid w:val="2F9E5201"/>
    <w:rsid w:val="2F9F53F9"/>
    <w:rsid w:val="2FAA0C42"/>
    <w:rsid w:val="2FB37447"/>
    <w:rsid w:val="2FB450A6"/>
    <w:rsid w:val="2FB57119"/>
    <w:rsid w:val="2FB61CD0"/>
    <w:rsid w:val="2FB77369"/>
    <w:rsid w:val="2FBB1610"/>
    <w:rsid w:val="2FBE14CA"/>
    <w:rsid w:val="2FBF7C8A"/>
    <w:rsid w:val="2FC015CF"/>
    <w:rsid w:val="2FC12589"/>
    <w:rsid w:val="2FC37962"/>
    <w:rsid w:val="2FC37C05"/>
    <w:rsid w:val="2FC612FD"/>
    <w:rsid w:val="2FCF1D50"/>
    <w:rsid w:val="2FD102BE"/>
    <w:rsid w:val="2FD5017E"/>
    <w:rsid w:val="2FDD475A"/>
    <w:rsid w:val="2FE3294D"/>
    <w:rsid w:val="2FE71969"/>
    <w:rsid w:val="2FF017CD"/>
    <w:rsid w:val="2FF23043"/>
    <w:rsid w:val="30036D92"/>
    <w:rsid w:val="30066BA6"/>
    <w:rsid w:val="300759E4"/>
    <w:rsid w:val="300B248D"/>
    <w:rsid w:val="300E7660"/>
    <w:rsid w:val="30110E41"/>
    <w:rsid w:val="30142D1C"/>
    <w:rsid w:val="301C502B"/>
    <w:rsid w:val="302031E8"/>
    <w:rsid w:val="30213EBD"/>
    <w:rsid w:val="3026065B"/>
    <w:rsid w:val="302A1762"/>
    <w:rsid w:val="302C514E"/>
    <w:rsid w:val="30345160"/>
    <w:rsid w:val="30346714"/>
    <w:rsid w:val="30353D16"/>
    <w:rsid w:val="30364DC7"/>
    <w:rsid w:val="303F7E52"/>
    <w:rsid w:val="30437AA0"/>
    <w:rsid w:val="30442D08"/>
    <w:rsid w:val="304A46B7"/>
    <w:rsid w:val="305017DE"/>
    <w:rsid w:val="3050190A"/>
    <w:rsid w:val="30593182"/>
    <w:rsid w:val="305D654D"/>
    <w:rsid w:val="30605EAB"/>
    <w:rsid w:val="30690C43"/>
    <w:rsid w:val="30693AE3"/>
    <w:rsid w:val="306B270F"/>
    <w:rsid w:val="30722E32"/>
    <w:rsid w:val="30754EDC"/>
    <w:rsid w:val="3079277E"/>
    <w:rsid w:val="307A5A1C"/>
    <w:rsid w:val="307C2F90"/>
    <w:rsid w:val="307D16EA"/>
    <w:rsid w:val="307F7DB7"/>
    <w:rsid w:val="3083122F"/>
    <w:rsid w:val="30862994"/>
    <w:rsid w:val="308750FE"/>
    <w:rsid w:val="308D7354"/>
    <w:rsid w:val="308E4364"/>
    <w:rsid w:val="309D2840"/>
    <w:rsid w:val="309E4A1F"/>
    <w:rsid w:val="309F6760"/>
    <w:rsid w:val="309F6B06"/>
    <w:rsid w:val="30A241B7"/>
    <w:rsid w:val="30A31320"/>
    <w:rsid w:val="30A44D0B"/>
    <w:rsid w:val="30AC4667"/>
    <w:rsid w:val="30B34CCD"/>
    <w:rsid w:val="30B649D0"/>
    <w:rsid w:val="30C11603"/>
    <w:rsid w:val="30C23A7A"/>
    <w:rsid w:val="30C4474A"/>
    <w:rsid w:val="30CB0A7E"/>
    <w:rsid w:val="30CD493C"/>
    <w:rsid w:val="30CF2B6B"/>
    <w:rsid w:val="30D400A4"/>
    <w:rsid w:val="30D51BDD"/>
    <w:rsid w:val="30DD1274"/>
    <w:rsid w:val="30DE652C"/>
    <w:rsid w:val="30E939C1"/>
    <w:rsid w:val="30EE302A"/>
    <w:rsid w:val="30F25114"/>
    <w:rsid w:val="30FD306B"/>
    <w:rsid w:val="31035AA9"/>
    <w:rsid w:val="310526D3"/>
    <w:rsid w:val="3106614D"/>
    <w:rsid w:val="310977A5"/>
    <w:rsid w:val="310A611B"/>
    <w:rsid w:val="310C1356"/>
    <w:rsid w:val="310E0082"/>
    <w:rsid w:val="311202DB"/>
    <w:rsid w:val="3123452C"/>
    <w:rsid w:val="312C71A4"/>
    <w:rsid w:val="312F27AE"/>
    <w:rsid w:val="313304E9"/>
    <w:rsid w:val="313562F5"/>
    <w:rsid w:val="31380B92"/>
    <w:rsid w:val="313D2C0C"/>
    <w:rsid w:val="313F5141"/>
    <w:rsid w:val="3142342D"/>
    <w:rsid w:val="314D0F61"/>
    <w:rsid w:val="31631044"/>
    <w:rsid w:val="316A301D"/>
    <w:rsid w:val="316C2B96"/>
    <w:rsid w:val="31723B02"/>
    <w:rsid w:val="317A4F9F"/>
    <w:rsid w:val="317E57B1"/>
    <w:rsid w:val="317F69BF"/>
    <w:rsid w:val="3182234F"/>
    <w:rsid w:val="31850075"/>
    <w:rsid w:val="3185198F"/>
    <w:rsid w:val="318918F8"/>
    <w:rsid w:val="318D08BC"/>
    <w:rsid w:val="318D6AE7"/>
    <w:rsid w:val="31934D41"/>
    <w:rsid w:val="31953E43"/>
    <w:rsid w:val="3198183E"/>
    <w:rsid w:val="319D3ED9"/>
    <w:rsid w:val="319D4D11"/>
    <w:rsid w:val="319F5C28"/>
    <w:rsid w:val="31A3089F"/>
    <w:rsid w:val="31A65693"/>
    <w:rsid w:val="31A82227"/>
    <w:rsid w:val="31A84299"/>
    <w:rsid w:val="31AC0646"/>
    <w:rsid w:val="31B837AE"/>
    <w:rsid w:val="31BB2C66"/>
    <w:rsid w:val="31BB6B94"/>
    <w:rsid w:val="31C56A25"/>
    <w:rsid w:val="31C82DE9"/>
    <w:rsid w:val="31CE415A"/>
    <w:rsid w:val="31DA029A"/>
    <w:rsid w:val="31DD7A97"/>
    <w:rsid w:val="31DE1AF6"/>
    <w:rsid w:val="31E52EA4"/>
    <w:rsid w:val="31E84461"/>
    <w:rsid w:val="31F54C5F"/>
    <w:rsid w:val="31F81484"/>
    <w:rsid w:val="31FB5EA4"/>
    <w:rsid w:val="32005AC2"/>
    <w:rsid w:val="3206445F"/>
    <w:rsid w:val="320A0E26"/>
    <w:rsid w:val="320D5572"/>
    <w:rsid w:val="32146EE3"/>
    <w:rsid w:val="32152C0B"/>
    <w:rsid w:val="321534B0"/>
    <w:rsid w:val="32161BE6"/>
    <w:rsid w:val="32180687"/>
    <w:rsid w:val="321A37C2"/>
    <w:rsid w:val="321D511E"/>
    <w:rsid w:val="321F730B"/>
    <w:rsid w:val="322006C4"/>
    <w:rsid w:val="3225538B"/>
    <w:rsid w:val="322A1595"/>
    <w:rsid w:val="323061DE"/>
    <w:rsid w:val="3231635D"/>
    <w:rsid w:val="323163F4"/>
    <w:rsid w:val="32414B8A"/>
    <w:rsid w:val="32415BEC"/>
    <w:rsid w:val="32422A86"/>
    <w:rsid w:val="3242745B"/>
    <w:rsid w:val="324541B9"/>
    <w:rsid w:val="324C6073"/>
    <w:rsid w:val="32503516"/>
    <w:rsid w:val="32527911"/>
    <w:rsid w:val="32541AF6"/>
    <w:rsid w:val="3264204C"/>
    <w:rsid w:val="326A4335"/>
    <w:rsid w:val="326C4E0F"/>
    <w:rsid w:val="32701194"/>
    <w:rsid w:val="327026AD"/>
    <w:rsid w:val="32765443"/>
    <w:rsid w:val="327B5084"/>
    <w:rsid w:val="327C0C48"/>
    <w:rsid w:val="327F4A2A"/>
    <w:rsid w:val="327F64D7"/>
    <w:rsid w:val="327F72CC"/>
    <w:rsid w:val="32845443"/>
    <w:rsid w:val="328A0AF5"/>
    <w:rsid w:val="328B4651"/>
    <w:rsid w:val="329D34C4"/>
    <w:rsid w:val="329F02D1"/>
    <w:rsid w:val="32A63CD1"/>
    <w:rsid w:val="32A66D5B"/>
    <w:rsid w:val="32AA1F53"/>
    <w:rsid w:val="32AB13CB"/>
    <w:rsid w:val="32AD33BB"/>
    <w:rsid w:val="32B76BE2"/>
    <w:rsid w:val="32BE40A4"/>
    <w:rsid w:val="32C00FCD"/>
    <w:rsid w:val="32C57CBC"/>
    <w:rsid w:val="32C66EC0"/>
    <w:rsid w:val="32CE757B"/>
    <w:rsid w:val="32CE778B"/>
    <w:rsid w:val="32D22672"/>
    <w:rsid w:val="32DA55F5"/>
    <w:rsid w:val="32E319C1"/>
    <w:rsid w:val="32E63B45"/>
    <w:rsid w:val="32ED5B01"/>
    <w:rsid w:val="32F155DE"/>
    <w:rsid w:val="32FA44A7"/>
    <w:rsid w:val="32FE0BA8"/>
    <w:rsid w:val="32FE70C7"/>
    <w:rsid w:val="33004EF9"/>
    <w:rsid w:val="33027FA5"/>
    <w:rsid w:val="33063EAB"/>
    <w:rsid w:val="330711EC"/>
    <w:rsid w:val="33091432"/>
    <w:rsid w:val="330C4CDF"/>
    <w:rsid w:val="33100134"/>
    <w:rsid w:val="33154745"/>
    <w:rsid w:val="3318345C"/>
    <w:rsid w:val="331C447D"/>
    <w:rsid w:val="33240821"/>
    <w:rsid w:val="333155FE"/>
    <w:rsid w:val="333214FE"/>
    <w:rsid w:val="333327A8"/>
    <w:rsid w:val="33334A5E"/>
    <w:rsid w:val="33341959"/>
    <w:rsid w:val="33350740"/>
    <w:rsid w:val="333908E7"/>
    <w:rsid w:val="33397861"/>
    <w:rsid w:val="333E6D3A"/>
    <w:rsid w:val="3340556B"/>
    <w:rsid w:val="334A1C01"/>
    <w:rsid w:val="334B3FD7"/>
    <w:rsid w:val="33543CC1"/>
    <w:rsid w:val="33553EF6"/>
    <w:rsid w:val="336273A6"/>
    <w:rsid w:val="33683089"/>
    <w:rsid w:val="33696341"/>
    <w:rsid w:val="336D5664"/>
    <w:rsid w:val="336F6DD2"/>
    <w:rsid w:val="33732AC4"/>
    <w:rsid w:val="337E1035"/>
    <w:rsid w:val="338205DC"/>
    <w:rsid w:val="338477BA"/>
    <w:rsid w:val="33863D36"/>
    <w:rsid w:val="338A19C7"/>
    <w:rsid w:val="3390201E"/>
    <w:rsid w:val="33916014"/>
    <w:rsid w:val="33940823"/>
    <w:rsid w:val="3399584C"/>
    <w:rsid w:val="339C6235"/>
    <w:rsid w:val="33A0306E"/>
    <w:rsid w:val="33A04203"/>
    <w:rsid w:val="33A05462"/>
    <w:rsid w:val="33A23023"/>
    <w:rsid w:val="33A23935"/>
    <w:rsid w:val="33B44976"/>
    <w:rsid w:val="33B85914"/>
    <w:rsid w:val="33B93561"/>
    <w:rsid w:val="33BA202C"/>
    <w:rsid w:val="33BD4AA1"/>
    <w:rsid w:val="33BF2AD1"/>
    <w:rsid w:val="33C9298C"/>
    <w:rsid w:val="33CA732A"/>
    <w:rsid w:val="33D654BB"/>
    <w:rsid w:val="33DE771B"/>
    <w:rsid w:val="33DF6425"/>
    <w:rsid w:val="33E47246"/>
    <w:rsid w:val="33E553BF"/>
    <w:rsid w:val="33EA1D1A"/>
    <w:rsid w:val="33ED7470"/>
    <w:rsid w:val="33F702EF"/>
    <w:rsid w:val="33F867C9"/>
    <w:rsid w:val="33FA24D8"/>
    <w:rsid w:val="340B5DD0"/>
    <w:rsid w:val="340B7D56"/>
    <w:rsid w:val="340C30B4"/>
    <w:rsid w:val="340C5C77"/>
    <w:rsid w:val="340D1A21"/>
    <w:rsid w:val="3414003E"/>
    <w:rsid w:val="34186054"/>
    <w:rsid w:val="341866D0"/>
    <w:rsid w:val="341C2D02"/>
    <w:rsid w:val="341E458E"/>
    <w:rsid w:val="34267562"/>
    <w:rsid w:val="3428494C"/>
    <w:rsid w:val="343A7E2F"/>
    <w:rsid w:val="343D66FD"/>
    <w:rsid w:val="34490D35"/>
    <w:rsid w:val="344D21C4"/>
    <w:rsid w:val="344F2ECA"/>
    <w:rsid w:val="345217D5"/>
    <w:rsid w:val="34552BF9"/>
    <w:rsid w:val="345813EB"/>
    <w:rsid w:val="34596AEA"/>
    <w:rsid w:val="345A42E0"/>
    <w:rsid w:val="345B6B69"/>
    <w:rsid w:val="345C5FFC"/>
    <w:rsid w:val="345F74B9"/>
    <w:rsid w:val="34606D74"/>
    <w:rsid w:val="346536E6"/>
    <w:rsid w:val="346637EA"/>
    <w:rsid w:val="34713FC8"/>
    <w:rsid w:val="347646CC"/>
    <w:rsid w:val="347965F6"/>
    <w:rsid w:val="347C3EA8"/>
    <w:rsid w:val="34814800"/>
    <w:rsid w:val="34830173"/>
    <w:rsid w:val="34840CD2"/>
    <w:rsid w:val="348558FE"/>
    <w:rsid w:val="34867FCE"/>
    <w:rsid w:val="348778C5"/>
    <w:rsid w:val="34891DD2"/>
    <w:rsid w:val="348A4E07"/>
    <w:rsid w:val="348A66B4"/>
    <w:rsid w:val="348C2A75"/>
    <w:rsid w:val="348E4DB0"/>
    <w:rsid w:val="348E77D4"/>
    <w:rsid w:val="34927DA7"/>
    <w:rsid w:val="34944BB0"/>
    <w:rsid w:val="349458F3"/>
    <w:rsid w:val="34965494"/>
    <w:rsid w:val="34976275"/>
    <w:rsid w:val="34985708"/>
    <w:rsid w:val="349B4A1D"/>
    <w:rsid w:val="34A11516"/>
    <w:rsid w:val="34A42F9F"/>
    <w:rsid w:val="34A93C3B"/>
    <w:rsid w:val="34AB3EA7"/>
    <w:rsid w:val="34AE1176"/>
    <w:rsid w:val="34AE479D"/>
    <w:rsid w:val="34AF026E"/>
    <w:rsid w:val="34B112C9"/>
    <w:rsid w:val="34BB11D3"/>
    <w:rsid w:val="34BB5943"/>
    <w:rsid w:val="34C82EA5"/>
    <w:rsid w:val="34CA0332"/>
    <w:rsid w:val="34CB1A25"/>
    <w:rsid w:val="34CC49D3"/>
    <w:rsid w:val="34E3245E"/>
    <w:rsid w:val="34E34114"/>
    <w:rsid w:val="34E53AFD"/>
    <w:rsid w:val="34E57FE6"/>
    <w:rsid w:val="34EF2BED"/>
    <w:rsid w:val="34F31993"/>
    <w:rsid w:val="34F77B42"/>
    <w:rsid w:val="34F81C95"/>
    <w:rsid w:val="34FB1589"/>
    <w:rsid w:val="34FB34C6"/>
    <w:rsid w:val="34FD0F4F"/>
    <w:rsid w:val="34FE07DE"/>
    <w:rsid w:val="34FF7B92"/>
    <w:rsid w:val="35021E0A"/>
    <w:rsid w:val="35104DAC"/>
    <w:rsid w:val="351146FE"/>
    <w:rsid w:val="3519449C"/>
    <w:rsid w:val="35262DC7"/>
    <w:rsid w:val="352670DE"/>
    <w:rsid w:val="352D5EC3"/>
    <w:rsid w:val="352E05CD"/>
    <w:rsid w:val="3531765A"/>
    <w:rsid w:val="353221E0"/>
    <w:rsid w:val="35391B4F"/>
    <w:rsid w:val="353D287C"/>
    <w:rsid w:val="35406228"/>
    <w:rsid w:val="35415BC2"/>
    <w:rsid w:val="3548138F"/>
    <w:rsid w:val="35500741"/>
    <w:rsid w:val="35531555"/>
    <w:rsid w:val="35553F55"/>
    <w:rsid w:val="355D1114"/>
    <w:rsid w:val="35665C95"/>
    <w:rsid w:val="35676C39"/>
    <w:rsid w:val="356D27D6"/>
    <w:rsid w:val="356E348A"/>
    <w:rsid w:val="35715DF4"/>
    <w:rsid w:val="3579122C"/>
    <w:rsid w:val="35793795"/>
    <w:rsid w:val="3580744D"/>
    <w:rsid w:val="35851C63"/>
    <w:rsid w:val="359C0013"/>
    <w:rsid w:val="35A117C1"/>
    <w:rsid w:val="35A239D0"/>
    <w:rsid w:val="35A41602"/>
    <w:rsid w:val="35A4636C"/>
    <w:rsid w:val="35A70CD2"/>
    <w:rsid w:val="35A71D1B"/>
    <w:rsid w:val="35AD7A00"/>
    <w:rsid w:val="35AE2539"/>
    <w:rsid w:val="35AE7F3D"/>
    <w:rsid w:val="35B02E89"/>
    <w:rsid w:val="35B6285E"/>
    <w:rsid w:val="35C139EB"/>
    <w:rsid w:val="35C34724"/>
    <w:rsid w:val="35C81F43"/>
    <w:rsid w:val="35D15587"/>
    <w:rsid w:val="35D4286E"/>
    <w:rsid w:val="35DD27EB"/>
    <w:rsid w:val="35DD4C43"/>
    <w:rsid w:val="35DF1AD4"/>
    <w:rsid w:val="35E34C26"/>
    <w:rsid w:val="35E4302C"/>
    <w:rsid w:val="35E90015"/>
    <w:rsid w:val="35E9479E"/>
    <w:rsid w:val="35EF086C"/>
    <w:rsid w:val="35EF73D5"/>
    <w:rsid w:val="35FA73ED"/>
    <w:rsid w:val="35FD68AF"/>
    <w:rsid w:val="35FE57BA"/>
    <w:rsid w:val="36032812"/>
    <w:rsid w:val="36050224"/>
    <w:rsid w:val="36087572"/>
    <w:rsid w:val="361A1A58"/>
    <w:rsid w:val="361C6FB3"/>
    <w:rsid w:val="361D3CF0"/>
    <w:rsid w:val="3622375B"/>
    <w:rsid w:val="36237EA9"/>
    <w:rsid w:val="36243161"/>
    <w:rsid w:val="362C3E82"/>
    <w:rsid w:val="36312ADF"/>
    <w:rsid w:val="363849D4"/>
    <w:rsid w:val="363F7B17"/>
    <w:rsid w:val="364172D9"/>
    <w:rsid w:val="36457C60"/>
    <w:rsid w:val="364856E2"/>
    <w:rsid w:val="364B5F61"/>
    <w:rsid w:val="364B727B"/>
    <w:rsid w:val="364E2AEE"/>
    <w:rsid w:val="36530B62"/>
    <w:rsid w:val="365507D8"/>
    <w:rsid w:val="365D4151"/>
    <w:rsid w:val="365E128F"/>
    <w:rsid w:val="365E1AA7"/>
    <w:rsid w:val="366D0779"/>
    <w:rsid w:val="366E237A"/>
    <w:rsid w:val="36755E61"/>
    <w:rsid w:val="367D76C5"/>
    <w:rsid w:val="368112B0"/>
    <w:rsid w:val="36855E88"/>
    <w:rsid w:val="368A1FA7"/>
    <w:rsid w:val="368B1F38"/>
    <w:rsid w:val="369A7F9E"/>
    <w:rsid w:val="369C1C6C"/>
    <w:rsid w:val="36A33F0B"/>
    <w:rsid w:val="36A47C78"/>
    <w:rsid w:val="36A62CD5"/>
    <w:rsid w:val="36AA0F19"/>
    <w:rsid w:val="36AD1154"/>
    <w:rsid w:val="36B1365E"/>
    <w:rsid w:val="36B140A4"/>
    <w:rsid w:val="36B24BA2"/>
    <w:rsid w:val="36B47893"/>
    <w:rsid w:val="36B51447"/>
    <w:rsid w:val="36B70C17"/>
    <w:rsid w:val="36B83210"/>
    <w:rsid w:val="36C242E4"/>
    <w:rsid w:val="36D03E52"/>
    <w:rsid w:val="36D17791"/>
    <w:rsid w:val="36DE6A93"/>
    <w:rsid w:val="36DF7E04"/>
    <w:rsid w:val="36E22E5A"/>
    <w:rsid w:val="36E67540"/>
    <w:rsid w:val="36E96644"/>
    <w:rsid w:val="36EE378F"/>
    <w:rsid w:val="36EF4397"/>
    <w:rsid w:val="36F510D8"/>
    <w:rsid w:val="36F8424D"/>
    <w:rsid w:val="370247D5"/>
    <w:rsid w:val="37046249"/>
    <w:rsid w:val="37065E4A"/>
    <w:rsid w:val="37070E3A"/>
    <w:rsid w:val="37094D83"/>
    <w:rsid w:val="37166CDE"/>
    <w:rsid w:val="37235957"/>
    <w:rsid w:val="37244816"/>
    <w:rsid w:val="372A2AC5"/>
    <w:rsid w:val="372D363C"/>
    <w:rsid w:val="37310285"/>
    <w:rsid w:val="373532F2"/>
    <w:rsid w:val="37395405"/>
    <w:rsid w:val="373E17F4"/>
    <w:rsid w:val="37410E1D"/>
    <w:rsid w:val="37436890"/>
    <w:rsid w:val="37450560"/>
    <w:rsid w:val="375739BD"/>
    <w:rsid w:val="375F46DC"/>
    <w:rsid w:val="376258E0"/>
    <w:rsid w:val="37674237"/>
    <w:rsid w:val="376A5040"/>
    <w:rsid w:val="376B696B"/>
    <w:rsid w:val="376E55C2"/>
    <w:rsid w:val="37816088"/>
    <w:rsid w:val="37850FF6"/>
    <w:rsid w:val="37865229"/>
    <w:rsid w:val="37865292"/>
    <w:rsid w:val="378A7CC3"/>
    <w:rsid w:val="37926AE0"/>
    <w:rsid w:val="379D133D"/>
    <w:rsid w:val="379F2F89"/>
    <w:rsid w:val="37AD263C"/>
    <w:rsid w:val="37B04542"/>
    <w:rsid w:val="37B64DE6"/>
    <w:rsid w:val="37B7316E"/>
    <w:rsid w:val="37B741A6"/>
    <w:rsid w:val="37B83883"/>
    <w:rsid w:val="37B839C2"/>
    <w:rsid w:val="37BC7D65"/>
    <w:rsid w:val="37BD4B10"/>
    <w:rsid w:val="37BF333F"/>
    <w:rsid w:val="37C0564F"/>
    <w:rsid w:val="37C062CC"/>
    <w:rsid w:val="37CA39EA"/>
    <w:rsid w:val="37CB668D"/>
    <w:rsid w:val="37CF556A"/>
    <w:rsid w:val="37D03331"/>
    <w:rsid w:val="37D23B4C"/>
    <w:rsid w:val="37D526F5"/>
    <w:rsid w:val="37DC27DE"/>
    <w:rsid w:val="37E15D68"/>
    <w:rsid w:val="37E85201"/>
    <w:rsid w:val="37E85CDB"/>
    <w:rsid w:val="37E91E3D"/>
    <w:rsid w:val="37E97D40"/>
    <w:rsid w:val="37F4090E"/>
    <w:rsid w:val="37F55E3F"/>
    <w:rsid w:val="37FD15CF"/>
    <w:rsid w:val="37FD5C9D"/>
    <w:rsid w:val="38004923"/>
    <w:rsid w:val="380811CE"/>
    <w:rsid w:val="3808325C"/>
    <w:rsid w:val="380A4AF5"/>
    <w:rsid w:val="380D5504"/>
    <w:rsid w:val="380E6EDB"/>
    <w:rsid w:val="381402CC"/>
    <w:rsid w:val="38152F86"/>
    <w:rsid w:val="381F62AB"/>
    <w:rsid w:val="382357C8"/>
    <w:rsid w:val="38313CC4"/>
    <w:rsid w:val="38360965"/>
    <w:rsid w:val="383823E3"/>
    <w:rsid w:val="38457C9E"/>
    <w:rsid w:val="38484B96"/>
    <w:rsid w:val="384A49EF"/>
    <w:rsid w:val="38533FD8"/>
    <w:rsid w:val="38551CA2"/>
    <w:rsid w:val="385917BC"/>
    <w:rsid w:val="38595EBC"/>
    <w:rsid w:val="385D7C91"/>
    <w:rsid w:val="385E69B4"/>
    <w:rsid w:val="386046E3"/>
    <w:rsid w:val="38627BA8"/>
    <w:rsid w:val="386653F5"/>
    <w:rsid w:val="38665F53"/>
    <w:rsid w:val="386B5DF1"/>
    <w:rsid w:val="3872588D"/>
    <w:rsid w:val="387663F5"/>
    <w:rsid w:val="387901AF"/>
    <w:rsid w:val="387C113E"/>
    <w:rsid w:val="387C6A3C"/>
    <w:rsid w:val="38815E51"/>
    <w:rsid w:val="388327AA"/>
    <w:rsid w:val="389214DD"/>
    <w:rsid w:val="38982F3E"/>
    <w:rsid w:val="389E3320"/>
    <w:rsid w:val="38A9489F"/>
    <w:rsid w:val="38AA67FD"/>
    <w:rsid w:val="38AC49F3"/>
    <w:rsid w:val="38AF2A08"/>
    <w:rsid w:val="38B23DB7"/>
    <w:rsid w:val="38BE156B"/>
    <w:rsid w:val="38C55042"/>
    <w:rsid w:val="38C6117B"/>
    <w:rsid w:val="38D043B4"/>
    <w:rsid w:val="38D47247"/>
    <w:rsid w:val="38D52545"/>
    <w:rsid w:val="38E23236"/>
    <w:rsid w:val="38E44B22"/>
    <w:rsid w:val="38E9242A"/>
    <w:rsid w:val="38EC3F15"/>
    <w:rsid w:val="38FA5820"/>
    <w:rsid w:val="38FE5155"/>
    <w:rsid w:val="39091D53"/>
    <w:rsid w:val="39092409"/>
    <w:rsid w:val="390F1C37"/>
    <w:rsid w:val="3911476C"/>
    <w:rsid w:val="39146091"/>
    <w:rsid w:val="39176010"/>
    <w:rsid w:val="391B45C4"/>
    <w:rsid w:val="391C2F76"/>
    <w:rsid w:val="39201162"/>
    <w:rsid w:val="3921294F"/>
    <w:rsid w:val="39221BC7"/>
    <w:rsid w:val="39231C8B"/>
    <w:rsid w:val="39272CDB"/>
    <w:rsid w:val="39284619"/>
    <w:rsid w:val="392B219D"/>
    <w:rsid w:val="392E47B3"/>
    <w:rsid w:val="39366178"/>
    <w:rsid w:val="393712BC"/>
    <w:rsid w:val="393D0F2B"/>
    <w:rsid w:val="394033D1"/>
    <w:rsid w:val="39566A1B"/>
    <w:rsid w:val="395E05E5"/>
    <w:rsid w:val="396D3E4F"/>
    <w:rsid w:val="396E52A0"/>
    <w:rsid w:val="396E55CE"/>
    <w:rsid w:val="39713F8B"/>
    <w:rsid w:val="39755E68"/>
    <w:rsid w:val="397A07E2"/>
    <w:rsid w:val="397E1F70"/>
    <w:rsid w:val="397E5B77"/>
    <w:rsid w:val="39821AEE"/>
    <w:rsid w:val="398800C6"/>
    <w:rsid w:val="39891E55"/>
    <w:rsid w:val="398D0369"/>
    <w:rsid w:val="398E4342"/>
    <w:rsid w:val="398F4403"/>
    <w:rsid w:val="39916AF0"/>
    <w:rsid w:val="3999726C"/>
    <w:rsid w:val="39A20F07"/>
    <w:rsid w:val="39A232CC"/>
    <w:rsid w:val="39A30AB5"/>
    <w:rsid w:val="39A405D1"/>
    <w:rsid w:val="39A44564"/>
    <w:rsid w:val="39AC0416"/>
    <w:rsid w:val="39AC75B7"/>
    <w:rsid w:val="39AD2B79"/>
    <w:rsid w:val="39AF6110"/>
    <w:rsid w:val="39B20CD3"/>
    <w:rsid w:val="39B25257"/>
    <w:rsid w:val="39B63256"/>
    <w:rsid w:val="39C252C6"/>
    <w:rsid w:val="39C409AA"/>
    <w:rsid w:val="39C60F6C"/>
    <w:rsid w:val="39C64128"/>
    <w:rsid w:val="39C86093"/>
    <w:rsid w:val="39C91DA8"/>
    <w:rsid w:val="39CB4254"/>
    <w:rsid w:val="39CC611D"/>
    <w:rsid w:val="39DB0505"/>
    <w:rsid w:val="39E370DC"/>
    <w:rsid w:val="39EC6447"/>
    <w:rsid w:val="39ED2278"/>
    <w:rsid w:val="39F25F85"/>
    <w:rsid w:val="39F84146"/>
    <w:rsid w:val="39F939CD"/>
    <w:rsid w:val="39FA589A"/>
    <w:rsid w:val="39FF1041"/>
    <w:rsid w:val="3A015538"/>
    <w:rsid w:val="3A08551B"/>
    <w:rsid w:val="3A0B660C"/>
    <w:rsid w:val="3A114225"/>
    <w:rsid w:val="3A117F6D"/>
    <w:rsid w:val="3A19253C"/>
    <w:rsid w:val="3A1A6560"/>
    <w:rsid w:val="3A1D474E"/>
    <w:rsid w:val="3A275A8E"/>
    <w:rsid w:val="3A3115AE"/>
    <w:rsid w:val="3A323DF8"/>
    <w:rsid w:val="3A3241AE"/>
    <w:rsid w:val="3A3A453C"/>
    <w:rsid w:val="3A3C2E3B"/>
    <w:rsid w:val="3A3D20AC"/>
    <w:rsid w:val="3A3D281A"/>
    <w:rsid w:val="3A4122C4"/>
    <w:rsid w:val="3A4444A3"/>
    <w:rsid w:val="3A444BBA"/>
    <w:rsid w:val="3A451DB4"/>
    <w:rsid w:val="3A4972D2"/>
    <w:rsid w:val="3A4F4B8F"/>
    <w:rsid w:val="3A5B42E6"/>
    <w:rsid w:val="3A605737"/>
    <w:rsid w:val="3A616CE9"/>
    <w:rsid w:val="3A6771DB"/>
    <w:rsid w:val="3A677961"/>
    <w:rsid w:val="3A71740D"/>
    <w:rsid w:val="3A785F8D"/>
    <w:rsid w:val="3A844F05"/>
    <w:rsid w:val="3A87761C"/>
    <w:rsid w:val="3A8D5509"/>
    <w:rsid w:val="3A9148BD"/>
    <w:rsid w:val="3A9317F3"/>
    <w:rsid w:val="3A987522"/>
    <w:rsid w:val="3A9E17FF"/>
    <w:rsid w:val="3AA37D80"/>
    <w:rsid w:val="3AA43EBE"/>
    <w:rsid w:val="3AAB314E"/>
    <w:rsid w:val="3AB37140"/>
    <w:rsid w:val="3AB629EA"/>
    <w:rsid w:val="3AB95D31"/>
    <w:rsid w:val="3AC10CB2"/>
    <w:rsid w:val="3AC2396D"/>
    <w:rsid w:val="3AC6069C"/>
    <w:rsid w:val="3AD55471"/>
    <w:rsid w:val="3AD7438F"/>
    <w:rsid w:val="3AD86899"/>
    <w:rsid w:val="3ADD3458"/>
    <w:rsid w:val="3AE501F3"/>
    <w:rsid w:val="3AFF0DC0"/>
    <w:rsid w:val="3B0671E2"/>
    <w:rsid w:val="3B094707"/>
    <w:rsid w:val="3B0969A2"/>
    <w:rsid w:val="3B1901B5"/>
    <w:rsid w:val="3B1F13A1"/>
    <w:rsid w:val="3B226275"/>
    <w:rsid w:val="3B2566E9"/>
    <w:rsid w:val="3B295C9C"/>
    <w:rsid w:val="3B2979B7"/>
    <w:rsid w:val="3B2B2B8A"/>
    <w:rsid w:val="3B2B2F9B"/>
    <w:rsid w:val="3B341DAA"/>
    <w:rsid w:val="3B3C19B2"/>
    <w:rsid w:val="3B3D5B98"/>
    <w:rsid w:val="3B3F08FB"/>
    <w:rsid w:val="3B4118DF"/>
    <w:rsid w:val="3B481956"/>
    <w:rsid w:val="3B51744D"/>
    <w:rsid w:val="3B517623"/>
    <w:rsid w:val="3B5B2851"/>
    <w:rsid w:val="3B66306C"/>
    <w:rsid w:val="3B782DEC"/>
    <w:rsid w:val="3B7B18B7"/>
    <w:rsid w:val="3B835AA8"/>
    <w:rsid w:val="3B8501FB"/>
    <w:rsid w:val="3B864344"/>
    <w:rsid w:val="3B8D1012"/>
    <w:rsid w:val="3B8D4317"/>
    <w:rsid w:val="3B936F0C"/>
    <w:rsid w:val="3BA45850"/>
    <w:rsid w:val="3BA63A06"/>
    <w:rsid w:val="3BAC7C11"/>
    <w:rsid w:val="3BAD6FAA"/>
    <w:rsid w:val="3BB26487"/>
    <w:rsid w:val="3BB82790"/>
    <w:rsid w:val="3BBC6360"/>
    <w:rsid w:val="3BBC6F2C"/>
    <w:rsid w:val="3BC303D4"/>
    <w:rsid w:val="3BC53516"/>
    <w:rsid w:val="3BC90C54"/>
    <w:rsid w:val="3BC936ED"/>
    <w:rsid w:val="3BCB28E7"/>
    <w:rsid w:val="3BCC62F5"/>
    <w:rsid w:val="3BD13E2B"/>
    <w:rsid w:val="3BD40AD2"/>
    <w:rsid w:val="3BD74CA1"/>
    <w:rsid w:val="3BD858A4"/>
    <w:rsid w:val="3BDA7FBC"/>
    <w:rsid w:val="3BE030EB"/>
    <w:rsid w:val="3BF37D2E"/>
    <w:rsid w:val="3BF701B3"/>
    <w:rsid w:val="3BFB0021"/>
    <w:rsid w:val="3C08753D"/>
    <w:rsid w:val="3C0E5E41"/>
    <w:rsid w:val="3C1152D8"/>
    <w:rsid w:val="3C1D034D"/>
    <w:rsid w:val="3C201831"/>
    <w:rsid w:val="3C2377D3"/>
    <w:rsid w:val="3C2863C7"/>
    <w:rsid w:val="3C2D60C2"/>
    <w:rsid w:val="3C2D6F7C"/>
    <w:rsid w:val="3C3161C8"/>
    <w:rsid w:val="3C3256DD"/>
    <w:rsid w:val="3C372647"/>
    <w:rsid w:val="3C3B13AA"/>
    <w:rsid w:val="3C3C2ACD"/>
    <w:rsid w:val="3C43048C"/>
    <w:rsid w:val="3C43213A"/>
    <w:rsid w:val="3C463E7C"/>
    <w:rsid w:val="3C470054"/>
    <w:rsid w:val="3C4B6D36"/>
    <w:rsid w:val="3C4E5A8B"/>
    <w:rsid w:val="3C527500"/>
    <w:rsid w:val="3C5B4B39"/>
    <w:rsid w:val="3C66703C"/>
    <w:rsid w:val="3C6F21A3"/>
    <w:rsid w:val="3C726482"/>
    <w:rsid w:val="3C8C6AE5"/>
    <w:rsid w:val="3C8D359E"/>
    <w:rsid w:val="3C8E0F6E"/>
    <w:rsid w:val="3C9662F8"/>
    <w:rsid w:val="3C9A19F8"/>
    <w:rsid w:val="3C9A5412"/>
    <w:rsid w:val="3C9F15AA"/>
    <w:rsid w:val="3CA57B29"/>
    <w:rsid w:val="3CA96354"/>
    <w:rsid w:val="3CAA126A"/>
    <w:rsid w:val="3CAA491A"/>
    <w:rsid w:val="3CAB14C7"/>
    <w:rsid w:val="3CAB693A"/>
    <w:rsid w:val="3CAC4EE7"/>
    <w:rsid w:val="3CAD5A9F"/>
    <w:rsid w:val="3CAD6F61"/>
    <w:rsid w:val="3CAE6A4D"/>
    <w:rsid w:val="3CB34476"/>
    <w:rsid w:val="3CB830ED"/>
    <w:rsid w:val="3CBC4067"/>
    <w:rsid w:val="3CBD0D7A"/>
    <w:rsid w:val="3CC00633"/>
    <w:rsid w:val="3CC52F2E"/>
    <w:rsid w:val="3CCC5BEC"/>
    <w:rsid w:val="3CD34C1C"/>
    <w:rsid w:val="3CD47DF5"/>
    <w:rsid w:val="3CE25684"/>
    <w:rsid w:val="3CEC77E5"/>
    <w:rsid w:val="3CF439AC"/>
    <w:rsid w:val="3CFF5C82"/>
    <w:rsid w:val="3D006908"/>
    <w:rsid w:val="3D086710"/>
    <w:rsid w:val="3D1B0070"/>
    <w:rsid w:val="3D1B1918"/>
    <w:rsid w:val="3D1B469A"/>
    <w:rsid w:val="3D1D6179"/>
    <w:rsid w:val="3D1F21FE"/>
    <w:rsid w:val="3D210155"/>
    <w:rsid w:val="3D21104E"/>
    <w:rsid w:val="3D2533B3"/>
    <w:rsid w:val="3D2C3119"/>
    <w:rsid w:val="3D441D69"/>
    <w:rsid w:val="3D4705E9"/>
    <w:rsid w:val="3D476F1F"/>
    <w:rsid w:val="3D496BF7"/>
    <w:rsid w:val="3D510569"/>
    <w:rsid w:val="3D522E2D"/>
    <w:rsid w:val="3D5C4B30"/>
    <w:rsid w:val="3D646517"/>
    <w:rsid w:val="3D662048"/>
    <w:rsid w:val="3D667CD7"/>
    <w:rsid w:val="3D6B5D8B"/>
    <w:rsid w:val="3D6D2603"/>
    <w:rsid w:val="3D7245DD"/>
    <w:rsid w:val="3D741386"/>
    <w:rsid w:val="3D860F8D"/>
    <w:rsid w:val="3D917CDC"/>
    <w:rsid w:val="3DBC6D09"/>
    <w:rsid w:val="3DC2458F"/>
    <w:rsid w:val="3DCA1D8C"/>
    <w:rsid w:val="3DD45493"/>
    <w:rsid w:val="3DD85E9B"/>
    <w:rsid w:val="3DDC0B18"/>
    <w:rsid w:val="3DDD2532"/>
    <w:rsid w:val="3DE141B8"/>
    <w:rsid w:val="3DE16368"/>
    <w:rsid w:val="3DE458DB"/>
    <w:rsid w:val="3DE64716"/>
    <w:rsid w:val="3DE7116B"/>
    <w:rsid w:val="3DEC454E"/>
    <w:rsid w:val="3DEE496E"/>
    <w:rsid w:val="3DF50226"/>
    <w:rsid w:val="3DF50B37"/>
    <w:rsid w:val="3DFF02E3"/>
    <w:rsid w:val="3E004607"/>
    <w:rsid w:val="3E074520"/>
    <w:rsid w:val="3E0E3387"/>
    <w:rsid w:val="3E1104B6"/>
    <w:rsid w:val="3E18333B"/>
    <w:rsid w:val="3E1F6F7D"/>
    <w:rsid w:val="3E2E6900"/>
    <w:rsid w:val="3E2F00AD"/>
    <w:rsid w:val="3E2F7425"/>
    <w:rsid w:val="3E323B51"/>
    <w:rsid w:val="3E3A3EE5"/>
    <w:rsid w:val="3E412742"/>
    <w:rsid w:val="3E4406ED"/>
    <w:rsid w:val="3E4617BC"/>
    <w:rsid w:val="3E463D17"/>
    <w:rsid w:val="3E470578"/>
    <w:rsid w:val="3E4729FA"/>
    <w:rsid w:val="3E475DC4"/>
    <w:rsid w:val="3E481A7B"/>
    <w:rsid w:val="3E4865EB"/>
    <w:rsid w:val="3E4944EC"/>
    <w:rsid w:val="3E514FFC"/>
    <w:rsid w:val="3E54402B"/>
    <w:rsid w:val="3E54578D"/>
    <w:rsid w:val="3E5E0EC1"/>
    <w:rsid w:val="3E5E46B3"/>
    <w:rsid w:val="3E674211"/>
    <w:rsid w:val="3E7423F3"/>
    <w:rsid w:val="3E83198D"/>
    <w:rsid w:val="3E832714"/>
    <w:rsid w:val="3E857FDD"/>
    <w:rsid w:val="3E882175"/>
    <w:rsid w:val="3E9265CE"/>
    <w:rsid w:val="3E9323D8"/>
    <w:rsid w:val="3E9641AD"/>
    <w:rsid w:val="3E9A10A7"/>
    <w:rsid w:val="3E9C2315"/>
    <w:rsid w:val="3E9D757D"/>
    <w:rsid w:val="3E9E3225"/>
    <w:rsid w:val="3E9F2324"/>
    <w:rsid w:val="3EA4299B"/>
    <w:rsid w:val="3EA6081B"/>
    <w:rsid w:val="3EA62D54"/>
    <w:rsid w:val="3EA62D99"/>
    <w:rsid w:val="3EA722ED"/>
    <w:rsid w:val="3EA93FE4"/>
    <w:rsid w:val="3EA94A4D"/>
    <w:rsid w:val="3EAA5A14"/>
    <w:rsid w:val="3EAB5BCB"/>
    <w:rsid w:val="3EB774EA"/>
    <w:rsid w:val="3EC57295"/>
    <w:rsid w:val="3EC865D4"/>
    <w:rsid w:val="3ECD2765"/>
    <w:rsid w:val="3ED930F0"/>
    <w:rsid w:val="3EE10645"/>
    <w:rsid w:val="3EE57AD0"/>
    <w:rsid w:val="3EE667AA"/>
    <w:rsid w:val="3EE66F97"/>
    <w:rsid w:val="3EE7132D"/>
    <w:rsid w:val="3EED5D79"/>
    <w:rsid w:val="3EEE4251"/>
    <w:rsid w:val="3EF02EED"/>
    <w:rsid w:val="3EF54785"/>
    <w:rsid w:val="3EF773F5"/>
    <w:rsid w:val="3EF8204E"/>
    <w:rsid w:val="3EF91B80"/>
    <w:rsid w:val="3F046E14"/>
    <w:rsid w:val="3F055B39"/>
    <w:rsid w:val="3F0D5F48"/>
    <w:rsid w:val="3F142AC6"/>
    <w:rsid w:val="3F18205D"/>
    <w:rsid w:val="3F1A76B3"/>
    <w:rsid w:val="3F1D40FA"/>
    <w:rsid w:val="3F244049"/>
    <w:rsid w:val="3F245F56"/>
    <w:rsid w:val="3F281382"/>
    <w:rsid w:val="3F363DC0"/>
    <w:rsid w:val="3F3A135F"/>
    <w:rsid w:val="3F411F31"/>
    <w:rsid w:val="3F4658A1"/>
    <w:rsid w:val="3F490876"/>
    <w:rsid w:val="3F495358"/>
    <w:rsid w:val="3F4D2EE8"/>
    <w:rsid w:val="3F4F30EA"/>
    <w:rsid w:val="3F5A22CC"/>
    <w:rsid w:val="3F6123B6"/>
    <w:rsid w:val="3F680F32"/>
    <w:rsid w:val="3F6A1398"/>
    <w:rsid w:val="3F6B0677"/>
    <w:rsid w:val="3F6B1EDF"/>
    <w:rsid w:val="3F750DCC"/>
    <w:rsid w:val="3F827606"/>
    <w:rsid w:val="3F871535"/>
    <w:rsid w:val="3F8B35E5"/>
    <w:rsid w:val="3F8B6FD2"/>
    <w:rsid w:val="3F9158E4"/>
    <w:rsid w:val="3F921192"/>
    <w:rsid w:val="3F9217E8"/>
    <w:rsid w:val="3F986054"/>
    <w:rsid w:val="3F9D1B0D"/>
    <w:rsid w:val="3FA14213"/>
    <w:rsid w:val="3FA67875"/>
    <w:rsid w:val="3FA77BD7"/>
    <w:rsid w:val="3FA8271F"/>
    <w:rsid w:val="3FA963E7"/>
    <w:rsid w:val="3FAC05B4"/>
    <w:rsid w:val="3FAD0792"/>
    <w:rsid w:val="3FAE4574"/>
    <w:rsid w:val="3FB00926"/>
    <w:rsid w:val="3FB43C92"/>
    <w:rsid w:val="3FB90628"/>
    <w:rsid w:val="3FBC5601"/>
    <w:rsid w:val="3FBE0C16"/>
    <w:rsid w:val="3FBF4D7E"/>
    <w:rsid w:val="3FC24522"/>
    <w:rsid w:val="3FC3250A"/>
    <w:rsid w:val="3FC549B9"/>
    <w:rsid w:val="3FC60BE7"/>
    <w:rsid w:val="3FCB25C2"/>
    <w:rsid w:val="3FCE6C13"/>
    <w:rsid w:val="3FD607A6"/>
    <w:rsid w:val="3FD974D7"/>
    <w:rsid w:val="3FDE463A"/>
    <w:rsid w:val="3FE2796D"/>
    <w:rsid w:val="3FE57FAC"/>
    <w:rsid w:val="3FEB45D7"/>
    <w:rsid w:val="3FEC4742"/>
    <w:rsid w:val="3FF42516"/>
    <w:rsid w:val="3FF844FC"/>
    <w:rsid w:val="3FF8484E"/>
    <w:rsid w:val="3FF954BD"/>
    <w:rsid w:val="3FFA6823"/>
    <w:rsid w:val="3FFB0EF6"/>
    <w:rsid w:val="3FFE1BC0"/>
    <w:rsid w:val="400549AD"/>
    <w:rsid w:val="40072F26"/>
    <w:rsid w:val="400762C1"/>
    <w:rsid w:val="4007774D"/>
    <w:rsid w:val="400C0A1A"/>
    <w:rsid w:val="40104C12"/>
    <w:rsid w:val="401303F3"/>
    <w:rsid w:val="40152750"/>
    <w:rsid w:val="40243336"/>
    <w:rsid w:val="402C1D40"/>
    <w:rsid w:val="402D49E3"/>
    <w:rsid w:val="40302D1A"/>
    <w:rsid w:val="40373BD5"/>
    <w:rsid w:val="404D1506"/>
    <w:rsid w:val="4052300F"/>
    <w:rsid w:val="40556C20"/>
    <w:rsid w:val="40582DEB"/>
    <w:rsid w:val="40587D49"/>
    <w:rsid w:val="405D220B"/>
    <w:rsid w:val="405D7142"/>
    <w:rsid w:val="4065334E"/>
    <w:rsid w:val="406864A0"/>
    <w:rsid w:val="40693D19"/>
    <w:rsid w:val="406B7D84"/>
    <w:rsid w:val="406E6254"/>
    <w:rsid w:val="407657C4"/>
    <w:rsid w:val="40766598"/>
    <w:rsid w:val="407D45B2"/>
    <w:rsid w:val="408D3C76"/>
    <w:rsid w:val="408E0DE1"/>
    <w:rsid w:val="408E255E"/>
    <w:rsid w:val="409127CB"/>
    <w:rsid w:val="4092410B"/>
    <w:rsid w:val="409252C2"/>
    <w:rsid w:val="4095545F"/>
    <w:rsid w:val="40A11D0E"/>
    <w:rsid w:val="40A236C0"/>
    <w:rsid w:val="40A80F2C"/>
    <w:rsid w:val="40AD309E"/>
    <w:rsid w:val="40B22C66"/>
    <w:rsid w:val="40B67BAD"/>
    <w:rsid w:val="40B8550B"/>
    <w:rsid w:val="40B91425"/>
    <w:rsid w:val="40B964E4"/>
    <w:rsid w:val="40C32E33"/>
    <w:rsid w:val="40C7258F"/>
    <w:rsid w:val="40CC1038"/>
    <w:rsid w:val="40E010A0"/>
    <w:rsid w:val="40FA4DBA"/>
    <w:rsid w:val="41025067"/>
    <w:rsid w:val="41090AD7"/>
    <w:rsid w:val="41107758"/>
    <w:rsid w:val="41153525"/>
    <w:rsid w:val="4116070E"/>
    <w:rsid w:val="41161CD7"/>
    <w:rsid w:val="412400D8"/>
    <w:rsid w:val="4127287E"/>
    <w:rsid w:val="41273B9B"/>
    <w:rsid w:val="41280CF3"/>
    <w:rsid w:val="412955AF"/>
    <w:rsid w:val="412C3889"/>
    <w:rsid w:val="41311AD2"/>
    <w:rsid w:val="413D3FB4"/>
    <w:rsid w:val="413D5FAF"/>
    <w:rsid w:val="413E2CFE"/>
    <w:rsid w:val="413E3FD6"/>
    <w:rsid w:val="41407512"/>
    <w:rsid w:val="41442BD7"/>
    <w:rsid w:val="41480E0D"/>
    <w:rsid w:val="414C47FB"/>
    <w:rsid w:val="4151772C"/>
    <w:rsid w:val="415531F7"/>
    <w:rsid w:val="41572620"/>
    <w:rsid w:val="415A380C"/>
    <w:rsid w:val="415E453E"/>
    <w:rsid w:val="41601632"/>
    <w:rsid w:val="416456D4"/>
    <w:rsid w:val="41674A9D"/>
    <w:rsid w:val="416C483A"/>
    <w:rsid w:val="41702A66"/>
    <w:rsid w:val="41726AE4"/>
    <w:rsid w:val="41731540"/>
    <w:rsid w:val="417416C1"/>
    <w:rsid w:val="41741860"/>
    <w:rsid w:val="4176412F"/>
    <w:rsid w:val="41797E8B"/>
    <w:rsid w:val="417D57D6"/>
    <w:rsid w:val="4180583E"/>
    <w:rsid w:val="41816B86"/>
    <w:rsid w:val="418661DD"/>
    <w:rsid w:val="41871627"/>
    <w:rsid w:val="41887E5B"/>
    <w:rsid w:val="418919AC"/>
    <w:rsid w:val="418F5465"/>
    <w:rsid w:val="41977B16"/>
    <w:rsid w:val="419A342C"/>
    <w:rsid w:val="419E4C9E"/>
    <w:rsid w:val="41A11AB1"/>
    <w:rsid w:val="41A86450"/>
    <w:rsid w:val="41A9495A"/>
    <w:rsid w:val="41AD6ED4"/>
    <w:rsid w:val="41B12E80"/>
    <w:rsid w:val="41B36FF5"/>
    <w:rsid w:val="41B70C56"/>
    <w:rsid w:val="41B879B9"/>
    <w:rsid w:val="41BB69B0"/>
    <w:rsid w:val="41BD1AB7"/>
    <w:rsid w:val="41C92EDA"/>
    <w:rsid w:val="41CA3BB8"/>
    <w:rsid w:val="41D57FD9"/>
    <w:rsid w:val="41D60FEC"/>
    <w:rsid w:val="41D6799F"/>
    <w:rsid w:val="41E20255"/>
    <w:rsid w:val="41E65D19"/>
    <w:rsid w:val="41EA217A"/>
    <w:rsid w:val="41F8595E"/>
    <w:rsid w:val="41FC46A4"/>
    <w:rsid w:val="4203258F"/>
    <w:rsid w:val="42042F59"/>
    <w:rsid w:val="420942EB"/>
    <w:rsid w:val="420F43FE"/>
    <w:rsid w:val="4221629A"/>
    <w:rsid w:val="4223686D"/>
    <w:rsid w:val="42242D73"/>
    <w:rsid w:val="42272E2F"/>
    <w:rsid w:val="42282FCD"/>
    <w:rsid w:val="422906A5"/>
    <w:rsid w:val="422C5782"/>
    <w:rsid w:val="422E1E90"/>
    <w:rsid w:val="422E79D3"/>
    <w:rsid w:val="423046B6"/>
    <w:rsid w:val="423161CD"/>
    <w:rsid w:val="423767E5"/>
    <w:rsid w:val="42430C31"/>
    <w:rsid w:val="42437327"/>
    <w:rsid w:val="42453787"/>
    <w:rsid w:val="42454502"/>
    <w:rsid w:val="424A7289"/>
    <w:rsid w:val="42502AAF"/>
    <w:rsid w:val="42513472"/>
    <w:rsid w:val="425136CE"/>
    <w:rsid w:val="425240E7"/>
    <w:rsid w:val="42530EB3"/>
    <w:rsid w:val="42566430"/>
    <w:rsid w:val="426177B3"/>
    <w:rsid w:val="426278AE"/>
    <w:rsid w:val="426A392B"/>
    <w:rsid w:val="42702021"/>
    <w:rsid w:val="4272398A"/>
    <w:rsid w:val="42731488"/>
    <w:rsid w:val="427D4295"/>
    <w:rsid w:val="42841DD1"/>
    <w:rsid w:val="42875AEE"/>
    <w:rsid w:val="428D220D"/>
    <w:rsid w:val="428E793E"/>
    <w:rsid w:val="42915EE6"/>
    <w:rsid w:val="42951126"/>
    <w:rsid w:val="42A47851"/>
    <w:rsid w:val="42A505FD"/>
    <w:rsid w:val="42A53B90"/>
    <w:rsid w:val="42A72799"/>
    <w:rsid w:val="42A75503"/>
    <w:rsid w:val="42B411F4"/>
    <w:rsid w:val="42B9669F"/>
    <w:rsid w:val="42BF1725"/>
    <w:rsid w:val="42C438DB"/>
    <w:rsid w:val="42C50344"/>
    <w:rsid w:val="42C573AC"/>
    <w:rsid w:val="42CB5903"/>
    <w:rsid w:val="42CB6BCE"/>
    <w:rsid w:val="42D4644F"/>
    <w:rsid w:val="42DD253D"/>
    <w:rsid w:val="42E36A74"/>
    <w:rsid w:val="42E87A3B"/>
    <w:rsid w:val="42EA28DF"/>
    <w:rsid w:val="42EA6B3D"/>
    <w:rsid w:val="42EB03C4"/>
    <w:rsid w:val="42F10C6D"/>
    <w:rsid w:val="42F13782"/>
    <w:rsid w:val="42F53ECB"/>
    <w:rsid w:val="42F548B6"/>
    <w:rsid w:val="42FA4A96"/>
    <w:rsid w:val="42FC2F60"/>
    <w:rsid w:val="42FD76C2"/>
    <w:rsid w:val="43000B78"/>
    <w:rsid w:val="430959F2"/>
    <w:rsid w:val="4316017F"/>
    <w:rsid w:val="431601ED"/>
    <w:rsid w:val="43167F25"/>
    <w:rsid w:val="431F0BBD"/>
    <w:rsid w:val="43217704"/>
    <w:rsid w:val="43290E34"/>
    <w:rsid w:val="4329182B"/>
    <w:rsid w:val="43325F0D"/>
    <w:rsid w:val="433744ED"/>
    <w:rsid w:val="43381D31"/>
    <w:rsid w:val="433B2339"/>
    <w:rsid w:val="434E4F24"/>
    <w:rsid w:val="4351373A"/>
    <w:rsid w:val="43526B23"/>
    <w:rsid w:val="4357122D"/>
    <w:rsid w:val="43601A0D"/>
    <w:rsid w:val="4363770C"/>
    <w:rsid w:val="436523AF"/>
    <w:rsid w:val="43725542"/>
    <w:rsid w:val="43752A8D"/>
    <w:rsid w:val="43764450"/>
    <w:rsid w:val="437754F8"/>
    <w:rsid w:val="43782382"/>
    <w:rsid w:val="437907BF"/>
    <w:rsid w:val="437C7FCC"/>
    <w:rsid w:val="438973E3"/>
    <w:rsid w:val="438E79DC"/>
    <w:rsid w:val="43901B1B"/>
    <w:rsid w:val="439B667A"/>
    <w:rsid w:val="43A52950"/>
    <w:rsid w:val="43A919BB"/>
    <w:rsid w:val="43B00FBE"/>
    <w:rsid w:val="43B117C9"/>
    <w:rsid w:val="43B45960"/>
    <w:rsid w:val="43B96B8C"/>
    <w:rsid w:val="43B97408"/>
    <w:rsid w:val="43BC17A0"/>
    <w:rsid w:val="43C130EE"/>
    <w:rsid w:val="43C32A58"/>
    <w:rsid w:val="43CD570D"/>
    <w:rsid w:val="43E04736"/>
    <w:rsid w:val="43E270AB"/>
    <w:rsid w:val="43E46373"/>
    <w:rsid w:val="43F8620C"/>
    <w:rsid w:val="43F87DCC"/>
    <w:rsid w:val="43FA2B46"/>
    <w:rsid w:val="43FE30F9"/>
    <w:rsid w:val="43FF7F09"/>
    <w:rsid w:val="440A4601"/>
    <w:rsid w:val="440D1BAF"/>
    <w:rsid w:val="440F3E9C"/>
    <w:rsid w:val="44181874"/>
    <w:rsid w:val="441E6914"/>
    <w:rsid w:val="442B4094"/>
    <w:rsid w:val="44350C70"/>
    <w:rsid w:val="44383F2C"/>
    <w:rsid w:val="44484092"/>
    <w:rsid w:val="444F416E"/>
    <w:rsid w:val="445E0C5B"/>
    <w:rsid w:val="445E780A"/>
    <w:rsid w:val="44631ED2"/>
    <w:rsid w:val="4466397E"/>
    <w:rsid w:val="446B4740"/>
    <w:rsid w:val="447219AB"/>
    <w:rsid w:val="447C1AA3"/>
    <w:rsid w:val="4482540A"/>
    <w:rsid w:val="44861AF6"/>
    <w:rsid w:val="449335B5"/>
    <w:rsid w:val="449453F6"/>
    <w:rsid w:val="44967870"/>
    <w:rsid w:val="449B2B94"/>
    <w:rsid w:val="449C6D22"/>
    <w:rsid w:val="449D37DC"/>
    <w:rsid w:val="44A564AE"/>
    <w:rsid w:val="44AA3C25"/>
    <w:rsid w:val="44AB0328"/>
    <w:rsid w:val="44AD1E4D"/>
    <w:rsid w:val="44B12F6E"/>
    <w:rsid w:val="44B16EF5"/>
    <w:rsid w:val="44B80D56"/>
    <w:rsid w:val="44C02333"/>
    <w:rsid w:val="44C067C5"/>
    <w:rsid w:val="44C27798"/>
    <w:rsid w:val="44C44CBB"/>
    <w:rsid w:val="44CE11E1"/>
    <w:rsid w:val="44CE5678"/>
    <w:rsid w:val="44D144C5"/>
    <w:rsid w:val="44D21337"/>
    <w:rsid w:val="44D55068"/>
    <w:rsid w:val="44D66C5D"/>
    <w:rsid w:val="44D67B5D"/>
    <w:rsid w:val="44D76FBF"/>
    <w:rsid w:val="44D84277"/>
    <w:rsid w:val="44DA42CD"/>
    <w:rsid w:val="44DD4D08"/>
    <w:rsid w:val="44DE20FB"/>
    <w:rsid w:val="44DF2E05"/>
    <w:rsid w:val="44E268C0"/>
    <w:rsid w:val="44F40A5B"/>
    <w:rsid w:val="44F5041B"/>
    <w:rsid w:val="44F50A41"/>
    <w:rsid w:val="44F64DBB"/>
    <w:rsid w:val="44F857FB"/>
    <w:rsid w:val="45053081"/>
    <w:rsid w:val="45083151"/>
    <w:rsid w:val="45084138"/>
    <w:rsid w:val="450952F0"/>
    <w:rsid w:val="450A3C58"/>
    <w:rsid w:val="451C04AD"/>
    <w:rsid w:val="451C5E07"/>
    <w:rsid w:val="451D77F0"/>
    <w:rsid w:val="451E1F25"/>
    <w:rsid w:val="45281A04"/>
    <w:rsid w:val="453515B3"/>
    <w:rsid w:val="453A107E"/>
    <w:rsid w:val="45400643"/>
    <w:rsid w:val="45456380"/>
    <w:rsid w:val="454D09F3"/>
    <w:rsid w:val="455B5A8A"/>
    <w:rsid w:val="455C3F36"/>
    <w:rsid w:val="45611221"/>
    <w:rsid w:val="45686FB8"/>
    <w:rsid w:val="456C0EBF"/>
    <w:rsid w:val="456C3DAB"/>
    <w:rsid w:val="456D687E"/>
    <w:rsid w:val="457E29D6"/>
    <w:rsid w:val="458F7FB7"/>
    <w:rsid w:val="459027A5"/>
    <w:rsid w:val="459114F1"/>
    <w:rsid w:val="45A358D8"/>
    <w:rsid w:val="45A374AB"/>
    <w:rsid w:val="45A414F5"/>
    <w:rsid w:val="45AC78AE"/>
    <w:rsid w:val="45B9317C"/>
    <w:rsid w:val="45BB61CB"/>
    <w:rsid w:val="45C43BB8"/>
    <w:rsid w:val="45C65B06"/>
    <w:rsid w:val="45C902C3"/>
    <w:rsid w:val="45CB0098"/>
    <w:rsid w:val="45CD1D87"/>
    <w:rsid w:val="45D01441"/>
    <w:rsid w:val="45D67F44"/>
    <w:rsid w:val="45DA0040"/>
    <w:rsid w:val="45DA2B82"/>
    <w:rsid w:val="45DB181E"/>
    <w:rsid w:val="45E25EA7"/>
    <w:rsid w:val="45E506D5"/>
    <w:rsid w:val="45E95DC5"/>
    <w:rsid w:val="45EB56EB"/>
    <w:rsid w:val="45ED5295"/>
    <w:rsid w:val="45F31887"/>
    <w:rsid w:val="46023731"/>
    <w:rsid w:val="460F1524"/>
    <w:rsid w:val="46157F21"/>
    <w:rsid w:val="46165486"/>
    <w:rsid w:val="462033B8"/>
    <w:rsid w:val="46241730"/>
    <w:rsid w:val="46284563"/>
    <w:rsid w:val="462E3B40"/>
    <w:rsid w:val="462F5182"/>
    <w:rsid w:val="4640458D"/>
    <w:rsid w:val="46411F97"/>
    <w:rsid w:val="46434D85"/>
    <w:rsid w:val="46442E8B"/>
    <w:rsid w:val="464E63F0"/>
    <w:rsid w:val="465151F9"/>
    <w:rsid w:val="46555808"/>
    <w:rsid w:val="46563383"/>
    <w:rsid w:val="46601C00"/>
    <w:rsid w:val="46631CC7"/>
    <w:rsid w:val="4673033C"/>
    <w:rsid w:val="467536A6"/>
    <w:rsid w:val="46796939"/>
    <w:rsid w:val="467C7DD6"/>
    <w:rsid w:val="467D3C0A"/>
    <w:rsid w:val="467E74EB"/>
    <w:rsid w:val="46832CBF"/>
    <w:rsid w:val="46835B74"/>
    <w:rsid w:val="46854475"/>
    <w:rsid w:val="46871084"/>
    <w:rsid w:val="4688709D"/>
    <w:rsid w:val="469218EB"/>
    <w:rsid w:val="46942957"/>
    <w:rsid w:val="46942AC9"/>
    <w:rsid w:val="469C56F6"/>
    <w:rsid w:val="46A03D81"/>
    <w:rsid w:val="46A41BDC"/>
    <w:rsid w:val="46A60DAC"/>
    <w:rsid w:val="46A64EA7"/>
    <w:rsid w:val="46AA64C4"/>
    <w:rsid w:val="46B92B97"/>
    <w:rsid w:val="46BD5825"/>
    <w:rsid w:val="46BF6AA7"/>
    <w:rsid w:val="46C10FD2"/>
    <w:rsid w:val="46CF15DD"/>
    <w:rsid w:val="46D517EB"/>
    <w:rsid w:val="46E1252A"/>
    <w:rsid w:val="46E21643"/>
    <w:rsid w:val="46E232DC"/>
    <w:rsid w:val="46E854DD"/>
    <w:rsid w:val="46EB2A41"/>
    <w:rsid w:val="46F15B8E"/>
    <w:rsid w:val="46F20A2E"/>
    <w:rsid w:val="46F32B5F"/>
    <w:rsid w:val="46F418F0"/>
    <w:rsid w:val="46F8421A"/>
    <w:rsid w:val="46FB491E"/>
    <w:rsid w:val="46FC548A"/>
    <w:rsid w:val="46FD0593"/>
    <w:rsid w:val="4701660A"/>
    <w:rsid w:val="47036D67"/>
    <w:rsid w:val="470A5E42"/>
    <w:rsid w:val="470C671E"/>
    <w:rsid w:val="47103616"/>
    <w:rsid w:val="47127A8C"/>
    <w:rsid w:val="471A1F88"/>
    <w:rsid w:val="471C5691"/>
    <w:rsid w:val="472031DB"/>
    <w:rsid w:val="472631A4"/>
    <w:rsid w:val="474B0137"/>
    <w:rsid w:val="474B4FFD"/>
    <w:rsid w:val="47502F28"/>
    <w:rsid w:val="47515055"/>
    <w:rsid w:val="47532037"/>
    <w:rsid w:val="4757761F"/>
    <w:rsid w:val="47583B6D"/>
    <w:rsid w:val="475C4230"/>
    <w:rsid w:val="4763014C"/>
    <w:rsid w:val="476336EA"/>
    <w:rsid w:val="47684A91"/>
    <w:rsid w:val="47735EE6"/>
    <w:rsid w:val="47776B14"/>
    <w:rsid w:val="47797E2F"/>
    <w:rsid w:val="477B1C55"/>
    <w:rsid w:val="477C178C"/>
    <w:rsid w:val="4781099E"/>
    <w:rsid w:val="47824934"/>
    <w:rsid w:val="47860538"/>
    <w:rsid w:val="47867276"/>
    <w:rsid w:val="478C49BD"/>
    <w:rsid w:val="478E1177"/>
    <w:rsid w:val="478F6EB0"/>
    <w:rsid w:val="479C459D"/>
    <w:rsid w:val="47A0345D"/>
    <w:rsid w:val="47A11ADD"/>
    <w:rsid w:val="47A92C6C"/>
    <w:rsid w:val="47A9519E"/>
    <w:rsid w:val="47AB1473"/>
    <w:rsid w:val="47AD71E5"/>
    <w:rsid w:val="47AE3A49"/>
    <w:rsid w:val="47C80406"/>
    <w:rsid w:val="47C95515"/>
    <w:rsid w:val="47CC486D"/>
    <w:rsid w:val="47D5683C"/>
    <w:rsid w:val="47D909CD"/>
    <w:rsid w:val="47DB7D09"/>
    <w:rsid w:val="47DC294D"/>
    <w:rsid w:val="47DF130F"/>
    <w:rsid w:val="47E457D2"/>
    <w:rsid w:val="47E955C2"/>
    <w:rsid w:val="47F45310"/>
    <w:rsid w:val="47F626F1"/>
    <w:rsid w:val="47F82F21"/>
    <w:rsid w:val="47F84FB1"/>
    <w:rsid w:val="47F96A0B"/>
    <w:rsid w:val="47FA295B"/>
    <w:rsid w:val="47FA2FF9"/>
    <w:rsid w:val="47FC5A9E"/>
    <w:rsid w:val="480445FB"/>
    <w:rsid w:val="48070F5B"/>
    <w:rsid w:val="480E1A7B"/>
    <w:rsid w:val="481554C6"/>
    <w:rsid w:val="48160CA5"/>
    <w:rsid w:val="48165048"/>
    <w:rsid w:val="48172DAE"/>
    <w:rsid w:val="48196236"/>
    <w:rsid w:val="482B775E"/>
    <w:rsid w:val="482E324E"/>
    <w:rsid w:val="482F30B1"/>
    <w:rsid w:val="483554EC"/>
    <w:rsid w:val="483A35A8"/>
    <w:rsid w:val="483B643F"/>
    <w:rsid w:val="483F2B64"/>
    <w:rsid w:val="48433519"/>
    <w:rsid w:val="4845482D"/>
    <w:rsid w:val="484747DB"/>
    <w:rsid w:val="484C626C"/>
    <w:rsid w:val="48577665"/>
    <w:rsid w:val="485B0E0A"/>
    <w:rsid w:val="485D018B"/>
    <w:rsid w:val="48645534"/>
    <w:rsid w:val="48661639"/>
    <w:rsid w:val="486B72A9"/>
    <w:rsid w:val="487D6FE3"/>
    <w:rsid w:val="488C274B"/>
    <w:rsid w:val="488E2D02"/>
    <w:rsid w:val="4891120F"/>
    <w:rsid w:val="489425E0"/>
    <w:rsid w:val="48A47BC6"/>
    <w:rsid w:val="48A766B0"/>
    <w:rsid w:val="48AA633A"/>
    <w:rsid w:val="48AC22AB"/>
    <w:rsid w:val="48B27F33"/>
    <w:rsid w:val="48B31A8C"/>
    <w:rsid w:val="48BE56DA"/>
    <w:rsid w:val="48CC2F0D"/>
    <w:rsid w:val="48CF6050"/>
    <w:rsid w:val="48DE6088"/>
    <w:rsid w:val="48E26086"/>
    <w:rsid w:val="48E37C2C"/>
    <w:rsid w:val="48EB481D"/>
    <w:rsid w:val="48EC064A"/>
    <w:rsid w:val="48EE49B0"/>
    <w:rsid w:val="48F23B12"/>
    <w:rsid w:val="48F43B85"/>
    <w:rsid w:val="48F8018A"/>
    <w:rsid w:val="48F945E4"/>
    <w:rsid w:val="48FC17DF"/>
    <w:rsid w:val="48FE2EDD"/>
    <w:rsid w:val="48FF2231"/>
    <w:rsid w:val="49022F90"/>
    <w:rsid w:val="49077EBD"/>
    <w:rsid w:val="490C26FE"/>
    <w:rsid w:val="4915277A"/>
    <w:rsid w:val="49176E43"/>
    <w:rsid w:val="49185ED5"/>
    <w:rsid w:val="4927389C"/>
    <w:rsid w:val="49291332"/>
    <w:rsid w:val="492F2B63"/>
    <w:rsid w:val="493069BB"/>
    <w:rsid w:val="49330170"/>
    <w:rsid w:val="4934157A"/>
    <w:rsid w:val="493C1650"/>
    <w:rsid w:val="493C1C71"/>
    <w:rsid w:val="49424F62"/>
    <w:rsid w:val="49441C8F"/>
    <w:rsid w:val="4944495B"/>
    <w:rsid w:val="4946382F"/>
    <w:rsid w:val="494D22C9"/>
    <w:rsid w:val="49553B06"/>
    <w:rsid w:val="495542B8"/>
    <w:rsid w:val="49562B52"/>
    <w:rsid w:val="49590660"/>
    <w:rsid w:val="495A3515"/>
    <w:rsid w:val="495B5B2B"/>
    <w:rsid w:val="496158B5"/>
    <w:rsid w:val="496243B6"/>
    <w:rsid w:val="49635DB3"/>
    <w:rsid w:val="49686F97"/>
    <w:rsid w:val="4975572E"/>
    <w:rsid w:val="49757B01"/>
    <w:rsid w:val="497710CD"/>
    <w:rsid w:val="49796E1C"/>
    <w:rsid w:val="497C50EA"/>
    <w:rsid w:val="497E1301"/>
    <w:rsid w:val="497E40B3"/>
    <w:rsid w:val="498464A0"/>
    <w:rsid w:val="498A20E1"/>
    <w:rsid w:val="498C7B90"/>
    <w:rsid w:val="498D6081"/>
    <w:rsid w:val="498E3F7E"/>
    <w:rsid w:val="49902E09"/>
    <w:rsid w:val="499228B0"/>
    <w:rsid w:val="499D2142"/>
    <w:rsid w:val="499D4578"/>
    <w:rsid w:val="49A10E6B"/>
    <w:rsid w:val="49A4017F"/>
    <w:rsid w:val="49A414F8"/>
    <w:rsid w:val="49A67640"/>
    <w:rsid w:val="49B35851"/>
    <w:rsid w:val="49BE239D"/>
    <w:rsid w:val="49C01591"/>
    <w:rsid w:val="49C06DC4"/>
    <w:rsid w:val="49CB5261"/>
    <w:rsid w:val="49D01F79"/>
    <w:rsid w:val="49D5697A"/>
    <w:rsid w:val="49DA6F83"/>
    <w:rsid w:val="49DF41D5"/>
    <w:rsid w:val="49E03180"/>
    <w:rsid w:val="49E04654"/>
    <w:rsid w:val="49E600C0"/>
    <w:rsid w:val="49E77DF4"/>
    <w:rsid w:val="49EB0E65"/>
    <w:rsid w:val="49F8307B"/>
    <w:rsid w:val="49FB4F90"/>
    <w:rsid w:val="4A075613"/>
    <w:rsid w:val="4A113D1E"/>
    <w:rsid w:val="4A1547E5"/>
    <w:rsid w:val="4A1E2D42"/>
    <w:rsid w:val="4A213F61"/>
    <w:rsid w:val="4A23273C"/>
    <w:rsid w:val="4A27060A"/>
    <w:rsid w:val="4A27581D"/>
    <w:rsid w:val="4A290E8C"/>
    <w:rsid w:val="4A294564"/>
    <w:rsid w:val="4A2D1EEB"/>
    <w:rsid w:val="4A31017F"/>
    <w:rsid w:val="4A32243D"/>
    <w:rsid w:val="4A405112"/>
    <w:rsid w:val="4A437979"/>
    <w:rsid w:val="4A460F7A"/>
    <w:rsid w:val="4A4C7FAA"/>
    <w:rsid w:val="4A4D64F6"/>
    <w:rsid w:val="4A4D6DEC"/>
    <w:rsid w:val="4A550249"/>
    <w:rsid w:val="4A592836"/>
    <w:rsid w:val="4A5F49BF"/>
    <w:rsid w:val="4A6413AB"/>
    <w:rsid w:val="4A664FEC"/>
    <w:rsid w:val="4A6D4657"/>
    <w:rsid w:val="4A745D9D"/>
    <w:rsid w:val="4A76075E"/>
    <w:rsid w:val="4A7A0DC5"/>
    <w:rsid w:val="4A7B00D2"/>
    <w:rsid w:val="4A7E657B"/>
    <w:rsid w:val="4A861AB3"/>
    <w:rsid w:val="4A8B3A89"/>
    <w:rsid w:val="4A965545"/>
    <w:rsid w:val="4A9D4F7E"/>
    <w:rsid w:val="4AA24437"/>
    <w:rsid w:val="4AA54C3A"/>
    <w:rsid w:val="4AA604F6"/>
    <w:rsid w:val="4AA619B1"/>
    <w:rsid w:val="4AAC7CAA"/>
    <w:rsid w:val="4AB169C5"/>
    <w:rsid w:val="4AB85797"/>
    <w:rsid w:val="4AC23CB0"/>
    <w:rsid w:val="4AC24256"/>
    <w:rsid w:val="4AC6548F"/>
    <w:rsid w:val="4AC715C5"/>
    <w:rsid w:val="4ACB1EC3"/>
    <w:rsid w:val="4AD052F1"/>
    <w:rsid w:val="4AD63FD7"/>
    <w:rsid w:val="4AD9118D"/>
    <w:rsid w:val="4AD963C8"/>
    <w:rsid w:val="4ADA7441"/>
    <w:rsid w:val="4AE7509D"/>
    <w:rsid w:val="4AF173EE"/>
    <w:rsid w:val="4AFB6A85"/>
    <w:rsid w:val="4AFD6438"/>
    <w:rsid w:val="4AFF0C06"/>
    <w:rsid w:val="4AFF2898"/>
    <w:rsid w:val="4B0032A2"/>
    <w:rsid w:val="4B060D76"/>
    <w:rsid w:val="4B1479BD"/>
    <w:rsid w:val="4B147AFB"/>
    <w:rsid w:val="4B272382"/>
    <w:rsid w:val="4B276A31"/>
    <w:rsid w:val="4B292A77"/>
    <w:rsid w:val="4B2B470A"/>
    <w:rsid w:val="4B302CD9"/>
    <w:rsid w:val="4B347FEB"/>
    <w:rsid w:val="4B3A38FA"/>
    <w:rsid w:val="4B3E32AC"/>
    <w:rsid w:val="4B4175CC"/>
    <w:rsid w:val="4B460B38"/>
    <w:rsid w:val="4B472F27"/>
    <w:rsid w:val="4B4D6BBA"/>
    <w:rsid w:val="4B4D78B1"/>
    <w:rsid w:val="4B501C4E"/>
    <w:rsid w:val="4B516C44"/>
    <w:rsid w:val="4B52791A"/>
    <w:rsid w:val="4B5973CE"/>
    <w:rsid w:val="4B5B65FD"/>
    <w:rsid w:val="4B5D1264"/>
    <w:rsid w:val="4B613F9A"/>
    <w:rsid w:val="4B642B8F"/>
    <w:rsid w:val="4B7064A4"/>
    <w:rsid w:val="4B71524E"/>
    <w:rsid w:val="4B7776BA"/>
    <w:rsid w:val="4B795A58"/>
    <w:rsid w:val="4B7C3CC5"/>
    <w:rsid w:val="4B7E085B"/>
    <w:rsid w:val="4B7F455C"/>
    <w:rsid w:val="4B823C27"/>
    <w:rsid w:val="4B8E55AF"/>
    <w:rsid w:val="4B923296"/>
    <w:rsid w:val="4B986279"/>
    <w:rsid w:val="4B9B4DC4"/>
    <w:rsid w:val="4BA1353D"/>
    <w:rsid w:val="4BA142F2"/>
    <w:rsid w:val="4BA72153"/>
    <w:rsid w:val="4BAE73AE"/>
    <w:rsid w:val="4BB1205D"/>
    <w:rsid w:val="4BB34F9E"/>
    <w:rsid w:val="4BB67D5A"/>
    <w:rsid w:val="4BB80C26"/>
    <w:rsid w:val="4BB87A0C"/>
    <w:rsid w:val="4BBB2D29"/>
    <w:rsid w:val="4BBF0B18"/>
    <w:rsid w:val="4BC54714"/>
    <w:rsid w:val="4BC90B9D"/>
    <w:rsid w:val="4BC9633E"/>
    <w:rsid w:val="4BCD0D2D"/>
    <w:rsid w:val="4BCD617C"/>
    <w:rsid w:val="4BCF6528"/>
    <w:rsid w:val="4BD02933"/>
    <w:rsid w:val="4BD54DA6"/>
    <w:rsid w:val="4BD6340A"/>
    <w:rsid w:val="4BD823E1"/>
    <w:rsid w:val="4BDD3908"/>
    <w:rsid w:val="4BDD5325"/>
    <w:rsid w:val="4BE47933"/>
    <w:rsid w:val="4BEB43C4"/>
    <w:rsid w:val="4BEB5B51"/>
    <w:rsid w:val="4BEB7DA9"/>
    <w:rsid w:val="4BF62BEE"/>
    <w:rsid w:val="4C054FF4"/>
    <w:rsid w:val="4C056DAD"/>
    <w:rsid w:val="4C0B7C73"/>
    <w:rsid w:val="4C0F31B0"/>
    <w:rsid w:val="4C146F64"/>
    <w:rsid w:val="4C180EF1"/>
    <w:rsid w:val="4C181AF1"/>
    <w:rsid w:val="4C1A3FB4"/>
    <w:rsid w:val="4C1A4E2E"/>
    <w:rsid w:val="4C1B7D80"/>
    <w:rsid w:val="4C207852"/>
    <w:rsid w:val="4C280323"/>
    <w:rsid w:val="4C314484"/>
    <w:rsid w:val="4C391C67"/>
    <w:rsid w:val="4C4D352C"/>
    <w:rsid w:val="4C542EE6"/>
    <w:rsid w:val="4C5F1FA0"/>
    <w:rsid w:val="4C5F2BC8"/>
    <w:rsid w:val="4C6C1CC8"/>
    <w:rsid w:val="4C7847BB"/>
    <w:rsid w:val="4C792D1A"/>
    <w:rsid w:val="4C794D97"/>
    <w:rsid w:val="4C7A4D39"/>
    <w:rsid w:val="4C824C8C"/>
    <w:rsid w:val="4C84401D"/>
    <w:rsid w:val="4C856E0D"/>
    <w:rsid w:val="4C883D82"/>
    <w:rsid w:val="4C891F07"/>
    <w:rsid w:val="4C8A0242"/>
    <w:rsid w:val="4C8A7B02"/>
    <w:rsid w:val="4C8B5015"/>
    <w:rsid w:val="4C8C2290"/>
    <w:rsid w:val="4C90024E"/>
    <w:rsid w:val="4C95703D"/>
    <w:rsid w:val="4CA05FA5"/>
    <w:rsid w:val="4CA10B5D"/>
    <w:rsid w:val="4CA323A1"/>
    <w:rsid w:val="4CA337C3"/>
    <w:rsid w:val="4CA5381C"/>
    <w:rsid w:val="4CA5526D"/>
    <w:rsid w:val="4CA6390A"/>
    <w:rsid w:val="4CA76ACD"/>
    <w:rsid w:val="4CAF036C"/>
    <w:rsid w:val="4CB70325"/>
    <w:rsid w:val="4CBA67CE"/>
    <w:rsid w:val="4CBB721D"/>
    <w:rsid w:val="4CBC0420"/>
    <w:rsid w:val="4CBC275B"/>
    <w:rsid w:val="4CC82BC5"/>
    <w:rsid w:val="4CCA2C34"/>
    <w:rsid w:val="4CD7013F"/>
    <w:rsid w:val="4CD8567C"/>
    <w:rsid w:val="4CDB78C5"/>
    <w:rsid w:val="4CE30AE7"/>
    <w:rsid w:val="4CE56008"/>
    <w:rsid w:val="4CE56E51"/>
    <w:rsid w:val="4CE70D88"/>
    <w:rsid w:val="4CE9372B"/>
    <w:rsid w:val="4CEE25C8"/>
    <w:rsid w:val="4CF2030B"/>
    <w:rsid w:val="4CF503D2"/>
    <w:rsid w:val="4CF523C5"/>
    <w:rsid w:val="4CF93D56"/>
    <w:rsid w:val="4D025006"/>
    <w:rsid w:val="4D093C23"/>
    <w:rsid w:val="4D0B2AF0"/>
    <w:rsid w:val="4D0C5B2E"/>
    <w:rsid w:val="4D1046D1"/>
    <w:rsid w:val="4D116AC1"/>
    <w:rsid w:val="4D1A20B9"/>
    <w:rsid w:val="4D1B38B5"/>
    <w:rsid w:val="4D1F0D38"/>
    <w:rsid w:val="4D21394C"/>
    <w:rsid w:val="4D25359B"/>
    <w:rsid w:val="4D266E8A"/>
    <w:rsid w:val="4D2772E6"/>
    <w:rsid w:val="4D29064E"/>
    <w:rsid w:val="4D2E2363"/>
    <w:rsid w:val="4D301BA4"/>
    <w:rsid w:val="4D343BE1"/>
    <w:rsid w:val="4D353B3A"/>
    <w:rsid w:val="4D357202"/>
    <w:rsid w:val="4D384C2C"/>
    <w:rsid w:val="4D42680E"/>
    <w:rsid w:val="4D465857"/>
    <w:rsid w:val="4D48426A"/>
    <w:rsid w:val="4D5A3013"/>
    <w:rsid w:val="4D5C6D68"/>
    <w:rsid w:val="4D5D21FF"/>
    <w:rsid w:val="4D616A12"/>
    <w:rsid w:val="4D6453BC"/>
    <w:rsid w:val="4D6A1E05"/>
    <w:rsid w:val="4D701D27"/>
    <w:rsid w:val="4D795064"/>
    <w:rsid w:val="4D871CA1"/>
    <w:rsid w:val="4D95731F"/>
    <w:rsid w:val="4D97174F"/>
    <w:rsid w:val="4D9840B1"/>
    <w:rsid w:val="4D9A0DEC"/>
    <w:rsid w:val="4D9D146A"/>
    <w:rsid w:val="4DA07A6E"/>
    <w:rsid w:val="4DA60F79"/>
    <w:rsid w:val="4DA71084"/>
    <w:rsid w:val="4DA9048F"/>
    <w:rsid w:val="4DAB722D"/>
    <w:rsid w:val="4DB20EEB"/>
    <w:rsid w:val="4DC872E6"/>
    <w:rsid w:val="4DD33491"/>
    <w:rsid w:val="4DDB45DF"/>
    <w:rsid w:val="4DEF25E6"/>
    <w:rsid w:val="4DEF577F"/>
    <w:rsid w:val="4DF25C5D"/>
    <w:rsid w:val="4DF3328A"/>
    <w:rsid w:val="4DF61560"/>
    <w:rsid w:val="4DFA7253"/>
    <w:rsid w:val="4DFC091C"/>
    <w:rsid w:val="4E0323B1"/>
    <w:rsid w:val="4E0659FC"/>
    <w:rsid w:val="4E0A7146"/>
    <w:rsid w:val="4E0B091D"/>
    <w:rsid w:val="4E1341DC"/>
    <w:rsid w:val="4E13503E"/>
    <w:rsid w:val="4E1747FF"/>
    <w:rsid w:val="4E1912FD"/>
    <w:rsid w:val="4E231EDA"/>
    <w:rsid w:val="4E25758B"/>
    <w:rsid w:val="4E2D439D"/>
    <w:rsid w:val="4E36105A"/>
    <w:rsid w:val="4E3861C9"/>
    <w:rsid w:val="4E3907F6"/>
    <w:rsid w:val="4E3965B6"/>
    <w:rsid w:val="4E3A0C0F"/>
    <w:rsid w:val="4E3C1A8D"/>
    <w:rsid w:val="4E44798C"/>
    <w:rsid w:val="4E4B233D"/>
    <w:rsid w:val="4E507935"/>
    <w:rsid w:val="4E532DC5"/>
    <w:rsid w:val="4E541E25"/>
    <w:rsid w:val="4E5826C2"/>
    <w:rsid w:val="4E5A4256"/>
    <w:rsid w:val="4E5A7BF0"/>
    <w:rsid w:val="4E5B42F3"/>
    <w:rsid w:val="4E5D77D1"/>
    <w:rsid w:val="4E6033F6"/>
    <w:rsid w:val="4E627828"/>
    <w:rsid w:val="4E665270"/>
    <w:rsid w:val="4E667B5A"/>
    <w:rsid w:val="4E701BF6"/>
    <w:rsid w:val="4E753D79"/>
    <w:rsid w:val="4E7C599E"/>
    <w:rsid w:val="4E8222F4"/>
    <w:rsid w:val="4E8315C8"/>
    <w:rsid w:val="4E8F59A3"/>
    <w:rsid w:val="4E9073A9"/>
    <w:rsid w:val="4E9132BD"/>
    <w:rsid w:val="4E943D53"/>
    <w:rsid w:val="4E990081"/>
    <w:rsid w:val="4E9E0A17"/>
    <w:rsid w:val="4EA0074F"/>
    <w:rsid w:val="4EA1381F"/>
    <w:rsid w:val="4EA14084"/>
    <w:rsid w:val="4EA50310"/>
    <w:rsid w:val="4EA5248C"/>
    <w:rsid w:val="4EA6189A"/>
    <w:rsid w:val="4EA62F31"/>
    <w:rsid w:val="4EA951D3"/>
    <w:rsid w:val="4EAF3D2F"/>
    <w:rsid w:val="4EB36F5E"/>
    <w:rsid w:val="4EB819DC"/>
    <w:rsid w:val="4EBF57F1"/>
    <w:rsid w:val="4EC06D24"/>
    <w:rsid w:val="4EC45545"/>
    <w:rsid w:val="4EC527D5"/>
    <w:rsid w:val="4EC8663D"/>
    <w:rsid w:val="4EC9236F"/>
    <w:rsid w:val="4ED11F1A"/>
    <w:rsid w:val="4ED45C0C"/>
    <w:rsid w:val="4ED6503A"/>
    <w:rsid w:val="4ED83946"/>
    <w:rsid w:val="4EE00097"/>
    <w:rsid w:val="4EE35FC2"/>
    <w:rsid w:val="4EE877A2"/>
    <w:rsid w:val="4EEB7AE4"/>
    <w:rsid w:val="4EF00D1A"/>
    <w:rsid w:val="4EF119C6"/>
    <w:rsid w:val="4EF31608"/>
    <w:rsid w:val="4EF5434A"/>
    <w:rsid w:val="4EF827E3"/>
    <w:rsid w:val="4EFA688B"/>
    <w:rsid w:val="4EFF5BEC"/>
    <w:rsid w:val="4F08116E"/>
    <w:rsid w:val="4F0A1971"/>
    <w:rsid w:val="4F0A19D9"/>
    <w:rsid w:val="4F0E233C"/>
    <w:rsid w:val="4F125477"/>
    <w:rsid w:val="4F141995"/>
    <w:rsid w:val="4F1732E8"/>
    <w:rsid w:val="4F1E227B"/>
    <w:rsid w:val="4F1F3558"/>
    <w:rsid w:val="4F220567"/>
    <w:rsid w:val="4F2A0996"/>
    <w:rsid w:val="4F343AD2"/>
    <w:rsid w:val="4F36369F"/>
    <w:rsid w:val="4F364FD9"/>
    <w:rsid w:val="4F3F2245"/>
    <w:rsid w:val="4F3F5143"/>
    <w:rsid w:val="4F494B52"/>
    <w:rsid w:val="4F573D83"/>
    <w:rsid w:val="4F5D14F6"/>
    <w:rsid w:val="4F5F1929"/>
    <w:rsid w:val="4F6669C0"/>
    <w:rsid w:val="4F6E1B2D"/>
    <w:rsid w:val="4F7178C1"/>
    <w:rsid w:val="4F751115"/>
    <w:rsid w:val="4F7B68A4"/>
    <w:rsid w:val="4F800E57"/>
    <w:rsid w:val="4F801482"/>
    <w:rsid w:val="4F882F97"/>
    <w:rsid w:val="4F894517"/>
    <w:rsid w:val="4F8E7A1A"/>
    <w:rsid w:val="4F91070B"/>
    <w:rsid w:val="4F98652D"/>
    <w:rsid w:val="4F9927CF"/>
    <w:rsid w:val="4F9D1A32"/>
    <w:rsid w:val="4F9D483A"/>
    <w:rsid w:val="4F9F1D5F"/>
    <w:rsid w:val="4F9F527A"/>
    <w:rsid w:val="4FAA0390"/>
    <w:rsid w:val="4FB0797F"/>
    <w:rsid w:val="4FB16EE3"/>
    <w:rsid w:val="4FB2314C"/>
    <w:rsid w:val="4FB423E0"/>
    <w:rsid w:val="4FBF1185"/>
    <w:rsid w:val="4FC100B0"/>
    <w:rsid w:val="4FC114E3"/>
    <w:rsid w:val="4FC23BD8"/>
    <w:rsid w:val="4FC25A72"/>
    <w:rsid w:val="4FC541DC"/>
    <w:rsid w:val="4FC94C47"/>
    <w:rsid w:val="4FCD209C"/>
    <w:rsid w:val="4FE03CD7"/>
    <w:rsid w:val="4FE0613B"/>
    <w:rsid w:val="4FEC44CA"/>
    <w:rsid w:val="4FEE7FC0"/>
    <w:rsid w:val="4FF01C48"/>
    <w:rsid w:val="4FF11E2C"/>
    <w:rsid w:val="4FF25382"/>
    <w:rsid w:val="50007B74"/>
    <w:rsid w:val="50016809"/>
    <w:rsid w:val="50056CDE"/>
    <w:rsid w:val="500A02E0"/>
    <w:rsid w:val="500E3AF6"/>
    <w:rsid w:val="50116CE0"/>
    <w:rsid w:val="501509C9"/>
    <w:rsid w:val="50165E55"/>
    <w:rsid w:val="501A77F8"/>
    <w:rsid w:val="501C0460"/>
    <w:rsid w:val="501C73FD"/>
    <w:rsid w:val="501D08C4"/>
    <w:rsid w:val="502376D1"/>
    <w:rsid w:val="50305F26"/>
    <w:rsid w:val="50325D8F"/>
    <w:rsid w:val="50361E6F"/>
    <w:rsid w:val="50387B8E"/>
    <w:rsid w:val="5041239A"/>
    <w:rsid w:val="50420212"/>
    <w:rsid w:val="50434B49"/>
    <w:rsid w:val="50467626"/>
    <w:rsid w:val="504870AC"/>
    <w:rsid w:val="505072F4"/>
    <w:rsid w:val="505275C9"/>
    <w:rsid w:val="505572D0"/>
    <w:rsid w:val="50566F0F"/>
    <w:rsid w:val="50583D89"/>
    <w:rsid w:val="505D3544"/>
    <w:rsid w:val="50604486"/>
    <w:rsid w:val="50621A3E"/>
    <w:rsid w:val="50631700"/>
    <w:rsid w:val="506B5BA4"/>
    <w:rsid w:val="506F7304"/>
    <w:rsid w:val="50716A19"/>
    <w:rsid w:val="50724985"/>
    <w:rsid w:val="50737C1E"/>
    <w:rsid w:val="507435CF"/>
    <w:rsid w:val="5076053C"/>
    <w:rsid w:val="50770CBC"/>
    <w:rsid w:val="507B7826"/>
    <w:rsid w:val="507F3AA6"/>
    <w:rsid w:val="508557BE"/>
    <w:rsid w:val="508564C9"/>
    <w:rsid w:val="508640C4"/>
    <w:rsid w:val="50994047"/>
    <w:rsid w:val="509A6E96"/>
    <w:rsid w:val="509C528B"/>
    <w:rsid w:val="50A01E44"/>
    <w:rsid w:val="50A3380C"/>
    <w:rsid w:val="50A8050C"/>
    <w:rsid w:val="50A83BC7"/>
    <w:rsid w:val="50AC3319"/>
    <w:rsid w:val="50AD0A74"/>
    <w:rsid w:val="50B36482"/>
    <w:rsid w:val="50B7376E"/>
    <w:rsid w:val="50BA20F3"/>
    <w:rsid w:val="50BB438A"/>
    <w:rsid w:val="50BE7457"/>
    <w:rsid w:val="50BF6634"/>
    <w:rsid w:val="50C109C8"/>
    <w:rsid w:val="50C21ADA"/>
    <w:rsid w:val="50C5759B"/>
    <w:rsid w:val="50D00B94"/>
    <w:rsid w:val="50D6666C"/>
    <w:rsid w:val="50DD6D1A"/>
    <w:rsid w:val="50E02CD0"/>
    <w:rsid w:val="50E23013"/>
    <w:rsid w:val="50E64CBE"/>
    <w:rsid w:val="50E67583"/>
    <w:rsid w:val="50E826C9"/>
    <w:rsid w:val="50E83881"/>
    <w:rsid w:val="50E85A84"/>
    <w:rsid w:val="50FA6AE5"/>
    <w:rsid w:val="50FB4F55"/>
    <w:rsid w:val="50FD4B3A"/>
    <w:rsid w:val="50FF2A72"/>
    <w:rsid w:val="51003724"/>
    <w:rsid w:val="51027547"/>
    <w:rsid w:val="51073C3A"/>
    <w:rsid w:val="510E52B0"/>
    <w:rsid w:val="51146F92"/>
    <w:rsid w:val="511F19BC"/>
    <w:rsid w:val="51207A7B"/>
    <w:rsid w:val="5126273A"/>
    <w:rsid w:val="51282413"/>
    <w:rsid w:val="512B006B"/>
    <w:rsid w:val="512D6E74"/>
    <w:rsid w:val="512E2454"/>
    <w:rsid w:val="5131389E"/>
    <w:rsid w:val="51355B42"/>
    <w:rsid w:val="513C5D50"/>
    <w:rsid w:val="513F7904"/>
    <w:rsid w:val="51412115"/>
    <w:rsid w:val="514144A0"/>
    <w:rsid w:val="51423560"/>
    <w:rsid w:val="51451350"/>
    <w:rsid w:val="514B2B71"/>
    <w:rsid w:val="514E6E83"/>
    <w:rsid w:val="51527B3D"/>
    <w:rsid w:val="51553FE6"/>
    <w:rsid w:val="515B4AA3"/>
    <w:rsid w:val="515D20D5"/>
    <w:rsid w:val="515E1E9C"/>
    <w:rsid w:val="515F6DAC"/>
    <w:rsid w:val="51606648"/>
    <w:rsid w:val="51621A5C"/>
    <w:rsid w:val="51625936"/>
    <w:rsid w:val="516D4203"/>
    <w:rsid w:val="516E5DA9"/>
    <w:rsid w:val="516F27D4"/>
    <w:rsid w:val="5171110E"/>
    <w:rsid w:val="5174177C"/>
    <w:rsid w:val="517566BC"/>
    <w:rsid w:val="517C70F8"/>
    <w:rsid w:val="517E1DBE"/>
    <w:rsid w:val="51864E06"/>
    <w:rsid w:val="518831AC"/>
    <w:rsid w:val="51906D9C"/>
    <w:rsid w:val="51995E4B"/>
    <w:rsid w:val="519963C4"/>
    <w:rsid w:val="519D7DE5"/>
    <w:rsid w:val="51A53D67"/>
    <w:rsid w:val="51A61994"/>
    <w:rsid w:val="51AA64D7"/>
    <w:rsid w:val="51B35732"/>
    <w:rsid w:val="51B85A34"/>
    <w:rsid w:val="51B923F0"/>
    <w:rsid w:val="51C1096B"/>
    <w:rsid w:val="51C40778"/>
    <w:rsid w:val="51CB4882"/>
    <w:rsid w:val="51CF36AC"/>
    <w:rsid w:val="51D96BE5"/>
    <w:rsid w:val="51DF2C0F"/>
    <w:rsid w:val="51E26248"/>
    <w:rsid w:val="51E359CE"/>
    <w:rsid w:val="51E50976"/>
    <w:rsid w:val="51E96AEC"/>
    <w:rsid w:val="51ED23A6"/>
    <w:rsid w:val="51F17BAC"/>
    <w:rsid w:val="51F50F30"/>
    <w:rsid w:val="51F51F89"/>
    <w:rsid w:val="51F668FA"/>
    <w:rsid w:val="51FB6510"/>
    <w:rsid w:val="51FE105F"/>
    <w:rsid w:val="52070FB5"/>
    <w:rsid w:val="52076256"/>
    <w:rsid w:val="5215507E"/>
    <w:rsid w:val="52182EB4"/>
    <w:rsid w:val="52202B94"/>
    <w:rsid w:val="52204DFD"/>
    <w:rsid w:val="5220597E"/>
    <w:rsid w:val="522B6BE3"/>
    <w:rsid w:val="523650F8"/>
    <w:rsid w:val="52397DE4"/>
    <w:rsid w:val="523B5CD1"/>
    <w:rsid w:val="52444EE1"/>
    <w:rsid w:val="52445544"/>
    <w:rsid w:val="524A5090"/>
    <w:rsid w:val="525040AD"/>
    <w:rsid w:val="525253C2"/>
    <w:rsid w:val="525B1367"/>
    <w:rsid w:val="525C3CE7"/>
    <w:rsid w:val="525E14DF"/>
    <w:rsid w:val="525E28CD"/>
    <w:rsid w:val="52665DD3"/>
    <w:rsid w:val="526815B5"/>
    <w:rsid w:val="526D3765"/>
    <w:rsid w:val="52774B2D"/>
    <w:rsid w:val="527B23BF"/>
    <w:rsid w:val="527C6042"/>
    <w:rsid w:val="5281233A"/>
    <w:rsid w:val="52812568"/>
    <w:rsid w:val="528347EB"/>
    <w:rsid w:val="52855F07"/>
    <w:rsid w:val="528A2C05"/>
    <w:rsid w:val="52946726"/>
    <w:rsid w:val="529719DA"/>
    <w:rsid w:val="52A329BD"/>
    <w:rsid w:val="52A65228"/>
    <w:rsid w:val="52AF1514"/>
    <w:rsid w:val="52AF4534"/>
    <w:rsid w:val="52B2485E"/>
    <w:rsid w:val="52B549E2"/>
    <w:rsid w:val="52B55306"/>
    <w:rsid w:val="52BA4B71"/>
    <w:rsid w:val="52BE5E4F"/>
    <w:rsid w:val="52BF4386"/>
    <w:rsid w:val="52C70F9A"/>
    <w:rsid w:val="52D43B58"/>
    <w:rsid w:val="52D72D4F"/>
    <w:rsid w:val="52DB2C86"/>
    <w:rsid w:val="52DD78B0"/>
    <w:rsid w:val="52E31C96"/>
    <w:rsid w:val="52E91B78"/>
    <w:rsid w:val="52E92654"/>
    <w:rsid w:val="52EB1D33"/>
    <w:rsid w:val="52EE7685"/>
    <w:rsid w:val="52F813F5"/>
    <w:rsid w:val="52F83DCD"/>
    <w:rsid w:val="52FA0D20"/>
    <w:rsid w:val="53045129"/>
    <w:rsid w:val="53064DE4"/>
    <w:rsid w:val="530C7B18"/>
    <w:rsid w:val="53110119"/>
    <w:rsid w:val="53111EBD"/>
    <w:rsid w:val="53123FD1"/>
    <w:rsid w:val="53126562"/>
    <w:rsid w:val="53163B72"/>
    <w:rsid w:val="532006E3"/>
    <w:rsid w:val="53290FCA"/>
    <w:rsid w:val="532C2173"/>
    <w:rsid w:val="532C6124"/>
    <w:rsid w:val="532F29A7"/>
    <w:rsid w:val="533467F6"/>
    <w:rsid w:val="53350C10"/>
    <w:rsid w:val="53402811"/>
    <w:rsid w:val="53415991"/>
    <w:rsid w:val="53435A1C"/>
    <w:rsid w:val="53445BAD"/>
    <w:rsid w:val="53527B16"/>
    <w:rsid w:val="535507BA"/>
    <w:rsid w:val="53585D16"/>
    <w:rsid w:val="535B7EC7"/>
    <w:rsid w:val="535E190B"/>
    <w:rsid w:val="535E5FA1"/>
    <w:rsid w:val="53641E66"/>
    <w:rsid w:val="5366261D"/>
    <w:rsid w:val="536D5DDA"/>
    <w:rsid w:val="53731CA9"/>
    <w:rsid w:val="53771742"/>
    <w:rsid w:val="537834D5"/>
    <w:rsid w:val="53905176"/>
    <w:rsid w:val="53911BC0"/>
    <w:rsid w:val="539663DC"/>
    <w:rsid w:val="539F7020"/>
    <w:rsid w:val="53A264AC"/>
    <w:rsid w:val="53A96F4C"/>
    <w:rsid w:val="53B27BE7"/>
    <w:rsid w:val="53B900CF"/>
    <w:rsid w:val="53BD51B3"/>
    <w:rsid w:val="53C07920"/>
    <w:rsid w:val="53C8484F"/>
    <w:rsid w:val="53D16A81"/>
    <w:rsid w:val="53D20071"/>
    <w:rsid w:val="53DA45BF"/>
    <w:rsid w:val="53E014B3"/>
    <w:rsid w:val="53E21182"/>
    <w:rsid w:val="53E9240E"/>
    <w:rsid w:val="53EB4FE4"/>
    <w:rsid w:val="53EE59B9"/>
    <w:rsid w:val="53F0EBA3"/>
    <w:rsid w:val="53F22E51"/>
    <w:rsid w:val="53F400B7"/>
    <w:rsid w:val="53F44071"/>
    <w:rsid w:val="53FA4045"/>
    <w:rsid w:val="53FC7BC1"/>
    <w:rsid w:val="53FD10C7"/>
    <w:rsid w:val="53FD1DED"/>
    <w:rsid w:val="53FF57D2"/>
    <w:rsid w:val="540072E0"/>
    <w:rsid w:val="54025F23"/>
    <w:rsid w:val="540F7577"/>
    <w:rsid w:val="541064C2"/>
    <w:rsid w:val="541505BD"/>
    <w:rsid w:val="54182F9B"/>
    <w:rsid w:val="542D2DA5"/>
    <w:rsid w:val="5437792F"/>
    <w:rsid w:val="543A5BF4"/>
    <w:rsid w:val="543D44A9"/>
    <w:rsid w:val="544648DB"/>
    <w:rsid w:val="544C2AE3"/>
    <w:rsid w:val="544E0A4E"/>
    <w:rsid w:val="54521C0F"/>
    <w:rsid w:val="545816DC"/>
    <w:rsid w:val="545C0600"/>
    <w:rsid w:val="545C0E42"/>
    <w:rsid w:val="545C5276"/>
    <w:rsid w:val="546209AE"/>
    <w:rsid w:val="5465461E"/>
    <w:rsid w:val="546B535F"/>
    <w:rsid w:val="54742660"/>
    <w:rsid w:val="547846BE"/>
    <w:rsid w:val="547E1E9C"/>
    <w:rsid w:val="547E20DD"/>
    <w:rsid w:val="54851B9C"/>
    <w:rsid w:val="548F108F"/>
    <w:rsid w:val="548F43D3"/>
    <w:rsid w:val="54965D7E"/>
    <w:rsid w:val="549C5FC0"/>
    <w:rsid w:val="54A23F57"/>
    <w:rsid w:val="54A45C2C"/>
    <w:rsid w:val="54A63EA4"/>
    <w:rsid w:val="54AC313C"/>
    <w:rsid w:val="54AF0996"/>
    <w:rsid w:val="54B01027"/>
    <w:rsid w:val="54B05BDD"/>
    <w:rsid w:val="54B148E0"/>
    <w:rsid w:val="54B423BD"/>
    <w:rsid w:val="54B60B41"/>
    <w:rsid w:val="54B63350"/>
    <w:rsid w:val="54B7724E"/>
    <w:rsid w:val="54B86FC6"/>
    <w:rsid w:val="54BB2893"/>
    <w:rsid w:val="54BE5DED"/>
    <w:rsid w:val="54BE7501"/>
    <w:rsid w:val="54C2182F"/>
    <w:rsid w:val="54CC191A"/>
    <w:rsid w:val="54CF22AA"/>
    <w:rsid w:val="54CF515C"/>
    <w:rsid w:val="54D65BA6"/>
    <w:rsid w:val="54D66D04"/>
    <w:rsid w:val="54DB442F"/>
    <w:rsid w:val="54DC51B0"/>
    <w:rsid w:val="54E92482"/>
    <w:rsid w:val="54E955B4"/>
    <w:rsid w:val="54F2229E"/>
    <w:rsid w:val="54F40A33"/>
    <w:rsid w:val="54F42423"/>
    <w:rsid w:val="54FC530D"/>
    <w:rsid w:val="55013034"/>
    <w:rsid w:val="550D38C9"/>
    <w:rsid w:val="550D4287"/>
    <w:rsid w:val="55102C7B"/>
    <w:rsid w:val="55125F5B"/>
    <w:rsid w:val="551C1CCF"/>
    <w:rsid w:val="551E1FAA"/>
    <w:rsid w:val="55212EF7"/>
    <w:rsid w:val="5528570C"/>
    <w:rsid w:val="55285932"/>
    <w:rsid w:val="55292C74"/>
    <w:rsid w:val="553521ED"/>
    <w:rsid w:val="55362A1E"/>
    <w:rsid w:val="55393026"/>
    <w:rsid w:val="553F1121"/>
    <w:rsid w:val="55450A62"/>
    <w:rsid w:val="55464898"/>
    <w:rsid w:val="554724EE"/>
    <w:rsid w:val="55544D5D"/>
    <w:rsid w:val="555464F8"/>
    <w:rsid w:val="55567AFD"/>
    <w:rsid w:val="55595595"/>
    <w:rsid w:val="555A5E77"/>
    <w:rsid w:val="555A7B39"/>
    <w:rsid w:val="555D4193"/>
    <w:rsid w:val="556334C6"/>
    <w:rsid w:val="556D1AC9"/>
    <w:rsid w:val="556E70E7"/>
    <w:rsid w:val="556F6081"/>
    <w:rsid w:val="557204F4"/>
    <w:rsid w:val="557476BD"/>
    <w:rsid w:val="557621FB"/>
    <w:rsid w:val="55787CBE"/>
    <w:rsid w:val="558567AB"/>
    <w:rsid w:val="55872F90"/>
    <w:rsid w:val="55877D83"/>
    <w:rsid w:val="558A5B85"/>
    <w:rsid w:val="558C043F"/>
    <w:rsid w:val="558C5045"/>
    <w:rsid w:val="559A60EE"/>
    <w:rsid w:val="559D23D9"/>
    <w:rsid w:val="55A0109E"/>
    <w:rsid w:val="55A26AAA"/>
    <w:rsid w:val="55A33219"/>
    <w:rsid w:val="55AA49A2"/>
    <w:rsid w:val="55B36C21"/>
    <w:rsid w:val="55B429C9"/>
    <w:rsid w:val="55B65D0D"/>
    <w:rsid w:val="55C17405"/>
    <w:rsid w:val="55C72950"/>
    <w:rsid w:val="55C75960"/>
    <w:rsid w:val="55CA401F"/>
    <w:rsid w:val="55CB1CA1"/>
    <w:rsid w:val="55CE14B1"/>
    <w:rsid w:val="55D23518"/>
    <w:rsid w:val="55D30EB4"/>
    <w:rsid w:val="55DA6329"/>
    <w:rsid w:val="55E2502C"/>
    <w:rsid w:val="55E427AD"/>
    <w:rsid w:val="55E57C5C"/>
    <w:rsid w:val="55EC0267"/>
    <w:rsid w:val="55ED0BD7"/>
    <w:rsid w:val="55ED308E"/>
    <w:rsid w:val="55F34E3A"/>
    <w:rsid w:val="55FE75AC"/>
    <w:rsid w:val="56080795"/>
    <w:rsid w:val="560A7476"/>
    <w:rsid w:val="560C4296"/>
    <w:rsid w:val="560F3CC5"/>
    <w:rsid w:val="56165BCC"/>
    <w:rsid w:val="56166C07"/>
    <w:rsid w:val="56254DDE"/>
    <w:rsid w:val="5626600D"/>
    <w:rsid w:val="56276B69"/>
    <w:rsid w:val="562774C8"/>
    <w:rsid w:val="56306BB7"/>
    <w:rsid w:val="56306EE2"/>
    <w:rsid w:val="56307A32"/>
    <w:rsid w:val="563A47DE"/>
    <w:rsid w:val="563B5ADA"/>
    <w:rsid w:val="563F68AB"/>
    <w:rsid w:val="564267E9"/>
    <w:rsid w:val="56484816"/>
    <w:rsid w:val="564B46D4"/>
    <w:rsid w:val="56520489"/>
    <w:rsid w:val="56566986"/>
    <w:rsid w:val="5658400A"/>
    <w:rsid w:val="565A6DED"/>
    <w:rsid w:val="565D4225"/>
    <w:rsid w:val="565D4509"/>
    <w:rsid w:val="565E30C8"/>
    <w:rsid w:val="565E6CB5"/>
    <w:rsid w:val="565F64D3"/>
    <w:rsid w:val="56632267"/>
    <w:rsid w:val="56703A9A"/>
    <w:rsid w:val="56743165"/>
    <w:rsid w:val="567A6703"/>
    <w:rsid w:val="567B0E37"/>
    <w:rsid w:val="567B11BA"/>
    <w:rsid w:val="5685566F"/>
    <w:rsid w:val="56856164"/>
    <w:rsid w:val="568D52E4"/>
    <w:rsid w:val="568F5408"/>
    <w:rsid w:val="5691690E"/>
    <w:rsid w:val="56990926"/>
    <w:rsid w:val="569B12FA"/>
    <w:rsid w:val="569E433B"/>
    <w:rsid w:val="569F0020"/>
    <w:rsid w:val="56A207CE"/>
    <w:rsid w:val="56A4423A"/>
    <w:rsid w:val="56A60552"/>
    <w:rsid w:val="56AD3AF7"/>
    <w:rsid w:val="56B665FC"/>
    <w:rsid w:val="56BB38C5"/>
    <w:rsid w:val="56BC722D"/>
    <w:rsid w:val="56BE3DF3"/>
    <w:rsid w:val="56C16005"/>
    <w:rsid w:val="56C213E9"/>
    <w:rsid w:val="56C23096"/>
    <w:rsid w:val="56CF513E"/>
    <w:rsid w:val="56D25B6D"/>
    <w:rsid w:val="56D32C65"/>
    <w:rsid w:val="56D63998"/>
    <w:rsid w:val="56DB333B"/>
    <w:rsid w:val="56DB3AF1"/>
    <w:rsid w:val="56DB7680"/>
    <w:rsid w:val="56E14AEA"/>
    <w:rsid w:val="56E23D23"/>
    <w:rsid w:val="56E40B60"/>
    <w:rsid w:val="56E63B52"/>
    <w:rsid w:val="56E95DA5"/>
    <w:rsid w:val="56EB13B2"/>
    <w:rsid w:val="56EB19A2"/>
    <w:rsid w:val="56EC5D81"/>
    <w:rsid w:val="56ED0BA1"/>
    <w:rsid w:val="57023DD7"/>
    <w:rsid w:val="57072C0C"/>
    <w:rsid w:val="570B718E"/>
    <w:rsid w:val="57140A46"/>
    <w:rsid w:val="571E3A90"/>
    <w:rsid w:val="5724474E"/>
    <w:rsid w:val="572622DB"/>
    <w:rsid w:val="572B7261"/>
    <w:rsid w:val="57310C73"/>
    <w:rsid w:val="57345813"/>
    <w:rsid w:val="573E0715"/>
    <w:rsid w:val="57431A2B"/>
    <w:rsid w:val="574D57AA"/>
    <w:rsid w:val="57527BA7"/>
    <w:rsid w:val="575A7E5B"/>
    <w:rsid w:val="575C3080"/>
    <w:rsid w:val="575C7A0C"/>
    <w:rsid w:val="575E291F"/>
    <w:rsid w:val="575E6123"/>
    <w:rsid w:val="57647027"/>
    <w:rsid w:val="576A73A8"/>
    <w:rsid w:val="577500EE"/>
    <w:rsid w:val="578747A2"/>
    <w:rsid w:val="57895943"/>
    <w:rsid w:val="578C0C54"/>
    <w:rsid w:val="57902675"/>
    <w:rsid w:val="57913C8D"/>
    <w:rsid w:val="57925293"/>
    <w:rsid w:val="5796121A"/>
    <w:rsid w:val="579F6C66"/>
    <w:rsid w:val="57AC76A8"/>
    <w:rsid w:val="57AD1A05"/>
    <w:rsid w:val="57B606BD"/>
    <w:rsid w:val="57BA30E4"/>
    <w:rsid w:val="57BC3929"/>
    <w:rsid w:val="57C30563"/>
    <w:rsid w:val="57C50476"/>
    <w:rsid w:val="57C5497D"/>
    <w:rsid w:val="57C95E89"/>
    <w:rsid w:val="57D10CA9"/>
    <w:rsid w:val="57D31972"/>
    <w:rsid w:val="57D60097"/>
    <w:rsid w:val="57D76C0E"/>
    <w:rsid w:val="57DE1C84"/>
    <w:rsid w:val="57DE7D57"/>
    <w:rsid w:val="57E028AA"/>
    <w:rsid w:val="57E909EF"/>
    <w:rsid w:val="57F11796"/>
    <w:rsid w:val="57F13050"/>
    <w:rsid w:val="57F504EE"/>
    <w:rsid w:val="57FA77F2"/>
    <w:rsid w:val="580E113E"/>
    <w:rsid w:val="58103346"/>
    <w:rsid w:val="5813384B"/>
    <w:rsid w:val="58142A8B"/>
    <w:rsid w:val="58156858"/>
    <w:rsid w:val="581665EB"/>
    <w:rsid w:val="581A5316"/>
    <w:rsid w:val="581D5CC6"/>
    <w:rsid w:val="581D74D7"/>
    <w:rsid w:val="58200964"/>
    <w:rsid w:val="583020B0"/>
    <w:rsid w:val="58320022"/>
    <w:rsid w:val="58327515"/>
    <w:rsid w:val="583563C6"/>
    <w:rsid w:val="58362646"/>
    <w:rsid w:val="5839677A"/>
    <w:rsid w:val="583D033A"/>
    <w:rsid w:val="5842679C"/>
    <w:rsid w:val="58476066"/>
    <w:rsid w:val="58482DB1"/>
    <w:rsid w:val="585164A6"/>
    <w:rsid w:val="585B4DCC"/>
    <w:rsid w:val="585E72F5"/>
    <w:rsid w:val="585F111F"/>
    <w:rsid w:val="585F793D"/>
    <w:rsid w:val="586065ED"/>
    <w:rsid w:val="5863382C"/>
    <w:rsid w:val="58673502"/>
    <w:rsid w:val="586C128F"/>
    <w:rsid w:val="58722415"/>
    <w:rsid w:val="58731B92"/>
    <w:rsid w:val="587A37D9"/>
    <w:rsid w:val="587B307F"/>
    <w:rsid w:val="588662DD"/>
    <w:rsid w:val="588B4801"/>
    <w:rsid w:val="588E1952"/>
    <w:rsid w:val="58922B92"/>
    <w:rsid w:val="5892537F"/>
    <w:rsid w:val="58966D0B"/>
    <w:rsid w:val="589A3357"/>
    <w:rsid w:val="589F7F28"/>
    <w:rsid w:val="58AD4E3F"/>
    <w:rsid w:val="58AE6DE5"/>
    <w:rsid w:val="58B0649A"/>
    <w:rsid w:val="58B43BC7"/>
    <w:rsid w:val="58B73DD3"/>
    <w:rsid w:val="58C76FF2"/>
    <w:rsid w:val="58D06773"/>
    <w:rsid w:val="58D06B90"/>
    <w:rsid w:val="58D438F3"/>
    <w:rsid w:val="58DB1C22"/>
    <w:rsid w:val="58DF591B"/>
    <w:rsid w:val="58E51C84"/>
    <w:rsid w:val="58F70B1F"/>
    <w:rsid w:val="58FA3583"/>
    <w:rsid w:val="58FA4677"/>
    <w:rsid w:val="58FA78A6"/>
    <w:rsid w:val="58FF3898"/>
    <w:rsid w:val="590454AB"/>
    <w:rsid w:val="59097808"/>
    <w:rsid w:val="590C25BB"/>
    <w:rsid w:val="590F5CD8"/>
    <w:rsid w:val="5913341B"/>
    <w:rsid w:val="59147A99"/>
    <w:rsid w:val="59194652"/>
    <w:rsid w:val="591B5CAE"/>
    <w:rsid w:val="591C2492"/>
    <w:rsid w:val="5920295E"/>
    <w:rsid w:val="5924006A"/>
    <w:rsid w:val="59256783"/>
    <w:rsid w:val="59285E08"/>
    <w:rsid w:val="592B0EE7"/>
    <w:rsid w:val="592E3A1A"/>
    <w:rsid w:val="59334366"/>
    <w:rsid w:val="593706D0"/>
    <w:rsid w:val="59394E1E"/>
    <w:rsid w:val="593A4562"/>
    <w:rsid w:val="593D5053"/>
    <w:rsid w:val="593F7B0D"/>
    <w:rsid w:val="59462AD8"/>
    <w:rsid w:val="594C354A"/>
    <w:rsid w:val="59503E5F"/>
    <w:rsid w:val="595808A5"/>
    <w:rsid w:val="595A1569"/>
    <w:rsid w:val="595C7472"/>
    <w:rsid w:val="595F38A4"/>
    <w:rsid w:val="59634AF9"/>
    <w:rsid w:val="59654F24"/>
    <w:rsid w:val="59687113"/>
    <w:rsid w:val="59690909"/>
    <w:rsid w:val="59690E1B"/>
    <w:rsid w:val="596A0632"/>
    <w:rsid w:val="596A6BA8"/>
    <w:rsid w:val="59757053"/>
    <w:rsid w:val="59773C03"/>
    <w:rsid w:val="597C5D6C"/>
    <w:rsid w:val="59865678"/>
    <w:rsid w:val="59882F5F"/>
    <w:rsid w:val="59914588"/>
    <w:rsid w:val="5992220E"/>
    <w:rsid w:val="5996577B"/>
    <w:rsid w:val="59982DE5"/>
    <w:rsid w:val="59A65043"/>
    <w:rsid w:val="59AF2B8C"/>
    <w:rsid w:val="59B66908"/>
    <w:rsid w:val="59BF7E65"/>
    <w:rsid w:val="59C635BA"/>
    <w:rsid w:val="59CF4FA3"/>
    <w:rsid w:val="59D0243B"/>
    <w:rsid w:val="59D14449"/>
    <w:rsid w:val="59D17D47"/>
    <w:rsid w:val="59D74204"/>
    <w:rsid w:val="59D93490"/>
    <w:rsid w:val="59DF23D3"/>
    <w:rsid w:val="59E11C89"/>
    <w:rsid w:val="59EA2980"/>
    <w:rsid w:val="59EA4CF9"/>
    <w:rsid w:val="59EC44DC"/>
    <w:rsid w:val="59F26EB0"/>
    <w:rsid w:val="59F36DEC"/>
    <w:rsid w:val="59F65AB0"/>
    <w:rsid w:val="59F80228"/>
    <w:rsid w:val="59FB57BC"/>
    <w:rsid w:val="59FF36DA"/>
    <w:rsid w:val="5A0004E9"/>
    <w:rsid w:val="5A041009"/>
    <w:rsid w:val="5A176FF9"/>
    <w:rsid w:val="5A1E6299"/>
    <w:rsid w:val="5A1F0045"/>
    <w:rsid w:val="5A200638"/>
    <w:rsid w:val="5A2515A3"/>
    <w:rsid w:val="5A27236A"/>
    <w:rsid w:val="5A2C54EE"/>
    <w:rsid w:val="5A2F356E"/>
    <w:rsid w:val="5A30798C"/>
    <w:rsid w:val="5A376FFA"/>
    <w:rsid w:val="5A39250A"/>
    <w:rsid w:val="5A3C0E16"/>
    <w:rsid w:val="5A3D1474"/>
    <w:rsid w:val="5A3D45EC"/>
    <w:rsid w:val="5A41485D"/>
    <w:rsid w:val="5A421A6B"/>
    <w:rsid w:val="5A44474B"/>
    <w:rsid w:val="5A444E06"/>
    <w:rsid w:val="5A494232"/>
    <w:rsid w:val="5A4C3EE9"/>
    <w:rsid w:val="5A4E6DF0"/>
    <w:rsid w:val="5A5155AF"/>
    <w:rsid w:val="5A536BA4"/>
    <w:rsid w:val="5A5372C7"/>
    <w:rsid w:val="5A54269C"/>
    <w:rsid w:val="5A542E79"/>
    <w:rsid w:val="5A557D73"/>
    <w:rsid w:val="5A6D2D98"/>
    <w:rsid w:val="5A752DDB"/>
    <w:rsid w:val="5A796A71"/>
    <w:rsid w:val="5A7A0B28"/>
    <w:rsid w:val="5A7A134B"/>
    <w:rsid w:val="5A7F744F"/>
    <w:rsid w:val="5A841744"/>
    <w:rsid w:val="5A877874"/>
    <w:rsid w:val="5A895411"/>
    <w:rsid w:val="5A9124DC"/>
    <w:rsid w:val="5A9658BC"/>
    <w:rsid w:val="5A9D1FBE"/>
    <w:rsid w:val="5A9E599E"/>
    <w:rsid w:val="5A9F0B99"/>
    <w:rsid w:val="5AA27435"/>
    <w:rsid w:val="5AAA44E2"/>
    <w:rsid w:val="5AAB76E2"/>
    <w:rsid w:val="5AB0002A"/>
    <w:rsid w:val="5AB01BA6"/>
    <w:rsid w:val="5AB81601"/>
    <w:rsid w:val="5AB82B83"/>
    <w:rsid w:val="5AC16708"/>
    <w:rsid w:val="5AC765BA"/>
    <w:rsid w:val="5AC8016B"/>
    <w:rsid w:val="5ACD1E22"/>
    <w:rsid w:val="5ACD5A3B"/>
    <w:rsid w:val="5ACF554E"/>
    <w:rsid w:val="5AD35FE6"/>
    <w:rsid w:val="5AD60FDE"/>
    <w:rsid w:val="5AD8097D"/>
    <w:rsid w:val="5AD91E97"/>
    <w:rsid w:val="5AD97D9B"/>
    <w:rsid w:val="5AE41967"/>
    <w:rsid w:val="5AE90AA6"/>
    <w:rsid w:val="5AF8067D"/>
    <w:rsid w:val="5AFD5A5E"/>
    <w:rsid w:val="5AFE72A1"/>
    <w:rsid w:val="5B061B68"/>
    <w:rsid w:val="5B0C37F9"/>
    <w:rsid w:val="5B10464B"/>
    <w:rsid w:val="5B152D1E"/>
    <w:rsid w:val="5B1A50BA"/>
    <w:rsid w:val="5B213F09"/>
    <w:rsid w:val="5B253D5A"/>
    <w:rsid w:val="5B26086A"/>
    <w:rsid w:val="5B2A5BC6"/>
    <w:rsid w:val="5B2A5C02"/>
    <w:rsid w:val="5B2A7DCB"/>
    <w:rsid w:val="5B2B68C6"/>
    <w:rsid w:val="5B2C6C9A"/>
    <w:rsid w:val="5B3366DF"/>
    <w:rsid w:val="5B345C3B"/>
    <w:rsid w:val="5B375FC5"/>
    <w:rsid w:val="5B3B64C3"/>
    <w:rsid w:val="5B3B781D"/>
    <w:rsid w:val="5B3F4AE2"/>
    <w:rsid w:val="5B4219AE"/>
    <w:rsid w:val="5B425B26"/>
    <w:rsid w:val="5B431E00"/>
    <w:rsid w:val="5B433FBC"/>
    <w:rsid w:val="5B470872"/>
    <w:rsid w:val="5B475209"/>
    <w:rsid w:val="5B5C50B0"/>
    <w:rsid w:val="5B5D6378"/>
    <w:rsid w:val="5B697188"/>
    <w:rsid w:val="5B716730"/>
    <w:rsid w:val="5B717769"/>
    <w:rsid w:val="5B791466"/>
    <w:rsid w:val="5B8109FE"/>
    <w:rsid w:val="5B812752"/>
    <w:rsid w:val="5B826BB0"/>
    <w:rsid w:val="5B893484"/>
    <w:rsid w:val="5B8D2D21"/>
    <w:rsid w:val="5BA0167F"/>
    <w:rsid w:val="5BA01A9B"/>
    <w:rsid w:val="5BA407FD"/>
    <w:rsid w:val="5BA4750E"/>
    <w:rsid w:val="5BB07CFD"/>
    <w:rsid w:val="5BB44C1C"/>
    <w:rsid w:val="5BB722FA"/>
    <w:rsid w:val="5BBB3077"/>
    <w:rsid w:val="5BC53DCB"/>
    <w:rsid w:val="5BCE62DA"/>
    <w:rsid w:val="5BD066AB"/>
    <w:rsid w:val="5BD21D62"/>
    <w:rsid w:val="5BD6176C"/>
    <w:rsid w:val="5BDB3E89"/>
    <w:rsid w:val="5BEB136C"/>
    <w:rsid w:val="5BEF4D26"/>
    <w:rsid w:val="5BF104DF"/>
    <w:rsid w:val="5BF94017"/>
    <w:rsid w:val="5BFE5233"/>
    <w:rsid w:val="5BFF00D6"/>
    <w:rsid w:val="5BFF4C45"/>
    <w:rsid w:val="5C04769A"/>
    <w:rsid w:val="5C0A2B3E"/>
    <w:rsid w:val="5C0B376C"/>
    <w:rsid w:val="5C0E6618"/>
    <w:rsid w:val="5C0F5235"/>
    <w:rsid w:val="5C1C7F60"/>
    <w:rsid w:val="5C2171C3"/>
    <w:rsid w:val="5C2A0184"/>
    <w:rsid w:val="5C2E4027"/>
    <w:rsid w:val="5C376129"/>
    <w:rsid w:val="5C3B1D24"/>
    <w:rsid w:val="5C3C34BA"/>
    <w:rsid w:val="5C42626F"/>
    <w:rsid w:val="5C455D40"/>
    <w:rsid w:val="5C46025D"/>
    <w:rsid w:val="5C477F40"/>
    <w:rsid w:val="5C4B1B16"/>
    <w:rsid w:val="5C50425C"/>
    <w:rsid w:val="5C504F5C"/>
    <w:rsid w:val="5C57F418"/>
    <w:rsid w:val="5C5E4451"/>
    <w:rsid w:val="5C5E53D2"/>
    <w:rsid w:val="5C5E6FC1"/>
    <w:rsid w:val="5C5E7D74"/>
    <w:rsid w:val="5C6965C3"/>
    <w:rsid w:val="5C7B041C"/>
    <w:rsid w:val="5C8E643A"/>
    <w:rsid w:val="5C8F4798"/>
    <w:rsid w:val="5C9639AF"/>
    <w:rsid w:val="5C9D6DE2"/>
    <w:rsid w:val="5C9E303E"/>
    <w:rsid w:val="5C9F5EC6"/>
    <w:rsid w:val="5C9F6AF3"/>
    <w:rsid w:val="5C9F6E3E"/>
    <w:rsid w:val="5CA43277"/>
    <w:rsid w:val="5CA73C9B"/>
    <w:rsid w:val="5CA9465E"/>
    <w:rsid w:val="5CAA7974"/>
    <w:rsid w:val="5CAC7F30"/>
    <w:rsid w:val="5CAF263F"/>
    <w:rsid w:val="5CBF09FE"/>
    <w:rsid w:val="5CC130C4"/>
    <w:rsid w:val="5CC14505"/>
    <w:rsid w:val="5CC61BAC"/>
    <w:rsid w:val="5CCA1C2B"/>
    <w:rsid w:val="5CCF54E8"/>
    <w:rsid w:val="5CD03AFA"/>
    <w:rsid w:val="5CD91448"/>
    <w:rsid w:val="5CE46A23"/>
    <w:rsid w:val="5CE60E60"/>
    <w:rsid w:val="5CE807C0"/>
    <w:rsid w:val="5CEE52C4"/>
    <w:rsid w:val="5CF30A24"/>
    <w:rsid w:val="5CF65DE4"/>
    <w:rsid w:val="5CF8177C"/>
    <w:rsid w:val="5CFC326C"/>
    <w:rsid w:val="5CFD0C99"/>
    <w:rsid w:val="5D0226E9"/>
    <w:rsid w:val="5D034D92"/>
    <w:rsid w:val="5D0946D2"/>
    <w:rsid w:val="5D0A4A23"/>
    <w:rsid w:val="5D0A525D"/>
    <w:rsid w:val="5D0F58C9"/>
    <w:rsid w:val="5D126CAB"/>
    <w:rsid w:val="5D1361EF"/>
    <w:rsid w:val="5D193944"/>
    <w:rsid w:val="5D1D0536"/>
    <w:rsid w:val="5D1E5C96"/>
    <w:rsid w:val="5D214815"/>
    <w:rsid w:val="5D225706"/>
    <w:rsid w:val="5D255068"/>
    <w:rsid w:val="5D260384"/>
    <w:rsid w:val="5D267F4C"/>
    <w:rsid w:val="5D29425C"/>
    <w:rsid w:val="5D2E62B6"/>
    <w:rsid w:val="5D300E63"/>
    <w:rsid w:val="5D342568"/>
    <w:rsid w:val="5D351437"/>
    <w:rsid w:val="5D356984"/>
    <w:rsid w:val="5D3D6076"/>
    <w:rsid w:val="5D3E1D26"/>
    <w:rsid w:val="5D4015A5"/>
    <w:rsid w:val="5D44292B"/>
    <w:rsid w:val="5D4C0EF0"/>
    <w:rsid w:val="5D507BE8"/>
    <w:rsid w:val="5D5652E5"/>
    <w:rsid w:val="5D596483"/>
    <w:rsid w:val="5D5C17BA"/>
    <w:rsid w:val="5D5C6DB3"/>
    <w:rsid w:val="5D63271C"/>
    <w:rsid w:val="5D6F0379"/>
    <w:rsid w:val="5D727A7A"/>
    <w:rsid w:val="5D7659B8"/>
    <w:rsid w:val="5D7865E8"/>
    <w:rsid w:val="5D791E23"/>
    <w:rsid w:val="5D87014E"/>
    <w:rsid w:val="5D8A0364"/>
    <w:rsid w:val="5D8E2F4D"/>
    <w:rsid w:val="5D912CAF"/>
    <w:rsid w:val="5D915CCA"/>
    <w:rsid w:val="5D974416"/>
    <w:rsid w:val="5D9E27F3"/>
    <w:rsid w:val="5D9E7B3E"/>
    <w:rsid w:val="5DA50F4F"/>
    <w:rsid w:val="5DA86970"/>
    <w:rsid w:val="5DAB2C5B"/>
    <w:rsid w:val="5DAD4E5F"/>
    <w:rsid w:val="5DAD5884"/>
    <w:rsid w:val="5DB75233"/>
    <w:rsid w:val="5DBE0D84"/>
    <w:rsid w:val="5DCB25AB"/>
    <w:rsid w:val="5DD11074"/>
    <w:rsid w:val="5DE13546"/>
    <w:rsid w:val="5DE145BB"/>
    <w:rsid w:val="5DE2785E"/>
    <w:rsid w:val="5DE31DD0"/>
    <w:rsid w:val="5DF435BA"/>
    <w:rsid w:val="5DF450E6"/>
    <w:rsid w:val="5DF917C9"/>
    <w:rsid w:val="5DFA3063"/>
    <w:rsid w:val="5DFB0B98"/>
    <w:rsid w:val="5DFD2BBB"/>
    <w:rsid w:val="5E0B2F6D"/>
    <w:rsid w:val="5E101168"/>
    <w:rsid w:val="5E163FC6"/>
    <w:rsid w:val="5E183ABC"/>
    <w:rsid w:val="5E201FCC"/>
    <w:rsid w:val="5E20507F"/>
    <w:rsid w:val="5E24542E"/>
    <w:rsid w:val="5E305F7C"/>
    <w:rsid w:val="5E32332A"/>
    <w:rsid w:val="5E324470"/>
    <w:rsid w:val="5E3260DE"/>
    <w:rsid w:val="5E3443D2"/>
    <w:rsid w:val="5E354B68"/>
    <w:rsid w:val="5E3873B6"/>
    <w:rsid w:val="5E3923A3"/>
    <w:rsid w:val="5E395924"/>
    <w:rsid w:val="5E3B664D"/>
    <w:rsid w:val="5E3D6589"/>
    <w:rsid w:val="5E3D78CD"/>
    <w:rsid w:val="5E4532B1"/>
    <w:rsid w:val="5E470BD9"/>
    <w:rsid w:val="5E4B4F34"/>
    <w:rsid w:val="5E4D7D67"/>
    <w:rsid w:val="5E5E5998"/>
    <w:rsid w:val="5E631F59"/>
    <w:rsid w:val="5E644C1A"/>
    <w:rsid w:val="5E670365"/>
    <w:rsid w:val="5E6B1309"/>
    <w:rsid w:val="5E6B73C5"/>
    <w:rsid w:val="5E703B42"/>
    <w:rsid w:val="5E7064D4"/>
    <w:rsid w:val="5E714676"/>
    <w:rsid w:val="5E717533"/>
    <w:rsid w:val="5E7621B0"/>
    <w:rsid w:val="5E770195"/>
    <w:rsid w:val="5E772E67"/>
    <w:rsid w:val="5E81652A"/>
    <w:rsid w:val="5E8435A3"/>
    <w:rsid w:val="5E877162"/>
    <w:rsid w:val="5E8D1D32"/>
    <w:rsid w:val="5E8D3E09"/>
    <w:rsid w:val="5E8D47A7"/>
    <w:rsid w:val="5E8E36B4"/>
    <w:rsid w:val="5E966100"/>
    <w:rsid w:val="5E973BD5"/>
    <w:rsid w:val="5E9C0BD9"/>
    <w:rsid w:val="5EA035E3"/>
    <w:rsid w:val="5EA12338"/>
    <w:rsid w:val="5EA561B0"/>
    <w:rsid w:val="5EA84DE9"/>
    <w:rsid w:val="5EAC5062"/>
    <w:rsid w:val="5EB2597C"/>
    <w:rsid w:val="5EC8334D"/>
    <w:rsid w:val="5ED24E92"/>
    <w:rsid w:val="5ED43526"/>
    <w:rsid w:val="5EDC046D"/>
    <w:rsid w:val="5EE1009D"/>
    <w:rsid w:val="5EE778F2"/>
    <w:rsid w:val="5EE831D2"/>
    <w:rsid w:val="5F0318DD"/>
    <w:rsid w:val="5F08230F"/>
    <w:rsid w:val="5F143EFE"/>
    <w:rsid w:val="5F150B91"/>
    <w:rsid w:val="5F1834BA"/>
    <w:rsid w:val="5F193A51"/>
    <w:rsid w:val="5F201A8A"/>
    <w:rsid w:val="5F206945"/>
    <w:rsid w:val="5F2940D7"/>
    <w:rsid w:val="5F2A44DB"/>
    <w:rsid w:val="5F2B21FC"/>
    <w:rsid w:val="5F2F1531"/>
    <w:rsid w:val="5F305BE5"/>
    <w:rsid w:val="5F334677"/>
    <w:rsid w:val="5F3428A3"/>
    <w:rsid w:val="5F3A2E2F"/>
    <w:rsid w:val="5F3C61AE"/>
    <w:rsid w:val="5F3D252E"/>
    <w:rsid w:val="5F41406E"/>
    <w:rsid w:val="5F415B6F"/>
    <w:rsid w:val="5F4407CB"/>
    <w:rsid w:val="5F4A6501"/>
    <w:rsid w:val="5F4B0DD2"/>
    <w:rsid w:val="5F4B45FD"/>
    <w:rsid w:val="5F567C6F"/>
    <w:rsid w:val="5F5B28CC"/>
    <w:rsid w:val="5F5C6B43"/>
    <w:rsid w:val="5F5D3391"/>
    <w:rsid w:val="5F5D3EAE"/>
    <w:rsid w:val="5F5D7503"/>
    <w:rsid w:val="5F6120A6"/>
    <w:rsid w:val="5F635D9E"/>
    <w:rsid w:val="5F6761F3"/>
    <w:rsid w:val="5F6B60A1"/>
    <w:rsid w:val="5F6E6140"/>
    <w:rsid w:val="5F6E7A43"/>
    <w:rsid w:val="5F6F5B47"/>
    <w:rsid w:val="5F724B4A"/>
    <w:rsid w:val="5F740B2B"/>
    <w:rsid w:val="5F7A325D"/>
    <w:rsid w:val="5F7C2EA6"/>
    <w:rsid w:val="5F7D723A"/>
    <w:rsid w:val="5F831C1A"/>
    <w:rsid w:val="5F8548AD"/>
    <w:rsid w:val="5F8D17DC"/>
    <w:rsid w:val="5F8D6C58"/>
    <w:rsid w:val="5F8F48C2"/>
    <w:rsid w:val="5F8F4F28"/>
    <w:rsid w:val="5F922741"/>
    <w:rsid w:val="5F971788"/>
    <w:rsid w:val="5F9D3708"/>
    <w:rsid w:val="5FAF1F86"/>
    <w:rsid w:val="5FB766DD"/>
    <w:rsid w:val="5FB82797"/>
    <w:rsid w:val="5FBF562F"/>
    <w:rsid w:val="5FC46893"/>
    <w:rsid w:val="5FCD3B2E"/>
    <w:rsid w:val="5FCD5BBF"/>
    <w:rsid w:val="5FD000CF"/>
    <w:rsid w:val="5FD24FFC"/>
    <w:rsid w:val="5FD71485"/>
    <w:rsid w:val="5FD8579B"/>
    <w:rsid w:val="5FDA0E62"/>
    <w:rsid w:val="5FDF6F21"/>
    <w:rsid w:val="5FE261F4"/>
    <w:rsid w:val="5FE75EA0"/>
    <w:rsid w:val="5FE92093"/>
    <w:rsid w:val="5FF36595"/>
    <w:rsid w:val="5FF63D42"/>
    <w:rsid w:val="5FFA7717"/>
    <w:rsid w:val="5FFD24AE"/>
    <w:rsid w:val="5FFF2D49"/>
    <w:rsid w:val="600472CF"/>
    <w:rsid w:val="600946AF"/>
    <w:rsid w:val="600C7CD4"/>
    <w:rsid w:val="600E162E"/>
    <w:rsid w:val="600F5FCD"/>
    <w:rsid w:val="601468A5"/>
    <w:rsid w:val="601B53B2"/>
    <w:rsid w:val="60222191"/>
    <w:rsid w:val="602241DA"/>
    <w:rsid w:val="60230F9D"/>
    <w:rsid w:val="60241D28"/>
    <w:rsid w:val="60255552"/>
    <w:rsid w:val="60320B6A"/>
    <w:rsid w:val="6037613B"/>
    <w:rsid w:val="603812F4"/>
    <w:rsid w:val="603D47A0"/>
    <w:rsid w:val="60450AB8"/>
    <w:rsid w:val="60456167"/>
    <w:rsid w:val="6048417B"/>
    <w:rsid w:val="604A388B"/>
    <w:rsid w:val="604D0083"/>
    <w:rsid w:val="604D7618"/>
    <w:rsid w:val="60581C62"/>
    <w:rsid w:val="605D5BA5"/>
    <w:rsid w:val="606A553E"/>
    <w:rsid w:val="606F29E8"/>
    <w:rsid w:val="60725A7D"/>
    <w:rsid w:val="607F14C2"/>
    <w:rsid w:val="608363A5"/>
    <w:rsid w:val="60891338"/>
    <w:rsid w:val="608E6B49"/>
    <w:rsid w:val="6095520D"/>
    <w:rsid w:val="60965C1F"/>
    <w:rsid w:val="609A0DE7"/>
    <w:rsid w:val="609C55BF"/>
    <w:rsid w:val="609E1A20"/>
    <w:rsid w:val="609F2314"/>
    <w:rsid w:val="60A96A61"/>
    <w:rsid w:val="60AD2940"/>
    <w:rsid w:val="60B0694C"/>
    <w:rsid w:val="60B343B8"/>
    <w:rsid w:val="60B5281F"/>
    <w:rsid w:val="60B53898"/>
    <w:rsid w:val="60BA0DD4"/>
    <w:rsid w:val="60BA1A3E"/>
    <w:rsid w:val="60C32F7A"/>
    <w:rsid w:val="60C856AE"/>
    <w:rsid w:val="60CF7DA9"/>
    <w:rsid w:val="60D0332E"/>
    <w:rsid w:val="60DA22B3"/>
    <w:rsid w:val="60DD30D2"/>
    <w:rsid w:val="60DD3711"/>
    <w:rsid w:val="60DF76E8"/>
    <w:rsid w:val="60E07891"/>
    <w:rsid w:val="60E36A96"/>
    <w:rsid w:val="60E84614"/>
    <w:rsid w:val="60EE170A"/>
    <w:rsid w:val="60F46D42"/>
    <w:rsid w:val="60F66313"/>
    <w:rsid w:val="60FB6B43"/>
    <w:rsid w:val="60FE58D4"/>
    <w:rsid w:val="610270FC"/>
    <w:rsid w:val="610440DC"/>
    <w:rsid w:val="61064782"/>
    <w:rsid w:val="61096DE8"/>
    <w:rsid w:val="61110F6E"/>
    <w:rsid w:val="61112142"/>
    <w:rsid w:val="61183AE9"/>
    <w:rsid w:val="611A12B4"/>
    <w:rsid w:val="611A6374"/>
    <w:rsid w:val="6133239B"/>
    <w:rsid w:val="61375B68"/>
    <w:rsid w:val="61382979"/>
    <w:rsid w:val="61390C31"/>
    <w:rsid w:val="613B5599"/>
    <w:rsid w:val="614071FA"/>
    <w:rsid w:val="61453469"/>
    <w:rsid w:val="61486278"/>
    <w:rsid w:val="6149713D"/>
    <w:rsid w:val="614A2788"/>
    <w:rsid w:val="615115E4"/>
    <w:rsid w:val="61625A1B"/>
    <w:rsid w:val="6167410D"/>
    <w:rsid w:val="616945A8"/>
    <w:rsid w:val="616B1729"/>
    <w:rsid w:val="616C5B1A"/>
    <w:rsid w:val="616D416E"/>
    <w:rsid w:val="616F4BBC"/>
    <w:rsid w:val="61717355"/>
    <w:rsid w:val="61726CD6"/>
    <w:rsid w:val="617C7036"/>
    <w:rsid w:val="617F70AA"/>
    <w:rsid w:val="618E7CD3"/>
    <w:rsid w:val="61936A84"/>
    <w:rsid w:val="61940344"/>
    <w:rsid w:val="61990F7F"/>
    <w:rsid w:val="619A6943"/>
    <w:rsid w:val="619D55C1"/>
    <w:rsid w:val="619E2DB0"/>
    <w:rsid w:val="619F1557"/>
    <w:rsid w:val="619F6FEF"/>
    <w:rsid w:val="61A03185"/>
    <w:rsid w:val="61A16871"/>
    <w:rsid w:val="61AD57EF"/>
    <w:rsid w:val="61B1025C"/>
    <w:rsid w:val="61B37311"/>
    <w:rsid w:val="61B60F76"/>
    <w:rsid w:val="61B71D0A"/>
    <w:rsid w:val="61BC5047"/>
    <w:rsid w:val="61BC66F0"/>
    <w:rsid w:val="61D1349C"/>
    <w:rsid w:val="61D55236"/>
    <w:rsid w:val="61D96984"/>
    <w:rsid w:val="61DB56D3"/>
    <w:rsid w:val="61EA2A67"/>
    <w:rsid w:val="61EA6993"/>
    <w:rsid w:val="61EC284C"/>
    <w:rsid w:val="61EF2FC5"/>
    <w:rsid w:val="61F2128A"/>
    <w:rsid w:val="61F55A98"/>
    <w:rsid w:val="61F70B4C"/>
    <w:rsid w:val="61FB18B4"/>
    <w:rsid w:val="61FB2126"/>
    <w:rsid w:val="61FF7901"/>
    <w:rsid w:val="62004A82"/>
    <w:rsid w:val="62047D8A"/>
    <w:rsid w:val="6209545A"/>
    <w:rsid w:val="620A35C5"/>
    <w:rsid w:val="620B42D7"/>
    <w:rsid w:val="620E28C0"/>
    <w:rsid w:val="620F3E27"/>
    <w:rsid w:val="62101CE7"/>
    <w:rsid w:val="6212111A"/>
    <w:rsid w:val="621A0D11"/>
    <w:rsid w:val="621D6EEA"/>
    <w:rsid w:val="62220746"/>
    <w:rsid w:val="62295C37"/>
    <w:rsid w:val="62307DB1"/>
    <w:rsid w:val="623B1B2C"/>
    <w:rsid w:val="623B79B5"/>
    <w:rsid w:val="6243412A"/>
    <w:rsid w:val="624537CF"/>
    <w:rsid w:val="624864F7"/>
    <w:rsid w:val="624F455E"/>
    <w:rsid w:val="62527EC3"/>
    <w:rsid w:val="62544F21"/>
    <w:rsid w:val="62550DB6"/>
    <w:rsid w:val="625C4BAA"/>
    <w:rsid w:val="62621D01"/>
    <w:rsid w:val="6265107D"/>
    <w:rsid w:val="626D0D41"/>
    <w:rsid w:val="626E3FE0"/>
    <w:rsid w:val="62742AC9"/>
    <w:rsid w:val="62757154"/>
    <w:rsid w:val="6278264F"/>
    <w:rsid w:val="62881983"/>
    <w:rsid w:val="62900FD8"/>
    <w:rsid w:val="62907AF4"/>
    <w:rsid w:val="62932659"/>
    <w:rsid w:val="6296029D"/>
    <w:rsid w:val="629A6287"/>
    <w:rsid w:val="629E3CB6"/>
    <w:rsid w:val="62A01AAB"/>
    <w:rsid w:val="62A30FC9"/>
    <w:rsid w:val="62A91E1E"/>
    <w:rsid w:val="62AA3DAC"/>
    <w:rsid w:val="62AD57E4"/>
    <w:rsid w:val="62AF49D4"/>
    <w:rsid w:val="62BD108D"/>
    <w:rsid w:val="62BD149D"/>
    <w:rsid w:val="62BE2AD8"/>
    <w:rsid w:val="62C00425"/>
    <w:rsid w:val="62C022E1"/>
    <w:rsid w:val="62C42EB7"/>
    <w:rsid w:val="62C6732A"/>
    <w:rsid w:val="62CA7937"/>
    <w:rsid w:val="62CB7566"/>
    <w:rsid w:val="62CE333B"/>
    <w:rsid w:val="62D0152B"/>
    <w:rsid w:val="62D061D6"/>
    <w:rsid w:val="62D1185C"/>
    <w:rsid w:val="62D762A7"/>
    <w:rsid w:val="62D8383C"/>
    <w:rsid w:val="62D87BAD"/>
    <w:rsid w:val="62DA6729"/>
    <w:rsid w:val="62DE1528"/>
    <w:rsid w:val="62E35505"/>
    <w:rsid w:val="62E53DCF"/>
    <w:rsid w:val="62E826F2"/>
    <w:rsid w:val="62EC3552"/>
    <w:rsid w:val="62EC6361"/>
    <w:rsid w:val="62F20AD6"/>
    <w:rsid w:val="62FA0C98"/>
    <w:rsid w:val="62FB62E4"/>
    <w:rsid w:val="6303753C"/>
    <w:rsid w:val="63092515"/>
    <w:rsid w:val="630C7BC2"/>
    <w:rsid w:val="631437C4"/>
    <w:rsid w:val="63171BA5"/>
    <w:rsid w:val="631C7A15"/>
    <w:rsid w:val="631E24BD"/>
    <w:rsid w:val="63207B90"/>
    <w:rsid w:val="632223E3"/>
    <w:rsid w:val="6327322E"/>
    <w:rsid w:val="63274092"/>
    <w:rsid w:val="632A1BF5"/>
    <w:rsid w:val="632E2AC9"/>
    <w:rsid w:val="632E4013"/>
    <w:rsid w:val="63323DA4"/>
    <w:rsid w:val="63411C14"/>
    <w:rsid w:val="63463223"/>
    <w:rsid w:val="63466F88"/>
    <w:rsid w:val="634A2A58"/>
    <w:rsid w:val="634A51E5"/>
    <w:rsid w:val="634B27AA"/>
    <w:rsid w:val="634D1B88"/>
    <w:rsid w:val="63514555"/>
    <w:rsid w:val="635B04A6"/>
    <w:rsid w:val="635F1E06"/>
    <w:rsid w:val="635F6C35"/>
    <w:rsid w:val="63612E7C"/>
    <w:rsid w:val="63614EF6"/>
    <w:rsid w:val="636E6D01"/>
    <w:rsid w:val="636F489D"/>
    <w:rsid w:val="63714BFD"/>
    <w:rsid w:val="637475F1"/>
    <w:rsid w:val="63776743"/>
    <w:rsid w:val="63783C5F"/>
    <w:rsid w:val="637C1CBF"/>
    <w:rsid w:val="637D298E"/>
    <w:rsid w:val="6381724C"/>
    <w:rsid w:val="63832B96"/>
    <w:rsid w:val="63877CF2"/>
    <w:rsid w:val="638D2E85"/>
    <w:rsid w:val="63921244"/>
    <w:rsid w:val="63967027"/>
    <w:rsid w:val="63982D06"/>
    <w:rsid w:val="639855AC"/>
    <w:rsid w:val="63AA20FA"/>
    <w:rsid w:val="63AC059B"/>
    <w:rsid w:val="63AF6293"/>
    <w:rsid w:val="63BD18E4"/>
    <w:rsid w:val="63C63AF5"/>
    <w:rsid w:val="63C649D2"/>
    <w:rsid w:val="63C64BAB"/>
    <w:rsid w:val="63C77E35"/>
    <w:rsid w:val="63C80A7E"/>
    <w:rsid w:val="63CA4B84"/>
    <w:rsid w:val="63CC483F"/>
    <w:rsid w:val="63D6536D"/>
    <w:rsid w:val="63DC2683"/>
    <w:rsid w:val="63E13520"/>
    <w:rsid w:val="63E35FE9"/>
    <w:rsid w:val="63E44EF9"/>
    <w:rsid w:val="63EE2234"/>
    <w:rsid w:val="63F067F3"/>
    <w:rsid w:val="63F07D65"/>
    <w:rsid w:val="63FA224D"/>
    <w:rsid w:val="64001910"/>
    <w:rsid w:val="640204D2"/>
    <w:rsid w:val="640C6E4D"/>
    <w:rsid w:val="64103563"/>
    <w:rsid w:val="6414764F"/>
    <w:rsid w:val="641A7824"/>
    <w:rsid w:val="64231AAD"/>
    <w:rsid w:val="6425164F"/>
    <w:rsid w:val="64261343"/>
    <w:rsid w:val="642B408A"/>
    <w:rsid w:val="642E63E0"/>
    <w:rsid w:val="64355B09"/>
    <w:rsid w:val="643733D9"/>
    <w:rsid w:val="643F7AC1"/>
    <w:rsid w:val="644A242D"/>
    <w:rsid w:val="644E3D2B"/>
    <w:rsid w:val="64601C04"/>
    <w:rsid w:val="646568E6"/>
    <w:rsid w:val="64664097"/>
    <w:rsid w:val="646640CE"/>
    <w:rsid w:val="64693D23"/>
    <w:rsid w:val="646C6D5F"/>
    <w:rsid w:val="646F25BF"/>
    <w:rsid w:val="647106B4"/>
    <w:rsid w:val="647664F4"/>
    <w:rsid w:val="64770DD4"/>
    <w:rsid w:val="648247BC"/>
    <w:rsid w:val="64860547"/>
    <w:rsid w:val="64865052"/>
    <w:rsid w:val="64887A84"/>
    <w:rsid w:val="64887FDE"/>
    <w:rsid w:val="648C6B5C"/>
    <w:rsid w:val="648D49AC"/>
    <w:rsid w:val="648D4F63"/>
    <w:rsid w:val="649047B6"/>
    <w:rsid w:val="649265B7"/>
    <w:rsid w:val="64962D77"/>
    <w:rsid w:val="649C7F73"/>
    <w:rsid w:val="649D2EAD"/>
    <w:rsid w:val="64A26442"/>
    <w:rsid w:val="64A64DFE"/>
    <w:rsid w:val="64A91B39"/>
    <w:rsid w:val="64AC6097"/>
    <w:rsid w:val="64AE03DF"/>
    <w:rsid w:val="64B41FCA"/>
    <w:rsid w:val="64B63174"/>
    <w:rsid w:val="64BC5D72"/>
    <w:rsid w:val="64C219D2"/>
    <w:rsid w:val="64C55113"/>
    <w:rsid w:val="64C74CF1"/>
    <w:rsid w:val="64C83624"/>
    <w:rsid w:val="64CA1019"/>
    <w:rsid w:val="64CE55DD"/>
    <w:rsid w:val="64D6719A"/>
    <w:rsid w:val="64D67836"/>
    <w:rsid w:val="64D76315"/>
    <w:rsid w:val="64DF2F58"/>
    <w:rsid w:val="64E2371C"/>
    <w:rsid w:val="64E41EFD"/>
    <w:rsid w:val="64E92EE4"/>
    <w:rsid w:val="64ED09A0"/>
    <w:rsid w:val="64ED1713"/>
    <w:rsid w:val="64EE65B3"/>
    <w:rsid w:val="64F22826"/>
    <w:rsid w:val="64F809D4"/>
    <w:rsid w:val="64F817DC"/>
    <w:rsid w:val="64F835D3"/>
    <w:rsid w:val="64FA4F2A"/>
    <w:rsid w:val="64FE289F"/>
    <w:rsid w:val="65022944"/>
    <w:rsid w:val="650277B6"/>
    <w:rsid w:val="65122284"/>
    <w:rsid w:val="651B564A"/>
    <w:rsid w:val="651E288F"/>
    <w:rsid w:val="65225CBD"/>
    <w:rsid w:val="652B6FDB"/>
    <w:rsid w:val="652C441C"/>
    <w:rsid w:val="652E2088"/>
    <w:rsid w:val="652F44DB"/>
    <w:rsid w:val="65305A0B"/>
    <w:rsid w:val="65352887"/>
    <w:rsid w:val="65373FF2"/>
    <w:rsid w:val="65383CC4"/>
    <w:rsid w:val="65385089"/>
    <w:rsid w:val="65393CEF"/>
    <w:rsid w:val="653A1645"/>
    <w:rsid w:val="653C42BB"/>
    <w:rsid w:val="653F3B43"/>
    <w:rsid w:val="653F72B2"/>
    <w:rsid w:val="65447FAB"/>
    <w:rsid w:val="65485845"/>
    <w:rsid w:val="654A0DCA"/>
    <w:rsid w:val="654D560A"/>
    <w:rsid w:val="65534DBF"/>
    <w:rsid w:val="655528B8"/>
    <w:rsid w:val="655571C2"/>
    <w:rsid w:val="655864F1"/>
    <w:rsid w:val="6559310D"/>
    <w:rsid w:val="655C6080"/>
    <w:rsid w:val="655E41A3"/>
    <w:rsid w:val="65606590"/>
    <w:rsid w:val="65611E62"/>
    <w:rsid w:val="65634CCE"/>
    <w:rsid w:val="65696836"/>
    <w:rsid w:val="656D6703"/>
    <w:rsid w:val="65714006"/>
    <w:rsid w:val="6576766F"/>
    <w:rsid w:val="65813BEC"/>
    <w:rsid w:val="658206C8"/>
    <w:rsid w:val="658268BE"/>
    <w:rsid w:val="65853B2D"/>
    <w:rsid w:val="658D171B"/>
    <w:rsid w:val="658E0535"/>
    <w:rsid w:val="6599785B"/>
    <w:rsid w:val="65A14F70"/>
    <w:rsid w:val="65A408B0"/>
    <w:rsid w:val="65A92D80"/>
    <w:rsid w:val="65AB5364"/>
    <w:rsid w:val="65AC0557"/>
    <w:rsid w:val="65B568D0"/>
    <w:rsid w:val="65BD2897"/>
    <w:rsid w:val="65CD7B30"/>
    <w:rsid w:val="65CE0314"/>
    <w:rsid w:val="65D0088B"/>
    <w:rsid w:val="65D00E98"/>
    <w:rsid w:val="65D51997"/>
    <w:rsid w:val="65D82210"/>
    <w:rsid w:val="65D9035B"/>
    <w:rsid w:val="65E97376"/>
    <w:rsid w:val="65E97E9F"/>
    <w:rsid w:val="65EC2AFF"/>
    <w:rsid w:val="65EE4225"/>
    <w:rsid w:val="65F17F44"/>
    <w:rsid w:val="65F908D7"/>
    <w:rsid w:val="65FA7A31"/>
    <w:rsid w:val="65FC1517"/>
    <w:rsid w:val="65FD71A6"/>
    <w:rsid w:val="65FE44FE"/>
    <w:rsid w:val="65FF0281"/>
    <w:rsid w:val="660504AA"/>
    <w:rsid w:val="66053ED8"/>
    <w:rsid w:val="66093D0C"/>
    <w:rsid w:val="660A7EAD"/>
    <w:rsid w:val="660B4AE4"/>
    <w:rsid w:val="661629D2"/>
    <w:rsid w:val="66172A79"/>
    <w:rsid w:val="661A5218"/>
    <w:rsid w:val="661E55F1"/>
    <w:rsid w:val="662221DB"/>
    <w:rsid w:val="662475AC"/>
    <w:rsid w:val="662A75AB"/>
    <w:rsid w:val="662F3845"/>
    <w:rsid w:val="6631338C"/>
    <w:rsid w:val="66315F70"/>
    <w:rsid w:val="66343755"/>
    <w:rsid w:val="6635361B"/>
    <w:rsid w:val="66372FAD"/>
    <w:rsid w:val="663C5AE9"/>
    <w:rsid w:val="66434C5A"/>
    <w:rsid w:val="664573D8"/>
    <w:rsid w:val="6646288C"/>
    <w:rsid w:val="664741CC"/>
    <w:rsid w:val="664963C3"/>
    <w:rsid w:val="664D557F"/>
    <w:rsid w:val="66544764"/>
    <w:rsid w:val="665474DB"/>
    <w:rsid w:val="66585179"/>
    <w:rsid w:val="665C670B"/>
    <w:rsid w:val="66614045"/>
    <w:rsid w:val="666958A3"/>
    <w:rsid w:val="666C7BFC"/>
    <w:rsid w:val="667434D8"/>
    <w:rsid w:val="6676018D"/>
    <w:rsid w:val="667F0675"/>
    <w:rsid w:val="66802FB9"/>
    <w:rsid w:val="668949C7"/>
    <w:rsid w:val="668C09C3"/>
    <w:rsid w:val="668C4AE5"/>
    <w:rsid w:val="66904A1D"/>
    <w:rsid w:val="669757B8"/>
    <w:rsid w:val="6699596A"/>
    <w:rsid w:val="66A44DDD"/>
    <w:rsid w:val="66A50EE4"/>
    <w:rsid w:val="66A56421"/>
    <w:rsid w:val="66AF230A"/>
    <w:rsid w:val="66B40FB5"/>
    <w:rsid w:val="66C217C0"/>
    <w:rsid w:val="66C21B8D"/>
    <w:rsid w:val="66C23B0E"/>
    <w:rsid w:val="66C36EE9"/>
    <w:rsid w:val="66C8739E"/>
    <w:rsid w:val="66C879D6"/>
    <w:rsid w:val="66CD0A9B"/>
    <w:rsid w:val="66D40FDF"/>
    <w:rsid w:val="66E364D4"/>
    <w:rsid w:val="66E36806"/>
    <w:rsid w:val="66F52AA6"/>
    <w:rsid w:val="66FA2F44"/>
    <w:rsid w:val="66FA345D"/>
    <w:rsid w:val="66FC492C"/>
    <w:rsid w:val="66FE5832"/>
    <w:rsid w:val="67026BB1"/>
    <w:rsid w:val="6718477C"/>
    <w:rsid w:val="67185CD9"/>
    <w:rsid w:val="67235D50"/>
    <w:rsid w:val="67267F83"/>
    <w:rsid w:val="672A15D5"/>
    <w:rsid w:val="67314F5C"/>
    <w:rsid w:val="67384E28"/>
    <w:rsid w:val="673B368C"/>
    <w:rsid w:val="67442C77"/>
    <w:rsid w:val="674756F7"/>
    <w:rsid w:val="674805A9"/>
    <w:rsid w:val="674944F9"/>
    <w:rsid w:val="674C4FAC"/>
    <w:rsid w:val="67531753"/>
    <w:rsid w:val="6757417B"/>
    <w:rsid w:val="67582A39"/>
    <w:rsid w:val="675A4057"/>
    <w:rsid w:val="67611331"/>
    <w:rsid w:val="67630351"/>
    <w:rsid w:val="676C5815"/>
    <w:rsid w:val="676D5686"/>
    <w:rsid w:val="676D583D"/>
    <w:rsid w:val="677F4FEE"/>
    <w:rsid w:val="677F73F5"/>
    <w:rsid w:val="67842D23"/>
    <w:rsid w:val="67872FD8"/>
    <w:rsid w:val="67876538"/>
    <w:rsid w:val="67877909"/>
    <w:rsid w:val="67895F3A"/>
    <w:rsid w:val="679D70EF"/>
    <w:rsid w:val="67A40C63"/>
    <w:rsid w:val="67A81EDD"/>
    <w:rsid w:val="67B06BB9"/>
    <w:rsid w:val="67B431DE"/>
    <w:rsid w:val="67BB14D0"/>
    <w:rsid w:val="67BF4191"/>
    <w:rsid w:val="67C15525"/>
    <w:rsid w:val="67C2305E"/>
    <w:rsid w:val="67D13F1E"/>
    <w:rsid w:val="67D201A9"/>
    <w:rsid w:val="67D31210"/>
    <w:rsid w:val="67D40204"/>
    <w:rsid w:val="67D8693A"/>
    <w:rsid w:val="67DF0596"/>
    <w:rsid w:val="67E2366E"/>
    <w:rsid w:val="67E314EA"/>
    <w:rsid w:val="67F34CCA"/>
    <w:rsid w:val="67F9077F"/>
    <w:rsid w:val="67FA7880"/>
    <w:rsid w:val="680F0B5E"/>
    <w:rsid w:val="68126D9E"/>
    <w:rsid w:val="68170AAC"/>
    <w:rsid w:val="68175CE5"/>
    <w:rsid w:val="68184922"/>
    <w:rsid w:val="682532A4"/>
    <w:rsid w:val="682A0F6C"/>
    <w:rsid w:val="682A3175"/>
    <w:rsid w:val="682F150F"/>
    <w:rsid w:val="68311F4E"/>
    <w:rsid w:val="68322F12"/>
    <w:rsid w:val="68360D86"/>
    <w:rsid w:val="683A5EE9"/>
    <w:rsid w:val="683B3B0F"/>
    <w:rsid w:val="683E1E72"/>
    <w:rsid w:val="683E7A52"/>
    <w:rsid w:val="684309ED"/>
    <w:rsid w:val="68436A4C"/>
    <w:rsid w:val="68454EA0"/>
    <w:rsid w:val="68471DB2"/>
    <w:rsid w:val="68482DDB"/>
    <w:rsid w:val="685113F2"/>
    <w:rsid w:val="685147E9"/>
    <w:rsid w:val="685159C7"/>
    <w:rsid w:val="68590F55"/>
    <w:rsid w:val="685A471B"/>
    <w:rsid w:val="6862552E"/>
    <w:rsid w:val="68630E97"/>
    <w:rsid w:val="68632CDA"/>
    <w:rsid w:val="68652388"/>
    <w:rsid w:val="686724E4"/>
    <w:rsid w:val="686900F4"/>
    <w:rsid w:val="686C6340"/>
    <w:rsid w:val="686D2FBA"/>
    <w:rsid w:val="687F2D26"/>
    <w:rsid w:val="68850778"/>
    <w:rsid w:val="688A55CA"/>
    <w:rsid w:val="688B048A"/>
    <w:rsid w:val="688C3E72"/>
    <w:rsid w:val="688D3F23"/>
    <w:rsid w:val="688F0017"/>
    <w:rsid w:val="68903FBA"/>
    <w:rsid w:val="6891318F"/>
    <w:rsid w:val="68927B59"/>
    <w:rsid w:val="68940AC3"/>
    <w:rsid w:val="68941506"/>
    <w:rsid w:val="6897055F"/>
    <w:rsid w:val="689753DB"/>
    <w:rsid w:val="68A53176"/>
    <w:rsid w:val="68A60BC7"/>
    <w:rsid w:val="68A651CF"/>
    <w:rsid w:val="68A90F8C"/>
    <w:rsid w:val="68AA7441"/>
    <w:rsid w:val="68AE7BD4"/>
    <w:rsid w:val="68B12F6F"/>
    <w:rsid w:val="68B1677C"/>
    <w:rsid w:val="68B97E25"/>
    <w:rsid w:val="68BE19CF"/>
    <w:rsid w:val="68BE5B54"/>
    <w:rsid w:val="68C07591"/>
    <w:rsid w:val="68C07D12"/>
    <w:rsid w:val="68C33D02"/>
    <w:rsid w:val="68CE4296"/>
    <w:rsid w:val="68CF33C3"/>
    <w:rsid w:val="68DB2A1A"/>
    <w:rsid w:val="68DB7482"/>
    <w:rsid w:val="68DC7E29"/>
    <w:rsid w:val="68E04C02"/>
    <w:rsid w:val="68E264E2"/>
    <w:rsid w:val="68E31A7C"/>
    <w:rsid w:val="68F203C9"/>
    <w:rsid w:val="68F20E04"/>
    <w:rsid w:val="68F96861"/>
    <w:rsid w:val="690733F6"/>
    <w:rsid w:val="6907598E"/>
    <w:rsid w:val="69090E53"/>
    <w:rsid w:val="690A1D88"/>
    <w:rsid w:val="690D5888"/>
    <w:rsid w:val="690F51B7"/>
    <w:rsid w:val="69116511"/>
    <w:rsid w:val="691521EF"/>
    <w:rsid w:val="691733EB"/>
    <w:rsid w:val="69175F37"/>
    <w:rsid w:val="691C2FB9"/>
    <w:rsid w:val="691E26D7"/>
    <w:rsid w:val="6937405B"/>
    <w:rsid w:val="69377E5D"/>
    <w:rsid w:val="69396DEE"/>
    <w:rsid w:val="693A560B"/>
    <w:rsid w:val="69420EA5"/>
    <w:rsid w:val="69435E3C"/>
    <w:rsid w:val="69457452"/>
    <w:rsid w:val="694756A6"/>
    <w:rsid w:val="69494235"/>
    <w:rsid w:val="694E2C54"/>
    <w:rsid w:val="694F5F40"/>
    <w:rsid w:val="69581AE3"/>
    <w:rsid w:val="695A54F8"/>
    <w:rsid w:val="695C38FA"/>
    <w:rsid w:val="695D1210"/>
    <w:rsid w:val="695F0569"/>
    <w:rsid w:val="695F183D"/>
    <w:rsid w:val="69684C06"/>
    <w:rsid w:val="696F7714"/>
    <w:rsid w:val="6978473C"/>
    <w:rsid w:val="697C5711"/>
    <w:rsid w:val="697F3F01"/>
    <w:rsid w:val="69813EAB"/>
    <w:rsid w:val="69885345"/>
    <w:rsid w:val="698A1AAD"/>
    <w:rsid w:val="698A5FFC"/>
    <w:rsid w:val="69953611"/>
    <w:rsid w:val="69965673"/>
    <w:rsid w:val="69A14816"/>
    <w:rsid w:val="69A41FEE"/>
    <w:rsid w:val="69A551A0"/>
    <w:rsid w:val="69A87A44"/>
    <w:rsid w:val="69AA1FBC"/>
    <w:rsid w:val="69AA334B"/>
    <w:rsid w:val="69AB335E"/>
    <w:rsid w:val="69AB7897"/>
    <w:rsid w:val="69AE1C16"/>
    <w:rsid w:val="69AE66D2"/>
    <w:rsid w:val="69B07D6C"/>
    <w:rsid w:val="69B211DC"/>
    <w:rsid w:val="69BA105C"/>
    <w:rsid w:val="69BA684C"/>
    <w:rsid w:val="69C644EC"/>
    <w:rsid w:val="69C7335A"/>
    <w:rsid w:val="69D86682"/>
    <w:rsid w:val="69DB1ADE"/>
    <w:rsid w:val="69DE4D0F"/>
    <w:rsid w:val="69E047B5"/>
    <w:rsid w:val="69E9649C"/>
    <w:rsid w:val="69EE58A7"/>
    <w:rsid w:val="69F04FE9"/>
    <w:rsid w:val="69F20D21"/>
    <w:rsid w:val="69F26FEC"/>
    <w:rsid w:val="69F74FEB"/>
    <w:rsid w:val="69FF5E58"/>
    <w:rsid w:val="6A0E4897"/>
    <w:rsid w:val="6A1B448C"/>
    <w:rsid w:val="6A1D1F58"/>
    <w:rsid w:val="6A2173D1"/>
    <w:rsid w:val="6A221CDB"/>
    <w:rsid w:val="6A231ECF"/>
    <w:rsid w:val="6A2A589F"/>
    <w:rsid w:val="6A33049A"/>
    <w:rsid w:val="6A3D0014"/>
    <w:rsid w:val="6A3D7650"/>
    <w:rsid w:val="6A3F5376"/>
    <w:rsid w:val="6A401C1D"/>
    <w:rsid w:val="6A415B3A"/>
    <w:rsid w:val="6A462E5B"/>
    <w:rsid w:val="6A476184"/>
    <w:rsid w:val="6A4B3BC3"/>
    <w:rsid w:val="6A542DDD"/>
    <w:rsid w:val="6A5B7EE9"/>
    <w:rsid w:val="6A61144F"/>
    <w:rsid w:val="6A61569C"/>
    <w:rsid w:val="6A6639F1"/>
    <w:rsid w:val="6A6B1887"/>
    <w:rsid w:val="6A6B79F5"/>
    <w:rsid w:val="6A7027B4"/>
    <w:rsid w:val="6A780117"/>
    <w:rsid w:val="6A904288"/>
    <w:rsid w:val="6A9432F8"/>
    <w:rsid w:val="6A954798"/>
    <w:rsid w:val="6A9723E5"/>
    <w:rsid w:val="6A9F0A69"/>
    <w:rsid w:val="6AA25C52"/>
    <w:rsid w:val="6AA73056"/>
    <w:rsid w:val="6AA83B76"/>
    <w:rsid w:val="6AB00798"/>
    <w:rsid w:val="6AB4480A"/>
    <w:rsid w:val="6AB77648"/>
    <w:rsid w:val="6AB95082"/>
    <w:rsid w:val="6ABC557A"/>
    <w:rsid w:val="6AC01877"/>
    <w:rsid w:val="6AC21D6A"/>
    <w:rsid w:val="6AD64A9B"/>
    <w:rsid w:val="6ADB18DD"/>
    <w:rsid w:val="6ADD5A9A"/>
    <w:rsid w:val="6AE25883"/>
    <w:rsid w:val="6AF918B2"/>
    <w:rsid w:val="6AFE1921"/>
    <w:rsid w:val="6B000D22"/>
    <w:rsid w:val="6B026223"/>
    <w:rsid w:val="6B05766A"/>
    <w:rsid w:val="6B0915A5"/>
    <w:rsid w:val="6B1749EB"/>
    <w:rsid w:val="6B1E2A7A"/>
    <w:rsid w:val="6B2207D3"/>
    <w:rsid w:val="6B251BE9"/>
    <w:rsid w:val="6B262156"/>
    <w:rsid w:val="6B264852"/>
    <w:rsid w:val="6B2F1C2D"/>
    <w:rsid w:val="6B355A72"/>
    <w:rsid w:val="6B366360"/>
    <w:rsid w:val="6B380739"/>
    <w:rsid w:val="6B3849D2"/>
    <w:rsid w:val="6B3910CB"/>
    <w:rsid w:val="6B393A26"/>
    <w:rsid w:val="6B3B50F8"/>
    <w:rsid w:val="6B3E5A49"/>
    <w:rsid w:val="6B475BC3"/>
    <w:rsid w:val="6B4817F9"/>
    <w:rsid w:val="6B4A7BF2"/>
    <w:rsid w:val="6B4B536C"/>
    <w:rsid w:val="6B4E43B2"/>
    <w:rsid w:val="6B533A81"/>
    <w:rsid w:val="6B5812DE"/>
    <w:rsid w:val="6B605F72"/>
    <w:rsid w:val="6B61407F"/>
    <w:rsid w:val="6B621CFC"/>
    <w:rsid w:val="6B66616D"/>
    <w:rsid w:val="6B6E04C6"/>
    <w:rsid w:val="6B6F09C1"/>
    <w:rsid w:val="6B727600"/>
    <w:rsid w:val="6B823ED1"/>
    <w:rsid w:val="6B8C2A8E"/>
    <w:rsid w:val="6B9B3995"/>
    <w:rsid w:val="6BAE1855"/>
    <w:rsid w:val="6BAE198F"/>
    <w:rsid w:val="6BB11E01"/>
    <w:rsid w:val="6BB72CA9"/>
    <w:rsid w:val="6BC26773"/>
    <w:rsid w:val="6BC51A91"/>
    <w:rsid w:val="6BC571B4"/>
    <w:rsid w:val="6BC7558C"/>
    <w:rsid w:val="6BCA3507"/>
    <w:rsid w:val="6BD079F2"/>
    <w:rsid w:val="6BD357E9"/>
    <w:rsid w:val="6BD641A4"/>
    <w:rsid w:val="6BDA1A60"/>
    <w:rsid w:val="6BDB66B3"/>
    <w:rsid w:val="6BE12B4F"/>
    <w:rsid w:val="6BEB4B0E"/>
    <w:rsid w:val="6BF20A49"/>
    <w:rsid w:val="6BF3491C"/>
    <w:rsid w:val="6BF73795"/>
    <w:rsid w:val="6BF772C0"/>
    <w:rsid w:val="6C0814D8"/>
    <w:rsid w:val="6C0978C2"/>
    <w:rsid w:val="6C0F1269"/>
    <w:rsid w:val="6C1363E2"/>
    <w:rsid w:val="6C193B46"/>
    <w:rsid w:val="6C2B0641"/>
    <w:rsid w:val="6C2B5E49"/>
    <w:rsid w:val="6C301F52"/>
    <w:rsid w:val="6C305046"/>
    <w:rsid w:val="6C32202B"/>
    <w:rsid w:val="6C36797F"/>
    <w:rsid w:val="6C38452E"/>
    <w:rsid w:val="6C3A6B8A"/>
    <w:rsid w:val="6C3E115A"/>
    <w:rsid w:val="6C444B30"/>
    <w:rsid w:val="6C4651A5"/>
    <w:rsid w:val="6C4A0498"/>
    <w:rsid w:val="6C4A2E34"/>
    <w:rsid w:val="6C5953D8"/>
    <w:rsid w:val="6C613CC3"/>
    <w:rsid w:val="6C650186"/>
    <w:rsid w:val="6C72689C"/>
    <w:rsid w:val="6C760E4F"/>
    <w:rsid w:val="6C8228C7"/>
    <w:rsid w:val="6C827B72"/>
    <w:rsid w:val="6C862AFA"/>
    <w:rsid w:val="6C890F7A"/>
    <w:rsid w:val="6C987C46"/>
    <w:rsid w:val="6CA26E11"/>
    <w:rsid w:val="6CA32834"/>
    <w:rsid w:val="6CB743F7"/>
    <w:rsid w:val="6CB971CB"/>
    <w:rsid w:val="6CBB0FBD"/>
    <w:rsid w:val="6CBB37DE"/>
    <w:rsid w:val="6CBF14B3"/>
    <w:rsid w:val="6CC2567A"/>
    <w:rsid w:val="6CC71CAF"/>
    <w:rsid w:val="6CCA02BF"/>
    <w:rsid w:val="6CCA6746"/>
    <w:rsid w:val="6CD56F44"/>
    <w:rsid w:val="6CD92B18"/>
    <w:rsid w:val="6CDC4051"/>
    <w:rsid w:val="6CDF2139"/>
    <w:rsid w:val="6CE40810"/>
    <w:rsid w:val="6CEE07A1"/>
    <w:rsid w:val="6CF2715F"/>
    <w:rsid w:val="6CF73F95"/>
    <w:rsid w:val="6CF74C71"/>
    <w:rsid w:val="6CFC6014"/>
    <w:rsid w:val="6D01703B"/>
    <w:rsid w:val="6D08724C"/>
    <w:rsid w:val="6D094FA6"/>
    <w:rsid w:val="6D1A5187"/>
    <w:rsid w:val="6D1A5E5A"/>
    <w:rsid w:val="6D1B500E"/>
    <w:rsid w:val="6D1C43F6"/>
    <w:rsid w:val="6D2060CC"/>
    <w:rsid w:val="6D235D0F"/>
    <w:rsid w:val="6D2A7648"/>
    <w:rsid w:val="6D2C2FD0"/>
    <w:rsid w:val="6D3276C6"/>
    <w:rsid w:val="6D34752A"/>
    <w:rsid w:val="6D38613D"/>
    <w:rsid w:val="6D397B6B"/>
    <w:rsid w:val="6D3A3134"/>
    <w:rsid w:val="6D3C09D6"/>
    <w:rsid w:val="6D3D508A"/>
    <w:rsid w:val="6D3E3673"/>
    <w:rsid w:val="6D420AB9"/>
    <w:rsid w:val="6D4F661B"/>
    <w:rsid w:val="6D5362D4"/>
    <w:rsid w:val="6D5A3CC8"/>
    <w:rsid w:val="6D600F86"/>
    <w:rsid w:val="6D6139EE"/>
    <w:rsid w:val="6D650F25"/>
    <w:rsid w:val="6D682E4E"/>
    <w:rsid w:val="6D6956D0"/>
    <w:rsid w:val="6D6978A4"/>
    <w:rsid w:val="6D6F1B6F"/>
    <w:rsid w:val="6D767DEB"/>
    <w:rsid w:val="6D78146D"/>
    <w:rsid w:val="6D8277B3"/>
    <w:rsid w:val="6D855E24"/>
    <w:rsid w:val="6D927209"/>
    <w:rsid w:val="6D935F77"/>
    <w:rsid w:val="6D9543A6"/>
    <w:rsid w:val="6D96354B"/>
    <w:rsid w:val="6DA43112"/>
    <w:rsid w:val="6DA65EA6"/>
    <w:rsid w:val="6DAE433C"/>
    <w:rsid w:val="6DAF63D2"/>
    <w:rsid w:val="6DB36461"/>
    <w:rsid w:val="6DB552DA"/>
    <w:rsid w:val="6DB67088"/>
    <w:rsid w:val="6DC736D1"/>
    <w:rsid w:val="6DCA4CEA"/>
    <w:rsid w:val="6DCB60E7"/>
    <w:rsid w:val="6DD02AD3"/>
    <w:rsid w:val="6DD06839"/>
    <w:rsid w:val="6DD22FF2"/>
    <w:rsid w:val="6DD253F9"/>
    <w:rsid w:val="6DDB106B"/>
    <w:rsid w:val="6DDB1B0C"/>
    <w:rsid w:val="6DDC0EF4"/>
    <w:rsid w:val="6DDD1FD6"/>
    <w:rsid w:val="6DE10A9E"/>
    <w:rsid w:val="6DE13B50"/>
    <w:rsid w:val="6DE3599B"/>
    <w:rsid w:val="6DEE0DED"/>
    <w:rsid w:val="6DF138DA"/>
    <w:rsid w:val="6DFB4D77"/>
    <w:rsid w:val="6DFF766C"/>
    <w:rsid w:val="6E077E5E"/>
    <w:rsid w:val="6E0D34FC"/>
    <w:rsid w:val="6E145A68"/>
    <w:rsid w:val="6E1D69F1"/>
    <w:rsid w:val="6E1F2A21"/>
    <w:rsid w:val="6E220A86"/>
    <w:rsid w:val="6E23728A"/>
    <w:rsid w:val="6E2F539B"/>
    <w:rsid w:val="6E363F6D"/>
    <w:rsid w:val="6E392F47"/>
    <w:rsid w:val="6E3C165F"/>
    <w:rsid w:val="6E3E2EC7"/>
    <w:rsid w:val="6E463D9E"/>
    <w:rsid w:val="6E4D40B2"/>
    <w:rsid w:val="6E534C6B"/>
    <w:rsid w:val="6E574C08"/>
    <w:rsid w:val="6E584F63"/>
    <w:rsid w:val="6E5869C9"/>
    <w:rsid w:val="6E591B62"/>
    <w:rsid w:val="6E5C1B75"/>
    <w:rsid w:val="6E603522"/>
    <w:rsid w:val="6E617AA3"/>
    <w:rsid w:val="6E6F0D69"/>
    <w:rsid w:val="6E714AAF"/>
    <w:rsid w:val="6E7908A3"/>
    <w:rsid w:val="6E7A45C1"/>
    <w:rsid w:val="6E7D0266"/>
    <w:rsid w:val="6E7D67D3"/>
    <w:rsid w:val="6E810372"/>
    <w:rsid w:val="6E843F52"/>
    <w:rsid w:val="6E87734C"/>
    <w:rsid w:val="6E89683E"/>
    <w:rsid w:val="6E8A1CC7"/>
    <w:rsid w:val="6E8E78EA"/>
    <w:rsid w:val="6E962358"/>
    <w:rsid w:val="6E983D00"/>
    <w:rsid w:val="6E9B02C5"/>
    <w:rsid w:val="6EA06CA5"/>
    <w:rsid w:val="6EA14B21"/>
    <w:rsid w:val="6EA56FED"/>
    <w:rsid w:val="6EA840E4"/>
    <w:rsid w:val="6EA87A40"/>
    <w:rsid w:val="6EAA391B"/>
    <w:rsid w:val="6EAC4E95"/>
    <w:rsid w:val="6EAE57A2"/>
    <w:rsid w:val="6EB00DEA"/>
    <w:rsid w:val="6EB020D3"/>
    <w:rsid w:val="6EB15FD8"/>
    <w:rsid w:val="6EB5792A"/>
    <w:rsid w:val="6EB64795"/>
    <w:rsid w:val="6EC67719"/>
    <w:rsid w:val="6EC90311"/>
    <w:rsid w:val="6ECB4708"/>
    <w:rsid w:val="6ED4057A"/>
    <w:rsid w:val="6EDD4402"/>
    <w:rsid w:val="6EE421C3"/>
    <w:rsid w:val="6EE458F7"/>
    <w:rsid w:val="6EE57A98"/>
    <w:rsid w:val="6EEC7DD8"/>
    <w:rsid w:val="6EF015E7"/>
    <w:rsid w:val="6EF02436"/>
    <w:rsid w:val="6EF07C45"/>
    <w:rsid w:val="6EF11E52"/>
    <w:rsid w:val="6EF8398F"/>
    <w:rsid w:val="6F003111"/>
    <w:rsid w:val="6F017732"/>
    <w:rsid w:val="6F111E0E"/>
    <w:rsid w:val="6F23376B"/>
    <w:rsid w:val="6F2C2276"/>
    <w:rsid w:val="6F2C4D72"/>
    <w:rsid w:val="6F31273A"/>
    <w:rsid w:val="6F325C66"/>
    <w:rsid w:val="6F35094D"/>
    <w:rsid w:val="6F394BFC"/>
    <w:rsid w:val="6F3F2C8B"/>
    <w:rsid w:val="6F417555"/>
    <w:rsid w:val="6F45390B"/>
    <w:rsid w:val="6F483A0C"/>
    <w:rsid w:val="6F493B96"/>
    <w:rsid w:val="6F4E0813"/>
    <w:rsid w:val="6F4F6808"/>
    <w:rsid w:val="6F56475E"/>
    <w:rsid w:val="6F5B39E6"/>
    <w:rsid w:val="6F5D7A66"/>
    <w:rsid w:val="6F5E603E"/>
    <w:rsid w:val="6F616FF2"/>
    <w:rsid w:val="6F673900"/>
    <w:rsid w:val="6F713817"/>
    <w:rsid w:val="6F735B3F"/>
    <w:rsid w:val="6F760DF6"/>
    <w:rsid w:val="6F7C6B45"/>
    <w:rsid w:val="6F7E6A90"/>
    <w:rsid w:val="6F802E3A"/>
    <w:rsid w:val="6F885BF4"/>
    <w:rsid w:val="6F942161"/>
    <w:rsid w:val="6FA12DAE"/>
    <w:rsid w:val="6FAA7AD1"/>
    <w:rsid w:val="6FAD69CD"/>
    <w:rsid w:val="6FAE0CFB"/>
    <w:rsid w:val="6FAF6826"/>
    <w:rsid w:val="6FB940CF"/>
    <w:rsid w:val="6FBE2185"/>
    <w:rsid w:val="6FBE696E"/>
    <w:rsid w:val="6FC40C3E"/>
    <w:rsid w:val="6FC47992"/>
    <w:rsid w:val="6FC91AC6"/>
    <w:rsid w:val="6FCA3BE6"/>
    <w:rsid w:val="6FD114F0"/>
    <w:rsid w:val="6FD55C89"/>
    <w:rsid w:val="6FD80A41"/>
    <w:rsid w:val="6FDA45C0"/>
    <w:rsid w:val="6FDF7E4A"/>
    <w:rsid w:val="6FE11663"/>
    <w:rsid w:val="6FE54C64"/>
    <w:rsid w:val="6FED673C"/>
    <w:rsid w:val="700A01B9"/>
    <w:rsid w:val="700A4E20"/>
    <w:rsid w:val="701301DD"/>
    <w:rsid w:val="701B3833"/>
    <w:rsid w:val="701C63D1"/>
    <w:rsid w:val="701C6538"/>
    <w:rsid w:val="701F1557"/>
    <w:rsid w:val="7023401E"/>
    <w:rsid w:val="70356744"/>
    <w:rsid w:val="7036602D"/>
    <w:rsid w:val="70375C17"/>
    <w:rsid w:val="703845B6"/>
    <w:rsid w:val="703E62E8"/>
    <w:rsid w:val="703F51AD"/>
    <w:rsid w:val="703F5C56"/>
    <w:rsid w:val="70432E1B"/>
    <w:rsid w:val="70435F9D"/>
    <w:rsid w:val="70450746"/>
    <w:rsid w:val="7053354C"/>
    <w:rsid w:val="705A6FC2"/>
    <w:rsid w:val="705C33D8"/>
    <w:rsid w:val="705C7507"/>
    <w:rsid w:val="70635616"/>
    <w:rsid w:val="706735AD"/>
    <w:rsid w:val="70674BD1"/>
    <w:rsid w:val="70687ED7"/>
    <w:rsid w:val="70696940"/>
    <w:rsid w:val="706B24CB"/>
    <w:rsid w:val="70773C1B"/>
    <w:rsid w:val="707916B5"/>
    <w:rsid w:val="707D0EF8"/>
    <w:rsid w:val="707D47EF"/>
    <w:rsid w:val="7085343A"/>
    <w:rsid w:val="708D5B86"/>
    <w:rsid w:val="708D6366"/>
    <w:rsid w:val="708E318F"/>
    <w:rsid w:val="70917444"/>
    <w:rsid w:val="70932D09"/>
    <w:rsid w:val="709622B7"/>
    <w:rsid w:val="70996D40"/>
    <w:rsid w:val="709D494A"/>
    <w:rsid w:val="70A6245C"/>
    <w:rsid w:val="70A73CA9"/>
    <w:rsid w:val="70AB5745"/>
    <w:rsid w:val="70AD170C"/>
    <w:rsid w:val="70B33479"/>
    <w:rsid w:val="70B433E4"/>
    <w:rsid w:val="70B57984"/>
    <w:rsid w:val="70B64428"/>
    <w:rsid w:val="70BF018F"/>
    <w:rsid w:val="70BF4EFF"/>
    <w:rsid w:val="70C25899"/>
    <w:rsid w:val="70C3586D"/>
    <w:rsid w:val="70C73AF3"/>
    <w:rsid w:val="70CB04E6"/>
    <w:rsid w:val="70D54E7C"/>
    <w:rsid w:val="70DC1435"/>
    <w:rsid w:val="70E108A2"/>
    <w:rsid w:val="70EF6EEA"/>
    <w:rsid w:val="70F2491B"/>
    <w:rsid w:val="70F25FE9"/>
    <w:rsid w:val="70F3726A"/>
    <w:rsid w:val="70F854B6"/>
    <w:rsid w:val="70FB5747"/>
    <w:rsid w:val="710127E1"/>
    <w:rsid w:val="71097071"/>
    <w:rsid w:val="711516DF"/>
    <w:rsid w:val="711D1E17"/>
    <w:rsid w:val="71216917"/>
    <w:rsid w:val="7125391E"/>
    <w:rsid w:val="712E45D4"/>
    <w:rsid w:val="713442F2"/>
    <w:rsid w:val="713A1414"/>
    <w:rsid w:val="713D21E6"/>
    <w:rsid w:val="71423CF7"/>
    <w:rsid w:val="714742B3"/>
    <w:rsid w:val="71526F6E"/>
    <w:rsid w:val="71534EB5"/>
    <w:rsid w:val="7156711D"/>
    <w:rsid w:val="71644005"/>
    <w:rsid w:val="71672624"/>
    <w:rsid w:val="716804BE"/>
    <w:rsid w:val="7169275B"/>
    <w:rsid w:val="716C3B17"/>
    <w:rsid w:val="7173414C"/>
    <w:rsid w:val="717D1CF2"/>
    <w:rsid w:val="71830E75"/>
    <w:rsid w:val="718324F5"/>
    <w:rsid w:val="71901CF1"/>
    <w:rsid w:val="71903EDA"/>
    <w:rsid w:val="719A1F5F"/>
    <w:rsid w:val="719A5B79"/>
    <w:rsid w:val="71A215B1"/>
    <w:rsid w:val="71A83562"/>
    <w:rsid w:val="71AA1298"/>
    <w:rsid w:val="71B30A75"/>
    <w:rsid w:val="71B409DA"/>
    <w:rsid w:val="71B722B7"/>
    <w:rsid w:val="71C22D0E"/>
    <w:rsid w:val="71C63B3E"/>
    <w:rsid w:val="71C71F25"/>
    <w:rsid w:val="71CB1CAF"/>
    <w:rsid w:val="71D05AD3"/>
    <w:rsid w:val="71D103EF"/>
    <w:rsid w:val="71D67FAE"/>
    <w:rsid w:val="71EC4258"/>
    <w:rsid w:val="71EE39E1"/>
    <w:rsid w:val="71EF7346"/>
    <w:rsid w:val="71F43AE5"/>
    <w:rsid w:val="72074203"/>
    <w:rsid w:val="720D183B"/>
    <w:rsid w:val="720F5E33"/>
    <w:rsid w:val="72124FDF"/>
    <w:rsid w:val="721F53B7"/>
    <w:rsid w:val="72226528"/>
    <w:rsid w:val="722B23F4"/>
    <w:rsid w:val="72317AF1"/>
    <w:rsid w:val="723676B8"/>
    <w:rsid w:val="72394450"/>
    <w:rsid w:val="723A70DA"/>
    <w:rsid w:val="72400B23"/>
    <w:rsid w:val="724E73EA"/>
    <w:rsid w:val="72540E6C"/>
    <w:rsid w:val="7254310C"/>
    <w:rsid w:val="72571695"/>
    <w:rsid w:val="725768FC"/>
    <w:rsid w:val="725955C6"/>
    <w:rsid w:val="725E5FD2"/>
    <w:rsid w:val="72625F67"/>
    <w:rsid w:val="72645CE5"/>
    <w:rsid w:val="72672442"/>
    <w:rsid w:val="726D11A6"/>
    <w:rsid w:val="726E651C"/>
    <w:rsid w:val="727E74F8"/>
    <w:rsid w:val="728563E7"/>
    <w:rsid w:val="72860DD6"/>
    <w:rsid w:val="7287390B"/>
    <w:rsid w:val="728C0642"/>
    <w:rsid w:val="728E1BE5"/>
    <w:rsid w:val="728E62FB"/>
    <w:rsid w:val="72905404"/>
    <w:rsid w:val="729C043D"/>
    <w:rsid w:val="729C45AE"/>
    <w:rsid w:val="729D71A7"/>
    <w:rsid w:val="729E4F0E"/>
    <w:rsid w:val="72A37FDA"/>
    <w:rsid w:val="72AB3795"/>
    <w:rsid w:val="72B211FB"/>
    <w:rsid w:val="72B76176"/>
    <w:rsid w:val="72BC39F6"/>
    <w:rsid w:val="72BD570D"/>
    <w:rsid w:val="72BD7764"/>
    <w:rsid w:val="72C14B89"/>
    <w:rsid w:val="72C47911"/>
    <w:rsid w:val="72CC3C20"/>
    <w:rsid w:val="72D9149E"/>
    <w:rsid w:val="72D97E2D"/>
    <w:rsid w:val="72EA0912"/>
    <w:rsid w:val="72EE4E1E"/>
    <w:rsid w:val="72F07630"/>
    <w:rsid w:val="72F1269B"/>
    <w:rsid w:val="72F70DEB"/>
    <w:rsid w:val="72F84A3B"/>
    <w:rsid w:val="72FA725B"/>
    <w:rsid w:val="72FF47DF"/>
    <w:rsid w:val="730207FF"/>
    <w:rsid w:val="730461BC"/>
    <w:rsid w:val="730E1115"/>
    <w:rsid w:val="73183530"/>
    <w:rsid w:val="731854FA"/>
    <w:rsid w:val="731A6C33"/>
    <w:rsid w:val="731B5192"/>
    <w:rsid w:val="731E0A06"/>
    <w:rsid w:val="732647CF"/>
    <w:rsid w:val="7328771E"/>
    <w:rsid w:val="732E5141"/>
    <w:rsid w:val="732F3CC5"/>
    <w:rsid w:val="73310E08"/>
    <w:rsid w:val="73336D7D"/>
    <w:rsid w:val="7337317B"/>
    <w:rsid w:val="73407B7A"/>
    <w:rsid w:val="73410003"/>
    <w:rsid w:val="73427103"/>
    <w:rsid w:val="73454576"/>
    <w:rsid w:val="73520935"/>
    <w:rsid w:val="73537FBD"/>
    <w:rsid w:val="735A785D"/>
    <w:rsid w:val="735E0E8A"/>
    <w:rsid w:val="73602E09"/>
    <w:rsid w:val="73664020"/>
    <w:rsid w:val="736C05A5"/>
    <w:rsid w:val="73705BF6"/>
    <w:rsid w:val="73706EAD"/>
    <w:rsid w:val="73747AF1"/>
    <w:rsid w:val="7379648C"/>
    <w:rsid w:val="737D3E14"/>
    <w:rsid w:val="737E5C67"/>
    <w:rsid w:val="738D0A35"/>
    <w:rsid w:val="739262B4"/>
    <w:rsid w:val="73936E14"/>
    <w:rsid w:val="739404E3"/>
    <w:rsid w:val="73960D97"/>
    <w:rsid w:val="7399028A"/>
    <w:rsid w:val="739B7D67"/>
    <w:rsid w:val="73A40AA3"/>
    <w:rsid w:val="73A604F3"/>
    <w:rsid w:val="73A923BA"/>
    <w:rsid w:val="73AA4601"/>
    <w:rsid w:val="73B5792E"/>
    <w:rsid w:val="73CC403C"/>
    <w:rsid w:val="73D611AF"/>
    <w:rsid w:val="73DA68CC"/>
    <w:rsid w:val="73DC70EE"/>
    <w:rsid w:val="73DE6F9D"/>
    <w:rsid w:val="73ED53CC"/>
    <w:rsid w:val="73EE4CE9"/>
    <w:rsid w:val="73EF4B46"/>
    <w:rsid w:val="73F56738"/>
    <w:rsid w:val="73F82BB8"/>
    <w:rsid w:val="73FF6093"/>
    <w:rsid w:val="74022BCC"/>
    <w:rsid w:val="74131FE4"/>
    <w:rsid w:val="74176EE4"/>
    <w:rsid w:val="741F03EA"/>
    <w:rsid w:val="74260409"/>
    <w:rsid w:val="742B037D"/>
    <w:rsid w:val="742B4517"/>
    <w:rsid w:val="742D1BD6"/>
    <w:rsid w:val="743261FE"/>
    <w:rsid w:val="743C6275"/>
    <w:rsid w:val="743D54F5"/>
    <w:rsid w:val="743F121E"/>
    <w:rsid w:val="743F4131"/>
    <w:rsid w:val="743F71D8"/>
    <w:rsid w:val="744A5C2C"/>
    <w:rsid w:val="744B4C72"/>
    <w:rsid w:val="745751F4"/>
    <w:rsid w:val="745B5609"/>
    <w:rsid w:val="746079C3"/>
    <w:rsid w:val="74610068"/>
    <w:rsid w:val="746E40CF"/>
    <w:rsid w:val="74811034"/>
    <w:rsid w:val="7484165A"/>
    <w:rsid w:val="74885475"/>
    <w:rsid w:val="748C78FD"/>
    <w:rsid w:val="748D44C7"/>
    <w:rsid w:val="749475E1"/>
    <w:rsid w:val="74987D58"/>
    <w:rsid w:val="74A22D99"/>
    <w:rsid w:val="74A34A6B"/>
    <w:rsid w:val="74AD176C"/>
    <w:rsid w:val="74AF2846"/>
    <w:rsid w:val="74AF5063"/>
    <w:rsid w:val="74C124D5"/>
    <w:rsid w:val="74C5387F"/>
    <w:rsid w:val="74CF4924"/>
    <w:rsid w:val="74D157EE"/>
    <w:rsid w:val="74D455FA"/>
    <w:rsid w:val="74D51A2B"/>
    <w:rsid w:val="74DC6AD2"/>
    <w:rsid w:val="74E03031"/>
    <w:rsid w:val="74E526A5"/>
    <w:rsid w:val="74E60D75"/>
    <w:rsid w:val="74EA3860"/>
    <w:rsid w:val="74EB71E7"/>
    <w:rsid w:val="74F06B84"/>
    <w:rsid w:val="74F425B1"/>
    <w:rsid w:val="74F46DE0"/>
    <w:rsid w:val="74F65FBD"/>
    <w:rsid w:val="74FD0B82"/>
    <w:rsid w:val="74FF7090"/>
    <w:rsid w:val="75011815"/>
    <w:rsid w:val="75025F6E"/>
    <w:rsid w:val="7507638E"/>
    <w:rsid w:val="750D2182"/>
    <w:rsid w:val="750D6BD7"/>
    <w:rsid w:val="7510784D"/>
    <w:rsid w:val="75184BF6"/>
    <w:rsid w:val="751879CE"/>
    <w:rsid w:val="751A419C"/>
    <w:rsid w:val="75211ECB"/>
    <w:rsid w:val="75227140"/>
    <w:rsid w:val="752A4D2F"/>
    <w:rsid w:val="752A691D"/>
    <w:rsid w:val="753D4B85"/>
    <w:rsid w:val="75441224"/>
    <w:rsid w:val="75462422"/>
    <w:rsid w:val="754749C0"/>
    <w:rsid w:val="754D3BF1"/>
    <w:rsid w:val="754D683C"/>
    <w:rsid w:val="754E14B2"/>
    <w:rsid w:val="754E2A4E"/>
    <w:rsid w:val="7550083B"/>
    <w:rsid w:val="75522B5D"/>
    <w:rsid w:val="75544765"/>
    <w:rsid w:val="75566B40"/>
    <w:rsid w:val="75594657"/>
    <w:rsid w:val="75601E2A"/>
    <w:rsid w:val="75612487"/>
    <w:rsid w:val="7561403A"/>
    <w:rsid w:val="75620629"/>
    <w:rsid w:val="75645102"/>
    <w:rsid w:val="757023D5"/>
    <w:rsid w:val="757112E1"/>
    <w:rsid w:val="757D5686"/>
    <w:rsid w:val="758719D5"/>
    <w:rsid w:val="758A44A6"/>
    <w:rsid w:val="758E623E"/>
    <w:rsid w:val="758F384D"/>
    <w:rsid w:val="759079B7"/>
    <w:rsid w:val="759A753D"/>
    <w:rsid w:val="75A27FA5"/>
    <w:rsid w:val="75A87D4A"/>
    <w:rsid w:val="75AF4B85"/>
    <w:rsid w:val="75B924B5"/>
    <w:rsid w:val="75BE3006"/>
    <w:rsid w:val="75C17322"/>
    <w:rsid w:val="75C6471C"/>
    <w:rsid w:val="75C76F75"/>
    <w:rsid w:val="75CA6E0E"/>
    <w:rsid w:val="75D17940"/>
    <w:rsid w:val="75D355A7"/>
    <w:rsid w:val="75D444D1"/>
    <w:rsid w:val="75D62046"/>
    <w:rsid w:val="75E10B58"/>
    <w:rsid w:val="75E55A6B"/>
    <w:rsid w:val="75E60EBB"/>
    <w:rsid w:val="75EB7A87"/>
    <w:rsid w:val="75F15949"/>
    <w:rsid w:val="75F50720"/>
    <w:rsid w:val="75F7062D"/>
    <w:rsid w:val="75F802F1"/>
    <w:rsid w:val="75FB44AC"/>
    <w:rsid w:val="760105C4"/>
    <w:rsid w:val="76086FBC"/>
    <w:rsid w:val="760D2A7F"/>
    <w:rsid w:val="760E308C"/>
    <w:rsid w:val="760E3B4B"/>
    <w:rsid w:val="760E556E"/>
    <w:rsid w:val="760E79C0"/>
    <w:rsid w:val="76111AC4"/>
    <w:rsid w:val="76193DA3"/>
    <w:rsid w:val="761A3F2A"/>
    <w:rsid w:val="76200B27"/>
    <w:rsid w:val="762144F9"/>
    <w:rsid w:val="762243B4"/>
    <w:rsid w:val="76291908"/>
    <w:rsid w:val="762C1C5F"/>
    <w:rsid w:val="763C37DC"/>
    <w:rsid w:val="76445229"/>
    <w:rsid w:val="764A313B"/>
    <w:rsid w:val="76506973"/>
    <w:rsid w:val="7653739D"/>
    <w:rsid w:val="765B5D0E"/>
    <w:rsid w:val="765E447F"/>
    <w:rsid w:val="767501E5"/>
    <w:rsid w:val="7678307A"/>
    <w:rsid w:val="767A1517"/>
    <w:rsid w:val="767B3371"/>
    <w:rsid w:val="76820D98"/>
    <w:rsid w:val="76823086"/>
    <w:rsid w:val="769268F8"/>
    <w:rsid w:val="76942304"/>
    <w:rsid w:val="769D28B2"/>
    <w:rsid w:val="76A706C6"/>
    <w:rsid w:val="76A72ED3"/>
    <w:rsid w:val="76AF1834"/>
    <w:rsid w:val="76B01340"/>
    <w:rsid w:val="76B34A5A"/>
    <w:rsid w:val="76B909F3"/>
    <w:rsid w:val="76C0040A"/>
    <w:rsid w:val="76CE0431"/>
    <w:rsid w:val="76D41D36"/>
    <w:rsid w:val="76D538EF"/>
    <w:rsid w:val="76DA5EF6"/>
    <w:rsid w:val="76DD2B4E"/>
    <w:rsid w:val="76DD5496"/>
    <w:rsid w:val="76E06BE4"/>
    <w:rsid w:val="76E45B71"/>
    <w:rsid w:val="76EB0CF2"/>
    <w:rsid w:val="76ED7537"/>
    <w:rsid w:val="76EF6861"/>
    <w:rsid w:val="76F25DAA"/>
    <w:rsid w:val="76F422AA"/>
    <w:rsid w:val="76F949E3"/>
    <w:rsid w:val="76FF3177"/>
    <w:rsid w:val="76FF71FA"/>
    <w:rsid w:val="77061D5F"/>
    <w:rsid w:val="770C3E8D"/>
    <w:rsid w:val="770D41CA"/>
    <w:rsid w:val="770D7CCB"/>
    <w:rsid w:val="770E1F34"/>
    <w:rsid w:val="77142742"/>
    <w:rsid w:val="771D4F43"/>
    <w:rsid w:val="77212126"/>
    <w:rsid w:val="772D3CE8"/>
    <w:rsid w:val="77346EF6"/>
    <w:rsid w:val="773752AD"/>
    <w:rsid w:val="773E1EA5"/>
    <w:rsid w:val="77422BFC"/>
    <w:rsid w:val="77494341"/>
    <w:rsid w:val="77506AF7"/>
    <w:rsid w:val="77610460"/>
    <w:rsid w:val="776427E9"/>
    <w:rsid w:val="776707D5"/>
    <w:rsid w:val="776A5E5E"/>
    <w:rsid w:val="776C76FF"/>
    <w:rsid w:val="776C788A"/>
    <w:rsid w:val="776D20A3"/>
    <w:rsid w:val="776F4273"/>
    <w:rsid w:val="77703312"/>
    <w:rsid w:val="77717E61"/>
    <w:rsid w:val="77745B64"/>
    <w:rsid w:val="777B2353"/>
    <w:rsid w:val="777F1915"/>
    <w:rsid w:val="778644F2"/>
    <w:rsid w:val="778942B2"/>
    <w:rsid w:val="778A17A1"/>
    <w:rsid w:val="778D4703"/>
    <w:rsid w:val="778F7492"/>
    <w:rsid w:val="77902C79"/>
    <w:rsid w:val="77961D30"/>
    <w:rsid w:val="779A3714"/>
    <w:rsid w:val="779E64F8"/>
    <w:rsid w:val="77A957DC"/>
    <w:rsid w:val="77AF0E76"/>
    <w:rsid w:val="77B065DA"/>
    <w:rsid w:val="77B76DF6"/>
    <w:rsid w:val="77B806B2"/>
    <w:rsid w:val="77BA7FE0"/>
    <w:rsid w:val="77BD65B7"/>
    <w:rsid w:val="77BF3F28"/>
    <w:rsid w:val="77C35C35"/>
    <w:rsid w:val="77CB4C54"/>
    <w:rsid w:val="77CD1E80"/>
    <w:rsid w:val="77D43839"/>
    <w:rsid w:val="77D507A1"/>
    <w:rsid w:val="77D65509"/>
    <w:rsid w:val="77E7713A"/>
    <w:rsid w:val="77EA00ED"/>
    <w:rsid w:val="77EE3216"/>
    <w:rsid w:val="77F537B8"/>
    <w:rsid w:val="77F94CD2"/>
    <w:rsid w:val="77F972D9"/>
    <w:rsid w:val="77FA2D8F"/>
    <w:rsid w:val="77FC2D83"/>
    <w:rsid w:val="77FD213B"/>
    <w:rsid w:val="7806518A"/>
    <w:rsid w:val="78092307"/>
    <w:rsid w:val="78135062"/>
    <w:rsid w:val="78140AE4"/>
    <w:rsid w:val="78236CD8"/>
    <w:rsid w:val="78264FD4"/>
    <w:rsid w:val="7828110F"/>
    <w:rsid w:val="782B6E45"/>
    <w:rsid w:val="782D2F88"/>
    <w:rsid w:val="782D4A54"/>
    <w:rsid w:val="782E241B"/>
    <w:rsid w:val="7833023D"/>
    <w:rsid w:val="7835272C"/>
    <w:rsid w:val="783667E1"/>
    <w:rsid w:val="78384DC2"/>
    <w:rsid w:val="784013D6"/>
    <w:rsid w:val="784A734F"/>
    <w:rsid w:val="784C3B48"/>
    <w:rsid w:val="784D2523"/>
    <w:rsid w:val="785269F2"/>
    <w:rsid w:val="78570CA2"/>
    <w:rsid w:val="785743FC"/>
    <w:rsid w:val="78595D7B"/>
    <w:rsid w:val="785E484D"/>
    <w:rsid w:val="78673F4F"/>
    <w:rsid w:val="78720FF3"/>
    <w:rsid w:val="78725FEF"/>
    <w:rsid w:val="78752310"/>
    <w:rsid w:val="7878641F"/>
    <w:rsid w:val="78822373"/>
    <w:rsid w:val="78872B80"/>
    <w:rsid w:val="78910727"/>
    <w:rsid w:val="78982874"/>
    <w:rsid w:val="789901E1"/>
    <w:rsid w:val="789D2458"/>
    <w:rsid w:val="78A43136"/>
    <w:rsid w:val="78A75168"/>
    <w:rsid w:val="78A8575C"/>
    <w:rsid w:val="78AD2F36"/>
    <w:rsid w:val="78AF58C7"/>
    <w:rsid w:val="78B4067F"/>
    <w:rsid w:val="78B54CDA"/>
    <w:rsid w:val="78B700C8"/>
    <w:rsid w:val="78B9130B"/>
    <w:rsid w:val="78BA7CC4"/>
    <w:rsid w:val="78BB5FCA"/>
    <w:rsid w:val="78BB6DD3"/>
    <w:rsid w:val="78C738BB"/>
    <w:rsid w:val="78C73A6F"/>
    <w:rsid w:val="78D56FC5"/>
    <w:rsid w:val="78D601BE"/>
    <w:rsid w:val="78D7556C"/>
    <w:rsid w:val="78D8554E"/>
    <w:rsid w:val="78D95991"/>
    <w:rsid w:val="78E51467"/>
    <w:rsid w:val="78EB4D39"/>
    <w:rsid w:val="78EB5214"/>
    <w:rsid w:val="78F76CB1"/>
    <w:rsid w:val="79005346"/>
    <w:rsid w:val="79044399"/>
    <w:rsid w:val="790A5074"/>
    <w:rsid w:val="790D17F1"/>
    <w:rsid w:val="79104955"/>
    <w:rsid w:val="79155227"/>
    <w:rsid w:val="791E2645"/>
    <w:rsid w:val="791E3297"/>
    <w:rsid w:val="79213C3F"/>
    <w:rsid w:val="79293008"/>
    <w:rsid w:val="792C0AAF"/>
    <w:rsid w:val="792D197B"/>
    <w:rsid w:val="792D652F"/>
    <w:rsid w:val="79311F9F"/>
    <w:rsid w:val="79312048"/>
    <w:rsid w:val="7939148D"/>
    <w:rsid w:val="7939451A"/>
    <w:rsid w:val="793E5E49"/>
    <w:rsid w:val="793F304B"/>
    <w:rsid w:val="79403021"/>
    <w:rsid w:val="79412E4D"/>
    <w:rsid w:val="79463558"/>
    <w:rsid w:val="794C7DB4"/>
    <w:rsid w:val="79505647"/>
    <w:rsid w:val="79530A57"/>
    <w:rsid w:val="79625F2A"/>
    <w:rsid w:val="79735F2D"/>
    <w:rsid w:val="797731CA"/>
    <w:rsid w:val="7979391F"/>
    <w:rsid w:val="797E50B5"/>
    <w:rsid w:val="798074F9"/>
    <w:rsid w:val="79834E0C"/>
    <w:rsid w:val="798575FC"/>
    <w:rsid w:val="79915818"/>
    <w:rsid w:val="799340BF"/>
    <w:rsid w:val="799918F3"/>
    <w:rsid w:val="79992308"/>
    <w:rsid w:val="79A4086D"/>
    <w:rsid w:val="79A90E56"/>
    <w:rsid w:val="79A93305"/>
    <w:rsid w:val="79AA28EE"/>
    <w:rsid w:val="79AF240E"/>
    <w:rsid w:val="79B41F5C"/>
    <w:rsid w:val="79B71F5D"/>
    <w:rsid w:val="79BE6DCF"/>
    <w:rsid w:val="79D12B35"/>
    <w:rsid w:val="79D23AA7"/>
    <w:rsid w:val="79DA3D1E"/>
    <w:rsid w:val="79DC616B"/>
    <w:rsid w:val="79E169CB"/>
    <w:rsid w:val="79E1778A"/>
    <w:rsid w:val="79E34BC3"/>
    <w:rsid w:val="79E722DF"/>
    <w:rsid w:val="79E831DD"/>
    <w:rsid w:val="79EC2905"/>
    <w:rsid w:val="79F1796C"/>
    <w:rsid w:val="79FC7092"/>
    <w:rsid w:val="79FE6DB9"/>
    <w:rsid w:val="7A043142"/>
    <w:rsid w:val="7A091715"/>
    <w:rsid w:val="7A12686B"/>
    <w:rsid w:val="7A127DAC"/>
    <w:rsid w:val="7A151176"/>
    <w:rsid w:val="7A17570B"/>
    <w:rsid w:val="7A1A6A4D"/>
    <w:rsid w:val="7A207D0C"/>
    <w:rsid w:val="7A2A64D4"/>
    <w:rsid w:val="7A350614"/>
    <w:rsid w:val="7A361D5D"/>
    <w:rsid w:val="7A3856C0"/>
    <w:rsid w:val="7A3C7878"/>
    <w:rsid w:val="7A3F7290"/>
    <w:rsid w:val="7A41711A"/>
    <w:rsid w:val="7A420CB3"/>
    <w:rsid w:val="7A4541AE"/>
    <w:rsid w:val="7A48238E"/>
    <w:rsid w:val="7A4849FC"/>
    <w:rsid w:val="7A4C090A"/>
    <w:rsid w:val="7A505191"/>
    <w:rsid w:val="7A5E12DD"/>
    <w:rsid w:val="7A5F2ECD"/>
    <w:rsid w:val="7A6163B8"/>
    <w:rsid w:val="7A630D3D"/>
    <w:rsid w:val="7A640754"/>
    <w:rsid w:val="7A6474D0"/>
    <w:rsid w:val="7A702C29"/>
    <w:rsid w:val="7A70435B"/>
    <w:rsid w:val="7A731488"/>
    <w:rsid w:val="7A736BD9"/>
    <w:rsid w:val="7A754DE2"/>
    <w:rsid w:val="7A7B01E8"/>
    <w:rsid w:val="7A8927BA"/>
    <w:rsid w:val="7A89414E"/>
    <w:rsid w:val="7A8B2B6A"/>
    <w:rsid w:val="7A9047BE"/>
    <w:rsid w:val="7A992572"/>
    <w:rsid w:val="7A9A4749"/>
    <w:rsid w:val="7AA17C57"/>
    <w:rsid w:val="7AA63356"/>
    <w:rsid w:val="7AA715B4"/>
    <w:rsid w:val="7AAC6130"/>
    <w:rsid w:val="7AAE4ED1"/>
    <w:rsid w:val="7AB17788"/>
    <w:rsid w:val="7AB302E9"/>
    <w:rsid w:val="7AB80989"/>
    <w:rsid w:val="7AB83D44"/>
    <w:rsid w:val="7AB97E22"/>
    <w:rsid w:val="7ABC529A"/>
    <w:rsid w:val="7AC834E2"/>
    <w:rsid w:val="7AC859BB"/>
    <w:rsid w:val="7ACC7896"/>
    <w:rsid w:val="7AD64CAC"/>
    <w:rsid w:val="7AD71690"/>
    <w:rsid w:val="7AD718AD"/>
    <w:rsid w:val="7ADC0A78"/>
    <w:rsid w:val="7ADD679A"/>
    <w:rsid w:val="7AE05C8E"/>
    <w:rsid w:val="7AE36BA1"/>
    <w:rsid w:val="7AE57310"/>
    <w:rsid w:val="7AE77D42"/>
    <w:rsid w:val="7AF12494"/>
    <w:rsid w:val="7AF7312D"/>
    <w:rsid w:val="7AFB3CA2"/>
    <w:rsid w:val="7AFC78EC"/>
    <w:rsid w:val="7AFD77DB"/>
    <w:rsid w:val="7B094005"/>
    <w:rsid w:val="7B132FC5"/>
    <w:rsid w:val="7B1400E7"/>
    <w:rsid w:val="7B176329"/>
    <w:rsid w:val="7B1816F3"/>
    <w:rsid w:val="7B192D00"/>
    <w:rsid w:val="7B261E63"/>
    <w:rsid w:val="7B2642A0"/>
    <w:rsid w:val="7B292908"/>
    <w:rsid w:val="7B2957C9"/>
    <w:rsid w:val="7B2C1188"/>
    <w:rsid w:val="7B311679"/>
    <w:rsid w:val="7B3332EC"/>
    <w:rsid w:val="7B3338CC"/>
    <w:rsid w:val="7B3441CE"/>
    <w:rsid w:val="7B346B55"/>
    <w:rsid w:val="7B3522CD"/>
    <w:rsid w:val="7B354DC5"/>
    <w:rsid w:val="7B373E9E"/>
    <w:rsid w:val="7B3D3A04"/>
    <w:rsid w:val="7B594988"/>
    <w:rsid w:val="7B5D0BD8"/>
    <w:rsid w:val="7B686E9C"/>
    <w:rsid w:val="7B6C22E6"/>
    <w:rsid w:val="7B742516"/>
    <w:rsid w:val="7B742BCD"/>
    <w:rsid w:val="7B7778EA"/>
    <w:rsid w:val="7B840996"/>
    <w:rsid w:val="7B8723F9"/>
    <w:rsid w:val="7B887993"/>
    <w:rsid w:val="7B9013A4"/>
    <w:rsid w:val="7B906170"/>
    <w:rsid w:val="7B922F15"/>
    <w:rsid w:val="7BA33AB6"/>
    <w:rsid w:val="7BAC75EC"/>
    <w:rsid w:val="7BB33CB7"/>
    <w:rsid w:val="7BB51B88"/>
    <w:rsid w:val="7BB974A7"/>
    <w:rsid w:val="7BC0505A"/>
    <w:rsid w:val="7BCB4639"/>
    <w:rsid w:val="7BD27ED3"/>
    <w:rsid w:val="7BD52181"/>
    <w:rsid w:val="7BD66219"/>
    <w:rsid w:val="7BD86A9E"/>
    <w:rsid w:val="7BD92B21"/>
    <w:rsid w:val="7BDD22AD"/>
    <w:rsid w:val="7BE56583"/>
    <w:rsid w:val="7BE744D9"/>
    <w:rsid w:val="7BE92906"/>
    <w:rsid w:val="7BEE1380"/>
    <w:rsid w:val="7BF04AB9"/>
    <w:rsid w:val="7BF16A0A"/>
    <w:rsid w:val="7BF34B3A"/>
    <w:rsid w:val="7BF90B15"/>
    <w:rsid w:val="7BFB479C"/>
    <w:rsid w:val="7BFD6AC1"/>
    <w:rsid w:val="7BFE2293"/>
    <w:rsid w:val="7C0179CF"/>
    <w:rsid w:val="7C0A0FDE"/>
    <w:rsid w:val="7C0F2DCD"/>
    <w:rsid w:val="7C170C16"/>
    <w:rsid w:val="7C1C5C2C"/>
    <w:rsid w:val="7C1D13F4"/>
    <w:rsid w:val="7C1E4052"/>
    <w:rsid w:val="7C2A1F91"/>
    <w:rsid w:val="7C2E5503"/>
    <w:rsid w:val="7C2F03F2"/>
    <w:rsid w:val="7C2F0D46"/>
    <w:rsid w:val="7C3A6597"/>
    <w:rsid w:val="7C3B60D8"/>
    <w:rsid w:val="7C42196F"/>
    <w:rsid w:val="7C475B58"/>
    <w:rsid w:val="7C4F3DF1"/>
    <w:rsid w:val="7C53731C"/>
    <w:rsid w:val="7C5B4E23"/>
    <w:rsid w:val="7C5C1D26"/>
    <w:rsid w:val="7C5D2F92"/>
    <w:rsid w:val="7C5D4486"/>
    <w:rsid w:val="7C5D64A8"/>
    <w:rsid w:val="7C602F7B"/>
    <w:rsid w:val="7C716D01"/>
    <w:rsid w:val="7C742720"/>
    <w:rsid w:val="7C75483C"/>
    <w:rsid w:val="7C811105"/>
    <w:rsid w:val="7C8627A3"/>
    <w:rsid w:val="7C8712DE"/>
    <w:rsid w:val="7C933776"/>
    <w:rsid w:val="7C995F65"/>
    <w:rsid w:val="7C9A17FB"/>
    <w:rsid w:val="7C9B03FD"/>
    <w:rsid w:val="7CA36892"/>
    <w:rsid w:val="7CA37B0B"/>
    <w:rsid w:val="7CA55DCA"/>
    <w:rsid w:val="7CA82757"/>
    <w:rsid w:val="7CAB4A9F"/>
    <w:rsid w:val="7CAD0A9F"/>
    <w:rsid w:val="7CAD271D"/>
    <w:rsid w:val="7CB346D8"/>
    <w:rsid w:val="7CB8563A"/>
    <w:rsid w:val="7CCB753D"/>
    <w:rsid w:val="7CD30D0E"/>
    <w:rsid w:val="7CD32706"/>
    <w:rsid w:val="7CEC2F08"/>
    <w:rsid w:val="7CEC32D1"/>
    <w:rsid w:val="7CF1613A"/>
    <w:rsid w:val="7CF80ECB"/>
    <w:rsid w:val="7CFB31F8"/>
    <w:rsid w:val="7CFE4B69"/>
    <w:rsid w:val="7D004315"/>
    <w:rsid w:val="7D01349F"/>
    <w:rsid w:val="7D0560D0"/>
    <w:rsid w:val="7D081DF8"/>
    <w:rsid w:val="7D0C2C25"/>
    <w:rsid w:val="7D0E3931"/>
    <w:rsid w:val="7D0E5BD9"/>
    <w:rsid w:val="7D102226"/>
    <w:rsid w:val="7D147563"/>
    <w:rsid w:val="7D1D5200"/>
    <w:rsid w:val="7D1E3501"/>
    <w:rsid w:val="7D1F6E55"/>
    <w:rsid w:val="7D25145C"/>
    <w:rsid w:val="7D2F521D"/>
    <w:rsid w:val="7D2F62F6"/>
    <w:rsid w:val="7D33030D"/>
    <w:rsid w:val="7D3509D8"/>
    <w:rsid w:val="7D38718C"/>
    <w:rsid w:val="7D3D3B74"/>
    <w:rsid w:val="7D3E07C1"/>
    <w:rsid w:val="7D3E49D9"/>
    <w:rsid w:val="7D453A82"/>
    <w:rsid w:val="7D4C70C8"/>
    <w:rsid w:val="7D4C7F04"/>
    <w:rsid w:val="7D4E6D41"/>
    <w:rsid w:val="7D4F4852"/>
    <w:rsid w:val="7D526E25"/>
    <w:rsid w:val="7D5C5E8F"/>
    <w:rsid w:val="7D5D6F9E"/>
    <w:rsid w:val="7D5F1FE6"/>
    <w:rsid w:val="7D5F551D"/>
    <w:rsid w:val="7D626111"/>
    <w:rsid w:val="7D670166"/>
    <w:rsid w:val="7D6D21A1"/>
    <w:rsid w:val="7D6F1BB9"/>
    <w:rsid w:val="7D7036D8"/>
    <w:rsid w:val="7D721B3C"/>
    <w:rsid w:val="7D7C1C39"/>
    <w:rsid w:val="7D7E1DEE"/>
    <w:rsid w:val="7D845C65"/>
    <w:rsid w:val="7D8A71BE"/>
    <w:rsid w:val="7D963AD1"/>
    <w:rsid w:val="7D98514F"/>
    <w:rsid w:val="7D9D0139"/>
    <w:rsid w:val="7D9F3A36"/>
    <w:rsid w:val="7DA12930"/>
    <w:rsid w:val="7DA62F7C"/>
    <w:rsid w:val="7DB263B8"/>
    <w:rsid w:val="7DBF044B"/>
    <w:rsid w:val="7DBF4261"/>
    <w:rsid w:val="7DC32837"/>
    <w:rsid w:val="7DC356DA"/>
    <w:rsid w:val="7DC72C11"/>
    <w:rsid w:val="7DC87468"/>
    <w:rsid w:val="7DCC7597"/>
    <w:rsid w:val="7DD225AF"/>
    <w:rsid w:val="7DD93D29"/>
    <w:rsid w:val="7DDA631F"/>
    <w:rsid w:val="7DDD6019"/>
    <w:rsid w:val="7DE266CB"/>
    <w:rsid w:val="7DE4629D"/>
    <w:rsid w:val="7DE53914"/>
    <w:rsid w:val="7DE731CC"/>
    <w:rsid w:val="7DF12C86"/>
    <w:rsid w:val="7DF6644A"/>
    <w:rsid w:val="7E0110C4"/>
    <w:rsid w:val="7E065653"/>
    <w:rsid w:val="7E0E3838"/>
    <w:rsid w:val="7E1018D6"/>
    <w:rsid w:val="7E1343A2"/>
    <w:rsid w:val="7E134C07"/>
    <w:rsid w:val="7E14788B"/>
    <w:rsid w:val="7E185137"/>
    <w:rsid w:val="7E187952"/>
    <w:rsid w:val="7E192A7E"/>
    <w:rsid w:val="7E1A20BE"/>
    <w:rsid w:val="7E3953B3"/>
    <w:rsid w:val="7E3F3634"/>
    <w:rsid w:val="7E3F4467"/>
    <w:rsid w:val="7E413656"/>
    <w:rsid w:val="7E4855FB"/>
    <w:rsid w:val="7E4E0D20"/>
    <w:rsid w:val="7E50716E"/>
    <w:rsid w:val="7E582E18"/>
    <w:rsid w:val="7E5A7CC1"/>
    <w:rsid w:val="7E5B0BD7"/>
    <w:rsid w:val="7E654C66"/>
    <w:rsid w:val="7E765537"/>
    <w:rsid w:val="7E7C0C86"/>
    <w:rsid w:val="7E7E51DD"/>
    <w:rsid w:val="7E7F26C1"/>
    <w:rsid w:val="7E7F4E32"/>
    <w:rsid w:val="7E823AB7"/>
    <w:rsid w:val="7E8642ED"/>
    <w:rsid w:val="7E9B5DC9"/>
    <w:rsid w:val="7E9B79C7"/>
    <w:rsid w:val="7EAA070D"/>
    <w:rsid w:val="7EAA59B0"/>
    <w:rsid w:val="7EB23F15"/>
    <w:rsid w:val="7EB561E5"/>
    <w:rsid w:val="7EBC7286"/>
    <w:rsid w:val="7EBE214A"/>
    <w:rsid w:val="7EC300C9"/>
    <w:rsid w:val="7ECC028D"/>
    <w:rsid w:val="7ED13413"/>
    <w:rsid w:val="7ED501C3"/>
    <w:rsid w:val="7ED5513B"/>
    <w:rsid w:val="7ED9734D"/>
    <w:rsid w:val="7EDB0937"/>
    <w:rsid w:val="7EDB2ECB"/>
    <w:rsid w:val="7EDD27FF"/>
    <w:rsid w:val="7EE31D2D"/>
    <w:rsid w:val="7EEC1565"/>
    <w:rsid w:val="7EEC5BC2"/>
    <w:rsid w:val="7EF34A92"/>
    <w:rsid w:val="7EF45981"/>
    <w:rsid w:val="7EFF65D9"/>
    <w:rsid w:val="7F016A9F"/>
    <w:rsid w:val="7F042C56"/>
    <w:rsid w:val="7F076062"/>
    <w:rsid w:val="7F08541A"/>
    <w:rsid w:val="7F094CE7"/>
    <w:rsid w:val="7F0E6F01"/>
    <w:rsid w:val="7F0F4A71"/>
    <w:rsid w:val="7F14114D"/>
    <w:rsid w:val="7F175809"/>
    <w:rsid w:val="7F1B2AA5"/>
    <w:rsid w:val="7F1F24B7"/>
    <w:rsid w:val="7F2A4008"/>
    <w:rsid w:val="7F303CA5"/>
    <w:rsid w:val="7F31127B"/>
    <w:rsid w:val="7F3404C7"/>
    <w:rsid w:val="7F3A1805"/>
    <w:rsid w:val="7F463E63"/>
    <w:rsid w:val="7F48476A"/>
    <w:rsid w:val="7F4B1155"/>
    <w:rsid w:val="7F53228E"/>
    <w:rsid w:val="7F537D76"/>
    <w:rsid w:val="7F5714C0"/>
    <w:rsid w:val="7F5969AB"/>
    <w:rsid w:val="7F600A6A"/>
    <w:rsid w:val="7F610872"/>
    <w:rsid w:val="7F6534D9"/>
    <w:rsid w:val="7F6A70AA"/>
    <w:rsid w:val="7F6C490B"/>
    <w:rsid w:val="7F724BD6"/>
    <w:rsid w:val="7F7646BF"/>
    <w:rsid w:val="7F765B03"/>
    <w:rsid w:val="7F7B3349"/>
    <w:rsid w:val="7F7C3D43"/>
    <w:rsid w:val="7F7F4CF5"/>
    <w:rsid w:val="7F7F5A6D"/>
    <w:rsid w:val="7F870B9E"/>
    <w:rsid w:val="7F8E1010"/>
    <w:rsid w:val="7F92356E"/>
    <w:rsid w:val="7F98352B"/>
    <w:rsid w:val="7FA577F8"/>
    <w:rsid w:val="7FA65220"/>
    <w:rsid w:val="7FA671BF"/>
    <w:rsid w:val="7FAE0E49"/>
    <w:rsid w:val="7FAE3621"/>
    <w:rsid w:val="7FAE8521"/>
    <w:rsid w:val="7FB56D87"/>
    <w:rsid w:val="7FC4734C"/>
    <w:rsid w:val="7FCC6E23"/>
    <w:rsid w:val="7FCD30AE"/>
    <w:rsid w:val="7FD11634"/>
    <w:rsid w:val="7FD2148D"/>
    <w:rsid w:val="7FD30BF7"/>
    <w:rsid w:val="7FD62C03"/>
    <w:rsid w:val="7FDC7FE3"/>
    <w:rsid w:val="7FDF1B77"/>
    <w:rsid w:val="7FE40925"/>
    <w:rsid w:val="7FEA50FD"/>
    <w:rsid w:val="7FF62945"/>
    <w:rsid w:val="7FF73923"/>
    <w:rsid w:val="7FF946B5"/>
    <w:rsid w:val="7FFBA748"/>
    <w:rsid w:val="8F304548"/>
    <w:rsid w:val="9DFFC591"/>
    <w:rsid w:val="A6BF71BE"/>
    <w:rsid w:val="BB76B1E6"/>
    <w:rsid w:val="BFF7F4A5"/>
    <w:rsid w:val="D3EF387F"/>
    <w:rsid w:val="E869F018"/>
    <w:rsid w:val="FAFB5D9D"/>
    <w:rsid w:val="FCDF64B3"/>
    <w:rsid w:val="FDCB46DF"/>
    <w:rsid w:val="FEBFC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qFormat="1"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nhideWhenUsed="0" w:uiPriority="0" w:name="caption"/>
    <w:lsdException w:qFormat="1" w:unhideWhenUsed="0" w:uiPriority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华文楷体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3"/>
    <w:qFormat/>
    <w:uiPriority w:val="0"/>
    <w:pPr>
      <w:keepNext/>
      <w:keepLines/>
      <w:pageBreakBefore w:val="0"/>
      <w:numPr>
        <w:ilvl w:val="0"/>
        <w:numId w:val="1"/>
      </w:numPr>
      <w:spacing w:before="240" w:after="120"/>
      <w:jc w:val="center"/>
      <w:outlineLvl w:val="0"/>
    </w:pPr>
    <w:rPr>
      <w:rFonts w:ascii="Times New Roman" w:hAnsi="Times New Roman"/>
      <w:b/>
      <w:bCs/>
      <w:kern w:val="44"/>
      <w:sz w:val="36"/>
      <w:szCs w:val="44"/>
    </w:rPr>
  </w:style>
  <w:style w:type="paragraph" w:styleId="4">
    <w:name w:val="heading 2"/>
    <w:basedOn w:val="1"/>
    <w:next w:val="3"/>
    <w:qFormat/>
    <w:uiPriority w:val="0"/>
    <w:pPr>
      <w:keepNext/>
      <w:keepLines/>
      <w:numPr>
        <w:ilvl w:val="1"/>
        <w:numId w:val="1"/>
      </w:numPr>
      <w:tabs>
        <w:tab w:val="left" w:pos="525"/>
      </w:tabs>
      <w:outlineLvl w:val="1"/>
    </w:pPr>
    <w:rPr>
      <w:rFonts w:ascii="Times New Roman" w:hAnsi="Times New Roman"/>
      <w:bCs/>
      <w:sz w:val="30"/>
      <w:szCs w:val="32"/>
    </w:rPr>
  </w:style>
  <w:style w:type="paragraph" w:styleId="5">
    <w:name w:val="heading 3"/>
    <w:basedOn w:val="1"/>
    <w:next w:val="3"/>
    <w:qFormat/>
    <w:uiPriority w:val="0"/>
    <w:pPr>
      <w:keepNext/>
      <w:keepLines/>
      <w:numPr>
        <w:ilvl w:val="2"/>
        <w:numId w:val="1"/>
      </w:numPr>
      <w:outlineLvl w:val="2"/>
    </w:pPr>
    <w:rPr>
      <w:rFonts w:ascii="Times New Roman" w:hAnsi="Times New Roman"/>
      <w:bCs/>
      <w:sz w:val="28"/>
      <w:szCs w:val="32"/>
    </w:rPr>
  </w:style>
  <w:style w:type="paragraph" w:styleId="6">
    <w:name w:val="heading 4"/>
    <w:basedOn w:val="1"/>
    <w:next w:val="3"/>
    <w:qFormat/>
    <w:uiPriority w:val="0"/>
    <w:pPr>
      <w:keepNext/>
      <w:keepLines/>
      <w:numPr>
        <w:ilvl w:val="3"/>
        <w:numId w:val="1"/>
      </w:numPr>
      <w:tabs>
        <w:tab w:val="left" w:pos="840"/>
      </w:tabs>
      <w:outlineLvl w:val="3"/>
    </w:pPr>
    <w:rPr>
      <w:rFonts w:ascii="Times New Roman" w:hAnsi="Times New Roman"/>
      <w:bCs/>
      <w:sz w:val="24"/>
      <w:szCs w:val="28"/>
    </w:rPr>
  </w:style>
  <w:style w:type="paragraph" w:styleId="7">
    <w:name w:val="heading 5"/>
    <w:basedOn w:val="1"/>
    <w:next w:val="3"/>
    <w:qFormat/>
    <w:uiPriority w:val="0"/>
    <w:pPr>
      <w:keepNext/>
      <w:keepLines/>
      <w:numPr>
        <w:ilvl w:val="4"/>
        <w:numId w:val="1"/>
      </w:numPr>
      <w:tabs>
        <w:tab w:val="left" w:pos="945"/>
      </w:tabs>
      <w:outlineLvl w:val="4"/>
    </w:pPr>
    <w:rPr>
      <w:b/>
      <w:bCs/>
      <w:szCs w:val="28"/>
    </w:rPr>
  </w:style>
  <w:style w:type="paragraph" w:styleId="8">
    <w:name w:val="heading 6"/>
    <w:basedOn w:val="1"/>
    <w:next w:val="3"/>
    <w:qFormat/>
    <w:uiPriority w:val="0"/>
    <w:pPr>
      <w:numPr>
        <w:ilvl w:val="5"/>
        <w:numId w:val="1"/>
      </w:numPr>
      <w:outlineLvl w:val="5"/>
    </w:pPr>
    <w:rPr>
      <w:b/>
      <w:bCs/>
    </w:rPr>
  </w:style>
  <w:style w:type="character" w:default="1" w:styleId="23">
    <w:name w:val="Default Paragraph Font"/>
    <w:semiHidden/>
    <w:qFormat/>
    <w:uiPriority w:val="0"/>
  </w:style>
  <w:style w:type="table" w:default="1" w:styleId="2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Indent"/>
    <w:basedOn w:val="1"/>
    <w:qFormat/>
    <w:uiPriority w:val="0"/>
    <w:pPr>
      <w:ind w:firstLine="420" w:firstLineChars="200"/>
    </w:pPr>
  </w:style>
  <w:style w:type="paragraph" w:styleId="9">
    <w:name w:val="caption"/>
    <w:basedOn w:val="1"/>
    <w:next w:val="3"/>
    <w:semiHidden/>
    <w:qFormat/>
    <w:uiPriority w:val="0"/>
    <w:pPr>
      <w:spacing w:before="152" w:after="160"/>
      <w:jc w:val="center"/>
    </w:pPr>
    <w:rPr>
      <w:rFonts w:ascii="Arial" w:hAnsi="Arial" w:eastAsia="黑体" w:cs="Arial"/>
      <w:sz w:val="20"/>
      <w:szCs w:val="20"/>
    </w:rPr>
  </w:style>
  <w:style w:type="paragraph" w:styleId="10">
    <w:name w:val="annotation text"/>
    <w:basedOn w:val="1"/>
    <w:semiHidden/>
    <w:unhideWhenUsed/>
    <w:qFormat/>
    <w:uiPriority w:val="99"/>
    <w:pPr>
      <w:jc w:val="left"/>
    </w:pPr>
  </w:style>
  <w:style w:type="paragraph" w:styleId="11">
    <w:name w:val="Body Text"/>
    <w:basedOn w:val="1"/>
    <w:qFormat/>
    <w:uiPriority w:val="0"/>
    <w:pPr>
      <w:spacing w:before="0" w:after="120"/>
    </w:pPr>
    <w:rPr>
      <w:szCs w:val="20"/>
    </w:rPr>
  </w:style>
  <w:style w:type="paragraph" w:styleId="12">
    <w:name w:val="toc 3"/>
    <w:basedOn w:val="1"/>
    <w:next w:val="1"/>
    <w:qFormat/>
    <w:uiPriority w:val="0"/>
    <w:pPr>
      <w:ind w:left="840" w:leftChars="400"/>
    </w:pPr>
  </w:style>
  <w:style w:type="paragraph" w:styleId="13">
    <w:name w:val="Date"/>
    <w:basedOn w:val="1"/>
    <w:next w:val="1"/>
    <w:qFormat/>
    <w:uiPriority w:val="0"/>
    <w:pPr>
      <w:spacing w:before="0"/>
    </w:pPr>
    <w:rPr>
      <w:rFonts w:ascii="Arial" w:hAnsi="Arial"/>
      <w:szCs w:val="20"/>
    </w:rPr>
  </w:style>
  <w:style w:type="paragraph" w:styleId="14">
    <w:name w:val="footer"/>
    <w:basedOn w:val="1"/>
    <w:qFormat/>
    <w:uiPriority w:val="0"/>
    <w:pPr>
      <w:tabs>
        <w:tab w:val="right" w:pos="8640"/>
      </w:tabs>
      <w:snapToGrid w:val="0"/>
      <w:jc w:val="left"/>
    </w:pPr>
    <w:rPr>
      <w:iCs/>
      <w:sz w:val="18"/>
      <w:szCs w:val="18"/>
    </w:rPr>
  </w:style>
  <w:style w:type="paragraph" w:styleId="15">
    <w:name w:val="header"/>
    <w:basedOn w:val="1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6">
    <w:name w:val="toc 1"/>
    <w:basedOn w:val="1"/>
    <w:next w:val="1"/>
    <w:qFormat/>
    <w:uiPriority w:val="0"/>
    <w:pPr>
      <w:spacing w:line="360" w:lineRule="auto"/>
    </w:pPr>
    <w:rPr>
      <w:b/>
      <w:bCs/>
    </w:rPr>
  </w:style>
  <w:style w:type="paragraph" w:styleId="17">
    <w:name w:val="table of figures"/>
    <w:basedOn w:val="1"/>
    <w:next w:val="1"/>
    <w:semiHidden/>
    <w:qFormat/>
    <w:uiPriority w:val="0"/>
    <w:pPr>
      <w:ind w:left="840" w:leftChars="200" w:hanging="420" w:hangingChars="200"/>
    </w:pPr>
  </w:style>
  <w:style w:type="paragraph" w:styleId="18">
    <w:name w:val="toc 2"/>
    <w:basedOn w:val="1"/>
    <w:next w:val="1"/>
    <w:qFormat/>
    <w:uiPriority w:val="0"/>
    <w:pPr>
      <w:ind w:left="200" w:leftChars="200"/>
    </w:pPr>
  </w:style>
  <w:style w:type="paragraph" w:styleId="19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20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22">
    <w:name w:val="Table Grid"/>
    <w:basedOn w:val="2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4">
    <w:name w:val="Strong"/>
    <w:basedOn w:val="23"/>
    <w:qFormat/>
    <w:uiPriority w:val="0"/>
    <w:rPr>
      <w:b/>
    </w:rPr>
  </w:style>
  <w:style w:type="character" w:styleId="25">
    <w:name w:val="page number"/>
    <w:basedOn w:val="23"/>
    <w:qFormat/>
    <w:uiPriority w:val="0"/>
  </w:style>
  <w:style w:type="character" w:styleId="26">
    <w:name w:val="FollowedHyperlink"/>
    <w:basedOn w:val="23"/>
    <w:qFormat/>
    <w:uiPriority w:val="0"/>
    <w:rPr>
      <w:color w:val="800080"/>
      <w:u w:val="single"/>
    </w:rPr>
  </w:style>
  <w:style w:type="character" w:styleId="27">
    <w:name w:val="Emphasis"/>
    <w:basedOn w:val="23"/>
    <w:qFormat/>
    <w:uiPriority w:val="0"/>
    <w:rPr>
      <w:i/>
    </w:rPr>
  </w:style>
  <w:style w:type="character" w:styleId="28">
    <w:name w:val="Hyperlink"/>
    <w:basedOn w:val="23"/>
    <w:qFormat/>
    <w:uiPriority w:val="0"/>
    <w:rPr>
      <w:color w:val="0000FF"/>
      <w:u w:val="single"/>
    </w:rPr>
  </w:style>
  <w:style w:type="character" w:styleId="29">
    <w:name w:val="HTML Code"/>
    <w:basedOn w:val="23"/>
    <w:qFormat/>
    <w:uiPriority w:val="0"/>
    <w:rPr>
      <w:rFonts w:ascii="Courier New" w:hAnsi="Courier New"/>
      <w:sz w:val="20"/>
    </w:rPr>
  </w:style>
  <w:style w:type="paragraph" w:customStyle="1" w:styleId="30">
    <w:name w:val="文档标题"/>
    <w:basedOn w:val="1"/>
    <w:qFormat/>
    <w:uiPriority w:val="0"/>
    <w:pPr>
      <w:jc w:val="center"/>
    </w:pPr>
    <w:rPr>
      <w:b/>
      <w:bCs/>
      <w:sz w:val="48"/>
    </w:rPr>
  </w:style>
  <w:style w:type="paragraph" w:customStyle="1" w:styleId="31">
    <w:name w:val="文档正文"/>
    <w:basedOn w:val="1"/>
    <w:qFormat/>
    <w:uiPriority w:val="0"/>
    <w:pPr>
      <w:spacing w:before="0"/>
    </w:pPr>
    <w:rPr>
      <w:rFonts w:ascii="宋体"/>
      <w:sz w:val="24"/>
      <w:szCs w:val="20"/>
    </w:rPr>
  </w:style>
  <w:style w:type="paragraph" w:customStyle="1" w:styleId="32">
    <w:name w:val="Graph"/>
    <w:basedOn w:val="1"/>
    <w:next w:val="9"/>
    <w:qFormat/>
    <w:uiPriority w:val="0"/>
    <w:pPr>
      <w:jc w:val="center"/>
    </w:pPr>
  </w:style>
  <w:style w:type="paragraph" w:customStyle="1" w:styleId="33">
    <w:name w:val="Content"/>
    <w:basedOn w:val="2"/>
    <w:next w:val="3"/>
    <w:qFormat/>
    <w:uiPriority w:val="0"/>
    <w:pPr>
      <w:numPr>
        <w:ilvl w:val="0"/>
        <w:numId w:val="0"/>
      </w:numPr>
    </w:pPr>
    <w:rPr>
      <w:kern w:val="0"/>
    </w:rPr>
  </w:style>
  <w:style w:type="paragraph" w:customStyle="1" w:styleId="34">
    <w:name w:val="Appendix 1"/>
    <w:basedOn w:val="2"/>
    <w:next w:val="3"/>
    <w:qFormat/>
    <w:uiPriority w:val="0"/>
    <w:pPr>
      <w:numPr>
        <w:ilvl w:val="0"/>
        <w:numId w:val="2"/>
      </w:numPr>
    </w:pPr>
  </w:style>
  <w:style w:type="paragraph" w:customStyle="1" w:styleId="35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5.xml"/><Relationship Id="rId8" Type="http://schemas.openxmlformats.org/officeDocument/2006/relationships/footer" Target="footer4.xml"/><Relationship Id="rId7" Type="http://schemas.openxmlformats.org/officeDocument/2006/relationships/footer" Target="footer3.xml"/><Relationship Id="rId6" Type="http://schemas.openxmlformats.org/officeDocument/2006/relationships/header" Target="header2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9" Type="http://schemas.openxmlformats.org/officeDocument/2006/relationships/fontTable" Target="fontTable.xml"/><Relationship Id="rId28" Type="http://schemas.openxmlformats.org/officeDocument/2006/relationships/numbering" Target="numbering.xml"/><Relationship Id="rId27" Type="http://schemas.openxmlformats.org/officeDocument/2006/relationships/customXml" Target="../customXml/item1.xml"/><Relationship Id="rId26" Type="http://schemas.openxmlformats.org/officeDocument/2006/relationships/image" Target="media/image9.emf"/><Relationship Id="rId25" Type="http://schemas.openxmlformats.org/officeDocument/2006/relationships/oleObject" Target="embeddings/oleObject7.bin"/><Relationship Id="rId24" Type="http://schemas.openxmlformats.org/officeDocument/2006/relationships/image" Target="media/image8.emf"/><Relationship Id="rId23" Type="http://schemas.openxmlformats.org/officeDocument/2006/relationships/oleObject" Target="embeddings/oleObject6.bin"/><Relationship Id="rId22" Type="http://schemas.openxmlformats.org/officeDocument/2006/relationships/image" Target="media/image7.emf"/><Relationship Id="rId21" Type="http://schemas.openxmlformats.org/officeDocument/2006/relationships/oleObject" Target="embeddings/oleObject5.bin"/><Relationship Id="rId20" Type="http://schemas.openxmlformats.org/officeDocument/2006/relationships/image" Target="media/image6.emf"/><Relationship Id="rId2" Type="http://schemas.openxmlformats.org/officeDocument/2006/relationships/settings" Target="settings.xml"/><Relationship Id="rId19" Type="http://schemas.openxmlformats.org/officeDocument/2006/relationships/oleObject" Target="embeddings/oleObject4.bin"/><Relationship Id="rId18" Type="http://schemas.openxmlformats.org/officeDocument/2006/relationships/image" Target="media/image5.emf"/><Relationship Id="rId17" Type="http://schemas.openxmlformats.org/officeDocument/2006/relationships/oleObject" Target="embeddings/oleObject3.bin"/><Relationship Id="rId16" Type="http://schemas.openxmlformats.org/officeDocument/2006/relationships/image" Target="media/image4.emf"/><Relationship Id="rId15" Type="http://schemas.openxmlformats.org/officeDocument/2006/relationships/oleObject" Target="embeddings/oleObject2.bin"/><Relationship Id="rId14" Type="http://schemas.openxmlformats.org/officeDocument/2006/relationships/image" Target="media/image3.emf"/><Relationship Id="rId13" Type="http://schemas.openxmlformats.org/officeDocument/2006/relationships/oleObject" Target="embeddings/oleObject1.bin"/><Relationship Id="rId12" Type="http://schemas.openxmlformats.org/officeDocument/2006/relationships/image" Target="media/image2.png"/><Relationship Id="rId11" Type="http://schemas.openxmlformats.org/officeDocument/2006/relationships/image" Target="media/image1.png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14</Pages>
  <Words>5491</Words>
  <Characters>6190</Characters>
  <Lines>0</Lines>
  <Paragraphs>0</Paragraphs>
  <TotalTime>1</TotalTime>
  <ScaleCrop>false</ScaleCrop>
  <LinksUpToDate>false</LinksUpToDate>
  <CharactersWithSpaces>6319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2019-05-21T03:04:00Z</dcterms:created>
  <dc:creator>亮1371173328</dc:creator>
  <cp:lastModifiedBy>张彤</cp:lastModifiedBy>
  <cp:lastPrinted>2022-01-14T19:23:00Z</cp:lastPrinted>
  <dcterms:modified xsi:type="dcterms:W3CDTF">2023-10-28T02:36:32Z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126687EA12374C0AB55B6F3027446842</vt:lpwstr>
  </property>
</Properties>
</file>