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CABA7">
      <w:pPr>
        <w:pStyle w:val="30"/>
        <w:spacing w:before="1300"/>
        <w:jc w:val="center"/>
      </w:pPr>
      <w:bookmarkStart w:id="70" w:name="_GoBack"/>
      <w:bookmarkEnd w:id="70"/>
      <w:r>
        <w:rPr>
          <w:rFonts w:ascii="Times New Roman" w:hAnsi="Times New Roman" w:eastAsia="华文楷体"/>
          <w:b/>
          <w:sz w:val="48"/>
        </w:rPr>
        <w:t>DSM 系列储罐在线自动计量仪</w:t>
      </w:r>
    </w:p>
    <w:p w14:paraId="1C210EDB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5FA4724B">
      <w:pPr>
        <w:spacing w:before="360"/>
        <w:jc w:val="center"/>
      </w:pPr>
      <w:r>
        <w:rPr>
          <w:rFonts w:ascii="Times New Roman" w:hAnsi="Times New Roman" w:eastAsia="华文楷体"/>
          <w:b/>
          <w:sz w:val="34"/>
        </w:rPr>
        <w:t>第3A分册 - 板间通信与共享数据</w:t>
      </w:r>
    </w:p>
    <w:p w14:paraId="11EC3075">
      <w:pPr>
        <w:spacing w:before="200"/>
        <w:jc w:val="center"/>
      </w:pPr>
      <w:r>
        <w:rPr>
          <w:rFonts w:ascii="Times New Roman" w:hAnsi="Times New Roman" w:eastAsia="华文楷体"/>
          <w:b w:val="0"/>
          <w:sz w:val="26"/>
        </w:rPr>
        <w:t>V0.2  编制稿</w:t>
      </w:r>
    </w:p>
    <w:p w14:paraId="04EA468D">
      <w:pPr>
        <w:spacing w:before="1400"/>
        <w:jc w:val="center"/>
      </w:pPr>
      <w:r>
        <w:rPr>
          <w:rFonts w:ascii="Times New Roman" w:hAnsi="Times New Roman" w:eastAsia="华文楷体"/>
          <w:b w:val="0"/>
          <w:sz w:val="21"/>
        </w:rPr>
        <w:t>青岛澳邦量器有限责任公司</w:t>
      </w:r>
    </w:p>
    <w:p w14:paraId="6C386E23">
      <w:pPr>
        <w:spacing w:before="1480" w:after="0"/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61C4A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5ED42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文档信息</w:t>
            </w:r>
          </w:p>
        </w:tc>
      </w:tr>
      <w:tr w14:paraId="7615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14D2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14689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CPU2软件详细设计第3A分册：板间通信与共享数据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42BD2A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65073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2026-08-01</w:t>
            </w:r>
          </w:p>
        </w:tc>
      </w:tr>
      <w:tr w14:paraId="2A1DD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6ACE0B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1AF6B9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45D52F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4A1B1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待批准</w:t>
            </w:r>
          </w:p>
        </w:tc>
      </w:tr>
      <w:tr w14:paraId="4F4E2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1A18A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7A6F8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FX01-SDD-CPU2-03A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375651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241FB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</w:tr>
    </w:tbl>
    <w:p w14:paraId="1AE0BF00">
      <w:pPr>
        <w:sectPr>
          <w:headerReference r:id="rId3" w:type="first"/>
          <w:footerReference r:id="rId4" w:type="default"/>
          <w:pgSz w:w="11906" w:h="16838"/>
          <w:pgMar w:top="1440" w:right="1797" w:bottom="1440" w:left="1797" w:header="454" w:footer="992" w:gutter="0"/>
          <w:cols w:space="720" w:num="1"/>
          <w:titlePg/>
          <w:docGrid w:type="linesAndChar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37973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5AD252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版本记录</w:t>
            </w:r>
          </w:p>
        </w:tc>
      </w:tr>
      <w:tr w14:paraId="49B70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12B3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45C0E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8CD6A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7C3EA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87BD7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4"/>
              </w:rPr>
              <w:t>日期</w:t>
            </w:r>
          </w:p>
        </w:tc>
      </w:tr>
      <w:tr w14:paraId="49941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6A387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D2AB2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建立通信、接口与数据分册骨架，完成板间Modbus和共享数据首轮静态盘点。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4B6E1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2BC1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E958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2026-07-31</w:t>
            </w:r>
          </w:p>
        </w:tc>
      </w:tr>
      <w:tr w14:paraId="60AE6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6C0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V0.2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AF951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将原第3分册拆分为3A/3B；本册闭环UART5板间Modbus、共享寄存器、命令与参数事务、快照一致性、协议门禁、超时重试及关键函数详细设计。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1D289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Codex 协助编制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B2199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待审批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07C55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2026-08-01</w:t>
            </w:r>
          </w:p>
        </w:tc>
      </w:tr>
      <w:tr w14:paraId="300ED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CEE00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F541C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518A5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2D11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A97FF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7E150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CF4EA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423A0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5DF6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0C080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3BAF3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7186D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E7003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DD04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45FEB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78225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EBFE5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051F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F5945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FF9A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0782E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CACB8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4F9E0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6CA07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49C5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C145A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5EFFA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6FA5F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4E091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  <w:tr w14:paraId="3B71F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4A28E0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8F8A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DE9B0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4D9D5D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2FBBA9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</w:tr>
    </w:tbl>
    <w:p w14:paraId="7DFA6E5A">
      <w:r>
        <w:br w:type="page"/>
      </w:r>
    </w:p>
    <w:p w14:paraId="6494BACD">
      <w:pPr>
        <w:spacing w:line="240" w:lineRule="auto"/>
        <w:jc w:val="center"/>
      </w:pPr>
      <w:r>
        <w:rPr>
          <w:rFonts w:ascii="楷体" w:hAnsi="楷体" w:eastAsia="楷体"/>
          <w:b/>
          <w:sz w:val="36"/>
        </w:rPr>
        <w:t>目录</w:t>
      </w:r>
    </w:p>
    <w:p w14:paraId="67B21CF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_Toc18938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</w:t>
      </w:r>
      <w:r>
        <w:tab/>
      </w:r>
      <w:r>
        <w:fldChar w:fldCharType="begin"/>
      </w:r>
      <w:r>
        <w:instrText xml:space="preserve"> PAGEREF _Toc18938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4E5AD3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_Toc1968 </w:instrText>
      </w:r>
      <w:r>
        <w:fldChar w:fldCharType="separate"/>
      </w:r>
      <w:r>
        <w:rPr>
          <w:rFonts w:hint="eastAsia"/>
        </w:rPr>
        <w:t xml:space="preserve">1.1 </w:t>
      </w:r>
      <w:r>
        <w:t>目的和适用范围</w:t>
      </w:r>
      <w:r>
        <w:tab/>
      </w:r>
      <w:r>
        <w:fldChar w:fldCharType="begin"/>
      </w:r>
      <w:r>
        <w:instrText xml:space="preserve"> PAGEREF _Toc1968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C19CE5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_Toc5452 </w:instrText>
      </w:r>
      <w:r>
        <w:fldChar w:fldCharType="separate"/>
      </w:r>
      <w:r>
        <w:rPr>
          <w:rFonts w:hint="eastAsia"/>
        </w:rPr>
        <w:t xml:space="preserve">1.2 </w:t>
      </w:r>
      <w:r>
        <w:t>基线与工作区边界</w:t>
      </w:r>
      <w:r>
        <w:tab/>
      </w:r>
      <w:r>
        <w:fldChar w:fldCharType="begin"/>
      </w:r>
      <w:r>
        <w:instrText xml:space="preserve"> PAGEREF _Toc5452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E9F7BA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_Toc18864 </w:instrText>
      </w:r>
      <w:r>
        <w:fldChar w:fldCharType="separate"/>
      </w:r>
      <w:r>
        <w:rPr>
          <w:rFonts w:hint="eastAsia"/>
        </w:rPr>
        <w:t xml:space="preserve">1.3 </w:t>
      </w:r>
      <w:r>
        <w:t>设计原则</w:t>
      </w:r>
      <w:r>
        <w:tab/>
      </w:r>
      <w:r>
        <w:fldChar w:fldCharType="begin"/>
      </w:r>
      <w:r>
        <w:instrText xml:space="preserve"> PAGEREF _Toc18864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8CB2D4B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_Toc16526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通信总体设计</w:t>
      </w:r>
      <w:r>
        <w:tab/>
      </w:r>
      <w:r>
        <w:fldChar w:fldCharType="begin"/>
      </w:r>
      <w:r>
        <w:instrText xml:space="preserve"> PAGEREF _Toc16526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A050F8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_Toc23748 </w:instrText>
      </w:r>
      <w:r>
        <w:fldChar w:fldCharType="separate"/>
      </w:r>
      <w:r>
        <w:rPr>
          <w:rFonts w:hint="eastAsia"/>
        </w:rPr>
        <w:t xml:space="preserve">2.1 </w:t>
      </w:r>
      <w:r>
        <w:t>接口角色与物理配置</w:t>
      </w:r>
      <w:r>
        <w:tab/>
      </w:r>
      <w:r>
        <w:fldChar w:fldCharType="begin"/>
      </w:r>
      <w:r>
        <w:instrText xml:space="preserve"> PAGEREF _Toc23748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3F62E6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_Toc3807 </w:instrText>
      </w:r>
      <w:r>
        <w:fldChar w:fldCharType="separate"/>
      </w:r>
      <w:r>
        <w:rPr>
          <w:rFonts w:hint="eastAsia"/>
        </w:rPr>
        <w:t xml:space="preserve">2.2 </w:t>
      </w:r>
      <w:r>
        <w:t>执行上下文</w:t>
      </w:r>
      <w:r>
        <w:tab/>
      </w:r>
      <w:r>
        <w:fldChar w:fldCharType="begin"/>
      </w:r>
      <w:r>
        <w:instrText xml:space="preserve"> PAGEREF _Toc3807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80E44E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_Toc2244 </w:instrText>
      </w:r>
      <w:r>
        <w:fldChar w:fldCharType="separate"/>
      </w:r>
      <w:r>
        <w:rPr>
          <w:rFonts w:hint="eastAsia"/>
        </w:rPr>
        <w:t xml:space="preserve">2.3 </w:t>
      </w:r>
      <w:r>
        <w:t>SDD-COM-F01 板间模块与数据所有权</w:t>
      </w:r>
      <w:r>
        <w:tab/>
      </w:r>
      <w:r>
        <w:fldChar w:fldCharType="begin"/>
      </w:r>
      <w:r>
        <w:instrText xml:space="preserve"> PAGEREF _Toc2244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476FF0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_Toc15656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CPU2接收、校验与应答</w:t>
      </w:r>
      <w:r>
        <w:tab/>
      </w:r>
      <w:r>
        <w:fldChar w:fldCharType="begin"/>
      </w:r>
      <w:r>
        <w:instrText xml:space="preserve"> PAGEREF _Toc15656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CBEDF2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_Toc440 </w:instrText>
      </w:r>
      <w:r>
        <w:fldChar w:fldCharType="separate"/>
      </w:r>
      <w:r>
        <w:rPr>
          <w:rFonts w:hint="eastAsia"/>
        </w:rPr>
        <w:t xml:space="preserve">3.1 </w:t>
      </w:r>
      <w:r>
        <w:t>UART5 IDLE、DMA与PendSV路径</w:t>
      </w:r>
      <w:r>
        <w:tab/>
      </w:r>
      <w:r>
        <w:fldChar w:fldCharType="begin"/>
      </w:r>
      <w:r>
        <w:instrText xml:space="preserve"> PAGEREF _Toc440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0E2517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_Toc30465 </w:instrText>
      </w:r>
      <w:r>
        <w:fldChar w:fldCharType="separate"/>
      </w:r>
      <w:r>
        <w:rPr>
          <w:rFonts w:hint="eastAsia"/>
        </w:rPr>
        <w:t xml:space="preserve">3.2 </w:t>
      </w:r>
      <w:r>
        <w:t>SDD-COM-F02 UART5接收与PendSV处理流程</w:t>
      </w:r>
      <w:r>
        <w:tab/>
      </w:r>
      <w:r>
        <w:fldChar w:fldCharType="begin"/>
      </w:r>
      <w:r>
        <w:instrText xml:space="preserve"> PAGEREF _Toc30465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359B26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_Toc21926 </w:instrText>
      </w:r>
      <w:r>
        <w:fldChar w:fldCharType="separate"/>
      </w:r>
      <w:r>
        <w:rPr>
          <w:rFonts w:hint="eastAsia"/>
        </w:rPr>
        <w:t xml:space="preserve">3.3 </w:t>
      </w:r>
      <w:r>
        <w:t>帧级校验与功能分派</w:t>
      </w:r>
      <w:r>
        <w:tab/>
      </w:r>
      <w:r>
        <w:fldChar w:fldCharType="begin"/>
      </w:r>
      <w:r>
        <w:instrText xml:space="preserve"> PAGEREF _Toc21926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BC2754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_Toc10217 </w:instrText>
      </w:r>
      <w:r>
        <w:fldChar w:fldCharType="separate"/>
      </w:r>
      <w:r>
        <w:rPr>
          <w:rFonts w:hint="eastAsia"/>
        </w:rPr>
        <w:t xml:space="preserve">3.4 </w:t>
      </w:r>
      <w:r>
        <w:t>SDD-COM-F03 Modbus校验、分派与异常响应流程</w:t>
      </w:r>
      <w:r>
        <w:tab/>
      </w:r>
      <w:r>
        <w:fldChar w:fldCharType="begin"/>
      </w:r>
      <w:r>
        <w:instrText xml:space="preserve"> PAGEREF _Toc10217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B54A47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_Toc10612 </w:instrText>
      </w:r>
      <w:r>
        <w:fldChar w:fldCharType="separate"/>
      </w:r>
      <w:r>
        <w:rPr>
          <w:rFonts w:hint="eastAsia"/>
        </w:rPr>
        <w:t xml:space="preserve">3.5 </w:t>
      </w:r>
      <w:r>
        <w:t>异常码与无响应边界</w:t>
      </w:r>
      <w:r>
        <w:tab/>
      </w:r>
      <w:r>
        <w:fldChar w:fldCharType="begin"/>
      </w:r>
      <w:r>
        <w:instrText xml:space="preserve"> PAGEREF _Toc10612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06296C1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_Toc13064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共享寄存器与编码</w:t>
      </w:r>
      <w:r>
        <w:tab/>
      </w:r>
      <w:r>
        <w:fldChar w:fldCharType="begin"/>
      </w:r>
      <w:r>
        <w:instrText xml:space="preserve"> PAGEREF _Toc13064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F29029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_Toc17954 </w:instrText>
      </w:r>
      <w:r>
        <w:fldChar w:fldCharType="separate"/>
      </w:r>
      <w:r>
        <w:rPr>
          <w:rFonts w:hint="eastAsia"/>
        </w:rPr>
        <w:t xml:space="preserve">4.1 </w:t>
      </w:r>
      <w:r>
        <w:t>地址空间和功能码</w:t>
      </w:r>
      <w:r>
        <w:tab/>
      </w:r>
      <w:r>
        <w:fldChar w:fldCharType="begin"/>
      </w:r>
      <w:r>
        <w:instrText xml:space="preserve"> PAGEREF _Toc17954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8724D1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_Toc11781 </w:instrText>
      </w:r>
      <w:r>
        <w:fldChar w:fldCharType="separate"/>
      </w:r>
      <w:r>
        <w:rPr>
          <w:rFonts w:hint="eastAsia"/>
        </w:rPr>
        <w:t xml:space="preserve">4.2 </w:t>
      </w:r>
      <w:r>
        <w:t>保持寄存器分块</w:t>
      </w:r>
      <w:r>
        <w:tab/>
      </w:r>
      <w:r>
        <w:fldChar w:fldCharType="begin"/>
      </w:r>
      <w:r>
        <w:instrText xml:space="preserve"> PAGEREF _Toc11781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0DFE40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_Toc16566 </w:instrText>
      </w:r>
      <w:r>
        <w:fldChar w:fldCharType="separate"/>
      </w:r>
      <w:r>
        <w:rPr>
          <w:rFonts w:hint="eastAsia"/>
        </w:rPr>
        <w:t xml:space="preserve">4.3 </w:t>
      </w:r>
      <w:r>
        <w:t>输入寄存器分块</w:t>
      </w:r>
      <w:r>
        <w:tab/>
      </w:r>
      <w:r>
        <w:fldChar w:fldCharType="begin"/>
      </w:r>
      <w:r>
        <w:instrText xml:space="preserve"> PAGEREF _Toc16566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2C9F9F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_Toc24523 </w:instrText>
      </w:r>
      <w:r>
        <w:fldChar w:fldCharType="separate"/>
      </w:r>
      <w:r>
        <w:rPr>
          <w:rFonts w:hint="eastAsia"/>
        </w:rPr>
        <w:t xml:space="preserve">4.4 </w:t>
      </w:r>
      <w:r>
        <w:t>数据类型、字序和无效值</w:t>
      </w:r>
      <w:r>
        <w:tab/>
      </w:r>
      <w:r>
        <w:fldChar w:fldCharType="begin"/>
      </w:r>
      <w:r>
        <w:instrText xml:space="preserve"> PAGEREF _Toc24523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2A9E45D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_Toc6785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FC03与FC04读事务</w:t>
      </w:r>
      <w:r>
        <w:tab/>
      </w:r>
      <w:r>
        <w:fldChar w:fldCharType="begin"/>
      </w:r>
      <w:r>
        <w:instrText xml:space="preserve"> PAGEREF _Toc6785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635E9F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_Toc2604 </w:instrText>
      </w:r>
      <w:r>
        <w:fldChar w:fldCharType="separate"/>
      </w:r>
      <w:r>
        <w:rPr>
          <w:rFonts w:hint="eastAsia"/>
        </w:rPr>
        <w:t xml:space="preserve">5.1 </w:t>
      </w:r>
      <w:r>
        <w:t>FC03保持寄存器镜像</w:t>
      </w:r>
      <w:r>
        <w:tab/>
      </w:r>
      <w:r>
        <w:fldChar w:fldCharType="begin"/>
      </w:r>
      <w:r>
        <w:instrText xml:space="preserve"> PAGEREF _Toc2604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0B0AEC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_Toc25779 </w:instrText>
      </w:r>
      <w:r>
        <w:fldChar w:fldCharType="separate"/>
      </w:r>
      <w:r>
        <w:rPr>
          <w:rFonts w:hint="eastAsia"/>
        </w:rPr>
        <w:t xml:space="preserve">5.2 </w:t>
      </w:r>
      <w:r>
        <w:t>FC04输入寄存器镜像</w:t>
      </w:r>
      <w:r>
        <w:tab/>
      </w:r>
      <w:r>
        <w:fldChar w:fldCharType="begin"/>
      </w:r>
      <w:r>
        <w:instrText xml:space="preserve"> PAGEREF _Toc25779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05E80E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_Toc32183 </w:instrText>
      </w:r>
      <w:r>
        <w:fldChar w:fldCharType="separate"/>
      </w:r>
      <w:r>
        <w:rPr>
          <w:rFonts w:hint="eastAsia"/>
        </w:rPr>
        <w:t xml:space="preserve">5.3 </w:t>
      </w:r>
      <w:r>
        <w:t>SDD-COM-F04 FC03/FC04镜像构造与应答流程</w:t>
      </w:r>
      <w:r>
        <w:tab/>
      </w:r>
      <w:r>
        <w:fldChar w:fldCharType="begin"/>
      </w:r>
      <w:r>
        <w:instrText xml:space="preserve"> PAGEREF _Toc32183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905419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_Toc2384 </w:instrText>
      </w:r>
      <w:r>
        <w:fldChar w:fldCharType="separate"/>
      </w:r>
      <w:r>
        <w:rPr>
          <w:rFonts w:hint="eastAsia"/>
        </w:rPr>
        <w:t xml:space="preserve">5.4 </w:t>
      </w:r>
      <w:r>
        <w:t>跨帧原子性边界</w:t>
      </w:r>
      <w:r>
        <w:tab/>
      </w:r>
      <w:r>
        <w:fldChar w:fldCharType="begin"/>
      </w:r>
      <w:r>
        <w:instrText xml:space="preserve"> PAGEREF _Toc2384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5E50EAE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_Toc12617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FC10参数与命令事务</w:t>
      </w:r>
      <w:r>
        <w:tab/>
      </w:r>
      <w:r>
        <w:fldChar w:fldCharType="begin"/>
      </w:r>
      <w:r>
        <w:instrText xml:space="preserve"> PAGEREF _Toc12617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F8C9FA3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_Toc11521 </w:instrText>
      </w:r>
      <w:r>
        <w:fldChar w:fldCharType="separate"/>
      </w:r>
      <w:r>
        <w:rPr>
          <w:rFonts w:hint="eastAsia"/>
        </w:rPr>
        <w:t xml:space="preserve">6.1 </w:t>
      </w:r>
      <w:r>
        <w:t>写前校验和候选提交</w:t>
      </w:r>
      <w:r>
        <w:tab/>
      </w:r>
      <w:r>
        <w:fldChar w:fldCharType="begin"/>
      </w:r>
      <w:r>
        <w:instrText xml:space="preserve"> PAGEREF _Toc11521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BCDBBF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_Toc8991 </w:instrText>
      </w:r>
      <w:r>
        <w:fldChar w:fldCharType="separate"/>
      </w:r>
      <w:r>
        <w:rPr>
          <w:rFonts w:hint="eastAsia"/>
        </w:rPr>
        <w:t xml:space="preserve">6.2 </w:t>
      </w:r>
      <w:r>
        <w:t>七个命令前置参数</w:t>
      </w:r>
      <w:r>
        <w:tab/>
      </w:r>
      <w:r>
        <w:fldChar w:fldCharType="begin"/>
      </w:r>
      <w:r>
        <w:instrText xml:space="preserve"> PAGEREF _Toc8991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EEC1E1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_Toc30819 </w:instrText>
      </w:r>
      <w:r>
        <w:fldChar w:fldCharType="separate"/>
      </w:r>
      <w:r>
        <w:rPr>
          <w:rFonts w:hint="eastAsia"/>
        </w:rPr>
        <w:t xml:space="preserve">6.3 </w:t>
      </w:r>
      <w:r>
        <w:t>命令pending/active快照</w:t>
      </w:r>
      <w:r>
        <w:tab/>
      </w:r>
      <w:r>
        <w:fldChar w:fldCharType="begin"/>
      </w:r>
      <w:r>
        <w:instrText xml:space="preserve"> PAGEREF _Toc30819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69D131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_Toc14191 </w:instrText>
      </w:r>
      <w:r>
        <w:fldChar w:fldCharType="separate"/>
      </w:r>
      <w:r>
        <w:rPr>
          <w:rFonts w:hint="eastAsia"/>
        </w:rPr>
        <w:t xml:space="preserve">6.4 </w:t>
      </w:r>
      <w:r>
        <w:t>SDD-COM-F05 FC10接受、ACK与延后持久化流程</w:t>
      </w:r>
      <w:r>
        <w:tab/>
      </w:r>
      <w:r>
        <w:fldChar w:fldCharType="begin"/>
      </w:r>
      <w:r>
        <w:instrText xml:space="preserve"> PAGEREF _Toc14191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5EA46F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_Toc19636 </w:instrText>
      </w:r>
      <w:r>
        <w:fldChar w:fldCharType="separate"/>
      </w:r>
      <w:r>
        <w:rPr>
          <w:rFonts w:hint="eastAsia"/>
        </w:rPr>
        <w:t xml:space="preserve">6.5 </w:t>
      </w:r>
      <w:r>
        <w:t>SDD-COM-F06 命令参数pending/active绑定流程</w:t>
      </w:r>
      <w:r>
        <w:tab/>
      </w:r>
      <w:r>
        <w:fldChar w:fldCharType="begin"/>
      </w:r>
      <w:r>
        <w:instrText xml:space="preserve"> PAGEREF _Toc19636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6F317F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_Toc10452 </w:instrText>
      </w:r>
      <w:r>
        <w:fldChar w:fldCharType="separate"/>
      </w:r>
      <w:r>
        <w:rPr>
          <w:rFonts w:hint="eastAsia"/>
        </w:rPr>
        <w:t xml:space="preserve">6.6 </w:t>
      </w:r>
      <w:r>
        <w:t>ACK与持久化完成的边界</w:t>
      </w:r>
      <w:r>
        <w:tab/>
      </w:r>
      <w:r>
        <w:fldChar w:fldCharType="begin"/>
      </w:r>
      <w:r>
        <w:instrText xml:space="preserve"> PAGEREF _Toc10452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EAAA90D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_Toc18201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CPU3请求、响应与快照门禁</w:t>
      </w:r>
      <w:r>
        <w:tab/>
      </w:r>
      <w:r>
        <w:fldChar w:fldCharType="begin"/>
      </w:r>
      <w:r>
        <w:instrText xml:space="preserve"> PAGEREF _Toc18201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AD159F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_Toc272 </w:instrText>
      </w:r>
      <w:r>
        <w:fldChar w:fldCharType="separate"/>
      </w:r>
      <w:r>
        <w:rPr>
          <w:rFonts w:hint="eastAsia"/>
        </w:rPr>
        <w:t xml:space="preserve">7.1 </w:t>
      </w:r>
      <w:r>
        <w:t>同步请求事务</w:t>
      </w:r>
      <w:r>
        <w:tab/>
      </w:r>
      <w:r>
        <w:fldChar w:fldCharType="begin"/>
      </w:r>
      <w:r>
        <w:instrText xml:space="preserve"> PAGEREF _Toc272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F735B01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_Toc20168 </w:instrText>
      </w:r>
      <w:r>
        <w:fldChar w:fldCharType="separate"/>
      </w:r>
      <w:r>
        <w:rPr>
          <w:rFonts w:hint="eastAsia"/>
        </w:rPr>
        <w:t xml:space="preserve">7.2 </w:t>
      </w:r>
      <w:r>
        <w:t>写穿透与本地确认</w:t>
      </w:r>
      <w:r>
        <w:tab/>
      </w:r>
      <w:r>
        <w:fldChar w:fldCharType="begin"/>
      </w:r>
      <w:r>
        <w:instrText xml:space="preserve"> PAGEREF _Toc20168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B41FA0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_Toc1270 </w:instrText>
      </w:r>
      <w:r>
        <w:fldChar w:fldCharType="separate"/>
      </w:r>
      <w:r>
        <w:rPr>
          <w:rFonts w:hint="eastAsia"/>
        </w:rPr>
        <w:t xml:space="preserve">7.3 </w:t>
      </w:r>
      <w:r>
        <w:t>SDD-COM-F07 CPU3请求、响应和公开快照门禁</w:t>
      </w:r>
      <w:r>
        <w:tab/>
      </w:r>
      <w:r>
        <w:fldChar w:fldCharType="begin"/>
      </w:r>
      <w:r>
        <w:instrText xml:space="preserve"> PAGEREF _Toc1270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E6406A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_Toc3552 </w:instrText>
      </w:r>
      <w:r>
        <w:fldChar w:fldCharType="separate"/>
      </w:r>
      <w:r>
        <w:rPr>
          <w:rFonts w:hint="eastAsia"/>
        </w:rPr>
        <w:t xml:space="preserve">7.4 </w:t>
      </w:r>
      <w:r>
        <w:t>快照可用条件</w:t>
      </w:r>
      <w:r>
        <w:tab/>
      </w:r>
      <w:r>
        <w:fldChar w:fldCharType="begin"/>
      </w:r>
      <w:r>
        <w:instrText xml:space="preserve"> PAGEREF _Toc3552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FF008ED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_Toc5233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协议版本与兼容性</w:t>
      </w:r>
      <w:r>
        <w:tab/>
      </w:r>
      <w:r>
        <w:fldChar w:fldCharType="begin"/>
      </w:r>
      <w:r>
        <w:instrText xml:space="preserve"> PAGEREF _Toc5233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15B99C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_Toc29119 </w:instrText>
      </w:r>
      <w:r>
        <w:fldChar w:fldCharType="separate"/>
      </w:r>
      <w:r>
        <w:rPr>
          <w:rFonts w:hint="eastAsia"/>
        </w:rPr>
        <w:t xml:space="preserve">8.1 </w:t>
      </w:r>
      <w:r>
        <w:t>四条独立版本轴</w:t>
      </w:r>
      <w:r>
        <w:tab/>
      </w:r>
      <w:r>
        <w:fldChar w:fldCharType="begin"/>
      </w:r>
      <w:r>
        <w:instrText xml:space="preserve"> PAGEREF _Toc29119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B44E9B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_Toc18441 </w:instrText>
      </w:r>
      <w:r>
        <w:fldChar w:fldCharType="separate"/>
      </w:r>
      <w:r>
        <w:rPr>
          <w:rFonts w:hint="eastAsia"/>
        </w:rPr>
        <w:t xml:space="preserve">8.2 </w:t>
      </w:r>
      <w:r>
        <w:t>协议31变更</w:t>
      </w:r>
      <w:r>
        <w:tab/>
      </w:r>
      <w:r>
        <w:fldChar w:fldCharType="begin"/>
      </w:r>
      <w:r>
        <w:instrText xml:space="preserve"> PAGEREF _Toc18441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717056A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_Toc30460 </w:instrText>
      </w:r>
      <w:r>
        <w:fldChar w:fldCharType="separate"/>
      </w:r>
      <w:r>
        <w:rPr>
          <w:rFonts w:hint="eastAsia"/>
        </w:rPr>
        <w:t xml:space="preserve">8.3 </w:t>
      </w:r>
      <w:r>
        <w:t>正式文档口径差异</w:t>
      </w:r>
      <w:r>
        <w:tab/>
      </w:r>
      <w:r>
        <w:fldChar w:fldCharType="begin"/>
      </w:r>
      <w:r>
        <w:instrText xml:space="preserve"> PAGEREF _Toc30460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5932335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_Toc8026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固定点结果一致性</w:t>
      </w:r>
      <w:r>
        <w:tab/>
      </w:r>
      <w:r>
        <w:fldChar w:fldCharType="begin"/>
      </w:r>
      <w:r>
        <w:instrText xml:space="preserve"> PAGEREF _Toc8026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93D1A4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_Toc26250 </w:instrText>
      </w:r>
      <w:r>
        <w:fldChar w:fldCharType="separate"/>
      </w:r>
      <w:r>
        <w:rPr>
          <w:rFonts w:hint="eastAsia"/>
        </w:rPr>
        <w:t xml:space="preserve">9.1 </w:t>
      </w:r>
      <w:r>
        <w:t>三阶段握手</w:t>
      </w:r>
      <w:r>
        <w:tab/>
      </w:r>
      <w:r>
        <w:fldChar w:fldCharType="begin"/>
      </w:r>
      <w:r>
        <w:instrText xml:space="preserve"> PAGEREF _Toc26250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F88DC6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_Toc28747 </w:instrText>
      </w:r>
      <w:r>
        <w:fldChar w:fldCharType="separate"/>
      </w:r>
      <w:r>
        <w:rPr>
          <w:rFonts w:hint="eastAsia"/>
        </w:rPr>
        <w:t xml:space="preserve">9.2 </w:t>
      </w:r>
      <w:r>
        <w:t>SDD-COM-F08 固定点三阶段一致性握手</w:t>
      </w:r>
      <w:r>
        <w:tab/>
      </w:r>
      <w:r>
        <w:fldChar w:fldCharType="begin"/>
      </w:r>
      <w:r>
        <w:instrText xml:space="preserve"> PAGEREF _Toc28747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02A24A5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_Toc5253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密度剖面分块同步</w:t>
      </w:r>
      <w:r>
        <w:tab/>
      </w:r>
      <w:r>
        <w:fldChar w:fldCharType="begin"/>
      </w:r>
      <w:r>
        <w:instrText xml:space="preserve"> PAGEREF _Toc5253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01B578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_Toc1298 </w:instrText>
      </w:r>
      <w:r>
        <w:fldChar w:fldCharType="separate"/>
      </w:r>
      <w:r>
        <w:rPr>
          <w:rFonts w:hint="eastAsia"/>
        </w:rPr>
        <w:t xml:space="preserve">10.1 </w:t>
      </w:r>
      <w:r>
        <w:t>组合键与数据规模</w:t>
      </w:r>
      <w:r>
        <w:tab/>
      </w:r>
      <w:r>
        <w:fldChar w:fldCharType="begin"/>
      </w:r>
      <w:r>
        <w:instrText xml:space="preserve"> PAGEREF _Toc1298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541AFC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_Toc30381 </w:instrText>
      </w:r>
      <w:r>
        <w:fldChar w:fldCharType="separate"/>
      </w:r>
      <w:r>
        <w:rPr>
          <w:rFonts w:hint="eastAsia"/>
        </w:rPr>
        <w:t xml:space="preserve">10.2 </w:t>
      </w:r>
      <w:r>
        <w:t>重试、失败和发布</w:t>
      </w:r>
      <w:r>
        <w:tab/>
      </w:r>
      <w:r>
        <w:fldChar w:fldCharType="begin"/>
      </w:r>
      <w:r>
        <w:instrText xml:space="preserve"> PAGEREF _Toc30381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70AA32F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_Toc1861 </w:instrText>
      </w:r>
      <w:r>
        <w:fldChar w:fldCharType="separate"/>
      </w:r>
      <w:r>
        <w:rPr>
          <w:rFonts w:hint="eastAsia"/>
        </w:rPr>
        <w:t xml:space="preserve">10.3 </w:t>
      </w:r>
      <w:r>
        <w:t>SDD-COM-F09 密度剖面分块同步状态机</w:t>
      </w:r>
      <w:r>
        <w:tab/>
      </w:r>
      <w:r>
        <w:fldChar w:fldCharType="begin"/>
      </w:r>
      <w:r>
        <w:instrText xml:space="preserve"> PAGEREF _Toc1861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422D9EF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_Toc22447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超时、错误和恢复</w:t>
      </w:r>
      <w:r>
        <w:tab/>
      </w:r>
      <w:r>
        <w:fldChar w:fldCharType="begin"/>
      </w:r>
      <w:r>
        <w:instrText xml:space="preserve"> PAGEREF _Toc22447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75163FC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_Toc2187 </w:instrText>
      </w:r>
      <w:r>
        <w:fldChar w:fldCharType="separate"/>
      </w:r>
      <w:r>
        <w:rPr>
          <w:rFonts w:hint="eastAsia"/>
        </w:rPr>
        <w:t xml:space="preserve">11.1 </w:t>
      </w:r>
      <w:r>
        <w:t>CPU3失败分级</w:t>
      </w:r>
      <w:r>
        <w:tab/>
      </w:r>
      <w:r>
        <w:fldChar w:fldCharType="begin"/>
      </w:r>
      <w:r>
        <w:instrText xml:space="preserve"> PAGEREF _Toc2187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772032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_Toc21919 </w:instrText>
      </w:r>
      <w:r>
        <w:fldChar w:fldCharType="separate"/>
      </w:r>
      <w:r>
        <w:rPr>
          <w:rFonts w:hint="eastAsia"/>
        </w:rPr>
        <w:t xml:space="preserve">11.2 </w:t>
      </w:r>
      <w:r>
        <w:t>CPU2接收恢复与延后日志</w:t>
      </w:r>
      <w:r>
        <w:tab/>
      </w:r>
      <w:r>
        <w:fldChar w:fldCharType="begin"/>
      </w:r>
      <w:r>
        <w:instrText xml:space="preserve"> PAGEREF _Toc21919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CC02D67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_Toc15777 </w:instrText>
      </w:r>
      <w:r>
        <w:fldChar w:fldCharType="separate"/>
      </w:r>
      <w:r>
        <w:rPr>
          <w:rFonts w:hint="eastAsia"/>
        </w:rPr>
        <w:t xml:space="preserve">11.3 </w:t>
      </w:r>
      <w:r>
        <w:t>SDD-COM-F10 失败计数、快照失效与恢复流程</w:t>
      </w:r>
      <w:r>
        <w:tab/>
      </w:r>
      <w:r>
        <w:fldChar w:fldCharType="begin"/>
      </w:r>
      <w:r>
        <w:instrText xml:space="preserve"> PAGEREF _Toc15777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38BD3B8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_Toc3407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12. </w:t>
      </w:r>
      <w:r>
        <w:t>并发、时序与已知偏差</w:t>
      </w:r>
      <w:r>
        <w:tab/>
      </w:r>
      <w:r>
        <w:fldChar w:fldCharType="begin"/>
      </w:r>
      <w:r>
        <w:instrText xml:space="preserve"> PAGEREF _Toc3407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DD4C98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_Toc26329 </w:instrText>
      </w:r>
      <w:r>
        <w:fldChar w:fldCharType="separate"/>
      </w:r>
      <w:r>
        <w:rPr>
          <w:rFonts w:hint="eastAsia"/>
        </w:rPr>
        <w:t xml:space="preserve">12.1 </w:t>
      </w:r>
      <w:r>
        <w:t>共享资源和并发约束</w:t>
      </w:r>
      <w:r>
        <w:tab/>
      </w:r>
      <w:r>
        <w:fldChar w:fldCharType="begin"/>
      </w:r>
      <w:r>
        <w:instrText xml:space="preserve"> PAGEREF _Toc26329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D84F95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_Toc8559 </w:instrText>
      </w:r>
      <w:r>
        <w:fldChar w:fldCharType="separate"/>
      </w:r>
      <w:r>
        <w:rPr>
          <w:rFonts w:hint="eastAsia"/>
        </w:rPr>
        <w:t xml:space="preserve">12.2 </w:t>
      </w:r>
      <w:r>
        <w:t>Modbus RTU帧间隔偏差</w:t>
      </w:r>
      <w:r>
        <w:tab/>
      </w:r>
      <w:r>
        <w:fldChar w:fldCharType="begin"/>
      </w:r>
      <w:r>
        <w:instrText xml:space="preserve"> PAGEREF _Toc8559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B32A37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_Toc31035 </w:instrText>
      </w:r>
      <w:r>
        <w:fldChar w:fldCharType="separate"/>
      </w:r>
      <w:r>
        <w:rPr>
          <w:rFonts w:hint="eastAsia"/>
        </w:rPr>
        <w:t xml:space="preserve">12.3 </w:t>
      </w:r>
      <w:r>
        <w:t>广播地址0兼容行为</w:t>
      </w:r>
      <w:r>
        <w:tab/>
      </w:r>
      <w:r>
        <w:fldChar w:fldCharType="begin"/>
      </w:r>
      <w:r>
        <w:instrText xml:space="preserve"> PAGEREF _Toc31035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9CDB19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_Toc922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13. </w:t>
      </w:r>
      <w:r>
        <w:t>核心函数详细设计</w:t>
      </w:r>
      <w:r>
        <w:tab/>
      </w:r>
      <w:r>
        <w:fldChar w:fldCharType="begin"/>
      </w:r>
      <w:r>
        <w:instrText xml:space="preserve"> PAGEREF _Toc922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9B494A4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_Toc30184 </w:instrText>
      </w:r>
      <w:r>
        <w:fldChar w:fldCharType="separate"/>
      </w:r>
      <w:r>
        <w:rPr>
          <w:rFonts w:hint="eastAsia"/>
        </w:rPr>
        <w:t xml:space="preserve">13.1 </w:t>
      </w:r>
      <w:r>
        <w:t>HostCommuProcess</w:t>
      </w:r>
      <w:r>
        <w:tab/>
      </w:r>
      <w:r>
        <w:fldChar w:fldCharType="begin"/>
      </w:r>
      <w:r>
        <w:instrText xml:space="preserve"> PAGEREF _Toc30184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2AE8B5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_Toc22189 </w:instrText>
      </w:r>
      <w:r>
        <w:fldChar w:fldCharType="separate"/>
      </w:r>
      <w:r>
        <w:rPr>
          <w:rFonts w:hint="eastAsia"/>
        </w:rPr>
        <w:t xml:space="preserve">13.2 </w:t>
      </w:r>
      <w:r>
        <w:t>Response10Process</w:t>
      </w:r>
      <w:r>
        <w:tab/>
      </w:r>
      <w:r>
        <w:fldChar w:fldCharType="begin"/>
      </w:r>
      <w:r>
        <w:instrText xml:space="preserve"> PAGEREF _Toc22189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35C4C99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_Toc2427 </w:instrText>
      </w:r>
      <w:r>
        <w:fldChar w:fldCharType="separate"/>
      </w:r>
      <w:r>
        <w:rPr>
          <w:rFonts w:hint="eastAsia"/>
        </w:rPr>
        <w:t xml:space="preserve">13.3 </w:t>
      </w:r>
      <w:r>
        <w:t>write_measurement_result_to_InputRegisters</w:t>
      </w:r>
      <w:r>
        <w:tab/>
      </w:r>
      <w:r>
        <w:fldChar w:fldCharType="begin"/>
      </w:r>
      <w:r>
        <w:instrText xml:space="preserve"> PAGEREF _Toc2427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6B5036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_Toc15663 </w:instrText>
      </w:r>
      <w:r>
        <w:fldChar w:fldCharType="separate"/>
      </w:r>
      <w:r>
        <w:rPr>
          <w:rFonts w:hint="eastAsia"/>
        </w:rPr>
        <w:t xml:space="preserve">13.4 </w:t>
      </w:r>
      <w:r>
        <w:t>DeviceCommand_TakePending</w:t>
      </w:r>
      <w:r>
        <w:tab/>
      </w:r>
      <w:r>
        <w:fldChar w:fldCharType="begin"/>
      </w:r>
      <w:r>
        <w:instrText xml:space="preserve"> PAGEREF _Toc15663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C1004F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_Toc7023 </w:instrText>
      </w:r>
      <w:r>
        <w:fldChar w:fldCharType="separate"/>
      </w:r>
      <w:r>
        <w:rPr>
          <w:rFonts w:hint="eastAsia"/>
        </w:rPr>
        <w:t xml:space="preserve">13.5 </w:t>
      </w:r>
      <w:r>
        <w:t>process_device_params_deferred_tasks</w:t>
      </w:r>
      <w:r>
        <w:tab/>
      </w:r>
      <w:r>
        <w:fldChar w:fldCharType="begin"/>
      </w:r>
      <w:r>
        <w:instrText xml:space="preserve"> PAGEREF _Toc7023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CCC0F2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_Toc15240 </w:instrText>
      </w:r>
      <w:r>
        <w:fldChar w:fldCharType="separate"/>
      </w:r>
      <w:r>
        <w:rPr>
          <w:rFonts w:hint="eastAsia"/>
        </w:rPr>
        <w:t xml:space="preserve">13.6 </w:t>
      </w:r>
      <w:r>
        <w:t>CPU2_CombinatePackage_SendWire</w:t>
      </w:r>
      <w:r>
        <w:tab/>
      </w:r>
      <w:r>
        <w:fldChar w:fldCharType="begin"/>
      </w:r>
      <w:r>
        <w:instrText xml:space="preserve"> PAGEREF _Toc15240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09E329E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_Toc30177 </w:instrText>
      </w:r>
      <w:r>
        <w:fldChar w:fldCharType="separate"/>
      </w:r>
      <w:r>
        <w:rPr>
          <w:rFonts w:hint="eastAsia"/>
        </w:rPr>
        <w:t xml:space="preserve">13.7 </w:t>
      </w:r>
      <w:r>
        <w:t>CPU2_CommWriteHoldingRegistersEx</w:t>
      </w:r>
      <w:r>
        <w:tab/>
      </w:r>
      <w:r>
        <w:fldChar w:fldCharType="begin"/>
      </w:r>
      <w:r>
        <w:instrText xml:space="preserve"> PAGEREF _Toc30177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33B3B76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_Toc21848 </w:instrText>
      </w:r>
      <w:r>
        <w:fldChar w:fldCharType="separate"/>
      </w:r>
      <w:r>
        <w:rPr>
          <w:rFonts w:hint="eastAsia"/>
        </w:rPr>
        <w:t xml:space="preserve">13.8 </w:t>
      </w:r>
      <w:r>
        <w:t>CPU2_PollFixedPointSnapshotHandshake</w:t>
      </w:r>
      <w:r>
        <w:tab/>
      </w:r>
      <w:r>
        <w:fldChar w:fldCharType="begin"/>
      </w:r>
      <w:r>
        <w:instrText xml:space="preserve"> PAGEREF _Toc21848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123E250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_Toc12320 </w:instrText>
      </w:r>
      <w:r>
        <w:fldChar w:fldCharType="separate"/>
      </w:r>
      <w:r>
        <w:rPr>
          <w:rFonts w:hint="eastAsia"/>
        </w:rPr>
        <w:t xml:space="preserve">13.9 </w:t>
      </w:r>
      <w:r>
        <w:t>CPU2_ProfileSyncPoll</w:t>
      </w:r>
      <w:r>
        <w:tab/>
      </w:r>
      <w:r>
        <w:fldChar w:fldCharType="begin"/>
      </w:r>
      <w:r>
        <w:instrText xml:space="preserve"> PAGEREF _Toc12320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E8CD33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_Toc1588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14. </w:t>
      </w:r>
      <w:r>
        <w:t>设计追踪与待确认项</w:t>
      </w:r>
      <w:r>
        <w:tab/>
      </w:r>
      <w:r>
        <w:fldChar w:fldCharType="begin"/>
      </w:r>
      <w:r>
        <w:instrText xml:space="preserve"> PAGEREF _Toc1588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13365A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_Toc6881 </w:instrText>
      </w:r>
      <w:r>
        <w:fldChar w:fldCharType="separate"/>
      </w:r>
      <w:r>
        <w:rPr>
          <w:rFonts w:hint="eastAsia"/>
        </w:rPr>
        <w:t xml:space="preserve">14.1 </w:t>
      </w:r>
      <w:r>
        <w:t>流程图索引</w:t>
      </w:r>
      <w:r>
        <w:tab/>
      </w:r>
      <w:r>
        <w:fldChar w:fldCharType="begin"/>
      </w:r>
      <w:r>
        <w:instrText xml:space="preserve"> PAGEREF _Toc6881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96ADAC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_Toc31116 </w:instrText>
      </w:r>
      <w:r>
        <w:fldChar w:fldCharType="separate"/>
      </w:r>
      <w:r>
        <w:rPr>
          <w:rFonts w:hint="eastAsia"/>
        </w:rPr>
        <w:t xml:space="preserve">14.2 </w:t>
      </w:r>
      <w:r>
        <w:t>核心源码追踪</w:t>
      </w:r>
      <w:r>
        <w:tab/>
      </w:r>
      <w:r>
        <w:fldChar w:fldCharType="begin"/>
      </w:r>
      <w:r>
        <w:instrText xml:space="preserve"> PAGEREF _Toc31116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6058D5B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_Toc8994 </w:instrText>
      </w:r>
      <w:r>
        <w:fldChar w:fldCharType="separate"/>
      </w:r>
      <w:r>
        <w:rPr>
          <w:rFonts w:hint="eastAsia"/>
        </w:rPr>
        <w:t xml:space="preserve">14.3 </w:t>
      </w:r>
      <w:r>
        <w:t>待确认和待验证</w:t>
      </w:r>
      <w:r>
        <w:tab/>
      </w:r>
      <w:r>
        <w:fldChar w:fldCharType="begin"/>
      </w:r>
      <w:r>
        <w:instrText xml:space="preserve"> PAGEREF _Toc8994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DE23FA8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_Toc17039 </w:instrText>
      </w:r>
      <w:r>
        <w:fldChar w:fldCharType="separate"/>
      </w:r>
      <w:r>
        <w:rPr>
          <w:rFonts w:hint="eastAsia"/>
        </w:rPr>
        <w:t xml:space="preserve">14.4 </w:t>
      </w:r>
      <w:r>
        <w:t>证据边界声明</w:t>
      </w:r>
      <w:r>
        <w:tab/>
      </w:r>
      <w:r>
        <w:fldChar w:fldCharType="begin"/>
      </w:r>
      <w:r>
        <w:instrText xml:space="preserve"> PAGEREF _Toc17039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DAF2493">
      <w:p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720" w:right="720" w:bottom="720" w:left="720" w:header="454" w:footer="454" w:gutter="0"/>
          <w:cols w:space="720" w:num="1"/>
          <w:titlePg/>
          <w:docGrid w:type="linesAndChars" w:linePitch="312" w:charSpace="0"/>
        </w:sectPr>
      </w:pPr>
      <w:r>
        <w:fldChar w:fldCharType="end"/>
      </w:r>
    </w:p>
    <w:p w14:paraId="16A47FAA">
      <w:pPr>
        <w:pStyle w:val="2"/>
      </w:pPr>
      <w:bookmarkStart w:id="0" w:name="_Toc18938"/>
      <w:r>
        <w:t>概述</w:t>
      </w:r>
      <w:bookmarkEnd w:id="0"/>
    </w:p>
    <w:p w14:paraId="11B013B1">
      <w:pPr>
        <w:pStyle w:val="4"/>
      </w:pPr>
      <w:bookmarkStart w:id="1" w:name="_Toc1968"/>
      <w:r>
        <w:t>目的和适用范围</w:t>
      </w:r>
      <w:bookmarkEnd w:id="1"/>
    </w:p>
    <w:p w14:paraId="3EF995C0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本分册描述CPU2与CPU3之间基于UART5的Modbus RTU通信、共享保持寄存器与输入寄存器、命令和参数写事务、运行快照、固定点与密度剖面一致性、协议版本门禁、超时重试和恢复。CPU2是共享参数、测量结果和命令执行的权威端；CPU3承担板间主站、快照确认和外部网关。</w:t>
      </w:r>
    </w:p>
    <w:p w14:paraId="43BCF4A8">
      <w:pPr>
        <w:jc w:val="both"/>
      </w:pPr>
      <w:r>
        <w:rPr>
          <w:rFonts w:ascii="Times New Roman" w:hAnsi="Times New Roman" w:eastAsia="华文楷体"/>
          <w:b w:val="0"/>
          <w:sz w:val="21"/>
        </w:rPr>
        <w:t>原第3分册V0.1同时包含板间、传感器、调试、HART和AO边界，深化后预计超过55页。本轮按专业域拆为第3A分册《板间通信与共享数据》和第3B分册《传感器与外设通信接口》。本册不重复维护UART6传感器事务、UART1调试、UART4扭力、UART2 HART及AO硬件服务细节。</w:t>
      </w:r>
    </w:p>
    <w:p w14:paraId="421D8DF4">
      <w:pPr>
        <w:pStyle w:val="4"/>
      </w:pPr>
      <w:bookmarkStart w:id="2" w:name="_Toc5452"/>
      <w:r>
        <w:t>基线与工作区边界</w:t>
      </w:r>
      <w:bookmarkEnd w:id="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4151"/>
        <w:gridCol w:w="2224"/>
        <w:gridCol w:w="2101"/>
      </w:tblGrid>
      <w:tr w14:paraId="27D3F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54B1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基线项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387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024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设计口径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DE6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证据状态</w:t>
            </w:r>
          </w:p>
        </w:tc>
      </w:tr>
      <w:tr w14:paraId="1B577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389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分支/HEAD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BF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MAIN / 66d5c062bf672e1d2e49ff78f1c770c6e33f98dd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25C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本册源码静态核对起点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F25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1A79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72A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CPU2固件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18D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FD7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板间从站和权威数据端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B64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4397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B4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CPU3固件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093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V1.36.0.0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48A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板间主站和快照消费端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A83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49A2C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15A1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共享协议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69A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DEVICE_PROTOCOL_VERSION=31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A3E0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双端运行期严格相等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EB3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245DA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CF6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参数存储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9AE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DEVICE_PARAM_VERSION=3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1F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参数持久化版本轴独立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8FD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</w:t>
            </w:r>
          </w:p>
        </w:tc>
      </w:tr>
      <w:tr w14:paraId="239ED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256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并行源码改动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C64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measure_oilLevel.c存在已暂存差异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251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与本册通信源码分层，未改动该文件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47B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Git状态已核对</w:t>
            </w:r>
          </w:p>
        </w:tc>
      </w:tr>
      <w:tr w14:paraId="1AA3B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A47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验证边界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5CB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静态证据和文档版式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C45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不替代RS485、电气时序、台架、现场、掉电、故障注入或认证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14F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待验证</w:t>
            </w:r>
          </w:p>
        </w:tc>
      </w:tr>
    </w:tbl>
    <w:p w14:paraId="5B36FD23"/>
    <w:p w14:paraId="16F2CEAE">
      <w:pPr>
        <w:pStyle w:val="4"/>
      </w:pPr>
      <w:bookmarkStart w:id="3" w:name="_Toc18864"/>
      <w:r>
        <w:t>设计原则</w:t>
      </w:r>
      <w:bookmarkEnd w:id="3"/>
    </w:p>
    <w:p w14:paraId="4FF078F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CPU2发布权威参数和测量结果，CPU3只使用经过门禁确认的快照。</w:t>
      </w:r>
    </w:p>
    <w:p w14:paraId="04ED21D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发送启动、DMA完成、合法响应、CPU2接受和FRAM持久化分别建模，不以单一“成功”概括。</w:t>
      </w:r>
    </w:p>
    <w:p w14:paraId="2F18771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写命令必须获得合法FC10 ACK后才在CPU3确认；结果不确定时撤销确认资格并补读。</w:t>
      </w:r>
    </w:p>
    <w:p w14:paraId="6ED9531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32位逻辑字段占两个16位寄存器，统一使用高字在前的寄存器顺序。</w:t>
      </w:r>
    </w:p>
    <w:p w14:paraId="3F665BA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协议不匹配、断链、快照未建立或刷新中时，不把陈旧数据伪装成当前数据。</w:t>
      </w:r>
    </w:p>
    <w:p w14:paraId="3C4693C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ISR只做有界收发和事件锁存；解析、日志和恢复分别放在PendSV或前台上下文。</w:t>
      </w:r>
    </w:p>
    <w:p w14:paraId="4B930674">
      <w:pPr>
        <w:pStyle w:val="2"/>
      </w:pPr>
      <w:bookmarkStart w:id="4" w:name="_Toc16526"/>
      <w:r>
        <w:t>通信总体设计</w:t>
      </w:r>
      <w:bookmarkEnd w:id="4"/>
    </w:p>
    <w:p w14:paraId="5BF94D67">
      <w:pPr>
        <w:pStyle w:val="4"/>
      </w:pPr>
      <w:bookmarkStart w:id="5" w:name="_Toc23748"/>
      <w:r>
        <w:t>接口角色与物理配置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3EFC8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00D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383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887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3901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设计说明</w:t>
            </w:r>
          </w:p>
        </w:tc>
      </w:tr>
      <w:tr w14:paraId="6EBE7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397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Modbus角色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CEE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从站，地址0x01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DE1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主站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A0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CPU2接受地址0和1；地址0当前仍发送响应，属于待确认兼容行为</w:t>
            </w:r>
          </w:p>
        </w:tc>
      </w:tr>
      <w:tr w14:paraId="67DC3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3C8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串口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D62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83F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E508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板间专用链路</w:t>
            </w:r>
          </w:p>
        </w:tc>
      </w:tr>
      <w:tr w14:paraId="7940D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268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波特率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A53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115200 bit/s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9F2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115200 bit/s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669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两端固定配置</w:t>
            </w:r>
          </w:p>
        </w:tc>
      </w:tr>
      <w:tr w14:paraId="74691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CF8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数据格式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FA0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8N1，无硬件流控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FE0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8N1，无硬件流控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F23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字节序由Modbus层定义</w:t>
            </w:r>
          </w:p>
        </w:tc>
      </w:tr>
      <w:tr w14:paraId="10E34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562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接收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D2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DMA+IDLE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144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DMA+IDLE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28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当前以IDLE判断候选帧结束</w:t>
            </w:r>
          </w:p>
        </w:tc>
      </w:tr>
      <w:tr w14:paraId="45AD0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2C6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9F43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TX DMA应答，完成后回RX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D65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TX DMA请求，完成后回RX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D15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半双工状态切换由两端各自管理</w:t>
            </w:r>
          </w:p>
        </w:tc>
      </w:tr>
      <w:tr w14:paraId="32611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B25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帧完整性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A9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长度、地址、CRC、功能和范围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6B0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响应上下文、长度、地址、功能、字节数、CRC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9D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非法帧不得更新公开快照</w:t>
            </w:r>
          </w:p>
        </w:tc>
      </w:tr>
    </w:tbl>
    <w:p w14:paraId="235E8DF9"/>
    <w:p w14:paraId="1583A51F">
      <w:pPr>
        <w:pStyle w:val="4"/>
      </w:pPr>
      <w:bookmarkStart w:id="6" w:name="_Toc3807"/>
      <w:r>
        <w:t>执行上下文</w:t>
      </w:r>
      <w:bookmarkEnd w:id="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3B6FC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F58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上下文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32C1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CPU2职责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F6E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CPU3职责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68F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禁止或限制</w:t>
            </w:r>
          </w:p>
        </w:tc>
      </w:tr>
      <w:tr w14:paraId="14A51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E53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 ISR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2171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停止DMA、计算长度、锁存待处理帧、触发PendSV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592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错误优先；IDLE锁存帧并解除同步等待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A77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不打印、不做复杂解析、不持久化</w:t>
            </w:r>
          </w:p>
        </w:tc>
      </w:tr>
      <w:tr w14:paraId="5552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4C8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CEE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帧形校验、HostCommuProcess、DMA恢复、延后事件分派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44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无对应业务主路径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86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必须保持有界，不能误写为普通主循环</w:t>
            </w:r>
          </w:p>
        </w:tc>
      </w:tr>
      <w:tr w14:paraId="1FE7E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A3FE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CPU2前台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8E8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延后日志、参数保存、命令消费和业务执行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D2B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不适用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577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不得假设与PendSV天然原子</w:t>
            </w:r>
          </w:p>
        </w:tc>
      </w:tr>
      <w:tr w14:paraId="0AD54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66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CPU3前台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781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不适用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702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发起同步事务、轮询、重试、快照提交和对外服务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9D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同步等待期间主循环被占用</w:t>
            </w:r>
          </w:p>
        </w:tc>
      </w:tr>
    </w:tbl>
    <w:p w14:paraId="5FC786BD"/>
    <w:p w14:paraId="2958E27D">
      <w:pPr>
        <w:pStyle w:val="4"/>
      </w:pPr>
      <w:bookmarkStart w:id="7" w:name="_Toc2244"/>
      <w:r>
        <w:t>SDD-COM-F01 板间模块与数据所有权</w:t>
      </w:r>
      <w:bookmarkEnd w:id="7"/>
    </w:p>
    <w:p w14:paraId="023B713F">
      <w:pPr>
        <w:keepLines/>
        <w:jc w:val="center"/>
      </w:pPr>
      <w:r>
        <w:rPr>
          <w:rFonts w:ascii="Times New Roman" w:hAnsi="Times New Roman" w:eastAsia="华文楷体"/>
          <w:b w:val="0"/>
          <w:sz w:val="16"/>
        </w:rPr>
        <w:t>{{VISIO:SDD-COM-F01}}</w:t>
      </w:r>
    </w:p>
    <w:p w14:paraId="7915EEE6">
      <w:pPr>
        <w:jc w:val="both"/>
      </w:pPr>
      <w:r>
        <w:rPr>
          <w:rFonts w:ascii="Times New Roman" w:hAnsi="Times New Roman" w:eastAsia="华文楷体"/>
          <w:b w:val="0"/>
          <w:sz w:val="21"/>
        </w:rPr>
        <w:t>图中CPU2的g_deviceParams、g_measurement及命令邮箱为权威源；HoldingRegisterArray和InputRegisterArray是按事务重建的编码镜像；CPU3只在响应校验和一致性门禁通过后更新公开快照。</w:t>
      </w:r>
    </w:p>
    <w:p w14:paraId="40FAD7FA">
      <w:pPr>
        <w:pStyle w:val="2"/>
      </w:pPr>
      <w:bookmarkStart w:id="8" w:name="_Toc15656"/>
      <w:r>
        <w:t>CPU2接收、校验与应答</w:t>
      </w:r>
      <w:bookmarkEnd w:id="8"/>
    </w:p>
    <w:p w14:paraId="55A4964B">
      <w:pPr>
        <w:pStyle w:val="4"/>
      </w:pPr>
      <w:bookmarkStart w:id="9" w:name="_Toc440"/>
      <w:r>
        <w:t>UART5 IDLE、DMA与PendSV路径</w:t>
      </w:r>
      <w:bookmarkEnd w:id="9"/>
    </w:p>
    <w:p w14:paraId="25F1C90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UART5发生IDLE时，ISR停止接收DMA并由剩余计数计算候选帧长度。</w:t>
      </w:r>
    </w:p>
    <w:p w14:paraId="37F26EE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ISR只设置s_hostcommu_frame_pending并触发PendSV，不直接执行Modbus业务。</w:t>
      </w:r>
    </w:p>
    <w:p w14:paraId="5EED87C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PendSV调用CPU2_ProcessDeferredUartFrames()，先执行CPU2_HostModbusFrameShapeIsValid()。</w:t>
      </w:r>
    </w:p>
    <w:p w14:paraId="45047BA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帧形通过后调用HostCommuProcess()；处理结束或拒绝后恢复UART5 DMA接收。</w:t>
      </w:r>
    </w:p>
    <w:p w14:paraId="6EEA07D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DMA恢复失败由CPU2_UartRestartRxDMA()登记，TIM4按100 ms退避再次触发PendSV。</w:t>
      </w:r>
    </w:p>
    <w:p w14:paraId="0EF3DC5F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TX DMA完成后切回接收；错误事件先锁存，日志由前台HostCommu_ProcessDeferredLogs()输出。</w:t>
      </w:r>
    </w:p>
    <w:p w14:paraId="744CB90D">
      <w:pPr>
        <w:pStyle w:val="4"/>
      </w:pPr>
      <w:bookmarkStart w:id="10" w:name="_Toc30465"/>
      <w:r>
        <w:t>SDD-COM-F02 UART5接收与PendSV处理流程</w:t>
      </w:r>
      <w:bookmarkEnd w:id="10"/>
    </w:p>
    <w:p w14:paraId="56A02328">
      <w:pPr>
        <w:keepLines/>
        <w:jc w:val="center"/>
      </w:pPr>
      <w:r>
        <w:rPr>
          <w:rFonts w:ascii="Times New Roman" w:hAnsi="Times New Roman" w:eastAsia="华文楷体"/>
          <w:b w:val="0"/>
          <w:sz w:val="16"/>
        </w:rPr>
        <w:t>{{VISIO:SDD-COM-F02}}</w:t>
      </w:r>
    </w:p>
    <w:p w14:paraId="7E80EAE3">
      <w:pPr>
        <w:pStyle w:val="4"/>
      </w:pPr>
      <w:bookmarkStart w:id="11" w:name="_Toc21926"/>
      <w:r>
        <w:t>帧级校验与功能分派</w:t>
      </w:r>
      <w:bookmarkEnd w:id="1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3"/>
        <w:gridCol w:w="2605"/>
        <w:gridCol w:w="2603"/>
        <w:gridCol w:w="2855"/>
      </w:tblGrid>
      <w:tr w14:paraId="4681C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835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校验阶段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ACA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检查内容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92E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C87F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源码证据</w:t>
            </w:r>
          </w:p>
        </w:tc>
      </w:tr>
      <w:tr w14:paraId="66F05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1A5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候选帧形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023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最小长度、功能对应预期长度、FC10字节数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ECE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丢弃并登记延后日志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B66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stm32f4xx_it.c:153-188、227-255</w:t>
            </w:r>
          </w:p>
        </w:tc>
      </w:tr>
      <w:tr w14:paraId="1BA05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986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站号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15B5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地址1；兼容接受0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655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地址不匹配不响应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B4EC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hostcommu_modbus.c:52-57</w:t>
            </w:r>
          </w:p>
        </w:tc>
      </w:tr>
      <w:tr w14:paraId="0A5D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C37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CRC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73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请求帧Modbus CRC16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C34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CRC错误不响应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3F2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hostcommu.c:198-345</w:t>
            </w:r>
          </w:p>
        </w:tc>
      </w:tr>
      <w:tr w14:paraId="04E8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B97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功能码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9FFD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FC03、FC04、FC10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11C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异常码0x01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74B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hostcommu_modbus.c:45-197</w:t>
            </w:r>
          </w:p>
        </w:tc>
      </w:tr>
      <w:tr w14:paraId="06DE5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89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读范围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9F9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数量1~125且不越过对应数组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9D8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异常码0x02或0x03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816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stateformodbus.h:626-705</w:t>
            </w:r>
          </w:p>
        </w:tc>
      </w:tr>
      <w:tr w14:paraId="71E00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6A1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写范围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055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数量1~122、偶数地址、偶数数量、逐地址可写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636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异常码0x02或0x03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65E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stateformodbus.h:656-705</w:t>
            </w:r>
          </w:p>
        </w:tc>
      </w:tr>
      <w:tr w14:paraId="7B98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72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设备忙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CFA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恢复出厂等互斥状态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926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异常码0x06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2CD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hostcommu_modbus.c:303-373</w:t>
            </w:r>
          </w:p>
        </w:tc>
      </w:tr>
    </w:tbl>
    <w:p w14:paraId="4B359008"/>
    <w:p w14:paraId="46B864B7">
      <w:pPr>
        <w:pStyle w:val="4"/>
      </w:pPr>
      <w:bookmarkStart w:id="12" w:name="_Toc10217"/>
      <w:r>
        <w:t>SDD-COM-F03 Modbus校验、分派与异常响应流程</w:t>
      </w:r>
      <w:bookmarkEnd w:id="12"/>
    </w:p>
    <w:p w14:paraId="44766314">
      <w:pPr>
        <w:keepLines/>
        <w:jc w:val="center"/>
      </w:pPr>
      <w:r>
        <w:rPr>
          <w:rFonts w:ascii="Times New Roman" w:hAnsi="Times New Roman" w:eastAsia="华文楷体"/>
          <w:b w:val="0"/>
          <w:sz w:val="16"/>
        </w:rPr>
        <w:t>{{VISIO:SDD-COM-F03}}</w:t>
      </w:r>
    </w:p>
    <w:p w14:paraId="06B3EF97">
      <w:pPr>
        <w:pStyle w:val="4"/>
      </w:pPr>
      <w:bookmarkStart w:id="13" w:name="_Toc10612"/>
      <w:r>
        <w:t>异常码与无响应边界</w:t>
      </w:r>
      <w:bookmarkEnd w:id="1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57CA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7CBE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0A9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CPU2行为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A108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CPU3解释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227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备注</w:t>
            </w:r>
          </w:p>
        </w:tc>
      </w:tr>
      <w:tr w14:paraId="52B48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F215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地址不匹配/CRC错误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2A5D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不回包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16C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超时或坏帧失败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436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物理通信失败计数可能增加</w:t>
            </w:r>
          </w:p>
        </w:tc>
      </w:tr>
      <w:tr w14:paraId="10BEF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C0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0x01 Illegal Function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82B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返回标准异常帧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42A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合法链路响应；事务失败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EA6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不计为无响应</w:t>
            </w:r>
          </w:p>
        </w:tc>
      </w:tr>
      <w:tr w14:paraId="66138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5E8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0x02 Illegal Data Address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66E9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返回标准异常帧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4FC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合法链路响应；事务失败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4E9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地址或范围非法</w:t>
            </w:r>
          </w:p>
        </w:tc>
      </w:tr>
      <w:tr w14:paraId="3A52B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FE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0x03 Illegal Data Value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A5F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返回标准异常帧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5AB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合法链路响应；事务失败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B1A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数量、字节数或候选值非法</w:t>
            </w:r>
          </w:p>
        </w:tc>
      </w:tr>
      <w:tr w14:paraId="72A79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5518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0x06 Slave Device Busy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7A4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返回标准异常帧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36A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合法链路响应；可按业务策略稍后重试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6CC3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恢复出厂等互斥场景</w:t>
            </w:r>
          </w:p>
        </w:tc>
      </w:tr>
      <w:tr w14:paraId="0921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B7A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0x04 Slave Device Failure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6A2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CPU2当前未作为常规输出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0E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CPU3统一校验器能够识别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34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不得误写为CPU2现行出口</w:t>
            </w:r>
          </w:p>
        </w:tc>
      </w:tr>
    </w:tbl>
    <w:p w14:paraId="0B56BBF4"/>
    <w:p w14:paraId="5F130F98">
      <w:pPr>
        <w:pStyle w:val="2"/>
      </w:pPr>
      <w:bookmarkStart w:id="14" w:name="_Toc13064"/>
      <w:r>
        <w:t>共享寄存器与编码</w:t>
      </w:r>
      <w:bookmarkEnd w:id="14"/>
    </w:p>
    <w:p w14:paraId="574D0917">
      <w:pPr>
        <w:pStyle w:val="4"/>
      </w:pPr>
      <w:bookmarkStart w:id="15" w:name="_Toc17954"/>
      <w:r>
        <w:t>地址空间和功能码</w:t>
      </w:r>
      <w:bookmarkEnd w:id="1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270A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06F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空间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B97B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地址范围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0DF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访问功能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8D9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主要内容</w:t>
            </w:r>
          </w:p>
        </w:tc>
      </w:tr>
      <w:tr w14:paraId="5776C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647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保持寄存器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3015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0x0000~0x0FFF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8A07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FC03读、FC10受控写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3C5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设备参数、能力、命令和元数据</w:t>
            </w:r>
          </w:p>
        </w:tc>
      </w:tr>
      <w:tr w14:paraId="047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957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输入寄存器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24F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0x0000~0x29FF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B05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FC04只读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F29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状态、调试、过程量、固定点、AO/继电器运行态、无线状态和密度点阵</w:t>
            </w:r>
          </w:p>
        </w:tc>
      </w:tr>
      <w:tr w14:paraId="7F7F8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93D9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单次读上限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024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1~125个寄存器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2D2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FC03/FC04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85F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大块由CPU3拆帧</w:t>
            </w:r>
          </w:p>
        </w:tc>
      </w:tr>
      <w:tr w14:paraId="02D3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327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单次写上限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7B8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1~122个寄存器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718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FC10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FDB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共享32位字段要求偶数起址和偶数数量</w:t>
            </w:r>
          </w:p>
        </w:tc>
      </w:tr>
    </w:tbl>
    <w:p w14:paraId="77E3354C"/>
    <w:p w14:paraId="63B59201">
      <w:pPr>
        <w:pStyle w:val="4"/>
      </w:pPr>
      <w:bookmarkStart w:id="16" w:name="_Toc11781"/>
      <w:r>
        <w:t>保持寄存器分块</w:t>
      </w:r>
      <w:bookmarkEnd w:id="16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3075B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362DF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基址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4DC733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分块</w:t>
            </w:r>
          </w:p>
        </w:tc>
        <w:tc>
          <w:tcPr>
            <w:tcW w:w="2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5B668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写权限摘要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AB969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所有者</w:t>
            </w:r>
          </w:p>
        </w:tc>
      </w:tr>
      <w:tr w14:paraId="274E3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3F405C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0x0000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B1A59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通用与版本</w:t>
            </w:r>
          </w:p>
        </w:tc>
        <w:tc>
          <w:tcPr>
            <w:tcW w:w="2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66B4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仅电源默认命令、故障恢复策略等白名单字段可写；协议版本只读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BF172D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</w:t>
            </w:r>
          </w:p>
        </w:tc>
      </w:tr>
      <w:tr w14:paraId="1DAF3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D0B9C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0x0100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75F825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电机与位置参数</w:t>
            </w:r>
          </w:p>
        </w:tc>
        <w:tc>
          <w:tcPr>
            <w:tcW w:w="2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0B282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受控可写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A6E804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</w:t>
            </w:r>
          </w:p>
        </w:tc>
      </w:tr>
      <w:tr w14:paraId="69537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E44F1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0x0200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10402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油位与罐高参数</w:t>
            </w:r>
          </w:p>
        </w:tc>
        <w:tc>
          <w:tcPr>
            <w:tcW w:w="2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1673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受控可写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4713C5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</w:t>
            </w:r>
          </w:p>
        </w:tc>
      </w:tr>
      <w:tr w14:paraId="5CED8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98EE4F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0x0300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69EAD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水位参数</w:t>
            </w:r>
          </w:p>
        </w:tc>
        <w:tc>
          <w:tcPr>
            <w:tcW w:w="2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48E63A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受控可写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A6DD80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</w:t>
            </w:r>
          </w:p>
        </w:tc>
      </w:tr>
      <w:tr w14:paraId="2E6F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E9F551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0x0400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073B18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修正参数</w:t>
            </w:r>
          </w:p>
        </w:tc>
        <w:tc>
          <w:tcPr>
            <w:tcW w:w="2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5D22A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受控可写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5BAA5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</w:t>
            </w:r>
          </w:p>
        </w:tc>
      </w:tr>
      <w:tr w14:paraId="4F504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983E2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0x0500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83852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测量配置与七个命令参数</w:t>
            </w:r>
          </w:p>
        </w:tc>
        <w:tc>
          <w:tcPr>
            <w:tcW w:w="2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3E606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受控可写；命令参数有独立代际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FCBAB3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</w:t>
            </w:r>
          </w:p>
        </w:tc>
      </w:tr>
      <w:tr w14:paraId="6B95A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D1E2A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0x0600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8D8D2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AO参数和仿真槽</w:t>
            </w:r>
          </w:p>
        </w:tc>
        <w:tc>
          <w:tcPr>
            <w:tcW w:w="2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333BF9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参数受控可写；仿真使能不持久化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3C8C07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</w:t>
            </w:r>
          </w:p>
        </w:tc>
      </w:tr>
      <w:tr w14:paraId="30274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D99F9B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0x0700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6837A7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四路继电器</w:t>
            </w:r>
          </w:p>
        </w:tc>
        <w:tc>
          <w:tcPr>
            <w:tcW w:w="2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FAA8B8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参数受控可写；清锁存槽不持久化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DC3B2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</w:t>
            </w:r>
          </w:p>
        </w:tc>
      </w:tr>
      <w:tr w14:paraId="5A535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7C7D76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0x0800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6730AE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SI/Wartsila参数</w:t>
            </w:r>
          </w:p>
        </w:tc>
        <w:tc>
          <w:tcPr>
            <w:tcW w:w="2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CEFE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受控可写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40226E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</w:t>
            </w:r>
          </w:p>
        </w:tc>
      </w:tr>
      <w:tr w14:paraId="5600A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61DC25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0x0E00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4E84C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存储元数据</w:t>
            </w:r>
          </w:p>
        </w:tc>
        <w:tc>
          <w:tcPr>
            <w:tcW w:w="2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DAF949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只读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82BA403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</w:t>
            </w:r>
          </w:p>
        </w:tc>
      </w:tr>
      <w:tr w14:paraId="6B30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3950B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0x0F00</w:t>
            </w:r>
          </w:p>
        </w:tc>
        <w:tc>
          <w:tcPr>
            <w:tcW w:w="14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F5B0E9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正式命令与能力位</w:t>
            </w:r>
          </w:p>
        </w:tc>
        <w:tc>
          <w:tcPr>
            <w:tcW w:w="21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5D7A1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命令受控可写；能力只读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9DD213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</w:t>
            </w:r>
          </w:p>
        </w:tc>
      </w:tr>
    </w:tbl>
    <w:p w14:paraId="08A4EA4B"/>
    <w:p w14:paraId="479F57B4">
      <w:pPr>
        <w:pStyle w:val="4"/>
      </w:pPr>
      <w:bookmarkStart w:id="17" w:name="_Toc16566"/>
      <w:r>
        <w:t>输入寄存器分块</w:t>
      </w:r>
      <w:bookmarkEnd w:id="1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AC95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0DE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基址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639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分块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5E3B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关键字段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F3B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一致性口径</w:t>
            </w:r>
          </w:p>
        </w:tc>
      </w:tr>
      <w:tr w14:paraId="7269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63B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0x0000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606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设备状态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6CC7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工作模式、状态、错误码、当前命令、参数更新代际、完成/采样计数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C3EA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FC04镜像内编码；跨帧由代际门禁</w:t>
            </w:r>
          </w:p>
        </w:tc>
      </w:tr>
      <w:tr w14:paraId="03B9F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886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0x0100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5E6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调试数据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D94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编码器、位置、频率、温度、重量、扭力温度、角度、电机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32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运行快照</w:t>
            </w:r>
          </w:p>
        </w:tc>
      </w:tr>
      <w:tr w14:paraId="2EF5D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74EA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0x1000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6D1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过程测量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2133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油位、水位、罐高及相关原始量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79F7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CPU2权威结果</w:t>
            </w:r>
          </w:p>
        </w:tc>
      </w:tr>
      <w:tr w14:paraId="2C46F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D7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0x1100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E2C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固定点和剖面摘要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6A0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单点、监测、平均值、点数、完成计数、来源和进度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E29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需握手或组合键</w:t>
            </w:r>
          </w:p>
        </w:tc>
      </w:tr>
      <w:tr w14:paraId="297F6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45DD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0x1400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0DF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AO运行态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BC5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当前输出和诊断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130C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第6分册维护细节</w:t>
            </w:r>
          </w:p>
        </w:tc>
      </w:tr>
      <w:tr w14:paraId="28CCE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8A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0x1500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2C1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继电器运行态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E33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动作和报警状态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C85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第6分册维护细节</w:t>
            </w:r>
          </w:p>
        </w:tc>
      </w:tr>
      <w:tr w14:paraId="1C5F0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ED6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0x1600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F260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无线状态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B5B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配对、RSSI及链路信息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D5C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第3B分册维护细节</w:t>
            </w:r>
          </w:p>
        </w:tc>
      </w:tr>
      <w:tr w14:paraId="5B2BE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CB8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0x2000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02E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密度点阵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74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最多200点，每点6个UInt32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CC4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每点12寄存器，分块同步</w:t>
            </w:r>
          </w:p>
        </w:tc>
      </w:tr>
    </w:tbl>
    <w:p w14:paraId="3BDFCED0"/>
    <w:p w14:paraId="59F2B930">
      <w:pPr>
        <w:pStyle w:val="4"/>
      </w:pPr>
      <w:bookmarkStart w:id="18" w:name="_Toc24523"/>
      <w:r>
        <w:t>数据类型、字序和无效值</w:t>
      </w:r>
      <w:bookmarkEnd w:id="1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F455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F051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逻辑类型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1C9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寄存器数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132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字序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607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设计约束</w:t>
            </w:r>
          </w:p>
        </w:tc>
      </w:tr>
      <w:tr w14:paraId="6B8F8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509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UInt32/Int32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BD8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A2B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高16位在前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272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有符号字段按二进制补码解释</w:t>
            </w:r>
          </w:p>
        </w:tc>
      </w:tr>
      <w:tr w14:paraId="6B8C3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73A1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Float32原始位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78C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2C6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高16位在前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D92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先按UInt32搬运，消费端再解释IEEE754</w:t>
            </w:r>
          </w:p>
        </w:tc>
      </w:tr>
      <w:tr w14:paraId="30CA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35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U8逻辑槽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285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437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占用统一32位槽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42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避免地址步长变化</w:t>
            </w:r>
          </w:p>
        </w:tc>
      </w:tr>
      <w:tr w14:paraId="6491A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DEB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NaN无效值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167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0CA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保持原始位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153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协议31扭力温度以安静NaN表示未取得有效值</w:t>
            </w:r>
          </w:p>
        </w:tc>
      </w:tr>
      <w:tr w14:paraId="10E0B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1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点阵记录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7B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21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6个32位字段连续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0E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点序号只由地址推导，不跨点读取半记录</w:t>
            </w:r>
          </w:p>
        </w:tc>
      </w:tr>
    </w:tbl>
    <w:p w14:paraId="76522F75"/>
    <w:p w14:paraId="58675F6F">
      <w:pPr>
        <w:pStyle w:val="2"/>
      </w:pPr>
      <w:bookmarkStart w:id="19" w:name="_Toc6785"/>
      <w:r>
        <w:t>FC03与FC04读事务</w:t>
      </w:r>
      <w:bookmarkEnd w:id="19"/>
    </w:p>
    <w:p w14:paraId="297ECB3C">
      <w:pPr>
        <w:pStyle w:val="4"/>
      </w:pPr>
      <w:bookmarkStart w:id="20" w:name="_Toc2604"/>
      <w:r>
        <w:t>FC03保持寄存器镜像</w:t>
      </w:r>
      <w:bookmarkEnd w:id="20"/>
    </w:p>
    <w:p w14:paraId="1513A711">
      <w:pPr>
        <w:jc w:val="both"/>
      </w:pPr>
      <w:r>
        <w:rPr>
          <w:rFonts w:ascii="Times New Roman" w:hAnsi="Times New Roman" w:eastAsia="华文楷体"/>
          <w:b w:val="0"/>
          <w:sz w:val="21"/>
        </w:rPr>
        <w:t>Response03Process()在每次请求时调用WriteDeviceParamsToHoldingRegisters()，从g_deviceParams重建保持寄存器镜像。协议版本、参数版本、结构长度、magic和CRC等权威常量在编码阶段强制写入；反向解析时同样恢复协议常量，不能通过FC10覆盖。</w:t>
      </w:r>
    </w:p>
    <w:p w14:paraId="12F47FB2">
      <w:pPr>
        <w:pStyle w:val="4"/>
      </w:pPr>
      <w:bookmarkStart w:id="21" w:name="_Toc25779"/>
      <w:r>
        <w:t>FC04输入寄存器镜像</w:t>
      </w:r>
      <w:bookmarkEnd w:id="21"/>
    </w:p>
    <w:p w14:paraId="09A91F80">
      <w:pPr>
        <w:jc w:val="both"/>
      </w:pPr>
      <w:r>
        <w:rPr>
          <w:rFonts w:ascii="Times New Roman" w:hAnsi="Times New Roman" w:eastAsia="华文楷体"/>
          <w:b w:val="0"/>
          <w:sz w:val="21"/>
        </w:rPr>
        <w:t>Response04Process()在每次请求时调用write_measurement_result_to_InputRegisters()，先清空完整InputRegisterArray，再按状态、调试、过程量、固定点、运行态和点阵块编码。完成计数和采样计数在相关结果字段之后写入，作为CPU3一致性握手的代际标志。</w:t>
      </w:r>
    </w:p>
    <w:p w14:paraId="1133EECB">
      <w:pPr>
        <w:pStyle w:val="4"/>
      </w:pPr>
      <w:bookmarkStart w:id="22" w:name="_Toc32183"/>
      <w:r>
        <w:t>SDD-COM-F04 FC03/FC04镜像构造与应答流程</w:t>
      </w:r>
      <w:bookmarkEnd w:id="22"/>
    </w:p>
    <w:p w14:paraId="23A06CBB">
      <w:pPr>
        <w:keepLines/>
        <w:jc w:val="center"/>
      </w:pPr>
      <w:r>
        <w:rPr>
          <w:rFonts w:ascii="Times New Roman" w:hAnsi="Times New Roman" w:eastAsia="华文楷体"/>
          <w:b w:val="0"/>
          <w:sz w:val="16"/>
        </w:rPr>
        <w:t>{{VISIO:SDD-COM-F04}}</w:t>
      </w:r>
    </w:p>
    <w:p w14:paraId="321EAED4">
      <w:pPr>
        <w:pStyle w:val="4"/>
      </w:pPr>
      <w:bookmarkStart w:id="23" w:name="_Toc2384"/>
      <w:r>
        <w:t>跨帧原子性边界</w:t>
      </w:r>
      <w:bookmarkEnd w:id="23"/>
    </w:p>
    <w:p w14:paraId="20681C97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单次CPU2 FC04应答只保证本次编码和发送路径完整，不自动形成全局原子快照。</w:t>
      </w:r>
    </w:p>
    <w:p w14:paraId="61407DF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固定点结果由CPU3执行计数前读、结果读、计数后读；计数一致后才一次提交。</w:t>
      </w:r>
    </w:p>
    <w:p w14:paraId="0EBDC5B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密度剖面由完成锁存、完成计数、点数和来源组成组合键，数据分块读取后再复读头部。</w:t>
      </w:r>
    </w:p>
    <w:p w14:paraId="6025ECF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候选未确认时CPU3保留旧完整快照，并压住新完成态，避免半新半旧数据对外可见。</w:t>
      </w:r>
    </w:p>
    <w:p w14:paraId="7BF78DE7">
      <w:pPr>
        <w:pStyle w:val="2"/>
      </w:pPr>
      <w:bookmarkStart w:id="24" w:name="_Toc12617"/>
      <w:r>
        <w:t>FC10参数与命令事务</w:t>
      </w:r>
      <w:bookmarkEnd w:id="24"/>
    </w:p>
    <w:p w14:paraId="132BFF67">
      <w:pPr>
        <w:pStyle w:val="4"/>
      </w:pPr>
      <w:bookmarkStart w:id="25" w:name="_Toc11521"/>
      <w:r>
        <w:t>写前校验和候选提交</w:t>
      </w:r>
      <w:bookmarkEnd w:id="25"/>
    </w:p>
    <w:p w14:paraId="3288F165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校验起始地址、寄存器数量、字节数、偶数对齐、写上限和逐地址白名单。</w:t>
      </w:r>
    </w:p>
    <w:p w14:paraId="1133B2E6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对命令值检查已实现白名单，并拒绝重复且不可自中断命令。</w:t>
      </w:r>
    </w:p>
    <w:p w14:paraId="04FE31A0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恢复出厂进行中时返回忙，不允许并发参数或命令写破坏默认值事务。</w:t>
      </w:r>
    </w:p>
    <w:p w14:paraId="38DD744C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普通参数先复制当前g_deviceParams为候选，再解析写入并执行AO、继电器和组合条件校验。</w:t>
      </w:r>
    </w:p>
    <w:p w14:paraId="5B51C0B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任一候选校验失败时不提交运行态，返回对应Modbus异常。</w:t>
      </w:r>
    </w:p>
    <w:p w14:paraId="7E12284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成功后一次更新g_deviceParams，记录命令参数字段代际，必要时登记异步保存。</w:t>
      </w:r>
    </w:p>
    <w:p w14:paraId="0AB6340B">
      <w:pPr>
        <w:pStyle w:val="4"/>
      </w:pPr>
      <w:bookmarkStart w:id="26" w:name="_Toc8991"/>
      <w:r>
        <w:t>七个命令前置参数</w:t>
      </w:r>
      <w:bookmarkEnd w:id="2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2977"/>
        <w:gridCol w:w="2563"/>
        <w:gridCol w:w="2563"/>
      </w:tblGrid>
      <w:tr w14:paraId="1836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4D1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序号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BCC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寄存器字段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783F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业务用途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040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一致性机制</w:t>
            </w:r>
          </w:p>
        </w:tc>
      </w:tr>
      <w:tr w14:paraId="19DF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323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48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calibrateOilLevel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958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油位标定目标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E13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值+字段代际</w:t>
            </w:r>
          </w:p>
        </w:tc>
      </w:tr>
      <w:tr w14:paraId="0B649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622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F51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calibrateWaterLevel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992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水位标定目标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586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值+字段代际</w:t>
            </w:r>
          </w:p>
        </w:tc>
      </w:tr>
      <w:tr w14:paraId="298C3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68D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33B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calibrateTankHeight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B3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罐高标定目标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6DA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值+字段代际</w:t>
            </w:r>
          </w:p>
        </w:tc>
      </w:tr>
      <w:tr w14:paraId="2321D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126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0D0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singlePointMeasurementPosition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06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单点测量位置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0054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值+字段代际</w:t>
            </w:r>
          </w:p>
        </w:tc>
      </w:tr>
      <w:tr w14:paraId="16C97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8B9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4D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singlePointMonitoringPosition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CC9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单点监测位置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26F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值+字段代际</w:t>
            </w:r>
          </w:p>
        </w:tc>
      </w:tr>
      <w:tr w14:paraId="42F8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38A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6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6FC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densityDistributionOilLevel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DEB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密度分布油位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2D5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值+字段代际</w:t>
            </w:r>
          </w:p>
        </w:tc>
      </w:tr>
      <w:tr w14:paraId="724A3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C4D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7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B36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motorCommandDistance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755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手动或强制运动距离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776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值+字段代际</w:t>
            </w:r>
          </w:p>
        </w:tc>
      </w:tr>
    </w:tbl>
    <w:p w14:paraId="369FB691"/>
    <w:p w14:paraId="34C71A11">
      <w:pPr>
        <w:pStyle w:val="4"/>
      </w:pPr>
      <w:bookmarkStart w:id="27" w:name="_Toc30819"/>
      <w:r>
        <w:t>命令pending/active快照</w:t>
      </w:r>
      <w:bookmarkEnd w:id="27"/>
    </w:p>
    <w:p w14:paraId="27878118">
      <w:pPr>
        <w:jc w:val="both"/>
      </w:pPr>
      <w:r>
        <w:rPr>
          <w:rFonts w:ascii="Times New Roman" w:hAnsi="Times New Roman" w:eastAsia="华文楷体"/>
          <w:b w:val="0"/>
          <w:sz w:val="21"/>
        </w:rPr>
        <w:t>成功写入正式命令时，DeviceCommandArguments_CapturePending()在临界区把当前七字段及其代际绑定到命令；DeviceCommand_Queue()发布待执行命令。主循环DeviceCommand_TakePending()只在成功取出命令时把pending提升为active。业务函数通过DeviceCommandArguments_Get()读取active快照，后续FC10参数写不会改变当前命令的输入。一次性字段仅在值和代际均未变化时清零。</w:t>
      </w:r>
    </w:p>
    <w:p w14:paraId="68750A01">
      <w:pPr>
        <w:pStyle w:val="4"/>
      </w:pPr>
      <w:bookmarkStart w:id="28" w:name="_Toc14191"/>
      <w:r>
        <w:t>SDD-COM-F05 FC10接受、ACK与延后持久化流程</w:t>
      </w:r>
      <w:bookmarkEnd w:id="28"/>
    </w:p>
    <w:p w14:paraId="2A7EBEFA">
      <w:pPr>
        <w:keepLines/>
        <w:jc w:val="center"/>
      </w:pPr>
      <w:r>
        <w:rPr>
          <w:rFonts w:ascii="Times New Roman" w:hAnsi="Times New Roman" w:eastAsia="华文楷体"/>
          <w:b w:val="0"/>
          <w:sz w:val="16"/>
        </w:rPr>
        <w:t>{{VISIO:SDD-COM-F05}}</w:t>
      </w:r>
    </w:p>
    <w:p w14:paraId="098ABDB3">
      <w:pPr>
        <w:pStyle w:val="4"/>
      </w:pPr>
      <w:bookmarkStart w:id="29" w:name="_Toc19636"/>
      <w:r>
        <w:t>SDD-COM-F06 命令参数pending/active绑定流程</w:t>
      </w:r>
      <w:bookmarkEnd w:id="29"/>
    </w:p>
    <w:p w14:paraId="43A63D1D">
      <w:pPr>
        <w:keepLines/>
        <w:jc w:val="center"/>
      </w:pPr>
      <w:r>
        <w:rPr>
          <w:rFonts w:ascii="Times New Roman" w:hAnsi="Times New Roman" w:eastAsia="华文楷体"/>
          <w:b w:val="0"/>
          <w:sz w:val="16"/>
        </w:rPr>
        <w:t>{{VISIO:SDD-COM-F06}}</w:t>
      </w:r>
    </w:p>
    <w:p w14:paraId="2B63846D">
      <w:pPr>
        <w:pStyle w:val="4"/>
      </w:pPr>
      <w:bookmarkStart w:id="30" w:name="_Toc10452"/>
      <w:r>
        <w:t>ACK与持久化完成的边界</w:t>
      </w:r>
      <w:bookmarkEnd w:id="3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9"/>
        <w:gridCol w:w="2233"/>
        <w:gridCol w:w="2250"/>
        <w:gridCol w:w="3664"/>
      </w:tblGrid>
      <w:tr w14:paraId="598A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567E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阶段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83C3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成功含义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98C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不能据此声明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9177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后续动作</w:t>
            </w:r>
          </w:p>
        </w:tc>
      </w:tr>
      <w:tr w14:paraId="4074D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7B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CPU2返回FC10 ACK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2EC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请求合法且CPU2已接受并更新RAM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23C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FRAM已保存、掉电后必然保持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F14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需要时登记request_device_params_save()</w:t>
            </w:r>
          </w:p>
        </w:tc>
      </w:tr>
      <w:tr w14:paraId="65912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60A5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100 ms防抖到期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AEAD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允许尝试合并后的最新参数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4CF3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本轮写入已成功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BD8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process_device_params_deferred_tasks()执行保存</w:t>
            </w:r>
          </w:p>
        </w:tc>
      </w:tr>
      <w:tr w14:paraId="59BDF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7F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单槽写后读回成功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A77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该A或B槽完整镜像可读回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15D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另一槽也成功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B29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至少一槽成功才允许更新代际</w:t>
            </w:r>
          </w:p>
        </w:tc>
      </w:tr>
      <w:tr w14:paraId="18A64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FA1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parameter_update_flag递增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A16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CPU2至少一槽验证成功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5B4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已完成真实掉电验证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A48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CPU3检测代际变化后补读</w:t>
            </w:r>
          </w:p>
        </w:tc>
      </w:tr>
      <w:tr w14:paraId="71283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C3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恢复出厂ACK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E90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CPU2已接受恢复请求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59D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默认值已全部持久化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4AA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CPU3关闭参数快照门禁并等待新代际</w:t>
            </w:r>
          </w:p>
        </w:tc>
      </w:tr>
    </w:tbl>
    <w:p w14:paraId="14F3635F"/>
    <w:p w14:paraId="3E3BD519">
      <w:pPr>
        <w:pStyle w:val="2"/>
      </w:pPr>
      <w:bookmarkStart w:id="31" w:name="_Toc18201"/>
      <w:r>
        <w:t>CPU3请求、响应与快照门禁</w:t>
      </w:r>
      <w:bookmarkEnd w:id="31"/>
    </w:p>
    <w:p w14:paraId="18448DC0">
      <w:pPr>
        <w:pStyle w:val="4"/>
      </w:pPr>
      <w:bookmarkStart w:id="32" w:name="_Toc272"/>
      <w:r>
        <w:t>同步请求事务</w:t>
      </w:r>
      <w:bookmarkEnd w:id="32"/>
    </w:p>
    <w:p w14:paraId="6BE8621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CPU3组装站号、功能码、地址、数量或数据，并计算Modbus CRC。</w:t>
      </w:r>
    </w:p>
    <w:p w14:paraId="45BF68DD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请求上下文在发送前发布，用于约束后续响应的地址、功能、长度和字节数。</w:t>
      </w:r>
    </w:p>
    <w:p w14:paraId="46A6FBB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sendToCPU2()启动TX DMA；失败时立即切回RX并重启接收或调度恢复。</w:t>
      </w:r>
    </w:p>
    <w:p w14:paraId="4C937E84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TX完成中断切回RX，CPU3前台同步等待最多1000 ms；100 ms只是轮询门限，不是保证周期。</w:t>
      </w:r>
    </w:p>
    <w:p w14:paraId="2E40828E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UART错误优先于IDLE处理，带错误的候选帧整帧丢弃并解除等待。</w:t>
      </w:r>
    </w:p>
    <w:p w14:paraId="7AF7542A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统一响应校验通过后才调用FC03、FC04或FC10解析；异常帧保持链路存活但本次事务失败。</w:t>
      </w:r>
    </w:p>
    <w:p w14:paraId="1229E003">
      <w:pPr>
        <w:pStyle w:val="4"/>
      </w:pPr>
      <w:bookmarkStart w:id="33" w:name="_Toc20168"/>
      <w:r>
        <w:t>写穿透与本地确认</w:t>
      </w:r>
      <w:bookmarkEnd w:id="33"/>
    </w:p>
    <w:p w14:paraId="53CCB163">
      <w:pPr>
        <w:jc w:val="both"/>
      </w:pPr>
      <w:r>
        <w:rPr>
          <w:rFonts w:ascii="Times New Roman" w:hAnsi="Times New Roman" w:eastAsia="华文楷体"/>
          <w:b w:val="0"/>
          <w:sz w:val="21"/>
        </w:rPr>
        <w:t>CPU2_CommWriteHoldingRegistersEx()先校验CPU3侧范围和请求类型，再发出FC10。只有CPU2合法ACK到达后才更新本地保持寄存器影子。参数写失败且结果不确定时，CPU3清除全部七个命令参数的确认资格并请求强制补读，不能让旧影子参与下一命令。</w:t>
      </w:r>
    </w:p>
    <w:p w14:paraId="6E0CA009">
      <w:pPr>
        <w:pStyle w:val="4"/>
      </w:pPr>
      <w:bookmarkStart w:id="34" w:name="_Toc1270"/>
      <w:r>
        <w:t>SDD-COM-F07 CPU3请求、响应和公开快照门禁</w:t>
      </w:r>
      <w:bookmarkEnd w:id="34"/>
    </w:p>
    <w:p w14:paraId="62471B89">
      <w:pPr>
        <w:keepLines/>
        <w:jc w:val="center"/>
      </w:pPr>
      <w:r>
        <w:rPr>
          <w:rFonts w:ascii="Times New Roman" w:hAnsi="Times New Roman" w:eastAsia="华文楷体"/>
          <w:b w:val="0"/>
          <w:sz w:val="16"/>
        </w:rPr>
        <w:t>{{VISIO:SDD-COM-F07}}</w:t>
      </w:r>
    </w:p>
    <w:p w14:paraId="1D34A349">
      <w:pPr>
        <w:pStyle w:val="4"/>
      </w:pPr>
      <w:bookmarkStart w:id="35" w:name="_Toc3552"/>
      <w:r>
        <w:t>快照可用条件</w:t>
      </w:r>
      <w:bookmarkEnd w:id="3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9"/>
        <w:gridCol w:w="2260"/>
        <w:gridCol w:w="2248"/>
        <w:gridCol w:w="2749"/>
      </w:tblGrid>
      <w:tr w14:paraId="14CC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443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接口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E2F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必要条件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6200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失败时行为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3BC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证据</w:t>
            </w:r>
          </w:p>
        </w:tc>
      </w:tr>
      <w:tr w14:paraId="5A3E0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CC6E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CPU2_CommIsProtocolCompatible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329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已读到实际FC03协议值且严格等于本地31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24C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返回false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3D1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cpu2_communicate.c:778-782</w:t>
            </w:r>
          </w:p>
        </w:tc>
      </w:tr>
      <w:tr w14:paraId="4BD32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55C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CPU2_CommIsAvailable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B72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链路、协议、状态和参数快照均满足门禁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850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对外不得返回陈旧共享数据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B3D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cpu2_communicate.c:832-839</w:t>
            </w:r>
          </w:p>
        </w:tc>
      </w:tr>
      <w:tr w14:paraId="621A1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BEB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CPU2_CommHasRuntimeSnapshot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B47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运行数据快照已建立且本地会话有效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794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上层等待或返回忙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5FE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cpu2_communicate.c:849-855</w:t>
            </w:r>
          </w:p>
        </w:tc>
      </w:tr>
      <w:tr w14:paraId="50BEE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A18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CPU2_CommHasFixedPointSnapshot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4F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固定点握手已完整提交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018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不消费半完成结果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8BF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cpu2_communicate.c:865-869</w:t>
            </w:r>
          </w:p>
        </w:tc>
      </w:tr>
    </w:tbl>
    <w:p w14:paraId="3E3CF617"/>
    <w:p w14:paraId="0C5391C5">
      <w:pPr>
        <w:pStyle w:val="2"/>
      </w:pPr>
      <w:bookmarkStart w:id="36" w:name="_Toc5233"/>
      <w:r>
        <w:t>协议版本与兼容性</w:t>
      </w:r>
      <w:bookmarkEnd w:id="36"/>
    </w:p>
    <w:p w14:paraId="4DBE2F70">
      <w:pPr>
        <w:pStyle w:val="4"/>
      </w:pPr>
      <w:bookmarkStart w:id="37" w:name="_Toc29119"/>
      <w:r>
        <w:t>四条独立版本轴</w:t>
      </w:r>
      <w:bookmarkEnd w:id="3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2A70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E97D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版本轴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A41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304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用途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78B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兼容判断</w:t>
            </w:r>
          </w:p>
        </w:tc>
      </w:tr>
      <w:tr w14:paraId="3FD8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553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CPU2固件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49F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4EF2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CPU2发布和追溯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C165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不直接判断板间兼容</w:t>
            </w:r>
          </w:p>
        </w:tc>
      </w:tr>
      <w:tr w14:paraId="5131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0BA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CPU3固件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0E1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V1.36.0.0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9E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CPU3发布和追溯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1C9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不直接判断板间兼容</w:t>
            </w:r>
          </w:p>
        </w:tc>
      </w:tr>
      <w:tr w14:paraId="3B35B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8FE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共享协议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3AA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36FE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寄存器、字段和命令语义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87F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双端严格相等</w:t>
            </w:r>
          </w:p>
        </w:tc>
      </w:tr>
      <w:tr w14:paraId="79D4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B49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CPU2参数存储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26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3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A38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DeviceParameters持久化布局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F99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由加载、CRC和迁移逻辑判断</w:t>
            </w:r>
          </w:p>
        </w:tc>
      </w:tr>
    </w:tbl>
    <w:p w14:paraId="13035D1D"/>
    <w:p w14:paraId="2ABFDE08">
      <w:pPr>
        <w:pStyle w:val="4"/>
      </w:pPr>
      <w:bookmarkStart w:id="38" w:name="_Toc18441"/>
      <w:r>
        <w:t>协议31变更</w:t>
      </w:r>
      <w:bookmarkEnd w:id="38"/>
    </w:p>
    <w:p w14:paraId="5E41278B">
      <w:pPr>
        <w:jc w:val="both"/>
      </w:pPr>
      <w:r>
        <w:rPr>
          <w:rFonts w:ascii="Times New Roman" w:hAnsi="Times New Roman" w:eastAsia="华文楷体"/>
          <w:b w:val="0"/>
          <w:sz w:val="21"/>
        </w:rPr>
        <w:t>协议31复用输入寄存器0x0116~0x0117的原未使用占位槽，发布Newhall扭力模块温度IEEE754 float32原始位，高16位在前。协议31与协议30及更早字段语义不兼容，由CPU3严格版本门禁阻止混用；该字段位于运行期DebugData，不改变参数FRAM布局。</w:t>
      </w:r>
    </w:p>
    <w:p w14:paraId="2EBA9F12">
      <w:pPr>
        <w:pStyle w:val="4"/>
      </w:pPr>
      <w:bookmarkStart w:id="39" w:name="_Toc30460"/>
      <w:r>
        <w:t>正式文档口径差异</w:t>
      </w:r>
      <w:bookmarkEnd w:id="3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74BD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486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资料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5C5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当前表述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D3A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本册处理</w:t>
            </w:r>
          </w:p>
        </w:tc>
      </w:tr>
      <w:tr w14:paraId="24CB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902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CPU2/CPU3协议变更记录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1EF7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协议31首个正式组合为CPU2/CPU3 V1.36.0.0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FA8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作为正式变更记录引用</w:t>
            </w:r>
          </w:p>
        </w:tc>
      </w:tr>
      <w:tr w14:paraId="79CF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D87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协议31改动与测试方案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D3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同样记录V1.36.0.0/V1.36.0.0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960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作为发布追溯资料引用</w:t>
            </w:r>
          </w:p>
        </w:tc>
      </w:tr>
      <w:tr w14:paraId="00998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9F8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LTD共享Modbus协议卷页首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464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仍称协议30为最新正式、协议31待发布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4A4A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登记为资料一致性待修订，不在本册自行改写其历史</w:t>
            </w:r>
          </w:p>
        </w:tc>
      </w:tr>
      <w:tr w14:paraId="05A48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E56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当前源码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5FC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V1.36.1.0、CPU3 V1.36.0.0、协议31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EE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作为当前实现事实；不等于本文档已批准发布</w:t>
            </w:r>
          </w:p>
        </w:tc>
      </w:tr>
    </w:tbl>
    <w:p w14:paraId="55908BD3"/>
    <w:p w14:paraId="06A45F56">
      <w:pPr>
        <w:pStyle w:val="2"/>
      </w:pPr>
      <w:bookmarkStart w:id="40" w:name="_Toc8026"/>
      <w:r>
        <w:t>固定点结果一致性</w:t>
      </w:r>
      <w:bookmarkEnd w:id="40"/>
    </w:p>
    <w:p w14:paraId="218EF99F">
      <w:pPr>
        <w:pStyle w:val="4"/>
      </w:pPr>
      <w:bookmarkStart w:id="41" w:name="_Toc26250"/>
      <w:r>
        <w:t>三阶段握手</w:t>
      </w:r>
      <w:bookmarkEnd w:id="41"/>
    </w:p>
    <w:p w14:paraId="1E22B142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读取单点完成计数或监测采样计数，记录为before。</w:t>
      </w:r>
    </w:p>
    <w:p w14:paraId="2B193C08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读取对应固定点结果块，暂存在候选缓冲区。</w:t>
      </w:r>
    </w:p>
    <w:p w14:paraId="55CAC05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再次读取同一计数，记录为after。</w:t>
      </w:r>
    </w:p>
    <w:p w14:paraId="0F313BA9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只有before与after相等且其他帧校验均通过，才在短临界区一次提交公开快照。</w:t>
      </w:r>
    </w:p>
    <w:p w14:paraId="4D3986E3">
      <w:pPr>
        <w:keepLines/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任一步失败都丢弃候选；旧完整快照是否保留由本地会话和失效门禁共同决定。</w:t>
      </w:r>
    </w:p>
    <w:p w14:paraId="66EF42C7">
      <w:pPr>
        <w:pStyle w:val="4"/>
      </w:pPr>
      <w:bookmarkStart w:id="42" w:name="_Toc28747"/>
      <w:r>
        <w:t>SDD-COM-F08 固定点三阶段一致性握手</w:t>
      </w:r>
      <w:bookmarkEnd w:id="42"/>
    </w:p>
    <w:p w14:paraId="138AE351">
      <w:pPr>
        <w:keepLines/>
        <w:jc w:val="center"/>
      </w:pPr>
      <w:r>
        <w:rPr>
          <w:rFonts w:ascii="Times New Roman" w:hAnsi="Times New Roman" w:eastAsia="华文楷体"/>
          <w:b w:val="0"/>
          <w:sz w:val="16"/>
        </w:rPr>
        <w:t>{{VISIO:SDD-COM-F08}}</w:t>
      </w:r>
    </w:p>
    <w:p w14:paraId="667B37CE">
      <w:pPr>
        <w:pStyle w:val="2"/>
      </w:pPr>
      <w:bookmarkStart w:id="43" w:name="_Toc5253"/>
      <w:r>
        <w:t>密度剖面分块同步</w:t>
      </w:r>
      <w:bookmarkEnd w:id="43"/>
    </w:p>
    <w:p w14:paraId="26AEAAE5">
      <w:pPr>
        <w:pStyle w:val="4"/>
      </w:pPr>
      <w:r>
        <w:t xml:space="preserve"> </w:t>
      </w:r>
      <w:bookmarkStart w:id="44" w:name="_Toc1298"/>
      <w:r>
        <w:t>组合键与数据规模</w:t>
      </w:r>
      <w:bookmarkEnd w:id="4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70E9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C16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项目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0CE6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设计值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EE54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说明</w:t>
            </w:r>
          </w:p>
        </w:tc>
      </w:tr>
      <w:tr w14:paraId="22D7E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911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最大点数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FA7A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200点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5E4C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超过上限的头部无效</w:t>
            </w:r>
          </w:p>
        </w:tc>
      </w:tr>
      <w:tr w14:paraId="6DB26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2FE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每点字段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144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温度、密度、温度位置、标准密度、VCF20、计重密度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B03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6个UInt32</w:t>
            </w:r>
          </w:p>
        </w:tc>
      </w:tr>
      <w:tr w14:paraId="29094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8A1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每点寄存器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6E6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12个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CCB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每个UInt32占2个寄存器</w:t>
            </w:r>
          </w:p>
        </w:tc>
      </w:tr>
      <w:tr w14:paraId="243E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EEC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组合键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4A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完成锁存+完成计数+点数+来源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D3B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任一变化都使候选重新判断</w:t>
            </w:r>
          </w:p>
        </w:tc>
      </w:tr>
      <w:tr w14:paraId="46624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C89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分块大小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1B0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每帧8点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CE2E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控制UART5单次占用</w:t>
            </w:r>
          </w:p>
        </w:tc>
      </w:tr>
      <w:tr w14:paraId="1FAC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034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块间隔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03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50 ms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05E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属于调度参数，不是硬实时保证</w:t>
            </w:r>
          </w:p>
        </w:tc>
      </w:tr>
    </w:tbl>
    <w:p w14:paraId="735B69C0"/>
    <w:p w14:paraId="1E66CFAD">
      <w:pPr>
        <w:pStyle w:val="4"/>
      </w:pPr>
      <w:r>
        <w:t xml:space="preserve"> </w:t>
      </w:r>
      <w:bookmarkStart w:id="45" w:name="_Toc30381"/>
      <w:r>
        <w:t>重试、失败和发布</w:t>
      </w:r>
      <w:bookmarkEnd w:id="4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3B47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55D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层级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28A0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策略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9E3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失败处理</w:t>
            </w:r>
          </w:p>
        </w:tc>
      </w:tr>
      <w:tr w14:paraId="282ED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B3B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单块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714C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100/300/1000 ms退避，最多3次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41B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进入整轮重试</w:t>
            </w:r>
          </w:p>
        </w:tc>
      </w:tr>
      <w:tr w14:paraId="6DC56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D2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整轮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A3F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最多3轮，轮间500 ms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EA1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登记失败键</w:t>
            </w:r>
          </w:p>
        </w:tc>
      </w:tr>
      <w:tr w14:paraId="32A4F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FB97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无进展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538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20 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C1A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终止本轮并保留旧快照</w:t>
            </w:r>
          </w:p>
        </w:tc>
      </w:tr>
      <w:tr w14:paraId="69E61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FB7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同代再试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738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失败后2 s允许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EB0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避免永久饿死</w:t>
            </w:r>
          </w:p>
        </w:tc>
      </w:tr>
      <w:tr w14:paraId="6D721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C769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最终提交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222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复读头部且组合键一致、点数合法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11A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短临界区发布候选</w:t>
            </w:r>
          </w:p>
        </w:tc>
      </w:tr>
      <w:tr w14:paraId="6160A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EB0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候选期间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5CC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压住提前完成状态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14F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外部仍看到旧完整快照或不可用</w:t>
            </w:r>
          </w:p>
        </w:tc>
      </w:tr>
    </w:tbl>
    <w:p w14:paraId="688122E8"/>
    <w:p w14:paraId="4924762B">
      <w:pPr>
        <w:pStyle w:val="4"/>
      </w:pPr>
      <w:r>
        <w:t xml:space="preserve"> </w:t>
      </w:r>
      <w:bookmarkStart w:id="46" w:name="_Toc1861"/>
      <w:r>
        <w:t>SDD-COM-F09 密度剖面分块同步状态机</w:t>
      </w:r>
      <w:bookmarkEnd w:id="46"/>
    </w:p>
    <w:p w14:paraId="2F264D21">
      <w:pPr>
        <w:keepLines/>
        <w:jc w:val="center"/>
      </w:pPr>
      <w:r>
        <w:rPr>
          <w:rFonts w:ascii="Times New Roman" w:hAnsi="Times New Roman" w:eastAsia="华文楷体"/>
          <w:b w:val="0"/>
          <w:sz w:val="16"/>
        </w:rPr>
        <w:t>{{VISIO:SDD-COM-F09}}</w:t>
      </w:r>
    </w:p>
    <w:p w14:paraId="789A4B43">
      <w:pPr>
        <w:pStyle w:val="2"/>
      </w:pPr>
      <w:bookmarkStart w:id="47" w:name="_Toc22447"/>
      <w:r>
        <w:t>超时、错误和恢复</w:t>
      </w:r>
      <w:bookmarkEnd w:id="47"/>
    </w:p>
    <w:p w14:paraId="6CF9EA90">
      <w:pPr>
        <w:pStyle w:val="4"/>
      </w:pPr>
      <w:r>
        <w:t xml:space="preserve"> </w:t>
      </w:r>
      <w:bookmarkStart w:id="48" w:name="_Toc2187"/>
      <w:r>
        <w:t>CPU3失败分级</w:t>
      </w:r>
      <w:bookmarkEnd w:id="4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06E9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1F30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条件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0EB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动作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66A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公开数据影响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47D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故障影响</w:t>
            </w:r>
          </w:p>
        </w:tc>
      </w:tr>
      <w:tr w14:paraId="3FA19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83A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单次超时/UART/坏帧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F9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记录失败原因并结束本次请求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79E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不提交候选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8A8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增加连续物理失败计数</w:t>
            </w:r>
          </w:p>
        </w:tc>
      </w:tr>
      <w:tr w14:paraId="2C265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96A0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合法Modbus异常帧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28D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保存异常码并结束业务请求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9571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不提交业务数据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EEE6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视为链路合法响应，不计无响应</w:t>
            </w:r>
          </w:p>
        </w:tc>
      </w:tr>
      <w:tr w14:paraId="5C4F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8E8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连续3次物理失败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A2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失效状态、参数、协议、固定点和剖面快照，增加本地会话代际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2FE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旧快照失去公开资格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EC1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尚未锁存最终通信故障</w:t>
            </w:r>
          </w:p>
        </w:tc>
      </w:tr>
      <w:tr w14:paraId="1719A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EA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连续10次物理失败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EDC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锁存CPU2_COMM_TIMEOUT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3AC2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保持不可用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99E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进入统一故障管理</w:t>
            </w:r>
          </w:p>
        </w:tc>
      </w:tr>
      <w:tr w14:paraId="39568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2F1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后续合法响应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F7F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清物理连续失败并恢复链路存活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238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仍需重新建立协议和各快照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5C2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不直接恢复旧公开资格</w:t>
            </w:r>
          </w:p>
        </w:tc>
      </w:tr>
    </w:tbl>
    <w:p w14:paraId="05E2AB68"/>
    <w:p w14:paraId="2559B1E6">
      <w:pPr>
        <w:pStyle w:val="4"/>
      </w:pPr>
      <w:r>
        <w:t xml:space="preserve"> </w:t>
      </w:r>
      <w:bookmarkStart w:id="49" w:name="_Toc21919"/>
      <w:r>
        <w:t>CPU2接收恢复与延后日志</w:t>
      </w:r>
      <w:bookmarkEnd w:id="49"/>
    </w:p>
    <w:p w14:paraId="65D9DD8A">
      <w:pPr>
        <w:jc w:val="both"/>
      </w:pPr>
      <w:r>
        <w:rPr>
          <w:rFonts w:ascii="Times New Roman" w:hAnsi="Times New Roman" w:eastAsia="华文楷体"/>
          <w:b w:val="0"/>
          <w:sz w:val="21"/>
        </w:rPr>
        <w:t>CPU2接收DMA恢复失败不在ISR中打印；CPU2_UartRestartRxDMA()锁存恢复请求，TIM4按100 ms退避再次触发PendSV。非法帧日志由HostCommu_RecordDeferredLog()在通信上下文锁存，HostCommu_ProcessDeferredLogs()在前台统一输出，避免中断或PendSV中的不可控打印。</w:t>
      </w:r>
    </w:p>
    <w:p w14:paraId="1B763732">
      <w:pPr>
        <w:pStyle w:val="4"/>
      </w:pPr>
      <w:r>
        <w:t xml:space="preserve"> </w:t>
      </w:r>
      <w:bookmarkStart w:id="50" w:name="_Toc15777"/>
      <w:r>
        <w:t>SDD-COM-F10 失败计数、快照失效与恢复流程</w:t>
      </w:r>
      <w:bookmarkEnd w:id="50"/>
    </w:p>
    <w:p w14:paraId="64D82617">
      <w:pPr>
        <w:keepLines/>
        <w:jc w:val="center"/>
      </w:pPr>
      <w:r>
        <w:rPr>
          <w:rFonts w:ascii="Times New Roman" w:hAnsi="Times New Roman" w:eastAsia="华文楷体"/>
          <w:b w:val="0"/>
          <w:sz w:val="16"/>
        </w:rPr>
        <w:t>{{VISIO:SDD-COM-F10}}</w:t>
      </w:r>
    </w:p>
    <w:p w14:paraId="6839F0AE">
      <w:pPr>
        <w:pStyle w:val="2"/>
      </w:pPr>
      <w:bookmarkStart w:id="51" w:name="_Toc3407"/>
      <w:r>
        <w:t>并发、时序与已知偏差</w:t>
      </w:r>
      <w:bookmarkEnd w:id="51"/>
    </w:p>
    <w:p w14:paraId="10641E09">
      <w:pPr>
        <w:pStyle w:val="4"/>
      </w:pPr>
      <w:r>
        <w:t xml:space="preserve"> </w:t>
      </w:r>
      <w:bookmarkStart w:id="52" w:name="_Toc26329"/>
      <w:r>
        <w:t>共享资源和并发约束</w:t>
      </w:r>
      <w:bookmarkEnd w:id="5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5376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DAD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资源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F29F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写入上下文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9C9F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读取上下文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9545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1"/>
              </w:rPr>
              <w:t>约束</w:t>
            </w:r>
          </w:p>
        </w:tc>
      </w:tr>
      <w:tr w14:paraId="3406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8D6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 DMA缓冲区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4B1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ISR/DMA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F61E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B92A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pending期间不得被新接收覆盖</w:t>
            </w:r>
          </w:p>
        </w:tc>
      </w:tr>
      <w:tr w14:paraId="7711D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5CF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C87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PendSV中的FC10、前台默认/恢复流程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88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前台业务、FC03编码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A99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候选校验后提交；跨上下文一致性需保持</w:t>
            </w:r>
          </w:p>
        </w:tc>
      </w:tr>
      <w:tr w14:paraId="67DFF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BDE5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命令邮箱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E9C6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PendSV中的FC10、自动恢复仲裁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B84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前台主循环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40F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临界区发布和取出</w:t>
            </w:r>
          </w:p>
        </w:tc>
      </w:tr>
      <w:tr w14:paraId="221F3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89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命令参数pending/active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F34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PendSV写入和绑定、前台提升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2AB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业务函数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A0F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值和代际同时判断</w:t>
            </w:r>
          </w:p>
        </w:tc>
      </w:tr>
      <w:tr w14:paraId="28BA9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3C5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InputRegisterArray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0A8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FC04应答构造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874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应答发送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496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单次事务使用；跨帧由CPU3握手</w:t>
            </w:r>
          </w:p>
        </w:tc>
      </w:tr>
      <w:tr w14:paraId="3C402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4A9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CPU3公开快照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25C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前台响应解析和短临界区提交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E7C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显示和外部协议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84F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只有门禁通过才更新</w:t>
            </w:r>
          </w:p>
        </w:tc>
      </w:tr>
    </w:tbl>
    <w:p w14:paraId="459362E7"/>
    <w:p w14:paraId="25B31E90">
      <w:pPr>
        <w:pStyle w:val="4"/>
      </w:pPr>
      <w:r>
        <w:t xml:space="preserve"> </w:t>
      </w:r>
      <w:bookmarkStart w:id="53" w:name="_Toc8559"/>
      <w:r>
        <w:t>Modbus RTU帧间隔偏差</w:t>
      </w:r>
      <w:bookmarkEnd w:id="53"/>
    </w:p>
    <w:p w14:paraId="6E8920B6">
      <w:pPr>
        <w:jc w:val="both"/>
      </w:pPr>
      <w:r>
        <w:rPr>
          <w:rFonts w:ascii="Times New Roman" w:hAnsi="Times New Roman" w:eastAsia="华文楷体"/>
          <w:b w:val="0"/>
          <w:sz w:val="21"/>
        </w:rPr>
        <w:t>当前CPU2和CPU3均主要依赖UART IDLE判定候选帧结束，源码静态证据未证明严格执行Modbus RTU的t1.5字节间超时和t3.5帧间隔。该问题已有正式未处理分析文档；本册按现行实现描述，不得写成“已满足标准帧间隔”。</w:t>
      </w:r>
    </w:p>
    <w:p w14:paraId="2992BADA">
      <w:pPr>
        <w:pStyle w:val="4"/>
      </w:pPr>
      <w:r>
        <w:t xml:space="preserve"> </w:t>
      </w:r>
      <w:bookmarkStart w:id="54" w:name="_Toc31035"/>
      <w:r>
        <w:t>广播地址0兼容行为</w:t>
      </w:r>
      <w:bookmarkEnd w:id="54"/>
    </w:p>
    <w:p w14:paraId="0EF53B1B">
      <w:pPr>
        <w:jc w:val="both"/>
      </w:pPr>
      <w:r>
        <w:rPr>
          <w:rFonts w:ascii="Times New Roman" w:hAnsi="Times New Roman" w:eastAsia="华文楷体"/>
          <w:b w:val="0"/>
          <w:sz w:val="21"/>
        </w:rPr>
        <w:t>SlaveCheckAddress()当前接受地址0和地址1，但HostCommuProcess()对地址0仍构造并发送响应。这与标准Modbus广播请求通常不应答的语义存在偏差。V0.2仅记录现行兼容行为，是否收口为标准广播语义需产品和现场兼容性确认。</w:t>
      </w:r>
    </w:p>
    <w:p w14:paraId="3CE4967D">
      <w:pPr>
        <w:pStyle w:val="2"/>
      </w:pPr>
      <w:bookmarkStart w:id="55" w:name="_Toc922"/>
      <w:r>
        <w:t>核心函数详细设计</w:t>
      </w:r>
      <w:bookmarkEnd w:id="55"/>
    </w:p>
    <w:p w14:paraId="50A50DD8">
      <w:pPr>
        <w:pStyle w:val="4"/>
      </w:pPr>
      <w:r>
        <w:t xml:space="preserve"> </w:t>
      </w:r>
      <w:bookmarkStart w:id="56" w:name="_Toc30184"/>
      <w:r>
        <w:t>HostCommuProcess</w:t>
      </w:r>
      <w:bookmarkEnd w:id="56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180B9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58D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4A64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HostCommuProcess(uint8_t *rcvbuff, int rcvcount)</w:t>
            </w:r>
          </w:p>
        </w:tc>
      </w:tr>
      <w:tr w14:paraId="301EE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451D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0A1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校验CPU3请求并分派FC03、FC04或FC10，构造正常或异常响应并启动UART5 TX DMA。</w:t>
            </w:r>
          </w:p>
        </w:tc>
      </w:tr>
      <w:tr w14:paraId="41777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85C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EFE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rcvbuff为候选请求帧；rcvcount为ISR锁存的有效字节数。</w:t>
            </w:r>
          </w:p>
        </w:tc>
      </w:tr>
      <w:tr w14:paraId="1B974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D0B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5B4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无。结果通过响应帧和延后日志表达。</w:t>
            </w:r>
          </w:p>
        </w:tc>
      </w:tr>
      <w:tr w14:paraId="6EDA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E0A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7A1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HoldingRegisterArray、InputRegisterArray、UART5句柄。</w:t>
            </w:r>
          </w:p>
        </w:tc>
      </w:tr>
      <w:tr w14:paraId="18672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2D8B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6CE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延后日志槽、发送缓冲区。</w:t>
            </w:r>
          </w:p>
        </w:tc>
      </w:tr>
      <w:tr w14:paraId="6279C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97CE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90B8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地址、功能、CRC、起始地址、数量、异常码。</w:t>
            </w:r>
          </w:p>
        </w:tc>
      </w:tr>
      <w:tr w14:paraId="19E0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974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6272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PendSV；不属于普通前台。</w:t>
            </w:r>
          </w:p>
        </w:tc>
      </w:tr>
      <w:tr w14:paraId="78391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A3C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B93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ISR已锁存完整候选帧，DMA接收已停止。</w:t>
            </w:r>
          </w:p>
        </w:tc>
      </w:tr>
      <w:tr w14:paraId="25C6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B23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5F96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合法请求形成应答；拒绝后恢复接收或登记恢复。</w:t>
            </w:r>
          </w:p>
        </w:tc>
      </w:tr>
      <w:tr w14:paraId="5835E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F3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43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地址/CRC错误无响应；功能、地址和值错误返回标准异常；DMA发送失败登记恢复。</w:t>
            </w:r>
          </w:p>
        </w:tc>
      </w:tr>
      <w:tr w14:paraId="2AD83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FEC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662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不可重入；依赖单帧pending门禁和共享发送缓冲区。</w:t>
            </w:r>
          </w:p>
        </w:tc>
      </w:tr>
      <w:tr w14:paraId="5C446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6C1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D6AA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LTD_MAIN_CPU2/Services/Modbus/hostcommu.c:206-346。</w:t>
            </w:r>
          </w:p>
        </w:tc>
      </w:tr>
      <w:tr w14:paraId="4607D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A16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FB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源码已核对；未执行目标板、RS485、故障注入或SIL认证验证。</w:t>
            </w:r>
          </w:p>
        </w:tc>
      </w:tr>
    </w:tbl>
    <w:p w14:paraId="76903078"/>
    <w:p w14:paraId="1FBF4DFC">
      <w:pPr>
        <w:pStyle w:val="4"/>
      </w:pPr>
      <w:r>
        <w:t xml:space="preserve"> </w:t>
      </w:r>
      <w:bookmarkStart w:id="57" w:name="_Toc22189"/>
      <w:r>
        <w:t>Response10Process</w:t>
      </w:r>
      <w:bookmarkEnd w:id="57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6F1D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5703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5F0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int Response10Process(uint8_t const *revframe, uint8_t *sendframe)</w:t>
            </w:r>
          </w:p>
        </w:tc>
      </w:tr>
      <w:tr w14:paraId="50CB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887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9FED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校验FC10命令或参数候选，构造正常ACK或异常响应，提交合法运行态，绑定命令参数并登记延后持久化。</w:t>
            </w:r>
          </w:p>
        </w:tc>
      </w:tr>
      <w:tr w14:paraId="7719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1670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EB1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revframe为只读请求帧；sendframe为待写入的响应缓冲区。</w:t>
            </w:r>
          </w:p>
        </w:tc>
      </w:tr>
      <w:tr w14:paraId="25A36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E12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6840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返回尚未追加CRC的响应长度：正常ACK为6字节，异常响应为3字节。</w:t>
            </w:r>
          </w:p>
        </w:tc>
      </w:tr>
      <w:tr w14:paraId="4F23C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6FE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250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g_deviceParams、命令邮箱、命令参数代际。</w:t>
            </w:r>
          </w:p>
        </w:tc>
      </w:tr>
      <w:tr w14:paraId="6F42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0C46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1D6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候选DeviceParameters、写入范围状态。</w:t>
            </w:r>
          </w:p>
        </w:tc>
      </w:tr>
      <w:tr w14:paraId="2495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BA45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D25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命令值、候选值、AO/继电器校验结果。</w:t>
            </w:r>
          </w:p>
        </w:tc>
      </w:tr>
      <w:tr w14:paraId="46288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7571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8FD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PendSV，由HostCommuProcess调用。</w:t>
            </w:r>
          </w:p>
        </w:tc>
      </w:tr>
      <w:tr w14:paraId="753A4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BF6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4D6F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帧级地址、CRC和功能校验已通过。</w:t>
            </w:r>
          </w:p>
        </w:tc>
      </w:tr>
      <w:tr w14:paraId="47589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A3C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46F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返回前已在sendframe形成正常ACK或异常响应；成功时RAM运行态和必要pending快照更新，持久参数只登记异步保存。</w:t>
            </w:r>
          </w:p>
        </w:tc>
      </w:tr>
      <w:tr w14:paraId="04191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609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1F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非法命令、重复不可中断命令、忙、范围或候选校验失败均不提交候选。</w:t>
            </w:r>
          </w:p>
        </w:tc>
      </w:tr>
      <w:tr w14:paraId="3665D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BF0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001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不可重入；候选提交和命令发布需要与前台消费协调。</w:t>
            </w:r>
          </w:p>
        </w:tc>
      </w:tr>
      <w:tr w14:paraId="6D71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674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A78B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LTD_MAIN_CPU2/Services/Modbus/hostcommu_modbus.c:303-468。</w:t>
            </w:r>
          </w:p>
        </w:tc>
      </w:tr>
      <w:tr w14:paraId="2FFD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C94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ED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源码已核对；未执行目标板、RS485、故障注入或SIL认证验证。</w:t>
            </w:r>
          </w:p>
        </w:tc>
      </w:tr>
    </w:tbl>
    <w:p w14:paraId="10FA7771"/>
    <w:p w14:paraId="67597C1D">
      <w:pPr>
        <w:pStyle w:val="4"/>
      </w:pPr>
      <w:r>
        <w:t xml:space="preserve"> </w:t>
      </w:r>
      <w:bookmarkStart w:id="58" w:name="_Toc2427"/>
      <w:r>
        <w:t>write_measurement_result_to_InputRegisters</w:t>
      </w:r>
      <w:bookmarkEnd w:id="58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09C9E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836C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4FBB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write_measurement_result_to_InputRegisters(uint16_t *regs)</w:t>
            </w:r>
          </w:p>
        </w:tc>
      </w:tr>
      <w:tr w14:paraId="5B45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B98E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7FB8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把CPU2权威测量、状态、调试、固定点、运行态和剖面数据编码到输入寄存器镜像。</w:t>
            </w:r>
          </w:p>
        </w:tc>
      </w:tr>
      <w:tr w14:paraId="7F571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374A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B7C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regs为输入寄存器镜像，容量至少为INPUTREGISTER_AMOUNT个uint16_t元素。</w:t>
            </w:r>
          </w:p>
        </w:tc>
      </w:tr>
      <w:tr w14:paraId="21036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737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60FE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7C9C3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256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9B9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g_measurement及AO、继电器、无线和剖面运行态。</w:t>
            </w:r>
          </w:p>
        </w:tc>
      </w:tr>
      <w:tr w14:paraId="3BD5B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D3AD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51E6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无关键静态状态。</w:t>
            </w:r>
          </w:p>
        </w:tc>
      </w:tr>
      <w:tr w14:paraId="720FC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4D23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9D9A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字段值和32位编码临时量。</w:t>
            </w:r>
          </w:p>
        </w:tc>
      </w:tr>
      <w:tr w14:paraId="2FB5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97D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1FB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 PendSV中的FC04响应路径。</w:t>
            </w:r>
          </w:p>
        </w:tc>
      </w:tr>
      <w:tr w14:paraId="313A5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7DC8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1647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待编码数据已由各业务模块发布。</w:t>
            </w:r>
          </w:p>
        </w:tc>
      </w:tr>
      <w:tr w14:paraId="6BA28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6446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E63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完整镜像清零并重建；完成/采样计数在相关结果字段之后写入。</w:t>
            </w:r>
          </w:p>
        </w:tc>
      </w:tr>
      <w:tr w14:paraId="3A8A0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9BE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486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regs为空指针时直接返回且不写入；跨模块快照一致性由发布顺序和CPU3握手补足。</w:t>
            </w:r>
          </w:p>
        </w:tc>
      </w:tr>
      <w:tr w14:paraId="7F8D8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904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F0F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不可与另一FC04编码并发；当前单帧处理串行。</w:t>
            </w:r>
          </w:p>
        </w:tc>
      </w:tr>
      <w:tr w14:paraId="27A3F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2D62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FD1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LTD_MAIN_CPU2/Services/Modbus/dataanalysis_modbus.c:564-740。</w:t>
            </w:r>
          </w:p>
        </w:tc>
      </w:tr>
      <w:tr w14:paraId="2C5C6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648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E0E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源码已核对；未执行目标板、RS485、故障注入或SIL认证验证。</w:t>
            </w:r>
          </w:p>
        </w:tc>
      </w:tr>
    </w:tbl>
    <w:p w14:paraId="46FD6D2F"/>
    <w:p w14:paraId="3552CC05">
      <w:pPr>
        <w:pStyle w:val="4"/>
      </w:pPr>
      <w:r>
        <w:t xml:space="preserve"> </w:t>
      </w:r>
      <w:bookmarkStart w:id="59" w:name="_Toc15663"/>
      <w:r>
        <w:t>DeviceCommand_TakePending</w:t>
      </w:r>
      <w:bookmarkEnd w:id="59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2DA9A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A532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E67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bool DeviceCommand_TakePending(CommandType *command)</w:t>
            </w:r>
          </w:p>
        </w:tc>
      </w:tr>
      <w:tr w14:paraId="70E52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FEF6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175E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原子取出待执行正式命令，并把与该命令绑定的pending参数快照提升为active。</w:t>
            </w:r>
          </w:p>
        </w:tc>
      </w:tr>
      <w:tr w14:paraId="12215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4147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362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command为输出指针。</w:t>
            </w:r>
          </w:p>
        </w:tc>
      </w:tr>
      <w:tr w14:paraId="3B45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F75D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2BB3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true表示取得命令；false表示无待执行命令。</w:t>
            </w:r>
          </w:p>
        </w:tc>
      </w:tr>
      <w:tr w14:paraId="58563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98B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22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命令邮箱和命令参数active/pending槽。</w:t>
            </w:r>
          </w:p>
        </w:tc>
      </w:tr>
      <w:tr w14:paraId="4D92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1D1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62B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54E7D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31E8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4C9A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captured_command。</w:t>
            </w:r>
          </w:p>
        </w:tc>
      </w:tr>
      <w:tr w14:paraId="6282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067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6869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CPU2前台主循环。</w:t>
            </w:r>
          </w:p>
        </w:tc>
      </w:tr>
      <w:tr w14:paraId="3F965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A15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96CA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输出指针有效；命令可能由PendSV或恢复仲裁发布。</w:t>
            </w:r>
          </w:p>
        </w:tc>
      </w:tr>
      <w:tr w14:paraId="357F3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5FC9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ED3B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成功时命令只消费一次，业务后续读取固定active参数。</w:t>
            </w:r>
          </w:p>
        </w:tc>
      </w:tr>
      <w:tr w14:paraId="563B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AC7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7E8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无命令时不改变调用者业务状态。</w:t>
            </w:r>
          </w:p>
        </w:tc>
      </w:tr>
      <w:tr w14:paraId="71AB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F182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A93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通过临界区实现跨PendSV/前台原子性，函数本身不支持并发多消费者。</w:t>
            </w:r>
          </w:p>
        </w:tc>
      </w:tr>
      <w:tr w14:paraId="1A27A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3F1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A5F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LTD_MAIN_CPU2/Services/ParamStorage/system_parameter.c:350-382。</w:t>
            </w:r>
          </w:p>
        </w:tc>
      </w:tr>
      <w:tr w14:paraId="5DDB3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EFA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55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源码已核对；未执行目标板、RS485、故障注入或SIL认证验证。</w:t>
            </w:r>
          </w:p>
        </w:tc>
      </w:tr>
    </w:tbl>
    <w:p w14:paraId="454A4CD1"/>
    <w:p w14:paraId="312ADC59">
      <w:pPr>
        <w:pStyle w:val="4"/>
      </w:pPr>
      <w:r>
        <w:t xml:space="preserve"> </w:t>
      </w:r>
      <w:bookmarkStart w:id="60" w:name="_Toc7023"/>
      <w:r>
        <w:t>process_device_params_deferred_tasks</w:t>
      </w:r>
      <w:bookmarkEnd w:id="60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8618"/>
      </w:tblGrid>
      <w:tr w14:paraId="320A1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005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4C4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void process_device_params_deferred_tasks(void)</w:t>
            </w:r>
          </w:p>
        </w:tc>
      </w:tr>
      <w:tr w14:paraId="6802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ACE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E3C8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在前台执行FC10登记的参数延迟保存，实施100 ms防抖和有限轮次重试。</w:t>
            </w:r>
          </w:p>
        </w:tc>
      </w:tr>
      <w:tr w14:paraId="7122E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B35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2364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CACB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44E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2D55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无；成功通过parameter_update_flag代际表达。</w:t>
            </w:r>
          </w:p>
        </w:tc>
      </w:tr>
      <w:tr w14:paraId="19BCD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A62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1D5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待保存标志、g_deviceParams、FRAM A/B槽。</w:t>
            </w:r>
          </w:p>
        </w:tc>
      </w:tr>
      <w:tr w14:paraId="46D73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9BA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0131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最后请求时间、重试轮次和保存状态。</w:t>
            </w:r>
          </w:p>
        </w:tc>
      </w:tr>
      <w:tr w14:paraId="24592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4E23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A33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当前tick和保存结果。</w:t>
            </w:r>
          </w:p>
        </w:tc>
      </w:tr>
      <w:tr w14:paraId="5A3B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3F85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1596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CPU2前台周期任务。</w:t>
            </w:r>
          </w:p>
        </w:tc>
      </w:tr>
      <w:tr w14:paraId="1E53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E879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A7B7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request_device_params_save()已登记请求。</w:t>
            </w:r>
          </w:p>
        </w:tc>
      </w:tr>
      <w:tr w14:paraId="3FFC9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C6D7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16D8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至少一槽写后读回成功才增加参数更新代际；失败按最多三轮延迟重试。</w:t>
            </w:r>
          </w:p>
        </w:tc>
      </w:tr>
      <w:tr w14:paraId="32EC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A20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3E6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全部轮次失败时保留可诊断状态，不能把早先FC10 ACK解释为持久化成功。</w:t>
            </w:r>
          </w:p>
        </w:tc>
      </w:tr>
      <w:tr w14:paraId="364CA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EAB9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C61C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不可重入；由单一前台调度。</w:t>
            </w:r>
          </w:p>
        </w:tc>
      </w:tr>
      <w:tr w14:paraId="3527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010B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96C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LTD_MAIN_CPU2/Services/ParamStorage/system_parameter.c:1824-1862；单槽验证:1634-1665；双槽判定:1667-1802。</w:t>
            </w:r>
          </w:p>
        </w:tc>
      </w:tr>
      <w:tr w14:paraId="77461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559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F71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源码已核对；未执行目标板、RS485、故障注入或SIL认证验证。</w:t>
            </w:r>
          </w:p>
        </w:tc>
      </w:tr>
    </w:tbl>
    <w:p w14:paraId="43C5A88A"/>
    <w:p w14:paraId="5ECB80A9">
      <w:pPr>
        <w:pStyle w:val="4"/>
      </w:pPr>
      <w:r>
        <w:t xml:space="preserve"> </w:t>
      </w:r>
      <w:bookmarkStart w:id="61" w:name="_Toc15240"/>
      <w:r>
        <w:t>CPU2_CombinatePackage_SendWire</w:t>
      </w:r>
      <w:bookmarkEnd w:id="61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9150"/>
      </w:tblGrid>
      <w:tr w14:paraId="304F0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86B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7734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bool CPU2_CombinatePackage_SendWire(uint8_t f_code, uint16_t startadd, uint16_t registercnt, uint32_t *holddata)</w:t>
            </w:r>
          </w:p>
        </w:tc>
      </w:tr>
      <w:tr w14:paraId="3DD93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01A9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0ACC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组装并发送CPU3到CPU2的Modbus请求，发布请求上下文并同步等待对应响应。</w:t>
            </w:r>
          </w:p>
        </w:tc>
      </w:tr>
      <w:tr w14:paraId="1B92B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49BF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6BF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功能码、起始地址、数量及可选写数据。</w:t>
            </w:r>
          </w:p>
        </w:tc>
      </w:tr>
      <w:tr w14:paraId="3503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199C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B099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true表示对应事务成功；false表示超时、UART、坏帧、异常或业务失败。</w:t>
            </w:r>
          </w:p>
        </w:tc>
      </w:tr>
      <w:tr w14:paraId="6D1C1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E8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6A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 DMA缓冲区、请求上下文、等待标志和通信健康状态。</w:t>
            </w:r>
          </w:p>
        </w:tc>
      </w:tr>
      <w:tr w14:paraId="2A35D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2FD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91C4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最近失败原因、请求序号和等待状态。</w:t>
            </w:r>
          </w:p>
        </w:tc>
      </w:tr>
      <w:tr w14:paraId="66523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850B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1986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帧长度、CRC和超时计时。</w:t>
            </w:r>
          </w:p>
        </w:tc>
      </w:tr>
      <w:tr w14:paraId="0D3D9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8B23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461B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CPU3前台。</w:t>
            </w:r>
          </w:p>
        </w:tc>
      </w:tr>
      <w:tr w14:paraId="4D925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FE6E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9F56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UART5已初始化且无另一未完成板间事务。</w:t>
            </w:r>
          </w:p>
        </w:tc>
      </w:tr>
      <w:tr w14:paraId="2EC89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C9CC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B272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合法响应由HostCommuProcess解析；失败路径恢复RX并记录具体原因。</w:t>
            </w:r>
          </w:p>
        </w:tc>
      </w:tr>
      <w:tr w14:paraId="2234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70F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CF8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TX DMA未启动、UART错误、1000 ms超时、上下文不匹配、CRC或异常响应分别处理。</w:t>
            </w:r>
          </w:p>
        </w:tc>
      </w:tr>
      <w:tr w14:paraId="180E9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19A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37BE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不可重入；同步等待占用CPU3前台主循环。</w:t>
            </w:r>
          </w:p>
        </w:tc>
      </w:tr>
      <w:tr w14:paraId="67FB3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A20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AF50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LTD_DISPLAY_CPU3/Communication/internal/main_board_modbus/cpu2_communicate.c:2700-2834。</w:t>
            </w:r>
          </w:p>
        </w:tc>
      </w:tr>
      <w:tr w14:paraId="2D75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24D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159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源码已核对；未执行目标板、RS485、故障注入或SIL认证验证。</w:t>
            </w:r>
          </w:p>
        </w:tc>
      </w:tr>
    </w:tbl>
    <w:p w14:paraId="38176143"/>
    <w:p w14:paraId="0B7E10AB">
      <w:pPr>
        <w:pStyle w:val="4"/>
      </w:pPr>
      <w:r>
        <w:t xml:space="preserve"> </w:t>
      </w:r>
      <w:bookmarkStart w:id="62" w:name="_Toc30177"/>
      <w:r>
        <w:t>CPU2_CommWriteHoldingRegistersEx</w:t>
      </w:r>
      <w:bookmarkEnd w:id="62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9142"/>
      </w:tblGrid>
      <w:tr w14:paraId="0A06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6F6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EA64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uint8_t CPU2_CommWriteHoldingRegistersEx(uint16_t startadd, uint16_t registercnt, const uint16_t *wire_regs)</w:t>
            </w:r>
          </w:p>
        </w:tc>
      </w:tr>
      <w:tr w14:paraId="7B3B3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00E7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56F7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执行CPU3侧共享保持寄存器写事务，ACK后更新影子并维护参数确认和补读门禁。</w:t>
            </w:r>
          </w:p>
        </w:tc>
      </w:tr>
      <w:tr w14:paraId="07D07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594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742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startadd为起始地址；registercnt为寄存器数；wire_regs为高字在前的16位共享寄存器线序值。</w:t>
            </w:r>
          </w:p>
        </w:tc>
      </w:tr>
      <w:tr w14:paraId="260C9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F294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D0B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返回标准Modbus结果：0表示CPU2已确认；0x02、0x03、0x04、0x06分别表示地址、数值、设备或忙错误。</w:t>
            </w:r>
          </w:p>
        </w:tc>
      </w:tr>
      <w:tr w14:paraId="3B175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E5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066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CPU3保持寄存器影子、参数确认位图和刷新状态。</w:t>
            </w:r>
          </w:p>
        </w:tc>
      </w:tr>
      <w:tr w14:paraId="720F1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081A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C2B0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最近Modbus异常和请求结果。</w:t>
            </w:r>
          </w:p>
        </w:tc>
      </w:tr>
      <w:tr w14:paraId="3E5F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273A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E328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写请求上下文。</w:t>
            </w:r>
          </w:p>
        </w:tc>
      </w:tr>
      <w:tr w14:paraId="1D854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3463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9DF12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CPU3前台或外部网关写路径。</w:t>
            </w:r>
          </w:p>
        </w:tc>
      </w:tr>
      <w:tr w14:paraId="14EC0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2661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106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本地范围合法且板间事务空闲。</w:t>
            </w:r>
          </w:p>
        </w:tc>
      </w:tr>
      <w:tr w14:paraId="48426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C1DD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6D85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仅合法CPU2 ACK后更新本地影子；参数写结果不确定时强制补读。</w:t>
            </w:r>
          </w:p>
        </w:tc>
      </w:tr>
      <w:tr w14:paraId="140F5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8F7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77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超时、UART、坏帧和标准异常保持失败，不能向外伪成功。</w:t>
            </w:r>
          </w:p>
        </w:tc>
      </w:tr>
      <w:tr w14:paraId="6548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86F2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7EE3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不可重入；多外部端口需由CPU3主循环仲裁。</w:t>
            </w:r>
          </w:p>
        </w:tc>
      </w:tr>
      <w:tr w14:paraId="184C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526C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D142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LTD_DISPLAY_CPU3/Communication/internal/main_board_modbus/cpu2_communicate.c:1132-1201、1241-1258。</w:t>
            </w:r>
          </w:p>
        </w:tc>
      </w:tr>
      <w:tr w14:paraId="04DC2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C1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F63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源码已核对；未执行目标板、RS485、故障注入或SIL认证验证。</w:t>
            </w:r>
          </w:p>
        </w:tc>
      </w:tr>
    </w:tbl>
    <w:p w14:paraId="2327C46A"/>
    <w:p w14:paraId="214D2D49">
      <w:pPr>
        <w:pStyle w:val="4"/>
      </w:pPr>
      <w:r>
        <w:t xml:space="preserve"> </w:t>
      </w:r>
      <w:bookmarkStart w:id="63" w:name="_Toc21848"/>
      <w:r>
        <w:t>CPU2_PollFixedPointSnapshotHandshake</w:t>
      </w:r>
      <w:bookmarkEnd w:id="63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9150"/>
      </w:tblGrid>
      <w:tr w14:paraId="4055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AF8E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DFBD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bool CPU2_PollFixedPointSnapshotHandshake(void)</w:t>
            </w:r>
          </w:p>
        </w:tc>
      </w:tr>
      <w:tr w14:paraId="4C152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4FDD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D161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通过计数前读、结果读和计数后读建立同代固定点公开快照。</w:t>
            </w:r>
          </w:p>
        </w:tc>
      </w:tr>
      <w:tr w14:paraId="1D396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1C7D0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8923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B9A8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1754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676F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true表示本次已完成握手并发布同代快照；false表示握手仍在推进、当前阶段失败需重试或计数不一致而未发布。</w:t>
            </w:r>
          </w:p>
        </w:tc>
      </w:tr>
      <w:tr w14:paraId="4D946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A59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BAA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CPU3固定点候选、公开快照和握手阶段。</w:t>
            </w:r>
          </w:p>
        </w:tc>
      </w:tr>
      <w:tr w14:paraId="0B601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721F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4F99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before/after计数及阶段状态。</w:t>
            </w:r>
          </w:p>
        </w:tc>
      </w:tr>
      <w:tr w14:paraId="2B311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1F7C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5AED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本次寄存器块。</w:t>
            </w:r>
          </w:p>
        </w:tc>
      </w:tr>
      <w:tr w14:paraId="6A0D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73A0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5917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CPU3前台轮询。</w:t>
            </w:r>
          </w:p>
        </w:tc>
      </w:tr>
      <w:tr w14:paraId="4B388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4EC1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3173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运行快照和协议门禁已满足。</w:t>
            </w:r>
          </w:p>
        </w:tc>
      </w:tr>
      <w:tr w14:paraId="5DB6D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E66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9B9AB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计数一致时调用CPU2_CommitFixedPointSnapshot()短临界区提交。</w:t>
            </w:r>
          </w:p>
        </w:tc>
      </w:tr>
      <w:tr w14:paraId="2F10C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22C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0C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任一读失败或计数变化时丢弃候选并重新开始。</w:t>
            </w:r>
          </w:p>
        </w:tc>
      </w:tr>
      <w:tr w14:paraId="1FE5C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CF89E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4B30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不可重入；单一轮询状态机。</w:t>
            </w:r>
          </w:p>
        </w:tc>
      </w:tr>
      <w:tr w14:paraId="5E844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6B19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CB08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LTD_DISPLAY_CPU3/Communication/internal/main_board_modbus/cpu2_communicate.c:1343-1444。</w:t>
            </w:r>
          </w:p>
        </w:tc>
      </w:tr>
      <w:tr w14:paraId="75E1D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BE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20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源码已核对；未执行目标板、RS485、故障注入或SIL认证验证。</w:t>
            </w:r>
          </w:p>
        </w:tc>
      </w:tr>
    </w:tbl>
    <w:p w14:paraId="53C32886"/>
    <w:p w14:paraId="0E0B522C">
      <w:pPr>
        <w:pStyle w:val="4"/>
      </w:pPr>
      <w:r>
        <w:t xml:space="preserve"> </w:t>
      </w:r>
      <w:bookmarkStart w:id="64" w:name="_Toc12320"/>
      <w:r>
        <w:t>CPU2_ProfileSyncPoll</w:t>
      </w:r>
      <w:bookmarkEnd w:id="64"/>
    </w:p>
    <w:tbl>
      <w:tblPr>
        <w:tblStyle w:val="22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9150"/>
      </w:tblGrid>
      <w:tr w14:paraId="7C0A7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D6BFA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函数原型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7A8C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static bool CPU2_ProfileSyncPoll(void)</w:t>
            </w:r>
          </w:p>
        </w:tc>
      </w:tr>
      <w:tr w14:paraId="1058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BB8F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函数功能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9180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按组合键启动、分块读取、重试并提交密度剖面候选。</w:t>
            </w:r>
          </w:p>
        </w:tc>
      </w:tr>
      <w:tr w14:paraId="708F7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F6A3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形参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1F02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无。</w:t>
            </w:r>
          </w:p>
        </w:tc>
      </w:tr>
      <w:tr w14:paraId="6EB4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B7AF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返回值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0624F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true表示剖面同步处于活动态且本调度槽已被读取、退避、重试或发布处理占用；false表示空闲或非法阶段未占用本槽。</w:t>
            </w:r>
          </w:p>
        </w:tc>
      </w:tr>
      <w:tr w14:paraId="4F4A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2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C5C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CPU3剖面同步状态、候选点阵、公开点阵和失败键。</w:t>
            </w:r>
          </w:p>
        </w:tc>
      </w:tr>
      <w:tr w14:paraId="2D48B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B3BA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静态全局变量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DC569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阶段、块索引、轮次、重试次数和截止时间。</w:t>
            </w:r>
          </w:p>
        </w:tc>
      </w:tr>
      <w:tr w14:paraId="4D7C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35471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局部变量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7D305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当前头部、块数据和tick。</w:t>
            </w:r>
          </w:p>
        </w:tc>
      </w:tr>
      <w:tr w14:paraId="572A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0B6C7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调用上下文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CA6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CPU3前台轮询。</w:t>
            </w:r>
          </w:p>
        </w:tc>
      </w:tr>
      <w:tr w14:paraId="4E188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0DBF6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096B3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协议匹配且观察到合法剖面组合键。</w:t>
            </w:r>
          </w:p>
        </w:tc>
      </w:tr>
      <w:tr w14:paraId="79E61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77F8D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后置条件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7B6D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前后头一致时调用CPU2_ProfileCommitCandidate()短临界区发布。</w:t>
            </w:r>
          </w:p>
        </w:tc>
      </w:tr>
      <w:tr w14:paraId="75F4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5FA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异常处理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765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块失败按退避重试；20 s无进展或轮次耗尽后保留旧完整快照并登记失败键。</w:t>
            </w:r>
          </w:p>
        </w:tc>
      </w:tr>
      <w:tr w14:paraId="4386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3B594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可重入性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23E4C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不可重入；单一候选状态机。</w:t>
            </w:r>
          </w:p>
        </w:tc>
      </w:tr>
      <w:tr w14:paraId="0298E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A7D0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源码证据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D4C48">
            <w:pPr>
              <w:keepNext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LTD_DISPLAY_CPU3/Communication/internal/main_board_modbus/cpu2_communicate.c:1541-2056。</w:t>
            </w:r>
          </w:p>
        </w:tc>
      </w:tr>
      <w:tr w14:paraId="2FAE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B4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验证状态</w:t>
            </w:r>
          </w:p>
        </w:tc>
        <w:tc>
          <w:tcPr>
            <w:tcW w:w="404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A5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1"/>
              </w:rPr>
              <w:t>源码已核对；未执行目标板、RS485、故障注入或SIL认证验证。</w:t>
            </w:r>
          </w:p>
        </w:tc>
      </w:tr>
    </w:tbl>
    <w:p w14:paraId="325CCEEC"/>
    <w:p w14:paraId="45A2EB3C">
      <w:pPr>
        <w:pStyle w:val="2"/>
      </w:pPr>
      <w:bookmarkStart w:id="65" w:name="_Toc1588"/>
      <w:r>
        <w:t>设计追踪与待确认项</w:t>
      </w:r>
      <w:bookmarkEnd w:id="65"/>
    </w:p>
    <w:p w14:paraId="2594A0A3">
      <w:pPr>
        <w:pStyle w:val="4"/>
      </w:pPr>
      <w:r>
        <w:t xml:space="preserve"> </w:t>
      </w:r>
      <w:bookmarkStart w:id="66" w:name="_Toc6881"/>
      <w:r>
        <w:t>流程图索引</w:t>
      </w:r>
      <w:bookmarkEnd w:id="66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5E52F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D27FD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图号</w:t>
            </w:r>
          </w:p>
        </w:tc>
        <w:tc>
          <w:tcPr>
            <w:tcW w:w="1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37F83D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图名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9A0EDB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主要证据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57FED2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状态</w:t>
            </w:r>
          </w:p>
        </w:tc>
      </w:tr>
      <w:tr w14:paraId="6A1C5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12982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SDD-COM-F01</w:t>
            </w:r>
          </w:p>
        </w:tc>
        <w:tc>
          <w:tcPr>
            <w:tcW w:w="1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C97FD9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板间模块与数据所有权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4F701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hostcommu、stateformodbus、cpu2_communicate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CBBAEC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已编制</w:t>
            </w:r>
          </w:p>
        </w:tc>
      </w:tr>
      <w:tr w14:paraId="4445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A06BE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SDD-COM-F02</w:t>
            </w:r>
          </w:p>
        </w:tc>
        <w:tc>
          <w:tcPr>
            <w:tcW w:w="1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8010DE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UART5接收与PendSV处理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B82AD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 stm32f4xx_it.c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D23537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已编制</w:t>
            </w:r>
          </w:p>
        </w:tc>
      </w:tr>
      <w:tr w14:paraId="32DC9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0525C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SDD-COM-F03</w:t>
            </w:r>
          </w:p>
        </w:tc>
        <w:tc>
          <w:tcPr>
            <w:tcW w:w="1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924759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Modbus校验、分派与异常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F327D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hostcommu.c、hostcommu_modbus.c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15496B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已编制</w:t>
            </w:r>
          </w:p>
        </w:tc>
      </w:tr>
      <w:tr w14:paraId="44AB0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DAC8C4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SDD-COM-F04</w:t>
            </w:r>
          </w:p>
        </w:tc>
        <w:tc>
          <w:tcPr>
            <w:tcW w:w="1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21A29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FC03/FC04镜像构造与应答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61BF2A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dataanalysis_modbus.c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8749A0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已编制</w:t>
            </w:r>
          </w:p>
        </w:tc>
      </w:tr>
      <w:tr w14:paraId="36155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77BED0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SDD-COM-F05</w:t>
            </w:r>
          </w:p>
        </w:tc>
        <w:tc>
          <w:tcPr>
            <w:tcW w:w="1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C7B40D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FC10接受、ACK与延后持久化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B000B2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hostcommu_modbus.c、system_parameter.c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FD40414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已编制</w:t>
            </w:r>
          </w:p>
        </w:tc>
      </w:tr>
      <w:tr w14:paraId="1CE3E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CA011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SDD-COM-F06</w:t>
            </w:r>
          </w:p>
        </w:tc>
        <w:tc>
          <w:tcPr>
            <w:tcW w:w="1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5C1532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命令参数pending/active绑定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51DD4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0122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已编制</w:t>
            </w:r>
          </w:p>
        </w:tc>
      </w:tr>
      <w:tr w14:paraId="77584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4FCA22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SDD-COM-F07</w:t>
            </w:r>
          </w:p>
        </w:tc>
        <w:tc>
          <w:tcPr>
            <w:tcW w:w="1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D0765F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CPU3请求、响应和快照门禁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6673EC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12ABD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已编制</w:t>
            </w:r>
          </w:p>
        </w:tc>
      </w:tr>
      <w:tr w14:paraId="4D99A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9378287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SDD-COM-F08</w:t>
            </w:r>
          </w:p>
        </w:tc>
        <w:tc>
          <w:tcPr>
            <w:tcW w:w="1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C382AC6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固定点三阶段一致性握手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E55870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DAC79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已编制</w:t>
            </w:r>
          </w:p>
        </w:tc>
      </w:tr>
      <w:tr w14:paraId="3F0BA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648A2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SDD-COM-F09</w:t>
            </w:r>
          </w:p>
        </w:tc>
        <w:tc>
          <w:tcPr>
            <w:tcW w:w="1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D77A4C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密度剖面分块同步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B3A385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stateformodbus.h、cpu2_communicate.c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F6136C9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已编制</w:t>
            </w:r>
          </w:p>
        </w:tc>
      </w:tr>
      <w:tr w14:paraId="385C2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D1128A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SDD-COM-F10</w:t>
            </w:r>
          </w:p>
        </w:tc>
        <w:tc>
          <w:tcPr>
            <w:tcW w:w="16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4764C1C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失败计数、快照失效与恢复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549D5A9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</w:t>
            </w:r>
          </w:p>
        </w:tc>
        <w:tc>
          <w:tcPr>
            <w:tcW w:w="8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1942C2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已编制</w:t>
            </w:r>
          </w:p>
        </w:tc>
      </w:tr>
    </w:tbl>
    <w:p w14:paraId="1D1AA65F"/>
    <w:p w14:paraId="2C647004">
      <w:pPr>
        <w:pStyle w:val="4"/>
      </w:pPr>
      <w:r>
        <w:t xml:space="preserve"> </w:t>
      </w:r>
      <w:bookmarkStart w:id="67" w:name="_Toc31116"/>
      <w:r>
        <w:t>核心源码追踪</w:t>
      </w:r>
      <w:bookmarkEnd w:id="67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639"/>
        <w:gridCol w:w="2639"/>
        <w:gridCol w:w="2639"/>
      </w:tblGrid>
      <w:tr w14:paraId="49202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48BAE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设计域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B23D357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CPU2证据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80C059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CPU3证据</w:t>
            </w:r>
          </w:p>
        </w:tc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A4BF766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20"/>
              </w:rPr>
              <w:t>交叉分册</w:t>
            </w:r>
          </w:p>
        </w:tc>
      </w:tr>
      <w:tr w14:paraId="32227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6929C3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UART5与PendSV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F82A1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Core/Src/stm32f4xx_it.c:117-270、386-401、646-668；Core/Src/usart.c:340-365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01E2489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Core/Src/stm32f4xx_it.c:176-230、284-313、766-783；Core/Src/usart.c:120-145</w:t>
            </w:r>
          </w:p>
        </w:tc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068C87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第1、第5分册</w:t>
            </w:r>
          </w:p>
        </w:tc>
      </w:tr>
      <w:tr w14:paraId="390BB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48E1E5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Modbus从站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788DDD1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Services/Modbus/hostcommu.c:59-345；hostcommu_modbus.c:45-493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B6611E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cpu2_communicate.c:2159-2218、2700-2998</w:t>
            </w:r>
          </w:p>
        </w:tc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7E3E92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第7分册</w:t>
            </w:r>
          </w:p>
        </w:tc>
      </w:tr>
      <w:tr w14:paraId="21CB5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C0EB951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寄存器映射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6E54359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stateformodbus.h:8-817；dataanalysis_modbus.c:169-731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273FC8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main_board_modbus对应头文件与解析</w:t>
            </w:r>
          </w:p>
        </w:tc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04E296E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第4、第6分册</w:t>
            </w:r>
          </w:p>
        </w:tc>
      </w:tr>
      <w:tr w14:paraId="35ABC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CF8875F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命令参数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2F2E83A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system_parameter.c:54-67、221-467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48F290D8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cpu2_communicate.c:967-1258</w:t>
            </w:r>
          </w:p>
        </w:tc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306852E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第1、第2、第4分册</w:t>
            </w:r>
          </w:p>
        </w:tc>
      </w:tr>
      <w:tr w14:paraId="4708B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19B8A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参数持久化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D2D34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system_parameter.c:1634-1859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00C94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cpu2_communicate.c:2811-2823</w:t>
            </w:r>
          </w:p>
        </w:tc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55CFFF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第4分册</w:t>
            </w:r>
          </w:p>
        </w:tc>
      </w:tr>
      <w:tr w14:paraId="2A0E7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80D2FD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固定点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2B30CDB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stateformodbus.h:306-486；dataanalysis_modbus.c:564-731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F2D29C0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cpu2_communicate.c:1269-1437</w:t>
            </w:r>
          </w:p>
        </w:tc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3580FF3D">
            <w:pPr>
              <w:keepNext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第2A、第7分册</w:t>
            </w:r>
          </w:p>
        </w:tc>
      </w:tr>
      <w:tr w14:paraId="5F906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1EB4C48D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密度剖面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798987C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stateformodbus.h:452-484、591-613</w:t>
            </w:r>
          </w:p>
        </w:tc>
        <w:tc>
          <w:tcPr>
            <w:tcW w:w="1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23680D9A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cpu2_communicate.c:1516-2150</w:t>
            </w:r>
          </w:p>
        </w:tc>
        <w:tc>
          <w:tcPr>
            <w:tcW w:w="700" w:type="pct"/>
            <w:tcMar>
              <w:top w:w="20" w:type="dxa"/>
              <w:left w:w="45" w:type="dxa"/>
              <w:bottom w:w="20" w:type="dxa"/>
              <w:right w:w="45" w:type="dxa"/>
            </w:tcMar>
            <w:vAlign w:val="center"/>
          </w:tcPr>
          <w:p w14:paraId="05E851B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20"/>
              </w:rPr>
              <w:t>第2A、第7分册</w:t>
            </w:r>
          </w:p>
        </w:tc>
      </w:tr>
    </w:tbl>
    <w:p w14:paraId="5E789EFE"/>
    <w:p w14:paraId="7DD27D63">
      <w:pPr>
        <w:pStyle w:val="4"/>
      </w:pPr>
      <w:r>
        <w:t xml:space="preserve"> </w:t>
      </w:r>
      <w:bookmarkStart w:id="68" w:name="_Toc8994"/>
      <w:r>
        <w:t>待确认和待验证</w:t>
      </w:r>
      <w:bookmarkEnd w:id="68"/>
    </w:p>
    <w:p w14:paraId="1720508F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确认CPU2是否继续接受地址0并应答，或按标准Modbus广播语义改为不应答；变更前需评估现场兼容性。</w:t>
      </w:r>
    </w:p>
    <w:p w14:paraId="63956773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统一LTD共享Modbus协议卷页首与协议31变更记录、发布方案的正式版本口径。</w:t>
      </w:r>
    </w:p>
    <w:p w14:paraId="292E4B2C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按未处理问题方案评估t1.5/t3.5，而不是把UART IDLE等同于标准RTU帧间隔。</w:t>
      </w:r>
    </w:p>
    <w:p w14:paraId="6617DC0F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对PendSV写g_deviceParams与前台业务读的全字段一致性完成专门并发审计。</w:t>
      </w:r>
    </w:p>
    <w:p w14:paraId="71091769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通过双端实机验证1000 ms请求超时、三次快照失效、十次故障锁存和恢复后重新建链。</w:t>
      </w:r>
    </w:p>
    <w:p w14:paraId="2CB1219D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通过长时间和坏帧注入验证FC10结果不确定、参数补读、A/B槽写回失败和恢复出厂代际。</w:t>
      </w:r>
    </w:p>
    <w:p w14:paraId="0449EB7B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通过大点数和链路干扰验证剖面8点分块、退避、20 s无进展及旧快照保留。</w:t>
      </w:r>
    </w:p>
    <w:p w14:paraId="34CCD0FF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本轮未执行真实RS485电气时序、长线噪声、掉电、目标板、现场或SIL认证验证。</w:t>
      </w:r>
    </w:p>
    <w:p w14:paraId="660381C8">
      <w:pPr>
        <w:pStyle w:val="4"/>
      </w:pPr>
      <w:r>
        <w:t xml:space="preserve"> </w:t>
      </w:r>
      <w:bookmarkStart w:id="69" w:name="_Toc17039"/>
      <w:r>
        <w:t>证据边界声明</w:t>
      </w:r>
      <w:bookmarkEnd w:id="69"/>
    </w:p>
    <w:p w14:paraId="43BA9833">
      <w:pPr>
        <w:jc w:val="both"/>
      </w:pPr>
      <w:r>
        <w:rPr>
          <w:rFonts w:ascii="Times New Roman" w:hAnsi="Times New Roman" w:eastAsia="华文楷体"/>
          <w:b w:val="0"/>
          <w:sz w:val="21"/>
        </w:rPr>
        <w:t>本册形成的是当前源码、正式协议资料和静态调用链的详细设计证据。Word可打开、目录和版式正确、流程图可编辑以及自动检查通过，只能证明文档和静态实现的一致性；不能据此声明RS485物理层、FRAM掉电、实时性、故障覆盖、FTTI、现场可靠性或SIL认证已经通过。</w:t>
      </w:r>
    </w:p>
    <w:sectPr>
      <w:footerReference r:id="rId10" w:type="firs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9CA3D">
    <w:pPr>
      <w:pStyle w:val="14"/>
      <w:pBdr>
        <w:top w:val="single" w:color="auto" w:sz="4" w:space="1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1831F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B55A3">
    <w:pPr>
      <w:pStyle w:val="14"/>
      <w:pBdr>
        <w:top w:val="single" w:color="auto" w:sz="4" w:space="1"/>
      </w:pBdr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66929">
    <w:pPr>
      <w:pStyle w:val="14"/>
      <w:jc w:val="center"/>
    </w:pPr>
    <w:r>
      <w:rPr>
        <w:rFonts w:ascii="Times New Roman" w:hAnsi="Times New Roman" w:eastAsia="华文楷体"/>
        <w:b w:val="0"/>
        <w:sz w:val="18"/>
      </w:rPr>
      <w:t xml:space="preserve">第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PAGE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 共 </w:t>
    </w:r>
    <w:r>
      <w:rPr>
        <w:rFonts w:ascii="Times New Roman" w:hAnsi="Times New Roman" w:eastAsia="华文楷体"/>
        <w:b w:val="0"/>
        <w:sz w:val="18"/>
      </w:rPr>
      <w:fldChar w:fldCharType="begin"/>
    </w:r>
    <w:r>
      <w:rPr>
        <w:rFonts w:ascii="Times New Roman" w:hAnsi="Times New Roman" w:eastAsia="华文楷体"/>
        <w:b w:val="0"/>
        <w:sz w:val="18"/>
      </w:rPr>
      <w:instrText xml:space="preserve">SECTIONPAGES</w:instrText>
    </w:r>
    <w:r>
      <w:rPr>
        <w:rFonts w:ascii="Times New Roman" w:hAnsi="Times New Roman" w:eastAsia="华文楷体"/>
        <w:b w:val="0"/>
        <w:sz w:val="18"/>
      </w:rPr>
      <w:fldChar w:fldCharType="separate"/>
    </w:r>
    <w:r>
      <w:rPr>
        <w:rFonts w:ascii="Times New Roman" w:hAnsi="Times New Roman" w:eastAsia="华文楷体"/>
        <w:b w:val="0"/>
        <w:sz w:val="18"/>
      </w:rPr>
      <w:fldChar w:fldCharType="end"/>
    </w:r>
    <w:r>
      <w:rPr>
        <w:rFonts w:ascii="Times New Roman" w:hAnsi="Times New Roman" w:eastAsia="华文楷体"/>
        <w:b w:val="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39AA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57BC0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A6C51">
    <w:pPr>
      <w:pStyle w:val="15"/>
      <w:jc w:val="right"/>
    </w:pPr>
    <w:r>
      <w:rPr>
        <w:rFonts w:ascii="Times New Roman" w:hAnsi="Times New Roman" w:eastAsia="华文楷体"/>
        <w:b w:val="0"/>
        <w:sz w:val="18"/>
      </w:rPr>
      <w:t>DSM系列储罐在线自动计量仪CPU2软件详细设计</w:t>
    </w:r>
    <w:r>
      <w:rPr>
        <w:rFonts w:ascii="Times New Roman" w:hAnsi="Times New Roman" w:eastAsia="华文楷体"/>
        <w:b w:val="0"/>
        <w:sz w:val="20"/>
      </w:rPr>
      <w:t xml:space="preserve"> 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DE3540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源码静态证据不等于构建、硬件、台架、现场或SIL认证验证。</dc:description>
  <cp:lastModifiedBy>admin</cp:lastModifiedBy>
  <cp:lastPrinted>2022-01-14T19:23:00Z</cp:lastPrinted>
  <dcterms:modified xsi:type="dcterms:W3CDTF">2026-08-01T02:31:17Z</dcterms:modified>
  <dc:subject>CPU2软件详细设计第3A分册V0.2编制稿</dc:subject>
  <dc:title>CPU2软件详细设计第3A分册：板间通信与共享数据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