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C2E59">
      <w:pPr>
        <w:pStyle w:val="30"/>
        <w:spacing w:before="1300"/>
        <w:jc w:val="center"/>
      </w:pPr>
      <w:bookmarkStart w:id="45" w:name="_GoBack"/>
      <w:bookmarkEnd w:id="45"/>
      <w:r>
        <w:rPr>
          <w:rFonts w:ascii="Times New Roman" w:hAnsi="Times New Roman" w:eastAsia="华文楷体"/>
          <w:b/>
          <w:sz w:val="48"/>
        </w:rPr>
        <w:t>DSM 系列储罐在线自动计量仪</w:t>
      </w:r>
    </w:p>
    <w:p w14:paraId="717C620E">
      <w:pPr>
        <w:pStyle w:val="30"/>
        <w:spacing w:before="360"/>
        <w:jc w:val="center"/>
      </w:pPr>
      <w:r>
        <w:rPr>
          <w:rFonts w:ascii="Times New Roman" w:hAnsi="Times New Roman" w:eastAsia="华文楷体"/>
          <w:b/>
          <w:sz w:val="48"/>
        </w:rPr>
        <w:t>CPU2软件详细设计</w:t>
      </w:r>
    </w:p>
    <w:p w14:paraId="0DF66154">
      <w:pPr>
        <w:spacing w:before="360"/>
        <w:jc w:val="center"/>
      </w:pPr>
      <w:r>
        <w:rPr>
          <w:rFonts w:ascii="Times New Roman" w:hAnsi="Times New Roman" w:eastAsia="华文楷体"/>
          <w:b/>
          <w:sz w:val="34"/>
        </w:rPr>
        <w:t>第4分册 - 参数管理与FRAM持久化</w:t>
      </w:r>
    </w:p>
    <w:p w14:paraId="7D5D143A">
      <w:pPr>
        <w:spacing w:before="200"/>
        <w:jc w:val="center"/>
      </w:pPr>
      <w:r>
        <w:rPr>
          <w:rFonts w:ascii="Times New Roman" w:hAnsi="Times New Roman" w:eastAsia="华文楷体"/>
          <w:b w:val="0"/>
          <w:sz w:val="26"/>
        </w:rPr>
        <w:t>V0.2  编制稿</w:t>
      </w:r>
    </w:p>
    <w:p w14:paraId="67B357F2">
      <w:pPr>
        <w:spacing w:before="1400"/>
        <w:jc w:val="center"/>
      </w:pPr>
      <w:r>
        <w:rPr>
          <w:rFonts w:ascii="Times New Roman" w:hAnsi="Times New Roman" w:eastAsia="华文楷体"/>
          <w:b w:val="0"/>
          <w:sz w:val="21"/>
        </w:rPr>
        <w:t>青岛澳邦量器有限责任公司</w:t>
      </w:r>
    </w:p>
    <w:p w14:paraId="7909EC75">
      <w:pPr>
        <w:spacing w:before="2920" w:after="0"/>
      </w:pPr>
    </w:p>
    <w:tbl>
      <w:tblPr>
        <w:tblStyle w:val="21"/>
        <w:tblpPr w:leftFromText="180" w:rightFromText="180" w:vertAnchor="text" w:horzAnchor="margin" w:tblpXSpec="center" w:tblpY="592"/>
        <w:tblW w:w="83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80"/>
        <w:gridCol w:w="4688"/>
        <w:gridCol w:w="1151"/>
        <w:gridCol w:w="1349"/>
      </w:tblGrid>
      <w:tr w14:paraId="421ED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8368" w:type="dxa"/>
            <w:gridSpan w:val="4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3A4757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文档信息</w:t>
            </w:r>
          </w:p>
        </w:tc>
      </w:tr>
      <w:tr w14:paraId="7BB82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1D3CF6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文件名</w:t>
            </w:r>
          </w:p>
        </w:tc>
        <w:tc>
          <w:tcPr>
            <w:tcW w:w="4688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06689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CPU2软件详细设计第4分册：参数管理与FRAM持久化</w:t>
            </w:r>
          </w:p>
        </w:tc>
        <w:tc>
          <w:tcPr>
            <w:tcW w:w="1151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6EF86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日期</w:t>
            </w:r>
          </w:p>
        </w:tc>
        <w:tc>
          <w:tcPr>
            <w:tcW w:w="1349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483EBF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2026-08-01</w:t>
            </w:r>
          </w:p>
        </w:tc>
      </w:tr>
      <w:tr w14:paraId="45C06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780591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作者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107803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311B20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批准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EF3B9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待批准</w:t>
            </w:r>
          </w:p>
        </w:tc>
      </w:tr>
      <w:tr w14:paraId="75AC3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757C40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文档编号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606C81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FX01-SDD-CPU2-04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35D41C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模版号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73723C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V0.2</w:t>
            </w:r>
          </w:p>
        </w:tc>
      </w:tr>
    </w:tbl>
    <w:p w14:paraId="670E48EE">
      <w:pPr>
        <w:sectPr>
          <w:headerReference r:id="rId3" w:type="first"/>
          <w:footerReference r:id="rId4" w:type="default"/>
          <w:pgSz w:w="11906" w:h="16838"/>
          <w:pgMar w:top="1440" w:right="1797" w:bottom="1440" w:left="1797" w:header="454" w:footer="992" w:gutter="0"/>
          <w:cols w:space="425" w:num="1"/>
          <w:titlePg/>
          <w:docGrid w:type="lines" w:linePitch="312" w:charSpace="0"/>
        </w:sectPr>
      </w:pPr>
    </w:p>
    <w:tbl>
      <w:tblPr>
        <w:tblStyle w:val="21"/>
        <w:tblW w:w="9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50"/>
        <w:gridCol w:w="4619"/>
        <w:gridCol w:w="1322"/>
        <w:gridCol w:w="1322"/>
        <w:gridCol w:w="1187"/>
      </w:tblGrid>
      <w:tr w14:paraId="1C6E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7" w:hRule="atLeast"/>
          <w:jc w:val="center"/>
        </w:trPr>
        <w:tc>
          <w:tcPr>
            <w:tcW w:w="9400" w:type="dxa"/>
            <w:gridSpan w:val="5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5A2128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版本记录</w:t>
            </w:r>
          </w:p>
        </w:tc>
      </w:tr>
      <w:tr w14:paraId="491FA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2" w:hRule="atLeast"/>
          <w:jc w:val="center"/>
        </w:trPr>
        <w:tc>
          <w:tcPr>
            <w:tcW w:w="95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06BBC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版本号</w:t>
            </w:r>
          </w:p>
        </w:tc>
        <w:tc>
          <w:tcPr>
            <w:tcW w:w="4619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4742D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摘要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E7307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作者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403FA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审批</w:t>
            </w:r>
          </w:p>
        </w:tc>
        <w:tc>
          <w:tcPr>
            <w:tcW w:w="1187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26384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日期</w:t>
            </w:r>
          </w:p>
        </w:tc>
      </w:tr>
      <w:tr w14:paraId="68866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8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62468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V0.1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2E504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建立参数链路、存储版本、命令快照和掉电持久化首批设计。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74854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AE555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4F66E3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2026-07-31</w:t>
            </w:r>
          </w:p>
        </w:tc>
      </w:tr>
      <w:tr w14:paraId="72A4A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BCB77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V0.2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E951E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重建一代参考三分节版式，补充参数入口、候选校验、运行态、FRAM A/B、CRC、延迟保存、迁移、恢复默认和掉电边界详细设计，新增七张可编辑流程图。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3AC33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19251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2B1C0A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2026-08-01</w:t>
            </w:r>
          </w:p>
        </w:tc>
      </w:tr>
      <w:tr w14:paraId="1391A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6CBF7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53F4B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22A8A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4AA41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D4F63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2EA5F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9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D2F6F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FA18C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A0F62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E3434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C236E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4BDA8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B5B27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2E5ED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C234B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18454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2AEE4B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004FE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DDFF9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22AC3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7344E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878D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0A5BC7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5649C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EC7DE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60B3D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FAB14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49BE4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72D5EE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4FAB2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30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noWrap w:val="0"/>
            <w:vAlign w:val="center"/>
          </w:tcPr>
          <w:p w14:paraId="0DB44E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1DB629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624749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079F20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172E79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</w:tbl>
    <w:p w14:paraId="3CA3B427">
      <w:r>
        <w:br w:type="page"/>
      </w:r>
    </w:p>
    <w:p w14:paraId="11253289">
      <w:pPr>
        <w:spacing w:line="240" w:lineRule="auto"/>
        <w:jc w:val="center"/>
      </w:pPr>
      <w:r>
        <w:rPr>
          <w:rFonts w:ascii="楷体" w:hAnsi="楷体" w:eastAsia="楷体"/>
          <w:b/>
          <w:sz w:val="36"/>
        </w:rPr>
        <w:t>目录</w:t>
      </w:r>
    </w:p>
    <w:p w14:paraId="06985F46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TOC \o "1-3" \h \u</w:instrText>
      </w:r>
      <w:r>
        <w:fldChar w:fldCharType="separate"/>
      </w:r>
      <w:r>
        <w:fldChar w:fldCharType="begin"/>
      </w:r>
      <w:r>
        <w:instrText xml:space="preserve"> HYPERLINK \l _Toc26987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1. </w:t>
      </w:r>
      <w:r>
        <w:t>概述</w:t>
      </w:r>
      <w:r>
        <w:tab/>
      </w:r>
      <w:r>
        <w:fldChar w:fldCharType="begin"/>
      </w:r>
      <w:r>
        <w:instrText xml:space="preserve"> PAGEREF _Toc26987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840D5B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_Toc29761 </w:instrText>
      </w:r>
      <w:r>
        <w:fldChar w:fldCharType="separate"/>
      </w:r>
      <w:r>
        <w:rPr>
          <w:rFonts w:hint="eastAsia"/>
        </w:rPr>
        <w:t xml:space="preserve">1.1 </w:t>
      </w:r>
      <w:r>
        <w:t>目的与范围</w:t>
      </w:r>
      <w:r>
        <w:tab/>
      </w:r>
      <w:r>
        <w:fldChar w:fldCharType="begin"/>
      </w:r>
      <w:r>
        <w:instrText xml:space="preserve"> PAGEREF _Toc29761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3BDC5E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_Toc21789 </w:instrText>
      </w:r>
      <w:r>
        <w:fldChar w:fldCharType="separate"/>
      </w:r>
      <w:r>
        <w:rPr>
          <w:rFonts w:hint="eastAsia"/>
        </w:rPr>
        <w:t xml:space="preserve">1.2 </w:t>
      </w:r>
      <w:r>
        <w:t>证据边界</w:t>
      </w:r>
      <w:r>
        <w:tab/>
      </w:r>
      <w:r>
        <w:fldChar w:fldCharType="begin"/>
      </w:r>
      <w:r>
        <w:instrText xml:space="preserve"> PAGEREF _Toc21789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3D0BBD4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_Toc1821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2. </w:t>
      </w:r>
      <w:r>
        <w:t>参数对象与记录布局</w:t>
      </w:r>
      <w:r>
        <w:tab/>
      </w:r>
      <w:r>
        <w:fldChar w:fldCharType="begin"/>
      </w:r>
      <w:r>
        <w:instrText xml:space="preserve"> PAGEREF _Toc1821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5E5A8FC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_Toc10575 </w:instrText>
      </w:r>
      <w:r>
        <w:fldChar w:fldCharType="separate"/>
      </w:r>
      <w:r>
        <w:rPr>
          <w:rFonts w:hint="eastAsia"/>
        </w:rPr>
        <w:t xml:space="preserve">2.1 </w:t>
      </w:r>
      <w:r>
        <w:t>DeviceParameters职责</w:t>
      </w:r>
      <w:r>
        <w:tab/>
      </w:r>
      <w:r>
        <w:fldChar w:fldCharType="begin"/>
      </w:r>
      <w:r>
        <w:instrText xml:space="preserve"> PAGEREF _Toc10575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CCEDBE5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_Toc14420 </w:instrText>
      </w:r>
      <w:r>
        <w:fldChar w:fldCharType="separate"/>
      </w:r>
      <w:r>
        <w:rPr>
          <w:rFonts w:hint="eastAsia"/>
        </w:rPr>
        <w:t xml:space="preserve">2.2 </w:t>
      </w:r>
      <w:r>
        <w:t>FRAM参数槽布局</w:t>
      </w:r>
      <w:r>
        <w:tab/>
      </w:r>
      <w:r>
        <w:fldChar w:fldCharType="begin"/>
      </w:r>
      <w:r>
        <w:instrText xml:space="preserve"> PAGEREF _Toc14420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E99C25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_Toc4071 </w:instrText>
      </w:r>
      <w:r>
        <w:fldChar w:fldCharType="separate"/>
      </w:r>
      <w:r>
        <w:rPr>
          <w:rFonts w:hint="eastAsia"/>
        </w:rPr>
        <w:t xml:space="preserve">2.3 </w:t>
      </w:r>
      <w:r>
        <w:t>共享FRAM地址图</w:t>
      </w:r>
      <w:r>
        <w:tab/>
      </w:r>
      <w:r>
        <w:fldChar w:fldCharType="begin"/>
      </w:r>
      <w:r>
        <w:instrText xml:space="preserve"> PAGEREF _Toc4071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B01A4E2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_Toc2814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3. </w:t>
      </w:r>
      <w:r>
        <w:t>参数写入与运行态提交</w:t>
      </w:r>
      <w:r>
        <w:tab/>
      </w:r>
      <w:r>
        <w:fldChar w:fldCharType="begin"/>
      </w:r>
      <w:r>
        <w:instrText xml:space="preserve"> PAGEREF _Toc2814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4227DE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_Toc9530 </w:instrText>
      </w:r>
      <w:r>
        <w:fldChar w:fldCharType="separate"/>
      </w:r>
      <w:r>
        <w:rPr>
          <w:rFonts w:hint="eastAsia"/>
        </w:rPr>
        <w:t xml:space="preserve">3.1 </w:t>
      </w:r>
      <w:r>
        <w:t>FC10事务分层</w:t>
      </w:r>
      <w:r>
        <w:tab/>
      </w:r>
      <w:r>
        <w:fldChar w:fldCharType="begin"/>
      </w:r>
      <w:r>
        <w:instrText xml:space="preserve"> PAGEREF _Toc9530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C1F8E9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_Toc16688 </w:instrText>
      </w:r>
      <w:r>
        <w:fldChar w:fldCharType="separate"/>
      </w:r>
      <w:r>
        <w:rPr>
          <w:rFonts w:hint="eastAsia"/>
        </w:rPr>
        <w:t xml:space="preserve">3.2 </w:t>
      </w:r>
      <w:r>
        <w:t>校验与归一化边界</w:t>
      </w:r>
      <w:r>
        <w:tab/>
      </w:r>
      <w:r>
        <w:fldChar w:fldCharType="begin"/>
      </w:r>
      <w:r>
        <w:instrText xml:space="preserve"> PAGEREF _Toc16688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6AA96A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_Toc17853 </w:instrText>
      </w:r>
      <w:r>
        <w:fldChar w:fldCharType="separate"/>
      </w:r>
      <w:r>
        <w:rPr>
          <w:rFonts w:hint="eastAsia"/>
        </w:rPr>
        <w:t xml:space="preserve">3.3 </w:t>
      </w:r>
      <w:r>
        <w:t>运行态与消费边界</w:t>
      </w:r>
      <w:r>
        <w:tab/>
      </w:r>
      <w:r>
        <w:fldChar w:fldCharType="begin"/>
      </w:r>
      <w:r>
        <w:instrText xml:space="preserve"> PAGEREF _Toc17853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B38FA0C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_Toc9595 </w:instrText>
      </w:r>
      <w:r>
        <w:fldChar w:fldCharType="separate"/>
      </w:r>
      <w:r>
        <w:rPr>
          <w:rFonts w:hint="eastAsia"/>
        </w:rPr>
        <w:t xml:space="preserve">3.4 </w:t>
      </w:r>
      <w:r>
        <w:t>直接保存入口与结果不可观测</w:t>
      </w:r>
      <w:r>
        <w:tab/>
      </w:r>
      <w:r>
        <w:fldChar w:fldCharType="begin"/>
      </w:r>
      <w:r>
        <w:instrText xml:space="preserve"> PAGEREF _Toc9595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3512674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_Toc6654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4. </w:t>
      </w:r>
      <w:r>
        <w:t>延迟保存与A/B提交</w:t>
      </w:r>
      <w:r>
        <w:tab/>
      </w:r>
      <w:r>
        <w:fldChar w:fldCharType="begin"/>
      </w:r>
      <w:r>
        <w:instrText xml:space="preserve"> PAGEREF _Toc6654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6D1BE0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_Toc11631 </w:instrText>
      </w:r>
      <w:r>
        <w:fldChar w:fldCharType="separate"/>
      </w:r>
      <w:r>
        <w:rPr>
          <w:rFonts w:hint="eastAsia"/>
        </w:rPr>
        <w:t xml:space="preserve">4.1 </w:t>
      </w:r>
      <w:r>
        <w:t>100ms防抖和总计三次保存尝试</w:t>
      </w:r>
      <w:r>
        <w:tab/>
      </w:r>
      <w:r>
        <w:fldChar w:fldCharType="begin"/>
      </w:r>
      <w:r>
        <w:instrText xml:space="preserve"> PAGEREF _Toc11631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107864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_Toc23459 </w:instrText>
      </w:r>
      <w:r>
        <w:fldChar w:fldCharType="separate"/>
      </w:r>
      <w:r>
        <w:rPr>
          <w:rFonts w:hint="eastAsia"/>
        </w:rPr>
        <w:t xml:space="preserve">4.2 </w:t>
      </w:r>
      <w:r>
        <w:t>保存镜像构建和判重</w:t>
      </w:r>
      <w:r>
        <w:tab/>
      </w:r>
      <w:r>
        <w:fldChar w:fldCharType="begin"/>
      </w:r>
      <w:r>
        <w:instrText xml:space="preserve"> PAGEREF _Toc23459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459189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_Toc9504 </w:instrText>
      </w:r>
      <w:r>
        <w:fldChar w:fldCharType="separate"/>
      </w:r>
      <w:r>
        <w:rPr>
          <w:rFonts w:hint="eastAsia"/>
        </w:rPr>
        <w:t xml:space="preserve">4.3 </w:t>
      </w:r>
      <w:r>
        <w:t>双槽写回和完成代次</w:t>
      </w:r>
      <w:r>
        <w:tab/>
      </w:r>
      <w:r>
        <w:fldChar w:fldCharType="begin"/>
      </w:r>
      <w:r>
        <w:instrText xml:space="preserve"> PAGEREF _Toc9504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05ED211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_Toc25421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5. </w:t>
      </w:r>
      <w:r>
        <w:t>上电加载、迁移与恢复默认</w:t>
      </w:r>
      <w:r>
        <w:tab/>
      </w:r>
      <w:r>
        <w:fldChar w:fldCharType="begin"/>
      </w:r>
      <w:r>
        <w:instrText xml:space="preserve"> PAGEREF _Toc25421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E382B0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_Toc21512 </w:instrText>
      </w:r>
      <w:r>
        <w:fldChar w:fldCharType="separate"/>
      </w:r>
      <w:r>
        <w:rPr>
          <w:rFonts w:hint="eastAsia"/>
        </w:rPr>
        <w:t xml:space="preserve">5.1 </w:t>
      </w:r>
      <w:r>
        <w:t>槽校验和选择顺序</w:t>
      </w:r>
      <w:r>
        <w:tab/>
      </w:r>
      <w:r>
        <w:fldChar w:fldCharType="begin"/>
      </w:r>
      <w:r>
        <w:instrText xml:space="preserve"> PAGEREF _Toc21512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E049CE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_Toc20101 </w:instrText>
      </w:r>
      <w:r>
        <w:fldChar w:fldCharType="separate"/>
      </w:r>
      <w:r>
        <w:rPr>
          <w:rFonts w:hint="eastAsia"/>
        </w:rPr>
        <w:t xml:space="preserve">5.2 </w:t>
      </w:r>
      <w:r>
        <w:t>历史协议迁移矩阵</w:t>
      </w:r>
      <w:r>
        <w:tab/>
      </w:r>
      <w:r>
        <w:fldChar w:fldCharType="begin"/>
      </w:r>
      <w:r>
        <w:instrText xml:space="preserve"> PAGEREF _Toc20101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013ABC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_Toc19892 </w:instrText>
      </w:r>
      <w:r>
        <w:fldChar w:fldCharType="separate"/>
      </w:r>
      <w:r>
        <w:rPr>
          <w:rFonts w:hint="eastAsia"/>
        </w:rPr>
        <w:t xml:space="preserve">5.3 </w:t>
      </w:r>
      <w:r>
        <w:t>三次加载失败与恢复出厂</w:t>
      </w:r>
      <w:r>
        <w:tab/>
      </w:r>
      <w:r>
        <w:fldChar w:fldCharType="begin"/>
      </w:r>
      <w:r>
        <w:instrText xml:space="preserve"> PAGEREF _Toc19892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550AFF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_Toc17953 </w:instrText>
      </w:r>
      <w:r>
        <w:fldChar w:fldCharType="separate"/>
      </w:r>
      <w:r>
        <w:rPr>
          <w:rFonts w:hint="eastAsia"/>
        </w:rPr>
        <w:t xml:space="preserve">5.4 </w:t>
      </w:r>
      <w:r>
        <w:t>恢复出厂关键默认值</w:t>
      </w:r>
      <w:r>
        <w:tab/>
      </w:r>
      <w:r>
        <w:fldChar w:fldCharType="begin"/>
      </w:r>
      <w:r>
        <w:instrText xml:space="preserve"> PAGEREF _Toc17953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36E76B0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_Toc29984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6. </w:t>
      </w:r>
      <w:r>
        <w:t>FRAM底层与掉电边界</w:t>
      </w:r>
      <w:r>
        <w:tab/>
      </w:r>
      <w:r>
        <w:fldChar w:fldCharType="begin"/>
      </w:r>
      <w:r>
        <w:instrText xml:space="preserve"> PAGEREF _Toc29984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0D4A01C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_Toc28865 </w:instrText>
      </w:r>
      <w:r>
        <w:fldChar w:fldCharType="separate"/>
      </w:r>
      <w:r>
        <w:rPr>
          <w:rFonts w:hint="eastAsia"/>
        </w:rPr>
        <w:t xml:space="preserve">6.1 </w:t>
      </w:r>
      <w:r>
        <w:t>普通事务状态和时限</w:t>
      </w:r>
      <w:r>
        <w:tab/>
      </w:r>
      <w:r>
        <w:fldChar w:fldCharType="begin"/>
      </w:r>
      <w:r>
        <w:instrText xml:space="preserve"> PAGEREF _Toc28865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B88311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_Toc12209 </w:instrText>
      </w:r>
      <w:r>
        <w:fldChar w:fldCharType="separate"/>
      </w:r>
      <w:r>
        <w:rPr>
          <w:rFonts w:hint="eastAsia"/>
        </w:rPr>
        <w:t xml:space="preserve">6.2 </w:t>
      </w:r>
      <w:r>
        <w:t>无等待所有权与紧急预约</w:t>
      </w:r>
      <w:r>
        <w:tab/>
      </w:r>
      <w:r>
        <w:fldChar w:fldCharType="begin"/>
      </w:r>
      <w:r>
        <w:instrText xml:space="preserve"> PAGEREF _Toc12209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F7D843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_Toc14938 </w:instrText>
      </w:r>
      <w:r>
        <w:fldChar w:fldCharType="separate"/>
      </w:r>
      <w:r>
        <w:rPr>
          <w:rFonts w:hint="eastAsia"/>
        </w:rPr>
        <w:t xml:space="preserve">6.3 </w:t>
      </w:r>
      <w:r>
        <w:t>掉电编码器与设备参数边界</w:t>
      </w:r>
      <w:r>
        <w:tab/>
      </w:r>
      <w:r>
        <w:fldChar w:fldCharType="begin"/>
      </w:r>
      <w:r>
        <w:instrText xml:space="preserve"> PAGEREF _Toc14938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8320D4C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_Toc27939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7. </w:t>
      </w:r>
      <w:r>
        <w:t>核心函数详细设计</w:t>
      </w:r>
      <w:r>
        <w:tab/>
      </w:r>
      <w:r>
        <w:fldChar w:fldCharType="begin"/>
      </w:r>
      <w:r>
        <w:instrText xml:space="preserve"> PAGEREF _Toc27939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904FDD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_Toc8422 </w:instrText>
      </w:r>
      <w:r>
        <w:fldChar w:fldCharType="separate"/>
      </w:r>
      <w:r>
        <w:rPr>
          <w:rFonts w:hint="eastAsia"/>
        </w:rPr>
        <w:t xml:space="preserve">7.1 </w:t>
      </w:r>
      <w:r>
        <w:t>参数寄存器入口与写门禁</w:t>
      </w:r>
      <w:r>
        <w:tab/>
      </w:r>
      <w:r>
        <w:fldChar w:fldCharType="begin"/>
      </w:r>
      <w:r>
        <w:instrText xml:space="preserve"> PAGEREF _Toc8422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B4524EA">
      <w:pPr>
        <w:pStyle w:val="12"/>
        <w:tabs>
          <w:tab w:val="right" w:leader="dot" w:pos="10466"/>
        </w:tabs>
      </w:pPr>
      <w:r>
        <w:fldChar w:fldCharType="begin"/>
      </w:r>
      <w:r>
        <w:instrText xml:space="preserve"> HYPERLINK \l _Toc5111 </w:instrText>
      </w:r>
      <w:r>
        <w:fldChar w:fldCharType="separate"/>
      </w:r>
      <w:r>
        <w:rPr>
          <w:rFonts w:hint="eastAsia"/>
        </w:rPr>
        <w:t xml:space="preserve">7.1.1 </w:t>
      </w:r>
      <w:r>
        <w:t>dataanalysis_modbus.c</w:t>
      </w:r>
      <w:r>
        <w:tab/>
      </w:r>
      <w:r>
        <w:fldChar w:fldCharType="begin"/>
      </w:r>
      <w:r>
        <w:instrText xml:space="preserve"> PAGEREF _Toc5111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81BED6B">
      <w:pPr>
        <w:pStyle w:val="12"/>
        <w:tabs>
          <w:tab w:val="right" w:leader="dot" w:pos="10466"/>
        </w:tabs>
      </w:pPr>
      <w:r>
        <w:fldChar w:fldCharType="begin"/>
      </w:r>
      <w:r>
        <w:instrText xml:space="preserve"> HYPERLINK \l _Toc30633 </w:instrText>
      </w:r>
      <w:r>
        <w:fldChar w:fldCharType="separate"/>
      </w:r>
      <w:r>
        <w:rPr>
          <w:rFonts w:hint="eastAsia"/>
        </w:rPr>
        <w:t xml:space="preserve">7.1.2 </w:t>
      </w:r>
      <w:r>
        <w:t>hostcommu_modbus.c</w:t>
      </w:r>
      <w:r>
        <w:tab/>
      </w:r>
      <w:r>
        <w:fldChar w:fldCharType="begin"/>
      </w:r>
      <w:r>
        <w:instrText xml:space="preserve"> PAGEREF _Toc30633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294855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_Toc7700 </w:instrText>
      </w:r>
      <w:r>
        <w:fldChar w:fldCharType="separate"/>
      </w:r>
      <w:r>
        <w:rPr>
          <w:rFonts w:hint="eastAsia"/>
        </w:rPr>
        <w:t xml:space="preserve">7.2 </w:t>
      </w:r>
      <w:r>
        <w:t>候选校验、迁移与持久化记录</w:t>
      </w:r>
      <w:r>
        <w:tab/>
      </w:r>
      <w:r>
        <w:fldChar w:fldCharType="begin"/>
      </w:r>
      <w:r>
        <w:instrText xml:space="preserve"> PAGEREF _Toc7700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7FB92D7">
      <w:pPr>
        <w:pStyle w:val="12"/>
        <w:tabs>
          <w:tab w:val="right" w:leader="dot" w:pos="10466"/>
        </w:tabs>
      </w:pPr>
      <w:r>
        <w:fldChar w:fldCharType="begin"/>
      </w:r>
      <w:r>
        <w:instrText xml:space="preserve"> HYPERLINK \l _Toc23995 </w:instrText>
      </w:r>
      <w:r>
        <w:fldChar w:fldCharType="separate"/>
      </w:r>
      <w:r>
        <w:rPr>
          <w:rFonts w:hint="eastAsia"/>
        </w:rPr>
        <w:t xml:space="preserve">7.2.1 </w:t>
      </w:r>
      <w:r>
        <w:t>system_parameter.c</w:t>
      </w:r>
      <w:r>
        <w:tab/>
      </w:r>
      <w:r>
        <w:fldChar w:fldCharType="begin"/>
      </w:r>
      <w:r>
        <w:instrText xml:space="preserve"> PAGEREF _Toc23995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9F46B0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_Toc20416 </w:instrText>
      </w:r>
      <w:r>
        <w:fldChar w:fldCharType="separate"/>
      </w:r>
      <w:r>
        <w:rPr>
          <w:rFonts w:hint="eastAsia"/>
        </w:rPr>
        <w:t xml:space="preserve">7.3 </w:t>
      </w:r>
      <w:r>
        <w:t>FRAM底层事务</w:t>
      </w:r>
      <w:r>
        <w:tab/>
      </w:r>
      <w:r>
        <w:fldChar w:fldCharType="begin"/>
      </w:r>
      <w:r>
        <w:instrText xml:space="preserve"> PAGEREF _Toc20416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CB96149">
      <w:pPr>
        <w:pStyle w:val="12"/>
        <w:tabs>
          <w:tab w:val="right" w:leader="dot" w:pos="10466"/>
        </w:tabs>
      </w:pPr>
      <w:r>
        <w:fldChar w:fldCharType="begin"/>
      </w:r>
      <w:r>
        <w:instrText xml:space="preserve"> HYPERLINK \l _Toc18862 </w:instrText>
      </w:r>
      <w:r>
        <w:fldChar w:fldCharType="separate"/>
      </w:r>
      <w:r>
        <w:rPr>
          <w:rFonts w:hint="eastAsia"/>
        </w:rPr>
        <w:t xml:space="preserve">7.3.1 </w:t>
      </w:r>
      <w:r>
        <w:t>mb85rs2m.c</w:t>
      </w:r>
      <w:r>
        <w:tab/>
      </w:r>
      <w:r>
        <w:fldChar w:fldCharType="begin"/>
      </w:r>
      <w:r>
        <w:instrText xml:space="preserve"> PAGEREF _Toc18862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4C4EABC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_Toc801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8. </w:t>
      </w:r>
      <w:r>
        <w:t>设计追踪矩阵</w:t>
      </w:r>
      <w:r>
        <w:tab/>
      </w:r>
      <w:r>
        <w:fldChar w:fldCharType="begin"/>
      </w:r>
      <w:r>
        <w:instrText xml:space="preserve"> PAGEREF _Toc801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39E4AEC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_Toc23428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9. </w:t>
      </w:r>
      <w:r>
        <w:t>流程图索引</w:t>
      </w:r>
      <w:r>
        <w:tab/>
      </w:r>
      <w:r>
        <w:fldChar w:fldCharType="begin"/>
      </w:r>
      <w:r>
        <w:instrText xml:space="preserve"> PAGEREF _Toc23428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30DA53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_Toc5335 </w:instrText>
      </w:r>
      <w:r>
        <w:fldChar w:fldCharType="separate"/>
      </w:r>
      <w:r>
        <w:rPr>
          <w:rFonts w:hint="eastAsia"/>
        </w:rPr>
        <w:t xml:space="preserve">9.1 </w:t>
      </w:r>
      <w:r>
        <w:t>SDD-PAR-F01 上电A/B加载、校验、归一化和恢复默认流程</w:t>
      </w:r>
      <w:r>
        <w:tab/>
      </w:r>
      <w:r>
        <w:fldChar w:fldCharType="begin"/>
      </w:r>
      <w:r>
        <w:instrText xml:space="preserve"> PAGEREF _Toc5335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FC608D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_Toc28509 </w:instrText>
      </w:r>
      <w:r>
        <w:fldChar w:fldCharType="separate"/>
      </w:r>
      <w:r>
        <w:rPr>
          <w:rFonts w:hint="eastAsia"/>
        </w:rPr>
        <w:t xml:space="preserve">9.2 </w:t>
      </w:r>
      <w:r>
        <w:t>SDD-PAR-F02 FC10候选、RAM提交、ACK与延迟保存流程</w:t>
      </w:r>
      <w:r>
        <w:tab/>
      </w:r>
      <w:r>
        <w:fldChar w:fldCharType="begin"/>
      </w:r>
      <w:r>
        <w:instrText xml:space="preserve"> PAGEREF _Toc28509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7E77CE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_Toc8827 </w:instrText>
      </w:r>
      <w:r>
        <w:fldChar w:fldCharType="separate"/>
      </w:r>
      <w:r>
        <w:rPr>
          <w:rFonts w:hint="eastAsia"/>
        </w:rPr>
        <w:t xml:space="preserve">9.3 </w:t>
      </w:r>
      <w:r>
        <w:t>SDD-PAR-F03 100ms防抖、紧急预约等待和总计三次保存尝试流程</w:t>
      </w:r>
      <w:r>
        <w:tab/>
      </w:r>
      <w:r>
        <w:fldChar w:fldCharType="begin"/>
      </w:r>
      <w:r>
        <w:instrText xml:space="preserve"> PAGEREF _Toc8827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766765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_Toc32384 </w:instrText>
      </w:r>
      <w:r>
        <w:fldChar w:fldCharType="separate"/>
      </w:r>
      <w:r>
        <w:rPr>
          <w:rFonts w:hint="eastAsia"/>
        </w:rPr>
        <w:t xml:space="preserve">9.4 </w:t>
      </w:r>
      <w:r>
        <w:t>SDD-PAR-F04 A/B判重、双槽写回、读回校验和更新代次流程</w:t>
      </w:r>
      <w:r>
        <w:tab/>
      </w:r>
      <w:r>
        <w:fldChar w:fldCharType="begin"/>
      </w:r>
      <w:r>
        <w:instrText xml:space="preserve"> PAGEREF _Toc32384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A6368E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_Toc4613 </w:instrText>
      </w:r>
      <w:r>
        <w:fldChar w:fldCharType="separate"/>
      </w:r>
      <w:r>
        <w:rPr>
          <w:rFonts w:hint="eastAsia"/>
        </w:rPr>
        <w:t xml:space="preserve">9.5 </w:t>
      </w:r>
      <w:r>
        <w:t>SDD-PAR-F05 恢复出厂写门禁、默认值重建和重新开放流程</w:t>
      </w:r>
      <w:r>
        <w:tab/>
      </w:r>
      <w:r>
        <w:fldChar w:fldCharType="begin"/>
      </w:r>
      <w:r>
        <w:instrText xml:space="preserve"> PAGEREF _Toc4613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58A3C67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_Toc2470 </w:instrText>
      </w:r>
      <w:r>
        <w:fldChar w:fldCharType="separate"/>
      </w:r>
      <w:r>
        <w:rPr>
          <w:rFonts w:hint="eastAsia"/>
        </w:rPr>
        <w:t xml:space="preserve">9.6 </w:t>
      </w:r>
      <w:r>
        <w:t>SDD-PAR-F06 历史协议迁移与运行态归一化流程</w:t>
      </w:r>
      <w:r>
        <w:tab/>
      </w:r>
      <w:r>
        <w:fldChar w:fldCharType="begin"/>
      </w:r>
      <w:r>
        <w:instrText xml:space="preserve"> PAGEREF _Toc2470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1AA4A41C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_Toc20836 </w:instrText>
      </w:r>
      <w:r>
        <w:fldChar w:fldCharType="separate"/>
      </w:r>
      <w:r>
        <w:rPr>
          <w:rFonts w:hint="eastAsia"/>
        </w:rPr>
        <w:t xml:space="preserve">9.7 </w:t>
      </w:r>
      <w:r>
        <w:t>SDD-PAR-F07 FRAM普通事务、紧急预约和掉电编码器边界流程</w:t>
      </w:r>
      <w:r>
        <w:tab/>
      </w:r>
      <w:r>
        <w:fldChar w:fldCharType="begin"/>
      </w:r>
      <w:r>
        <w:instrText xml:space="preserve"> PAGEREF _Toc20836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6D9259F4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_Toc24246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10. </w:t>
      </w:r>
      <w:r>
        <w:t>实现一致性关注点与验证计划</w:t>
      </w:r>
      <w:r>
        <w:tab/>
      </w:r>
      <w:r>
        <w:fldChar w:fldCharType="begin"/>
      </w:r>
      <w:r>
        <w:instrText xml:space="preserve"> PAGEREF _Toc24246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5E0DF9D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_Toc30668 </w:instrText>
      </w:r>
      <w:r>
        <w:fldChar w:fldCharType="separate"/>
      </w:r>
      <w:r>
        <w:rPr>
          <w:rFonts w:hint="eastAsia"/>
        </w:rPr>
        <w:t xml:space="preserve">10.1 </w:t>
      </w:r>
      <w:r>
        <w:t>源码现状与待确认</w:t>
      </w:r>
      <w:r>
        <w:tab/>
      </w:r>
      <w:r>
        <w:fldChar w:fldCharType="begin"/>
      </w:r>
      <w:r>
        <w:instrText xml:space="preserve"> PAGEREF _Toc30668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0529A1C5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_Toc23893 </w:instrText>
      </w:r>
      <w:r>
        <w:fldChar w:fldCharType="separate"/>
      </w:r>
      <w:r>
        <w:rPr>
          <w:rFonts w:hint="eastAsia"/>
        </w:rPr>
        <w:t xml:space="preserve">10.2 </w:t>
      </w:r>
      <w:r>
        <w:t>未执行验证</w:t>
      </w:r>
      <w:r>
        <w:tab/>
      </w:r>
      <w:r>
        <w:fldChar w:fldCharType="begin"/>
      </w:r>
      <w:r>
        <w:instrText xml:space="preserve"> PAGEREF _Toc23893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13702236">
      <w:p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720" w:right="720" w:bottom="720" w:left="720" w:header="454" w:footer="454" w:gutter="0"/>
          <w:cols w:space="720" w:num="1"/>
          <w:titlePg/>
          <w:docGrid w:type="lines" w:linePitch="312" w:charSpace="0"/>
        </w:sectPr>
      </w:pPr>
      <w:r>
        <w:fldChar w:fldCharType="end"/>
      </w:r>
    </w:p>
    <w:p w14:paraId="4CD33221">
      <w:pPr>
        <w:pStyle w:val="2"/>
      </w:pPr>
      <w:bookmarkStart w:id="0" w:name="_Toc26987"/>
      <w:r>
        <w:t>概述</w:t>
      </w:r>
      <w:bookmarkEnd w:id="0"/>
    </w:p>
    <w:p w14:paraId="3B039AA8">
      <w:pPr>
        <w:pStyle w:val="4"/>
      </w:pPr>
      <w:bookmarkStart w:id="1" w:name="_Toc29761"/>
      <w:r>
        <w:t>目的与范围</w:t>
      </w:r>
      <w:bookmarkEnd w:id="1"/>
    </w:p>
    <w:p w14:paraId="6DBB8726">
      <w:pPr>
        <w:jc w:val="both"/>
      </w:pPr>
      <w:r>
        <w:rPr>
          <w:rFonts w:ascii="Times New Roman" w:hAnsi="Times New Roman" w:eastAsia="华文楷体"/>
          <w:b w:val="0"/>
          <w:sz w:val="21"/>
        </w:rPr>
        <w:t>本分册描述CPU2设备参数从板间保持寄存器入口，经运行态写门禁、候选形成、组合校验、RAM提交、延迟保存，到FRAM A/B槽加载、迁移、恢复默认和底层SPI事务的详细设计。命令快照细节由第3分册维护，测量消费由第2A/2B分册维护，故障锁存和安全动作由第5分册维护，AO与继电器硬件输出由第6分册维护。</w:t>
      </w:r>
    </w:p>
    <w:p w14:paraId="7CE5BCBB">
      <w:pPr>
        <w:pStyle w:val="4"/>
      </w:pPr>
      <w:bookmarkStart w:id="2" w:name="_Toc21789"/>
      <w:r>
        <w:t>证据边界</w:t>
      </w:r>
      <w:bookmarkEnd w:id="2"/>
    </w:p>
    <w:p w14:paraId="4B303153">
      <w:pPr>
        <w:jc w:val="both"/>
      </w:pPr>
      <w:r>
        <w:rPr>
          <w:rFonts w:ascii="Times New Roman" w:hAnsi="Times New Roman" w:eastAsia="华文楷体"/>
          <w:b w:val="0"/>
          <w:sz w:val="21"/>
        </w:rPr>
        <w:t>正文以MAIN@66d5c062及当前工作区关键参数/FRAM源文件为静态依据。现有目标ELF中g_deviceParams符号大小为0x2AA，即682字节；该结果只证明该ELF的链接符号大小。源码核对、文档门禁、构建或渲染均不等于真实FRAM、掉电、SPI、RS485、目标板、现场或SIL验证。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2"/>
        <w:gridCol w:w="3539"/>
        <w:gridCol w:w="2390"/>
        <w:gridCol w:w="2381"/>
      </w:tblGrid>
      <w:tr w14:paraId="31C4D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7CA2DF1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对象</w:t>
            </w:r>
          </w:p>
        </w:tc>
        <w:tc>
          <w:tcPr>
            <w:tcW w:w="2616" w:type="dxa"/>
            <w:vAlign w:val="center"/>
          </w:tcPr>
          <w:p w14:paraId="4B0DE17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当前值</w:t>
            </w:r>
          </w:p>
        </w:tc>
        <w:tc>
          <w:tcPr>
            <w:tcW w:w="2616" w:type="dxa"/>
            <w:vAlign w:val="center"/>
          </w:tcPr>
          <w:p w14:paraId="1BE71C9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设计解释</w:t>
            </w:r>
          </w:p>
        </w:tc>
        <w:tc>
          <w:tcPr>
            <w:tcW w:w="2616" w:type="dxa"/>
            <w:vAlign w:val="center"/>
          </w:tcPr>
          <w:p w14:paraId="6028512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证据状态</w:t>
            </w:r>
          </w:p>
        </w:tc>
      </w:tr>
      <w:tr w14:paraId="7979D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689425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CPU2固件</w:t>
            </w:r>
          </w:p>
        </w:tc>
        <w:tc>
          <w:tcPr>
            <w:tcW w:w="2616" w:type="dxa"/>
            <w:vAlign w:val="center"/>
          </w:tcPr>
          <w:p w14:paraId="112F1B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V1.36.1.0</w:t>
            </w:r>
          </w:p>
        </w:tc>
        <w:tc>
          <w:tcPr>
            <w:tcW w:w="2616" w:type="dxa"/>
            <w:vAlign w:val="center"/>
          </w:tcPr>
          <w:p w14:paraId="1F1A6B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本册静态核对版本轴</w:t>
            </w:r>
          </w:p>
        </w:tc>
        <w:tc>
          <w:tcPr>
            <w:tcW w:w="2616" w:type="dxa"/>
            <w:vAlign w:val="center"/>
          </w:tcPr>
          <w:p w14:paraId="5E813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390F4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0822035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CPU3配套</w:t>
            </w:r>
          </w:p>
        </w:tc>
        <w:tc>
          <w:tcPr>
            <w:tcW w:w="2616" w:type="dxa"/>
            <w:vAlign w:val="center"/>
          </w:tcPr>
          <w:p w14:paraId="2747796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V1.36.0.0</w:t>
            </w:r>
          </w:p>
        </w:tc>
        <w:tc>
          <w:tcPr>
            <w:tcW w:w="2616" w:type="dxa"/>
            <w:vAlign w:val="center"/>
          </w:tcPr>
          <w:p w14:paraId="62E9E61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只作为当前文档配套轴，不参与FRAM布局</w:t>
            </w:r>
          </w:p>
        </w:tc>
        <w:tc>
          <w:tcPr>
            <w:tcW w:w="2616" w:type="dxa"/>
            <w:vAlign w:val="center"/>
          </w:tcPr>
          <w:p w14:paraId="620B740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资料已核对</w:t>
            </w:r>
          </w:p>
        </w:tc>
      </w:tr>
      <w:tr w14:paraId="66A70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2D0858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共享协议</w:t>
            </w:r>
          </w:p>
        </w:tc>
        <w:tc>
          <w:tcPr>
            <w:tcW w:w="2616" w:type="dxa"/>
            <w:vAlign w:val="center"/>
          </w:tcPr>
          <w:p w14:paraId="7DDE65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DEVICE_PROTOCOL_VERSION=31</w:t>
            </w:r>
          </w:p>
        </w:tc>
        <w:tc>
          <w:tcPr>
            <w:tcW w:w="2616" w:type="dxa"/>
            <w:vAlign w:val="center"/>
          </w:tcPr>
          <w:p w14:paraId="73213E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决定保持寄存器和协议迁移语义</w:t>
            </w:r>
          </w:p>
        </w:tc>
        <w:tc>
          <w:tcPr>
            <w:tcW w:w="2616" w:type="dxa"/>
            <w:vAlign w:val="center"/>
          </w:tcPr>
          <w:p w14:paraId="4F904E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5C8DF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47CB43E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参数存储</w:t>
            </w:r>
          </w:p>
        </w:tc>
        <w:tc>
          <w:tcPr>
            <w:tcW w:w="2616" w:type="dxa"/>
            <w:vAlign w:val="center"/>
          </w:tcPr>
          <w:p w14:paraId="1CF7688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DEVICE_PARAM_VERSION=3</w:t>
            </w:r>
          </w:p>
        </w:tc>
        <w:tc>
          <w:tcPr>
            <w:tcW w:w="2616" w:type="dxa"/>
            <w:vAlign w:val="center"/>
          </w:tcPr>
          <w:p w14:paraId="659911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槽加载要求严格相等</w:t>
            </w:r>
          </w:p>
        </w:tc>
        <w:tc>
          <w:tcPr>
            <w:tcW w:w="2616" w:type="dxa"/>
            <w:vAlign w:val="center"/>
          </w:tcPr>
          <w:p w14:paraId="005BCF9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55647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2CA32E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结构大小</w:t>
            </w:r>
          </w:p>
        </w:tc>
        <w:tc>
          <w:tcPr>
            <w:tcW w:w="2616" w:type="dxa"/>
            <w:vAlign w:val="center"/>
          </w:tcPr>
          <w:p w14:paraId="798D93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0x2AA=682B</w:t>
            </w:r>
          </w:p>
        </w:tc>
        <w:tc>
          <w:tcPr>
            <w:tcW w:w="2616" w:type="dxa"/>
            <w:vAlign w:val="center"/>
          </w:tcPr>
          <w:p w14:paraId="3D5293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小于单槽0x0800</w:t>
            </w:r>
          </w:p>
        </w:tc>
        <w:tc>
          <w:tcPr>
            <w:tcW w:w="2616" w:type="dxa"/>
            <w:vAlign w:val="center"/>
          </w:tcPr>
          <w:p w14:paraId="57642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现有ELF符号已核对</w:t>
            </w:r>
          </w:p>
        </w:tc>
      </w:tr>
      <w:tr w14:paraId="4F31E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7175BEB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源码基线</w:t>
            </w:r>
          </w:p>
        </w:tc>
        <w:tc>
          <w:tcPr>
            <w:tcW w:w="2616" w:type="dxa"/>
            <w:vAlign w:val="center"/>
          </w:tcPr>
          <w:p w14:paraId="7A76A30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MAIN@66d5c062</w:t>
            </w:r>
          </w:p>
        </w:tc>
        <w:tc>
          <w:tcPr>
            <w:tcW w:w="2616" w:type="dxa"/>
            <w:vAlign w:val="center"/>
          </w:tcPr>
          <w:p w14:paraId="2D5FAF7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关键参数/FRAM源文件相对Git无单独差异</w:t>
            </w:r>
          </w:p>
        </w:tc>
        <w:tc>
          <w:tcPr>
            <w:tcW w:w="2616" w:type="dxa"/>
            <w:vAlign w:val="center"/>
          </w:tcPr>
          <w:p w14:paraId="6CCBA49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Git边界已核对</w:t>
            </w:r>
          </w:p>
        </w:tc>
      </w:tr>
      <w:tr w14:paraId="7DA33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136851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暂存覆盖层</w:t>
            </w:r>
          </w:p>
        </w:tc>
        <w:tc>
          <w:tcPr>
            <w:tcW w:w="2616" w:type="dxa"/>
            <w:vAlign w:val="center"/>
          </w:tcPr>
          <w:p w14:paraId="74B11D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measure_oilLevel.c两行</w:t>
            </w:r>
          </w:p>
        </w:tc>
        <w:tc>
          <w:tcPr>
            <w:tcW w:w="2616" w:type="dxa"/>
            <w:vAlign w:val="center"/>
          </w:tcPr>
          <w:p w14:paraId="2223DF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罐高修正后调用AO归一化；未纳入HEAD</w:t>
            </w:r>
          </w:p>
        </w:tc>
        <w:tc>
          <w:tcPr>
            <w:tcW w:w="2616" w:type="dxa"/>
            <w:vAlign w:val="center"/>
          </w:tcPr>
          <w:p w14:paraId="1B0374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单列，不写成HEAD事实</w:t>
            </w:r>
          </w:p>
        </w:tc>
      </w:tr>
    </w:tbl>
    <w:p w14:paraId="44685E38"/>
    <w:p w14:paraId="60B4438D">
      <w:pPr>
        <w:pStyle w:val="2"/>
      </w:pPr>
      <w:bookmarkStart w:id="3" w:name="_Toc1821"/>
      <w:r>
        <w:t>参数对象与记录布局</w:t>
      </w:r>
      <w:bookmarkEnd w:id="3"/>
    </w:p>
    <w:p w14:paraId="6165C6DB">
      <w:pPr>
        <w:pStyle w:val="4"/>
      </w:pPr>
      <w:bookmarkStart w:id="4" w:name="_Toc10575"/>
      <w:r>
        <w:t>DeviceParameters职责</w:t>
      </w:r>
      <w:bookmarkEnd w:id="4"/>
    </w:p>
    <w:p w14:paraId="32253CA1">
      <w:pPr>
        <w:jc w:val="both"/>
      </w:pPr>
      <w:r>
        <w:rPr>
          <w:rFonts w:ascii="Times New Roman" w:hAnsi="Times New Roman" w:eastAsia="华文楷体"/>
          <w:b w:val="0"/>
          <w:sz w:val="21"/>
        </w:rPr>
        <w:t>g_deviceParams是CPU2设备参数和板间共享参数的权威RAM对象。结构采用1字节紧凑布局，覆盖设备身份、协议和固件版本、电机/编码器/扭力、油位/水位/罐高、测量计划、AO、继电器、七个命令前置参数、SI与Wärtsilä参数，以及param_version、struct_size、magic和crc。command位于结构首部但属于运行命令，不纳入参数CRC和持久化判重。</w:t>
      </w:r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6"/>
        <w:gridCol w:w="2136"/>
      </w:tblGrid>
      <w:tr w14:paraId="1C8FC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50" w:type="pct"/>
            <w:vAlign w:val="center"/>
          </w:tcPr>
          <w:p w14:paraId="0FE413B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参数域</w:t>
            </w:r>
          </w:p>
        </w:tc>
        <w:tc>
          <w:tcPr>
            <w:tcW w:w="1350" w:type="pct"/>
            <w:vAlign w:val="center"/>
          </w:tcPr>
          <w:p w14:paraId="10388C4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代表字段</w:t>
            </w:r>
          </w:p>
        </w:tc>
        <w:tc>
          <w:tcPr>
            <w:tcW w:w="1300" w:type="pct"/>
            <w:vAlign w:val="center"/>
          </w:tcPr>
          <w:p w14:paraId="35D981F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入口/运行态</w:t>
            </w:r>
          </w:p>
        </w:tc>
        <w:tc>
          <w:tcPr>
            <w:tcW w:w="950" w:type="pct"/>
            <w:vAlign w:val="center"/>
          </w:tcPr>
          <w:p w14:paraId="5C798DE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消费事实源</w:t>
            </w:r>
          </w:p>
        </w:tc>
        <w:tc>
          <w:tcPr>
            <w:tcW w:w="650" w:type="pct"/>
            <w:vAlign w:val="center"/>
          </w:tcPr>
          <w:p w14:paraId="7B07968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本册状态</w:t>
            </w:r>
          </w:p>
        </w:tc>
      </w:tr>
      <w:tr w14:paraId="76F16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pct"/>
            <w:vAlign w:val="center"/>
          </w:tcPr>
          <w:p w14:paraId="0BF0F87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身份与版本</w:t>
            </w:r>
          </w:p>
        </w:tc>
        <w:tc>
          <w:tcPr>
            <w:tcW w:w="1350" w:type="pct"/>
            <w:vAlign w:val="center"/>
          </w:tcPr>
          <w:p w14:paraId="0CD901B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sensorType、sensorID、softwareVersion、protocolVersion</w:t>
            </w:r>
          </w:p>
        </w:tc>
        <w:tc>
          <w:tcPr>
            <w:tcW w:w="1300" w:type="pct"/>
            <w:vAlign w:val="center"/>
          </w:tcPr>
          <w:p w14:paraId="3B7A57D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启动迁移、FC10/FC03</w:t>
            </w:r>
          </w:p>
        </w:tc>
        <w:tc>
          <w:tcPr>
            <w:tcW w:w="950" w:type="pct"/>
            <w:vAlign w:val="center"/>
          </w:tcPr>
          <w:p w14:paraId="448D7EF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通信和传感器模块</w:t>
            </w:r>
          </w:p>
        </w:tc>
        <w:tc>
          <w:tcPr>
            <w:tcW w:w="650" w:type="pct"/>
            <w:vAlign w:val="center"/>
          </w:tcPr>
          <w:p w14:paraId="351117C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入口及持久化</w:t>
            </w:r>
          </w:p>
        </w:tc>
      </w:tr>
      <w:tr w14:paraId="20495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pct"/>
            <w:vAlign w:val="center"/>
          </w:tcPr>
          <w:p w14:paraId="7D33BAF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电机与位置</w:t>
            </w:r>
          </w:p>
        </w:tc>
        <w:tc>
          <w:tcPr>
            <w:tcW w:w="1350" w:type="pct"/>
            <w:vAlign w:val="center"/>
          </w:tcPr>
          <w:p w14:paraId="206CC17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周长、速度、电流、记步模式、自动切换</w:t>
            </w:r>
          </w:p>
        </w:tc>
        <w:tc>
          <w:tcPr>
            <w:tcW w:w="1300" w:type="pct"/>
            <w:vAlign w:val="center"/>
          </w:tcPr>
          <w:p w14:paraId="0BB7FF3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FC10、恢复默认、启动归一化</w:t>
            </w:r>
          </w:p>
        </w:tc>
        <w:tc>
          <w:tcPr>
            <w:tcW w:w="950" w:type="pct"/>
            <w:vAlign w:val="center"/>
          </w:tcPr>
          <w:p w14:paraId="137AEAD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第2B分册</w:t>
            </w:r>
          </w:p>
        </w:tc>
        <w:tc>
          <w:tcPr>
            <w:tcW w:w="650" w:type="pct"/>
            <w:vAlign w:val="center"/>
          </w:tcPr>
          <w:p w14:paraId="1191164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边界引用</w:t>
            </w:r>
          </w:p>
        </w:tc>
      </w:tr>
      <w:tr w14:paraId="6FC7A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pct"/>
            <w:vAlign w:val="center"/>
          </w:tcPr>
          <w:p w14:paraId="0BAA278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油位与零点</w:t>
            </w:r>
          </w:p>
        </w:tc>
        <w:tc>
          <w:tcPr>
            <w:tcW w:w="1350" w:type="pct"/>
            <w:vAlign w:val="center"/>
          </w:tcPr>
          <w:p w14:paraId="531C009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方法、阈值、频率、盲区、零点距离</w:t>
            </w:r>
          </w:p>
        </w:tc>
        <w:tc>
          <w:tcPr>
            <w:tcW w:w="1300" w:type="pct"/>
            <w:vAlign w:val="center"/>
          </w:tcPr>
          <w:p w14:paraId="3F56646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FC10、恢复默认</w:t>
            </w:r>
          </w:p>
        </w:tc>
        <w:tc>
          <w:tcPr>
            <w:tcW w:w="950" w:type="pct"/>
            <w:vAlign w:val="center"/>
          </w:tcPr>
          <w:p w14:paraId="38EEDE0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第2A分册</w:t>
            </w:r>
          </w:p>
        </w:tc>
        <w:tc>
          <w:tcPr>
            <w:tcW w:w="650" w:type="pct"/>
            <w:vAlign w:val="center"/>
          </w:tcPr>
          <w:p w14:paraId="6987C4D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入口及持久化</w:t>
            </w:r>
          </w:p>
        </w:tc>
      </w:tr>
      <w:tr w14:paraId="77740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pct"/>
            <w:vAlign w:val="center"/>
          </w:tcPr>
          <w:p w14:paraId="2B9FD26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水位</w:t>
            </w:r>
          </w:p>
        </w:tc>
        <w:tc>
          <w:tcPr>
            <w:tcW w:w="1350" w:type="pct"/>
            <w:vAlign w:val="center"/>
          </w:tcPr>
          <w:p w14:paraId="764D622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水罐高、模式、电容阈值、滞后、修正/标定</w:t>
            </w:r>
          </w:p>
        </w:tc>
        <w:tc>
          <w:tcPr>
            <w:tcW w:w="1300" w:type="pct"/>
            <w:vAlign w:val="center"/>
          </w:tcPr>
          <w:p w14:paraId="073F8D9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FC10、恢复默认、迁移</w:t>
            </w:r>
          </w:p>
        </w:tc>
        <w:tc>
          <w:tcPr>
            <w:tcW w:w="950" w:type="pct"/>
            <w:vAlign w:val="center"/>
          </w:tcPr>
          <w:p w14:paraId="7CCBDC6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第2A分册</w:t>
            </w:r>
          </w:p>
        </w:tc>
        <w:tc>
          <w:tcPr>
            <w:tcW w:w="650" w:type="pct"/>
            <w:vAlign w:val="center"/>
          </w:tcPr>
          <w:p w14:paraId="4C4AD3C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含映射关注点</w:t>
            </w:r>
          </w:p>
        </w:tc>
      </w:tr>
      <w:tr w14:paraId="7CC4F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pct"/>
            <w:vAlign w:val="center"/>
          </w:tcPr>
          <w:p w14:paraId="3E819A1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罐高与密度</w:t>
            </w:r>
          </w:p>
        </w:tc>
        <w:tc>
          <w:tcPr>
            <w:tcW w:w="1350" w:type="pct"/>
            <w:vAlign w:val="center"/>
          </w:tcPr>
          <w:p w14:paraId="6DD3A8F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tankHeight、探底、密度倍率和修正</w:t>
            </w:r>
          </w:p>
        </w:tc>
        <w:tc>
          <w:tcPr>
            <w:tcW w:w="1300" w:type="pct"/>
            <w:vAlign w:val="center"/>
          </w:tcPr>
          <w:p w14:paraId="6A260BA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FC10、测量保存、迁移</w:t>
            </w:r>
          </w:p>
        </w:tc>
        <w:tc>
          <w:tcPr>
            <w:tcW w:w="950" w:type="pct"/>
            <w:vAlign w:val="center"/>
          </w:tcPr>
          <w:p w14:paraId="3A68CC5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第2A分册</w:t>
            </w:r>
          </w:p>
        </w:tc>
        <w:tc>
          <w:tcPr>
            <w:tcW w:w="650" w:type="pct"/>
            <w:vAlign w:val="center"/>
          </w:tcPr>
          <w:p w14:paraId="0E266DC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入口及持久化</w:t>
            </w:r>
          </w:p>
        </w:tc>
      </w:tr>
      <w:tr w14:paraId="4A030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pct"/>
            <w:vAlign w:val="center"/>
          </w:tcPr>
          <w:p w14:paraId="18BFA0C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分布/SI/Wärtsilä</w:t>
            </w:r>
          </w:p>
        </w:tc>
        <w:tc>
          <w:tcPr>
            <w:tcW w:w="1350" w:type="pct"/>
            <w:vAlign w:val="center"/>
          </w:tcPr>
          <w:p w14:paraId="49C1546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点数、间隔、停留、上下限</w:t>
            </w:r>
          </w:p>
        </w:tc>
        <w:tc>
          <w:tcPr>
            <w:tcW w:w="1300" w:type="pct"/>
            <w:vAlign w:val="center"/>
          </w:tcPr>
          <w:p w14:paraId="26D38C8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FC10、恢复默认、启动归一化</w:t>
            </w:r>
          </w:p>
        </w:tc>
        <w:tc>
          <w:tcPr>
            <w:tcW w:w="950" w:type="pct"/>
            <w:vAlign w:val="center"/>
          </w:tcPr>
          <w:p w14:paraId="3996A54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第2A/3分册</w:t>
            </w:r>
          </w:p>
        </w:tc>
        <w:tc>
          <w:tcPr>
            <w:tcW w:w="650" w:type="pct"/>
            <w:vAlign w:val="center"/>
          </w:tcPr>
          <w:p w14:paraId="6B6B50A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入口及持久化</w:t>
            </w:r>
          </w:p>
        </w:tc>
      </w:tr>
      <w:tr w14:paraId="0D570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pct"/>
            <w:vAlign w:val="center"/>
          </w:tcPr>
          <w:p w14:paraId="0C970EA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</w:t>
            </w:r>
          </w:p>
        </w:tc>
        <w:tc>
          <w:tcPr>
            <w:tcW w:w="1350" w:type="pct"/>
            <w:vAlign w:val="center"/>
          </w:tcPr>
          <w:p w14:paraId="7988857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13个32位槽及仿真开关</w:t>
            </w:r>
          </w:p>
        </w:tc>
        <w:tc>
          <w:tcPr>
            <w:tcW w:w="1300" w:type="pct"/>
            <w:vAlign w:val="center"/>
          </w:tcPr>
          <w:p w14:paraId="657E458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FC10候选严格校验、启动迁移/归一化</w:t>
            </w:r>
          </w:p>
        </w:tc>
        <w:tc>
          <w:tcPr>
            <w:tcW w:w="950" w:type="pct"/>
            <w:vAlign w:val="center"/>
          </w:tcPr>
          <w:p w14:paraId="13133D8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第6分册</w:t>
            </w:r>
          </w:p>
        </w:tc>
        <w:tc>
          <w:tcPr>
            <w:tcW w:w="650" w:type="pct"/>
            <w:vAlign w:val="center"/>
          </w:tcPr>
          <w:p w14:paraId="1729A55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校验及持久化</w:t>
            </w:r>
          </w:p>
        </w:tc>
      </w:tr>
      <w:tr w14:paraId="7AAA6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pct"/>
            <w:vAlign w:val="center"/>
          </w:tcPr>
          <w:p w14:paraId="0629603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继电器</w:t>
            </w:r>
          </w:p>
        </w:tc>
        <w:tc>
          <w:tcPr>
            <w:tcW w:w="1350" w:type="pct"/>
            <w:vAlign w:val="center"/>
          </w:tcPr>
          <w:p w14:paraId="69FB012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通道配置、阈值、滞回、清警命令</w:t>
            </w:r>
          </w:p>
        </w:tc>
        <w:tc>
          <w:tcPr>
            <w:tcW w:w="1300" w:type="pct"/>
            <w:vAlign w:val="center"/>
          </w:tcPr>
          <w:p w14:paraId="30A0734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FC10组合校验、启动归一化</w:t>
            </w:r>
          </w:p>
        </w:tc>
        <w:tc>
          <w:tcPr>
            <w:tcW w:w="950" w:type="pct"/>
            <w:vAlign w:val="center"/>
          </w:tcPr>
          <w:p w14:paraId="246DA92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第6分册</w:t>
            </w:r>
          </w:p>
        </w:tc>
        <w:tc>
          <w:tcPr>
            <w:tcW w:w="650" w:type="pct"/>
            <w:vAlign w:val="center"/>
          </w:tcPr>
          <w:p w14:paraId="5C3ABA8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清警不持久化</w:t>
            </w:r>
          </w:p>
        </w:tc>
      </w:tr>
      <w:tr w14:paraId="3F8B9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pct"/>
            <w:vAlign w:val="center"/>
          </w:tcPr>
          <w:p w14:paraId="5BB1B88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命令前置参数</w:t>
            </w:r>
          </w:p>
        </w:tc>
        <w:tc>
          <w:tcPr>
            <w:tcW w:w="1350" w:type="pct"/>
            <w:vAlign w:val="center"/>
          </w:tcPr>
          <w:p w14:paraId="31CA613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七个标定/位置/距离字段</w:t>
            </w:r>
          </w:p>
        </w:tc>
        <w:tc>
          <w:tcPr>
            <w:tcW w:w="1300" w:type="pct"/>
            <w:vAlign w:val="center"/>
          </w:tcPr>
          <w:p w14:paraId="503A451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FC10逐字段代际和pending/active</w:t>
            </w:r>
          </w:p>
        </w:tc>
        <w:tc>
          <w:tcPr>
            <w:tcW w:w="950" w:type="pct"/>
            <w:vAlign w:val="center"/>
          </w:tcPr>
          <w:p w14:paraId="079D4A1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第3分册</w:t>
            </w:r>
          </w:p>
        </w:tc>
        <w:tc>
          <w:tcPr>
            <w:tcW w:w="650" w:type="pct"/>
            <w:vAlign w:val="center"/>
          </w:tcPr>
          <w:p w14:paraId="6EE8E08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仅记录存储边界</w:t>
            </w:r>
          </w:p>
        </w:tc>
      </w:tr>
      <w:tr w14:paraId="090B3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pct"/>
            <w:vAlign w:val="center"/>
          </w:tcPr>
          <w:p w14:paraId="6EA462E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记录元信息</w:t>
            </w:r>
          </w:p>
        </w:tc>
        <w:tc>
          <w:tcPr>
            <w:tcW w:w="1350" w:type="pct"/>
            <w:vAlign w:val="center"/>
          </w:tcPr>
          <w:p w14:paraId="178CCA3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param_version、struct_size、magic、crc</w:t>
            </w:r>
          </w:p>
        </w:tc>
        <w:tc>
          <w:tcPr>
            <w:tcW w:w="1300" w:type="pct"/>
            <w:vAlign w:val="center"/>
          </w:tcPr>
          <w:p w14:paraId="3890401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保存时重建</w:t>
            </w:r>
          </w:p>
        </w:tc>
        <w:tc>
          <w:tcPr>
            <w:tcW w:w="950" w:type="pct"/>
            <w:vAlign w:val="center"/>
          </w:tcPr>
          <w:p w14:paraId="01B3B80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本册</w:t>
            </w:r>
          </w:p>
        </w:tc>
        <w:tc>
          <w:tcPr>
            <w:tcW w:w="650" w:type="pct"/>
            <w:vAlign w:val="center"/>
          </w:tcPr>
          <w:p w14:paraId="6FFFA7A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完整设计</w:t>
            </w:r>
          </w:p>
        </w:tc>
      </w:tr>
    </w:tbl>
    <w:p w14:paraId="02F8E937"/>
    <w:p w14:paraId="6865893C">
      <w:pPr>
        <w:pStyle w:val="4"/>
      </w:pPr>
      <w:bookmarkStart w:id="5" w:name="_Toc14420"/>
      <w:r>
        <w:t>FRAM参数槽布局</w:t>
      </w:r>
      <w:bookmarkEnd w:id="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03E86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715DED1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项目</w:t>
            </w:r>
          </w:p>
        </w:tc>
        <w:tc>
          <w:tcPr>
            <w:tcW w:w="2616" w:type="dxa"/>
            <w:vAlign w:val="center"/>
          </w:tcPr>
          <w:p w14:paraId="08ED448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值</w:t>
            </w:r>
          </w:p>
        </w:tc>
        <w:tc>
          <w:tcPr>
            <w:tcW w:w="2616" w:type="dxa"/>
            <w:vAlign w:val="center"/>
          </w:tcPr>
          <w:p w14:paraId="5A465B6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约束或语义</w:t>
            </w:r>
          </w:p>
        </w:tc>
        <w:tc>
          <w:tcPr>
            <w:tcW w:w="2616" w:type="dxa"/>
            <w:vAlign w:val="center"/>
          </w:tcPr>
          <w:p w14:paraId="227AD79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源码依据</w:t>
            </w:r>
          </w:p>
        </w:tc>
      </w:tr>
      <w:tr w14:paraId="5C709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7DC037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FRAM容量</w:t>
            </w:r>
          </w:p>
        </w:tc>
        <w:tc>
          <w:tcPr>
            <w:tcW w:w="2616" w:type="dxa"/>
            <w:vAlign w:val="center"/>
          </w:tcPr>
          <w:p w14:paraId="752B25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256KiB</w:t>
            </w:r>
          </w:p>
        </w:tc>
        <w:tc>
          <w:tcPr>
            <w:tcW w:w="2616" w:type="dxa"/>
            <w:vAlign w:val="center"/>
          </w:tcPr>
          <w:p w14:paraId="648A07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24位地址；连续范围不得越界</w:t>
            </w:r>
          </w:p>
        </w:tc>
        <w:tc>
          <w:tcPr>
            <w:tcW w:w="2616" w:type="dxa"/>
            <w:vAlign w:val="center"/>
          </w:tcPr>
          <w:p w14:paraId="6C96CB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mb85rs2m.h/.c</w:t>
            </w:r>
          </w:p>
        </w:tc>
      </w:tr>
      <w:tr w14:paraId="3DDFC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FC71CF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A槽基址</w:t>
            </w:r>
          </w:p>
        </w:tc>
        <w:tc>
          <w:tcPr>
            <w:tcW w:w="2616" w:type="dxa"/>
            <w:vAlign w:val="center"/>
          </w:tcPr>
          <w:p w14:paraId="41A10AA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0x0000</w:t>
            </w:r>
          </w:p>
        </w:tc>
        <w:tc>
          <w:tcPr>
            <w:tcW w:w="2616" w:type="dxa"/>
            <w:vAlign w:val="center"/>
          </w:tcPr>
          <w:p w14:paraId="4608868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启动固定优先读取</w:t>
            </w:r>
          </w:p>
        </w:tc>
        <w:tc>
          <w:tcPr>
            <w:tcW w:w="2616" w:type="dxa"/>
            <w:vAlign w:val="center"/>
          </w:tcPr>
          <w:p w14:paraId="6C9F6CF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system_parameter.h</w:t>
            </w:r>
          </w:p>
        </w:tc>
      </w:tr>
      <w:tr w14:paraId="1FC8F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AEABE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B槽基址</w:t>
            </w:r>
          </w:p>
        </w:tc>
        <w:tc>
          <w:tcPr>
            <w:tcW w:w="2616" w:type="dxa"/>
            <w:vAlign w:val="center"/>
          </w:tcPr>
          <w:p w14:paraId="1E4CC2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0x0800</w:t>
            </w:r>
          </w:p>
        </w:tc>
        <w:tc>
          <w:tcPr>
            <w:tcW w:w="2616" w:type="dxa"/>
            <w:vAlign w:val="center"/>
          </w:tcPr>
          <w:p w14:paraId="316B52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A无效时回退</w:t>
            </w:r>
          </w:p>
        </w:tc>
        <w:tc>
          <w:tcPr>
            <w:tcW w:w="2616" w:type="dxa"/>
            <w:vAlign w:val="center"/>
          </w:tcPr>
          <w:p w14:paraId="494BB9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system_parameter.h</w:t>
            </w:r>
          </w:p>
        </w:tc>
      </w:tr>
      <w:tr w14:paraId="45953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458113D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单槽容量</w:t>
            </w:r>
          </w:p>
        </w:tc>
        <w:tc>
          <w:tcPr>
            <w:tcW w:w="2616" w:type="dxa"/>
            <w:vAlign w:val="center"/>
          </w:tcPr>
          <w:p w14:paraId="031E5A6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0x0800</w:t>
            </w:r>
          </w:p>
        </w:tc>
        <w:tc>
          <w:tcPr>
            <w:tcW w:w="2616" w:type="dxa"/>
            <w:vAlign w:val="center"/>
          </w:tcPr>
          <w:p w14:paraId="589876D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保存和加载前检查sizeof</w:t>
            </w:r>
          </w:p>
        </w:tc>
        <w:tc>
          <w:tcPr>
            <w:tcW w:w="2616" w:type="dxa"/>
            <w:vAlign w:val="center"/>
          </w:tcPr>
          <w:p w14:paraId="743876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system_parameter.h/.c</w:t>
            </w:r>
          </w:p>
        </w:tc>
      </w:tr>
      <w:tr w14:paraId="5EED2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193CB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当前镜像</w:t>
            </w:r>
          </w:p>
        </w:tc>
        <w:tc>
          <w:tcPr>
            <w:tcW w:w="2616" w:type="dxa"/>
            <w:vAlign w:val="center"/>
          </w:tcPr>
          <w:p w14:paraId="62AC5C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682B</w:t>
            </w:r>
          </w:p>
        </w:tc>
        <w:tc>
          <w:tcPr>
            <w:tcW w:w="2616" w:type="dxa"/>
            <w:vAlign w:val="center"/>
          </w:tcPr>
          <w:p w14:paraId="074007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现有ELF的g_deviceParams符号大小</w:t>
            </w:r>
          </w:p>
        </w:tc>
        <w:tc>
          <w:tcPr>
            <w:tcW w:w="2616" w:type="dxa"/>
            <w:vAlign w:val="center"/>
          </w:tcPr>
          <w:p w14:paraId="2F3C2C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arm-none-eabi-nm -S</w:t>
            </w:r>
          </w:p>
        </w:tc>
      </w:tr>
      <w:tr w14:paraId="4BD06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17E88D9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magic</w:t>
            </w:r>
          </w:p>
        </w:tc>
        <w:tc>
          <w:tcPr>
            <w:tcW w:w="2616" w:type="dxa"/>
            <w:vAlign w:val="center"/>
          </w:tcPr>
          <w:p w14:paraId="14DFB84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0x4C54444D</w:t>
            </w:r>
          </w:p>
        </w:tc>
        <w:tc>
          <w:tcPr>
            <w:tcW w:w="2616" w:type="dxa"/>
            <w:vAlign w:val="center"/>
          </w:tcPr>
          <w:p w14:paraId="445F53C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槽初始化和类型识别</w:t>
            </w:r>
          </w:p>
        </w:tc>
        <w:tc>
          <w:tcPr>
            <w:tcW w:w="2616" w:type="dxa"/>
            <w:vAlign w:val="center"/>
          </w:tcPr>
          <w:p w14:paraId="0660C30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system_parameter.c</w:t>
            </w:r>
          </w:p>
        </w:tc>
      </w:tr>
      <w:tr w14:paraId="62613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3826ED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参数版本</w:t>
            </w:r>
          </w:p>
        </w:tc>
        <w:tc>
          <w:tcPr>
            <w:tcW w:w="2616" w:type="dxa"/>
            <w:vAlign w:val="center"/>
          </w:tcPr>
          <w:p w14:paraId="160A87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3</w:t>
            </w:r>
          </w:p>
        </w:tc>
        <w:tc>
          <w:tcPr>
            <w:tcW w:w="2616" w:type="dxa"/>
            <w:vAlign w:val="center"/>
          </w:tcPr>
          <w:p w14:paraId="2BE8E0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加载要求与当前固件严格相等</w:t>
            </w:r>
          </w:p>
        </w:tc>
        <w:tc>
          <w:tcPr>
            <w:tcW w:w="2616" w:type="dxa"/>
            <w:vAlign w:val="center"/>
          </w:tcPr>
          <w:p w14:paraId="17CBEE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system_parameter.c</w:t>
            </w:r>
          </w:p>
        </w:tc>
      </w:tr>
      <w:tr w14:paraId="53EE4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206BDF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CRC范围</w:t>
            </w:r>
          </w:p>
        </w:tc>
        <w:tc>
          <w:tcPr>
            <w:tcW w:w="2616" w:type="dxa"/>
            <w:vAlign w:val="center"/>
          </w:tcPr>
          <w:p w14:paraId="22A8B69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偏移1..677，共677B</w:t>
            </w:r>
          </w:p>
        </w:tc>
        <w:tc>
          <w:tcPr>
            <w:tcW w:w="2616" w:type="dxa"/>
            <w:vAlign w:val="center"/>
          </w:tcPr>
          <w:p w14:paraId="4D7F9F2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169个32位字+1尾字节补0；不含command/crc</w:t>
            </w:r>
          </w:p>
        </w:tc>
        <w:tc>
          <w:tcPr>
            <w:tcW w:w="2616" w:type="dxa"/>
            <w:vAlign w:val="center"/>
          </w:tcPr>
          <w:p w14:paraId="0CA12B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system_parameter.c / my_crc.c</w:t>
            </w:r>
          </w:p>
        </w:tc>
      </w:tr>
      <w:tr w14:paraId="34C39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718208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代次/提交标记</w:t>
            </w:r>
          </w:p>
        </w:tc>
        <w:tc>
          <w:tcPr>
            <w:tcW w:w="2616" w:type="dxa"/>
            <w:vAlign w:val="center"/>
          </w:tcPr>
          <w:p w14:paraId="6952D0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</w:t>
            </w:r>
          </w:p>
        </w:tc>
        <w:tc>
          <w:tcPr>
            <w:tcW w:w="2616" w:type="dxa"/>
            <w:vAlign w:val="center"/>
          </w:tcPr>
          <w:p w14:paraId="391B48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A/B没有generation或commit marker</w:t>
            </w:r>
          </w:p>
        </w:tc>
        <w:tc>
          <w:tcPr>
            <w:tcW w:w="2616" w:type="dxa"/>
            <w:vAlign w:val="center"/>
          </w:tcPr>
          <w:p w14:paraId="465074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源码现状</w:t>
            </w:r>
          </w:p>
        </w:tc>
      </w:tr>
    </w:tbl>
    <w:p w14:paraId="056030ED"/>
    <w:p w14:paraId="610A4E76">
      <w:pPr>
        <w:pStyle w:val="4"/>
      </w:pPr>
      <w:bookmarkStart w:id="6" w:name="_Toc4071"/>
      <w:r>
        <w:t>共享FRAM地址图</w:t>
      </w:r>
      <w:bookmarkEnd w:id="6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6"/>
        <w:gridCol w:w="2136"/>
      </w:tblGrid>
      <w:tr w14:paraId="4E248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50" w:type="pct"/>
            <w:vAlign w:val="center"/>
          </w:tcPr>
          <w:p w14:paraId="4A46634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区域</w:t>
            </w:r>
          </w:p>
        </w:tc>
        <w:tc>
          <w:tcPr>
            <w:tcW w:w="1050" w:type="pct"/>
            <w:vAlign w:val="center"/>
          </w:tcPr>
          <w:p w14:paraId="03CAD3C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地址范围</w:t>
            </w:r>
          </w:p>
        </w:tc>
        <w:tc>
          <w:tcPr>
            <w:tcW w:w="750" w:type="pct"/>
            <w:vAlign w:val="center"/>
          </w:tcPr>
          <w:p w14:paraId="026ABE7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占用大小</w:t>
            </w:r>
          </w:p>
        </w:tc>
        <w:tc>
          <w:tcPr>
            <w:tcW w:w="1150" w:type="pct"/>
            <w:vAlign w:val="center"/>
          </w:tcPr>
          <w:p w14:paraId="2F6F63C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当前所有者</w:t>
            </w:r>
          </w:p>
        </w:tc>
        <w:tc>
          <w:tcPr>
            <w:tcW w:w="1100" w:type="pct"/>
            <w:vAlign w:val="center"/>
          </w:tcPr>
          <w:p w14:paraId="55D330B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本册边界</w:t>
            </w:r>
          </w:p>
        </w:tc>
      </w:tr>
      <w:tr w14:paraId="236AA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0" w:type="pct"/>
            <w:vAlign w:val="center"/>
          </w:tcPr>
          <w:p w14:paraId="72E4DDD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设备参数A槽</w:t>
            </w:r>
          </w:p>
        </w:tc>
        <w:tc>
          <w:tcPr>
            <w:tcW w:w="1050" w:type="pct"/>
            <w:vAlign w:val="center"/>
          </w:tcPr>
          <w:p w14:paraId="7F6B170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0x0000-0x07FF</w:t>
            </w:r>
          </w:p>
        </w:tc>
        <w:tc>
          <w:tcPr>
            <w:tcW w:w="750" w:type="pct"/>
            <w:vAlign w:val="center"/>
          </w:tcPr>
          <w:p w14:paraId="555D326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0x0800</w:t>
            </w:r>
          </w:p>
        </w:tc>
        <w:tc>
          <w:tcPr>
            <w:tcW w:w="1150" w:type="pct"/>
            <w:vAlign w:val="center"/>
          </w:tcPr>
          <w:p w14:paraId="2F71D9B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system_parameter</w:t>
            </w:r>
          </w:p>
        </w:tc>
        <w:tc>
          <w:tcPr>
            <w:tcW w:w="1100" w:type="pct"/>
            <w:vAlign w:val="center"/>
          </w:tcPr>
          <w:p w14:paraId="33CB577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完整设计</w:t>
            </w:r>
          </w:p>
        </w:tc>
      </w:tr>
      <w:tr w14:paraId="69CD0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0" w:type="pct"/>
            <w:vAlign w:val="center"/>
          </w:tcPr>
          <w:p w14:paraId="2522CB5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设备参数B槽</w:t>
            </w:r>
          </w:p>
        </w:tc>
        <w:tc>
          <w:tcPr>
            <w:tcW w:w="1050" w:type="pct"/>
            <w:vAlign w:val="center"/>
          </w:tcPr>
          <w:p w14:paraId="25A9D2A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0x0800-0x0FFF</w:t>
            </w:r>
          </w:p>
        </w:tc>
        <w:tc>
          <w:tcPr>
            <w:tcW w:w="750" w:type="pct"/>
            <w:vAlign w:val="center"/>
          </w:tcPr>
          <w:p w14:paraId="7960D6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0x0800</w:t>
            </w:r>
          </w:p>
        </w:tc>
        <w:tc>
          <w:tcPr>
            <w:tcW w:w="1150" w:type="pct"/>
            <w:vAlign w:val="center"/>
          </w:tcPr>
          <w:p w14:paraId="6E33CF5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system_parameter</w:t>
            </w:r>
          </w:p>
        </w:tc>
        <w:tc>
          <w:tcPr>
            <w:tcW w:w="1100" w:type="pct"/>
            <w:vAlign w:val="center"/>
          </w:tcPr>
          <w:p w14:paraId="1E8501E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完整设计</w:t>
            </w:r>
          </w:p>
        </w:tc>
      </w:tr>
      <w:tr w14:paraId="144DA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0" w:type="pct"/>
            <w:vAlign w:val="center"/>
          </w:tcPr>
          <w:p w14:paraId="7CCAB93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编码器A/B记录</w:t>
            </w:r>
          </w:p>
        </w:tc>
        <w:tc>
          <w:tcPr>
            <w:tcW w:w="1050" w:type="pct"/>
            <w:vAlign w:val="center"/>
          </w:tcPr>
          <w:p w14:paraId="737B8D7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0x1000-0x107F</w:t>
            </w:r>
          </w:p>
        </w:tc>
        <w:tc>
          <w:tcPr>
            <w:tcW w:w="750" w:type="pct"/>
            <w:vAlign w:val="center"/>
          </w:tcPr>
          <w:p w14:paraId="7373E69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0x0080</w:t>
            </w:r>
          </w:p>
        </w:tc>
        <w:tc>
          <w:tcPr>
            <w:tcW w:w="1150" w:type="pct"/>
            <w:vAlign w:val="center"/>
          </w:tcPr>
          <w:p w14:paraId="2D0FF86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encoder</w:t>
            </w:r>
          </w:p>
        </w:tc>
        <w:tc>
          <w:tcPr>
            <w:tcW w:w="1100" w:type="pct"/>
            <w:vAlign w:val="center"/>
          </w:tcPr>
          <w:p w14:paraId="572CDA5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仅冻结资源边界</w:t>
            </w:r>
          </w:p>
        </w:tc>
      </w:tr>
      <w:tr w14:paraId="49CCF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0" w:type="pct"/>
            <w:vAlign w:val="center"/>
          </w:tcPr>
          <w:p w14:paraId="247F141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电机位置A/B记录</w:t>
            </w:r>
          </w:p>
        </w:tc>
        <w:tc>
          <w:tcPr>
            <w:tcW w:w="1050" w:type="pct"/>
            <w:vAlign w:val="center"/>
          </w:tcPr>
          <w:p w14:paraId="4CD25F7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0x1080-0x10FF</w:t>
            </w:r>
          </w:p>
        </w:tc>
        <w:tc>
          <w:tcPr>
            <w:tcW w:w="750" w:type="pct"/>
            <w:vAlign w:val="center"/>
          </w:tcPr>
          <w:p w14:paraId="6A37BCB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0x0080</w:t>
            </w:r>
          </w:p>
        </w:tc>
        <w:tc>
          <w:tcPr>
            <w:tcW w:w="1150" w:type="pct"/>
            <w:vAlign w:val="center"/>
          </w:tcPr>
          <w:p w14:paraId="734275A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motor position</w:t>
            </w:r>
          </w:p>
        </w:tc>
        <w:tc>
          <w:tcPr>
            <w:tcW w:w="1100" w:type="pct"/>
            <w:vAlign w:val="center"/>
          </w:tcPr>
          <w:p w14:paraId="2DDB217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仅冻结资源边界</w:t>
            </w:r>
          </w:p>
        </w:tc>
      </w:tr>
      <w:tr w14:paraId="10CFF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0" w:type="pct"/>
            <w:vAlign w:val="center"/>
          </w:tcPr>
          <w:p w14:paraId="3161F1B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安全身份A/B记录</w:t>
            </w:r>
          </w:p>
        </w:tc>
        <w:tc>
          <w:tcPr>
            <w:tcW w:w="1050" w:type="pct"/>
            <w:vAlign w:val="center"/>
          </w:tcPr>
          <w:p w14:paraId="622E8CE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0x1100-0x117F</w:t>
            </w:r>
          </w:p>
        </w:tc>
        <w:tc>
          <w:tcPr>
            <w:tcW w:w="750" w:type="pct"/>
            <w:vAlign w:val="center"/>
          </w:tcPr>
          <w:p w14:paraId="17D21BC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0x0080</w:t>
            </w:r>
          </w:p>
        </w:tc>
        <w:tc>
          <w:tcPr>
            <w:tcW w:w="1150" w:type="pct"/>
            <w:vAlign w:val="center"/>
          </w:tcPr>
          <w:p w14:paraId="617CD2A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safe identity</w:t>
            </w:r>
          </w:p>
        </w:tc>
        <w:tc>
          <w:tcPr>
            <w:tcW w:w="1100" w:type="pct"/>
            <w:vAlign w:val="center"/>
          </w:tcPr>
          <w:p w14:paraId="6296677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仅冻结资源边界</w:t>
            </w:r>
          </w:p>
        </w:tc>
      </w:tr>
      <w:tr w14:paraId="5FBAC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0" w:type="pct"/>
            <w:vAlign w:val="center"/>
          </w:tcPr>
          <w:p w14:paraId="6FC6EC8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编码器掉电回执</w:t>
            </w:r>
          </w:p>
        </w:tc>
        <w:tc>
          <w:tcPr>
            <w:tcW w:w="1050" w:type="pct"/>
            <w:vAlign w:val="center"/>
          </w:tcPr>
          <w:p w14:paraId="34BB7F5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0x1180-0x1197</w:t>
            </w:r>
          </w:p>
        </w:tc>
        <w:tc>
          <w:tcPr>
            <w:tcW w:w="750" w:type="pct"/>
            <w:vAlign w:val="center"/>
          </w:tcPr>
          <w:p w14:paraId="37F0C72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0x0018</w:t>
            </w:r>
          </w:p>
        </w:tc>
        <w:tc>
          <w:tcPr>
            <w:tcW w:w="1150" w:type="pct"/>
            <w:vAlign w:val="center"/>
          </w:tcPr>
          <w:p w14:paraId="7F923E2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encoder power loss</w:t>
            </w:r>
          </w:p>
        </w:tc>
        <w:tc>
          <w:tcPr>
            <w:tcW w:w="1100" w:type="pct"/>
            <w:vAlign w:val="center"/>
          </w:tcPr>
          <w:p w14:paraId="2B91387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仅冻结资源边界</w:t>
            </w:r>
          </w:p>
        </w:tc>
      </w:tr>
    </w:tbl>
    <w:p w14:paraId="6DF2900D"/>
    <w:p w14:paraId="0400D7FC">
      <w:pPr>
        <w:jc w:val="both"/>
      </w:pPr>
      <w:r>
        <w:rPr>
          <w:rFonts w:ascii="Times New Roman" w:hAnsi="Times New Roman" w:eastAsia="华文楷体"/>
          <w:b w:val="0"/>
          <w:sz w:val="21"/>
        </w:rPr>
        <w:t>上述地址按当前源码冻结共享资源边界，参数A/B与后续记录区无重叠。编码器、电机位置、安全身份和掉电回执的记录格式及提交算法由对应分册维护；未列出的FRAM空间不因本图而自动获得分配授权。</w:t>
      </w:r>
    </w:p>
    <w:p w14:paraId="242779EE">
      <w:pPr>
        <w:pStyle w:val="2"/>
      </w:pPr>
      <w:bookmarkStart w:id="7" w:name="_Toc2814"/>
      <w:r>
        <w:t>参数写入与运行态提交</w:t>
      </w:r>
      <w:bookmarkEnd w:id="7"/>
    </w:p>
    <w:p w14:paraId="5866E2AB">
      <w:pPr>
        <w:pStyle w:val="4"/>
      </w:pPr>
      <w:bookmarkStart w:id="8" w:name="_Toc9530"/>
      <w:r>
        <w:t>FC10事务分层</w:t>
      </w:r>
      <w:bookmarkEnd w:id="8"/>
    </w:p>
    <w:p w14:paraId="2C20C76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CPU2先完成地址、数量、可写范围以及持久参数运行态门禁；不允许时返回异常06且不修改RAM。</w:t>
      </w:r>
    </w:p>
    <w:p w14:paraId="12C9844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保持寄存器缓存写入请求值，再由ReadDeviceParamsFromHoldingRegisters形成临时g_deviceParams候选。</w:t>
      </w:r>
    </w:p>
    <w:p w14:paraId="13867F1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调用方立即复制candidate并恢复previous，避免未校验候选长期暴露为权威运行态。</w:t>
      </w:r>
    </w:p>
    <w:p w14:paraId="6A48D20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AO和继电器等受控组合执行专用校验；失败恢复previous、重建寄存器并返回异常03。</w:t>
      </w:r>
    </w:p>
    <w:p w14:paraId="3C1B6BE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候选通过后一次提交g_deviceParams、字段代次和命令pending快照，并同步AO仿真及寄存器镜像；但候选解码阶段已经调用电机电流和位置源应用入口。</w:t>
      </w:r>
    </w:p>
    <w:p w14:paraId="45B39E4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若触及持久参数，只登记延迟保存请求；正常ACK表示RAM事务被接受，不表示FRAM已经成功。</w:t>
      </w:r>
    </w:p>
    <w:p w14:paraId="512AB36A">
      <w:pPr>
        <w:pStyle w:val="4"/>
      </w:pPr>
      <w:bookmarkStart w:id="9" w:name="_Toc16688"/>
      <w:r>
        <w:t>校验与归一化边界</w:t>
      </w:r>
      <w:bookmarkEnd w:id="9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31"/>
        <w:gridCol w:w="2616"/>
        <w:gridCol w:w="2616"/>
      </w:tblGrid>
      <w:tr w14:paraId="38519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7FC112B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层级</w:t>
            </w:r>
          </w:p>
        </w:tc>
        <w:tc>
          <w:tcPr>
            <w:tcW w:w="2616" w:type="dxa"/>
            <w:vAlign w:val="center"/>
          </w:tcPr>
          <w:p w14:paraId="5524B00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当前覆盖</w:t>
            </w:r>
          </w:p>
        </w:tc>
        <w:tc>
          <w:tcPr>
            <w:tcW w:w="2616" w:type="dxa"/>
            <w:vAlign w:val="center"/>
          </w:tcPr>
          <w:p w14:paraId="6843A33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不应扩大表述</w:t>
            </w:r>
          </w:p>
        </w:tc>
        <w:tc>
          <w:tcPr>
            <w:tcW w:w="2616" w:type="dxa"/>
            <w:vAlign w:val="center"/>
          </w:tcPr>
          <w:p w14:paraId="1DFEC98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失败行为</w:t>
            </w:r>
          </w:p>
        </w:tc>
      </w:tr>
      <w:tr w14:paraId="66D3F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276347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地址/权限</w:t>
            </w:r>
          </w:p>
        </w:tc>
        <w:tc>
          <w:tcPr>
            <w:tcW w:w="2616" w:type="dxa"/>
            <w:vAlign w:val="center"/>
          </w:tcPr>
          <w:p w14:paraId="2A4409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可写地址、运行状态白名单、恢复和命令空闲</w:t>
            </w:r>
          </w:p>
        </w:tc>
        <w:tc>
          <w:tcPr>
            <w:tcW w:w="2616" w:type="dxa"/>
            <w:vAlign w:val="center"/>
          </w:tcPr>
          <w:p w14:paraId="4A5727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不代表数值合法</w:t>
            </w:r>
          </w:p>
        </w:tc>
        <w:tc>
          <w:tcPr>
            <w:tcW w:w="2616" w:type="dxa"/>
            <w:vAlign w:val="center"/>
          </w:tcPr>
          <w:p w14:paraId="4AF47D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异常02/06，不改RAM</w:t>
            </w:r>
          </w:p>
        </w:tc>
      </w:tr>
      <w:tr w14:paraId="7187A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330D3F0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AO候选</w:t>
            </w:r>
          </w:p>
        </w:tc>
        <w:tc>
          <w:tcPr>
            <w:tcW w:w="2616" w:type="dxa"/>
            <w:vAlign w:val="center"/>
          </w:tcPr>
          <w:p w14:paraId="6A8D397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枚举、电流、阻尼、故障动作、量程与动态上限</w:t>
            </w:r>
          </w:p>
        </w:tc>
        <w:tc>
          <w:tcPr>
            <w:tcW w:w="2616" w:type="dxa"/>
            <w:vAlign w:val="center"/>
          </w:tcPr>
          <w:p w14:paraId="4B0082F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不代表AO硬件已输出</w:t>
            </w:r>
          </w:p>
        </w:tc>
        <w:tc>
          <w:tcPr>
            <w:tcW w:w="2616" w:type="dxa"/>
            <w:vAlign w:val="center"/>
          </w:tcPr>
          <w:p w14:paraId="6057AA5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异常03并回滚</w:t>
            </w:r>
          </w:p>
        </w:tc>
      </w:tr>
      <w:tr w14:paraId="4F307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1461D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继电器候选</w:t>
            </w:r>
          </w:p>
        </w:tc>
        <w:tc>
          <w:tcPr>
            <w:tcW w:w="2616" w:type="dxa"/>
            <w:vAlign w:val="center"/>
          </w:tcPr>
          <w:p w14:paraId="689DA7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通道配置和阈值组合</w:t>
            </w:r>
          </w:p>
        </w:tc>
        <w:tc>
          <w:tcPr>
            <w:tcW w:w="2616" w:type="dxa"/>
            <w:vAlign w:val="center"/>
          </w:tcPr>
          <w:p w14:paraId="01C4C8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不代表触点动作</w:t>
            </w:r>
          </w:p>
        </w:tc>
        <w:tc>
          <w:tcPr>
            <w:tcW w:w="2616" w:type="dxa"/>
            <w:vAlign w:val="center"/>
          </w:tcPr>
          <w:p w14:paraId="06BD98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异常03并回滚</w:t>
            </w:r>
          </w:p>
        </w:tc>
      </w:tr>
      <w:tr w14:paraId="2869D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F74CB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候选副作用</w:t>
            </w:r>
          </w:p>
        </w:tc>
        <w:tc>
          <w:tcPr>
            <w:tcW w:w="2616" w:type="dxa"/>
            <w:vAlign w:val="center"/>
          </w:tcPr>
          <w:p w14:paraId="6F0F59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解码阶段调用MotorCtrl_SetCurrent和ApplyPositionSourceParams</w:t>
            </w:r>
          </w:p>
        </w:tc>
        <w:tc>
          <w:tcPr>
            <w:tcW w:w="2616" w:type="dxa"/>
            <w:vAlign w:val="center"/>
          </w:tcPr>
          <w:p w14:paraId="13E6F96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不能概括为校验前完全无运行态影响</w:t>
            </w:r>
          </w:p>
        </w:tc>
        <w:tc>
          <w:tcPr>
            <w:tcW w:w="2616" w:type="dxa"/>
            <w:vAlign w:val="center"/>
          </w:tcPr>
          <w:p w14:paraId="13113B8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后续失败仅见参数/AO仿真回滚</w:t>
            </w:r>
          </w:p>
        </w:tc>
      </w:tr>
      <w:tr w14:paraId="692C2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370B0D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少量字段</w:t>
            </w:r>
          </w:p>
        </w:tc>
        <w:tc>
          <w:tcPr>
            <w:tcW w:w="2616" w:type="dxa"/>
            <w:vAlign w:val="center"/>
          </w:tcPr>
          <w:p w14:paraId="17F61C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仿真、罐高关联和特定枚举</w:t>
            </w:r>
          </w:p>
        </w:tc>
        <w:tc>
          <w:tcPr>
            <w:tcW w:w="2616" w:type="dxa"/>
            <w:vAlign w:val="center"/>
          </w:tcPr>
          <w:p w14:paraId="010DEE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不能概括为全部参数严格校验</w:t>
            </w:r>
          </w:p>
        </w:tc>
        <w:tc>
          <w:tcPr>
            <w:tcW w:w="2616" w:type="dxa"/>
            <w:vAlign w:val="center"/>
          </w:tcPr>
          <w:p w14:paraId="5A5649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按专用门禁处理</w:t>
            </w:r>
          </w:p>
        </w:tc>
      </w:tr>
      <w:tr w14:paraId="68A40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62FEA74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启动归一化</w:t>
            </w:r>
          </w:p>
        </w:tc>
        <w:tc>
          <w:tcPr>
            <w:tcW w:w="2616" w:type="dxa"/>
            <w:vAlign w:val="center"/>
          </w:tcPr>
          <w:p w14:paraId="4011468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位置、AO、恢复次数、水位滞后、SI、继电器等</w:t>
            </w:r>
          </w:p>
        </w:tc>
        <w:tc>
          <w:tcPr>
            <w:tcW w:w="2616" w:type="dxa"/>
            <w:vAlign w:val="center"/>
          </w:tcPr>
          <w:p w14:paraId="1B71770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不是FC10写入时统一校验</w:t>
            </w:r>
          </w:p>
        </w:tc>
        <w:tc>
          <w:tcPr>
            <w:tcW w:w="2616" w:type="dxa"/>
            <w:vAlign w:val="center"/>
          </w:tcPr>
          <w:p w14:paraId="6C53E4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修正后强制回写</w:t>
            </w:r>
          </w:p>
        </w:tc>
      </w:tr>
      <w:tr w14:paraId="18474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4CC125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未统一覆盖</w:t>
            </w:r>
          </w:p>
        </w:tc>
        <w:tc>
          <w:tcPr>
            <w:tcW w:w="2616" w:type="dxa"/>
            <w:vAlign w:val="center"/>
          </w:tcPr>
          <w:p w14:paraId="23E6B6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其余普通参数范围/交叉关系</w:t>
            </w:r>
          </w:p>
        </w:tc>
        <w:tc>
          <w:tcPr>
            <w:tcW w:w="2616" w:type="dxa"/>
            <w:vAlign w:val="center"/>
          </w:tcPr>
          <w:p w14:paraId="16C8D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必须保留源码现状/待确认</w:t>
            </w:r>
          </w:p>
        </w:tc>
        <w:tc>
          <w:tcPr>
            <w:tcW w:w="2616" w:type="dxa"/>
            <w:vAlign w:val="center"/>
          </w:tcPr>
          <w:p w14:paraId="7A23B9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可能被RAM提交并持久化</w:t>
            </w:r>
          </w:p>
        </w:tc>
      </w:tr>
    </w:tbl>
    <w:p w14:paraId="72E8553F"/>
    <w:p w14:paraId="5BE17F25">
      <w:pPr>
        <w:pStyle w:val="4"/>
      </w:pPr>
      <w:bookmarkStart w:id="10" w:name="_Toc17853"/>
      <w:r>
        <w:t>运行态与消费边界</w:t>
      </w:r>
      <w:bookmarkEnd w:id="10"/>
    </w:p>
    <w:p w14:paraId="4F85AC74">
      <w:pPr>
        <w:jc w:val="both"/>
      </w:pPr>
      <w:r>
        <w:rPr>
          <w:rFonts w:ascii="Times New Roman" w:hAnsi="Times New Roman" w:eastAsia="华文楷体"/>
          <w:b w:val="0"/>
          <w:sz w:val="21"/>
        </w:rPr>
        <w:t>FC10成功后g_deviceParams立即成为新的RAM权威参数；后续测量、位置、AO和继电器模块按各自调用时机消费。parameter_update_flag只在持久化确认出口递增，CPU3据此补读参数快照。因此RAM提交、ACK、运行态被消费、FRAM完成和CPU3补读是五个不同事件，文档不得合并为一个“写成功”。</w:t>
      </w:r>
    </w:p>
    <w:p w14:paraId="4B95522D">
      <w:pPr>
        <w:pStyle w:val="4"/>
      </w:pPr>
      <w:bookmarkStart w:id="11" w:name="_Toc9595"/>
      <w:r>
        <w:t>直接保存入口与结果不可观测</w:t>
      </w:r>
      <w:bookmarkEnd w:id="11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1"/>
        <w:gridCol w:w="2671"/>
        <w:gridCol w:w="2671"/>
        <w:gridCol w:w="2671"/>
      </w:tblGrid>
      <w:tr w14:paraId="56F15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0" w:type="pct"/>
            <w:vAlign w:val="center"/>
          </w:tcPr>
          <w:p w14:paraId="54C3E5B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调用场景</w:t>
            </w:r>
          </w:p>
        </w:tc>
        <w:tc>
          <w:tcPr>
            <w:tcW w:w="1250" w:type="pct"/>
            <w:vAlign w:val="center"/>
          </w:tcPr>
          <w:p w14:paraId="279A62D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入口文件</w:t>
            </w:r>
          </w:p>
        </w:tc>
        <w:tc>
          <w:tcPr>
            <w:tcW w:w="1350" w:type="pct"/>
            <w:vAlign w:val="center"/>
          </w:tcPr>
          <w:p w14:paraId="412A25B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RAM参数来源</w:t>
            </w:r>
          </w:p>
        </w:tc>
        <w:tc>
          <w:tcPr>
            <w:tcW w:w="1250" w:type="pct"/>
            <w:vAlign w:val="center"/>
          </w:tcPr>
          <w:p w14:paraId="53C4E78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持久化结果边界</w:t>
            </w:r>
          </w:p>
        </w:tc>
      </w:tr>
      <w:tr w14:paraId="3165F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pct"/>
            <w:vAlign w:val="center"/>
          </w:tcPr>
          <w:p w14:paraId="198D29D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空载/满载扭力采集</w:t>
            </w:r>
          </w:p>
        </w:tc>
        <w:tc>
          <w:tcPr>
            <w:tcW w:w="1250" w:type="pct"/>
            <w:vAlign w:val="center"/>
          </w:tcPr>
          <w:p w14:paraId="0D7CE1A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weight.c</w:t>
            </w:r>
          </w:p>
        </w:tc>
        <w:tc>
          <w:tcPr>
            <w:tcW w:w="1350" w:type="pct"/>
            <w:vAlign w:val="center"/>
          </w:tcPr>
          <w:p w14:paraId="5F30BF5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现场扭力采样</w:t>
            </w:r>
          </w:p>
        </w:tc>
        <w:tc>
          <w:tcPr>
            <w:tcW w:w="1250" w:type="pct"/>
            <w:vAlign w:val="center"/>
          </w:tcPr>
          <w:p w14:paraId="089C9BF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同步调用void包装；上层无bool结果</w:t>
            </w:r>
          </w:p>
        </w:tc>
      </w:tr>
      <w:tr w14:paraId="4E406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pct"/>
            <w:vAlign w:val="center"/>
          </w:tcPr>
          <w:p w14:paraId="1B5596D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TFIT参数应用</w:t>
            </w:r>
          </w:p>
        </w:tc>
        <w:tc>
          <w:tcPr>
            <w:tcW w:w="1250" w:type="pct"/>
            <w:vAlign w:val="center"/>
          </w:tcPr>
          <w:p w14:paraId="11B0E34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motor_ctrl_tape_fit.c</w:t>
            </w:r>
          </w:p>
        </w:tc>
        <w:tc>
          <w:tcPr>
            <w:tcW w:w="1350" w:type="pct"/>
            <w:vAlign w:val="center"/>
          </w:tcPr>
          <w:p w14:paraId="3572AE8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首圈周长、尺带厚度</w:t>
            </w:r>
          </w:p>
        </w:tc>
        <w:tc>
          <w:tcPr>
            <w:tcW w:w="1250" w:type="pct"/>
            <w:vAlign w:val="center"/>
          </w:tcPr>
          <w:p w14:paraId="092033B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无延迟保存外层有限重试</w:t>
            </w:r>
          </w:p>
        </w:tc>
      </w:tr>
      <w:tr w14:paraId="47A71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pct"/>
            <w:vAlign w:val="center"/>
          </w:tcPr>
          <w:p w14:paraId="0316962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位置源及局部周长更新</w:t>
            </w:r>
          </w:p>
        </w:tc>
        <w:tc>
          <w:tcPr>
            <w:tcW w:w="1250" w:type="pct"/>
            <w:vAlign w:val="center"/>
          </w:tcPr>
          <w:p w14:paraId="4988291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motor_ctrl_position_model.c</w:t>
            </w:r>
          </w:p>
        </w:tc>
        <w:tc>
          <w:tcPr>
            <w:tcW w:w="1350" w:type="pct"/>
            <w:vAlign w:val="center"/>
          </w:tcPr>
          <w:p w14:paraId="5AF39B9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模式、周长和零点基准</w:t>
            </w:r>
          </w:p>
        </w:tc>
        <w:tc>
          <w:tcPr>
            <w:tcW w:w="1250" w:type="pct"/>
            <w:vAlign w:val="center"/>
          </w:tcPr>
          <w:p w14:paraId="5683138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业务结果不等于A/B均成功</w:t>
            </w:r>
          </w:p>
        </w:tc>
      </w:tr>
      <w:tr w14:paraId="46411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pct"/>
            <w:vAlign w:val="center"/>
          </w:tcPr>
          <w:p w14:paraId="563B5ED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首圈周长标定</w:t>
            </w:r>
          </w:p>
        </w:tc>
        <w:tc>
          <w:tcPr>
            <w:tcW w:w="1250" w:type="pct"/>
            <w:vAlign w:val="center"/>
          </w:tcPr>
          <w:p w14:paraId="5B154A6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motor_ctrl_motion_api.c</w:t>
            </w:r>
          </w:p>
        </w:tc>
        <w:tc>
          <w:tcPr>
            <w:tcW w:w="1350" w:type="pct"/>
            <w:vAlign w:val="center"/>
          </w:tcPr>
          <w:p w14:paraId="1B34BB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运动测得周长</w:t>
            </w:r>
          </w:p>
        </w:tc>
        <w:tc>
          <w:tcPr>
            <w:tcW w:w="1250" w:type="pct"/>
            <w:vAlign w:val="center"/>
          </w:tcPr>
          <w:p w14:paraId="1A786E2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失败日志可见；全局码仅条件设置</w:t>
            </w:r>
          </w:p>
        </w:tc>
      </w:tr>
      <w:tr w14:paraId="4B7C1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pct"/>
            <w:vAlign w:val="center"/>
          </w:tcPr>
          <w:p w14:paraId="15F3753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罐高及探底结果</w:t>
            </w:r>
          </w:p>
        </w:tc>
        <w:tc>
          <w:tcPr>
            <w:tcW w:w="1250" w:type="pct"/>
            <w:vAlign w:val="center"/>
          </w:tcPr>
          <w:p w14:paraId="215E109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</w:t>
            </w:r>
          </w:p>
        </w:tc>
        <w:tc>
          <w:tcPr>
            <w:tcW w:w="1350" w:type="pct"/>
            <w:vAlign w:val="center"/>
          </w:tcPr>
          <w:p w14:paraId="5A4D527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罐高或探底修正</w:t>
            </w:r>
          </w:p>
        </w:tc>
        <w:tc>
          <w:tcPr>
            <w:tcW w:w="1250" w:type="pct"/>
            <w:vAlign w:val="center"/>
          </w:tcPr>
          <w:p w14:paraId="68CC6F6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调用方不能取得保存失败返回</w:t>
            </w:r>
          </w:p>
        </w:tc>
      </w:tr>
      <w:tr w14:paraId="5A0B5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pct"/>
            <w:vAlign w:val="center"/>
          </w:tcPr>
          <w:p w14:paraId="6BE20E4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零电容/水罐高标定</w:t>
            </w:r>
          </w:p>
        </w:tc>
        <w:tc>
          <w:tcPr>
            <w:tcW w:w="1250" w:type="pct"/>
            <w:vAlign w:val="center"/>
          </w:tcPr>
          <w:p w14:paraId="0C163CA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measure_waterLevel.c</w:t>
            </w:r>
          </w:p>
        </w:tc>
        <w:tc>
          <w:tcPr>
            <w:tcW w:w="1350" w:type="pct"/>
            <w:vAlign w:val="center"/>
          </w:tcPr>
          <w:p w14:paraId="44487E3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传感器值和标定结果</w:t>
            </w:r>
          </w:p>
        </w:tc>
        <w:tc>
          <w:tcPr>
            <w:tcW w:w="1250" w:type="pct"/>
            <w:vAlign w:val="center"/>
          </w:tcPr>
          <w:p w14:paraId="76AE7D0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流程完成不证明掉电后保留</w:t>
            </w:r>
          </w:p>
        </w:tc>
      </w:tr>
      <w:tr w14:paraId="4FE5E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pct"/>
            <w:vAlign w:val="center"/>
          </w:tcPr>
          <w:p w14:paraId="222006E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油位标定修改罐高</w:t>
            </w:r>
          </w:p>
        </w:tc>
        <w:tc>
          <w:tcPr>
            <w:tcW w:w="1250" w:type="pct"/>
            <w:vAlign w:val="center"/>
          </w:tcPr>
          <w:p w14:paraId="2834AF5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measure_oilLevel.c</w:t>
            </w:r>
          </w:p>
        </w:tc>
        <w:tc>
          <w:tcPr>
            <w:tcW w:w="1350" w:type="pct"/>
            <w:vAlign w:val="center"/>
          </w:tcPr>
          <w:p w14:paraId="59D4817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标定后的tankHeight</w:t>
            </w:r>
          </w:p>
        </w:tc>
        <w:tc>
          <w:tcPr>
            <w:tcW w:w="1250" w:type="pct"/>
            <w:vAlign w:val="center"/>
          </w:tcPr>
          <w:p w14:paraId="3B69796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AO归一化两行为index-only，不写成HEAD事实</w:t>
            </w:r>
          </w:p>
        </w:tc>
      </w:tr>
      <w:tr w14:paraId="53E80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pct"/>
            <w:vAlign w:val="center"/>
          </w:tcPr>
          <w:p w14:paraId="32DF3EF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传感器协议识别</w:t>
            </w:r>
          </w:p>
        </w:tc>
        <w:tc>
          <w:tcPr>
            <w:tcW w:w="1250" w:type="pct"/>
            <w:vAlign w:val="center"/>
          </w:tcPr>
          <w:p w14:paraId="3667CD8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sensor.c</w:t>
            </w:r>
          </w:p>
        </w:tc>
        <w:tc>
          <w:tcPr>
            <w:tcW w:w="1350" w:type="pct"/>
            <w:vAlign w:val="center"/>
          </w:tcPr>
          <w:p w14:paraId="5906760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DSM/Wärtsilä/SI识别结果</w:t>
            </w:r>
          </w:p>
        </w:tc>
        <w:tc>
          <w:tcPr>
            <w:tcW w:w="1250" w:type="pct"/>
            <w:vAlign w:val="center"/>
          </w:tcPr>
          <w:p w14:paraId="02A7746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识别成功不证明FRAM成功</w:t>
            </w:r>
          </w:p>
        </w:tc>
      </w:tr>
      <w:tr w14:paraId="3D326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pct"/>
            <w:vAlign w:val="center"/>
          </w:tcPr>
          <w:p w14:paraId="080B5CF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恢复出厂</w:t>
            </w:r>
          </w:p>
        </w:tc>
        <w:tc>
          <w:tcPr>
            <w:tcW w:w="1250" w:type="pct"/>
            <w:vAlign w:val="center"/>
          </w:tcPr>
          <w:p w14:paraId="74A34D9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system_parameter.c</w:t>
            </w:r>
          </w:p>
        </w:tc>
        <w:tc>
          <w:tcPr>
            <w:tcW w:w="1350" w:type="pct"/>
            <w:vAlign w:val="center"/>
          </w:tcPr>
          <w:p w14:paraId="77AD153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整套默认参数</w:t>
            </w:r>
          </w:p>
        </w:tc>
        <w:tc>
          <w:tcPr>
            <w:tcW w:w="1250" w:type="pct"/>
            <w:vAlign w:val="center"/>
          </w:tcPr>
          <w:p w14:paraId="12C562A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保存返回被丢弃后即重新开放入口</w:t>
            </w:r>
          </w:p>
        </w:tc>
      </w:tr>
      <w:tr w14:paraId="030F1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pct"/>
            <w:vAlign w:val="center"/>
          </w:tcPr>
          <w:p w14:paraId="0F17BE1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维护测试入口</w:t>
            </w:r>
          </w:p>
        </w:tc>
        <w:tc>
          <w:tcPr>
            <w:tcW w:w="1250" w:type="pct"/>
            <w:vAlign w:val="center"/>
          </w:tcPr>
          <w:p w14:paraId="51F5445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test.c</w:t>
            </w:r>
          </w:p>
        </w:tc>
        <w:tc>
          <w:tcPr>
            <w:tcW w:w="1350" w:type="pct"/>
            <w:vAlign w:val="center"/>
          </w:tcPr>
          <w:p w14:paraId="4963127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测试命令修改值</w:t>
            </w:r>
          </w:p>
        </w:tc>
        <w:tc>
          <w:tcPr>
            <w:tcW w:w="1250" w:type="pct"/>
            <w:vAlign w:val="center"/>
          </w:tcPr>
          <w:p w14:paraId="0496774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仅维护路径，不构成生产持久化证据</w:t>
            </w:r>
          </w:p>
        </w:tc>
      </w:tr>
    </w:tbl>
    <w:p w14:paraId="3AD1F165"/>
    <w:p w14:paraId="6F94BB24">
      <w:pPr>
        <w:jc w:val="both"/>
      </w:pPr>
      <w:r>
        <w:rPr>
          <w:rFonts w:ascii="Times New Roman" w:hAnsi="Times New Roman" w:eastAsia="华文楷体"/>
          <w:b w:val="0"/>
          <w:sz w:val="21"/>
        </w:rPr>
        <w:t>这些入口均最终调用void save_device_params(void)。该包装丢弃save_device_params_internal的bool结果，且不经过FC10延迟保存的100ms防抖和总计三次调用机制。底层会记录日志、并仅按条件写全局错误码，但直接业务调用者不能据此调整自身返回值；因此“业务动作完成”和“参数已可靠持久化”必须分开验收。</w:t>
      </w:r>
    </w:p>
    <w:p w14:paraId="0F08E7A6">
      <w:pPr>
        <w:pStyle w:val="2"/>
      </w:pPr>
      <w:bookmarkStart w:id="12" w:name="_Toc6654"/>
      <w:r>
        <w:t>延迟保存与A/B提交</w:t>
      </w:r>
      <w:bookmarkEnd w:id="12"/>
    </w:p>
    <w:p w14:paraId="43A7E14C">
      <w:pPr>
        <w:pStyle w:val="4"/>
      </w:pPr>
      <w:bookmarkStart w:id="13" w:name="_Toc11631"/>
      <w:r>
        <w:t>100ms防抖和总计三次保存尝试</w:t>
      </w:r>
      <w:bookmarkEnd w:id="1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15F2E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554BDF2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事件</w:t>
            </w:r>
          </w:p>
        </w:tc>
        <w:tc>
          <w:tcPr>
            <w:tcW w:w="2616" w:type="dxa"/>
            <w:vAlign w:val="center"/>
          </w:tcPr>
          <w:p w14:paraId="109D2A9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执行上下文</w:t>
            </w:r>
          </w:p>
        </w:tc>
        <w:tc>
          <w:tcPr>
            <w:tcW w:w="2616" w:type="dxa"/>
            <w:vAlign w:val="center"/>
          </w:tcPr>
          <w:p w14:paraId="4D10EF9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状态变化</w:t>
            </w:r>
          </w:p>
        </w:tc>
        <w:tc>
          <w:tcPr>
            <w:tcW w:w="2616" w:type="dxa"/>
            <w:vAlign w:val="center"/>
          </w:tcPr>
          <w:p w14:paraId="14B0FC8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完成/退出条件</w:t>
            </w:r>
          </w:p>
        </w:tc>
      </w:tr>
      <w:tr w14:paraId="1AD6E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157792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登记请求</w:t>
            </w:r>
          </w:p>
        </w:tc>
        <w:tc>
          <w:tcPr>
            <w:tcW w:w="2616" w:type="dxa"/>
            <w:vAlign w:val="center"/>
          </w:tcPr>
          <w:p w14:paraId="4C7F5D2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PendSV中的FC10处理</w:t>
            </w:r>
          </w:p>
        </w:tc>
        <w:tc>
          <w:tcPr>
            <w:tcW w:w="2616" w:type="dxa"/>
            <w:vAlign w:val="center"/>
          </w:tcPr>
          <w:p w14:paraId="1BF30AD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pending=1、retry=0、记录tick</w:t>
            </w:r>
          </w:p>
        </w:tc>
        <w:tc>
          <w:tcPr>
            <w:tcW w:w="2616" w:type="dxa"/>
            <w:vAlign w:val="center"/>
          </w:tcPr>
          <w:p w14:paraId="36ABEEE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不访问FRAM</w:t>
            </w:r>
          </w:p>
        </w:tc>
      </w:tr>
      <w:tr w14:paraId="3E274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65A8D0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防抖等待</w:t>
            </w:r>
          </w:p>
        </w:tc>
        <w:tc>
          <w:tcPr>
            <w:tcW w:w="2616" w:type="dxa"/>
            <w:vAlign w:val="center"/>
          </w:tcPr>
          <w:p w14:paraId="09E61E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主循环</w:t>
            </w:r>
          </w:p>
        </w:tc>
        <w:tc>
          <w:tcPr>
            <w:tcW w:w="2616" w:type="dxa"/>
            <w:vAlign w:val="center"/>
          </w:tcPr>
          <w:p w14:paraId="20B76F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后续请求重新计时</w:t>
            </w:r>
          </w:p>
        </w:tc>
        <w:tc>
          <w:tcPr>
            <w:tcW w:w="2616" w:type="dxa"/>
            <w:vAlign w:val="center"/>
          </w:tcPr>
          <w:p w14:paraId="09B15B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距最后请求达到100ms</w:t>
            </w:r>
          </w:p>
        </w:tc>
      </w:tr>
      <w:tr w14:paraId="0E61B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2DC651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紧急预约等待</w:t>
            </w:r>
          </w:p>
        </w:tc>
        <w:tc>
          <w:tcPr>
            <w:tcW w:w="2616" w:type="dxa"/>
            <w:vAlign w:val="center"/>
          </w:tcPr>
          <w:p w14:paraId="5C0E865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主循环</w:t>
            </w:r>
          </w:p>
        </w:tc>
        <w:tc>
          <w:tcPr>
            <w:tcW w:w="2616" w:type="dxa"/>
            <w:vAlign w:val="center"/>
          </w:tcPr>
          <w:p w14:paraId="4827E63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保持pending、不累计失败且不重置tick</w:t>
            </w:r>
          </w:p>
        </w:tc>
        <w:tc>
          <w:tcPr>
            <w:tcW w:w="2616" w:type="dxa"/>
            <w:vAlign w:val="center"/>
          </w:tcPr>
          <w:p w14:paraId="2EBDB25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预约释放后可立即尝试</w:t>
            </w:r>
          </w:p>
        </w:tc>
      </w:tr>
      <w:tr w14:paraId="6C5E9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73AD22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执行保存</w:t>
            </w:r>
          </w:p>
        </w:tc>
        <w:tc>
          <w:tcPr>
            <w:tcW w:w="2616" w:type="dxa"/>
            <w:vAlign w:val="center"/>
          </w:tcPr>
          <w:p w14:paraId="55134D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主循环</w:t>
            </w:r>
          </w:p>
        </w:tc>
        <w:tc>
          <w:tcPr>
            <w:tcW w:w="2616" w:type="dxa"/>
            <w:vAlign w:val="center"/>
          </w:tcPr>
          <w:p w14:paraId="11BA81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A/B判重或写读</w:t>
            </w:r>
          </w:p>
        </w:tc>
        <w:tc>
          <w:tcPr>
            <w:tcW w:w="2616" w:type="dxa"/>
            <w:vAlign w:val="center"/>
          </w:tcPr>
          <w:p w14:paraId="0F76F1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保存入口返回true</w:t>
            </w:r>
          </w:p>
        </w:tc>
      </w:tr>
      <w:tr w14:paraId="1A8A3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0F6EE88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失败重试</w:t>
            </w:r>
          </w:p>
        </w:tc>
        <w:tc>
          <w:tcPr>
            <w:tcW w:w="2616" w:type="dxa"/>
            <w:vAlign w:val="center"/>
          </w:tcPr>
          <w:p w14:paraId="760380B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主循环</w:t>
            </w:r>
          </w:p>
        </w:tc>
        <w:tc>
          <w:tcPr>
            <w:tcW w:w="2616" w:type="dxa"/>
            <w:vAlign w:val="center"/>
          </w:tcPr>
          <w:p w14:paraId="1360F98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retry加1并重置tick</w:t>
            </w:r>
          </w:p>
        </w:tc>
        <w:tc>
          <w:tcPr>
            <w:tcW w:w="2616" w:type="dxa"/>
            <w:vAlign w:val="center"/>
          </w:tcPr>
          <w:p w14:paraId="3B53526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总计最多3次调用</w:t>
            </w:r>
          </w:p>
        </w:tc>
      </w:tr>
      <w:tr w14:paraId="79806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10AD94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最终失败</w:t>
            </w:r>
          </w:p>
        </w:tc>
        <w:tc>
          <w:tcPr>
            <w:tcW w:w="2616" w:type="dxa"/>
            <w:vAlign w:val="center"/>
          </w:tcPr>
          <w:p w14:paraId="272402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主循环</w:t>
            </w:r>
          </w:p>
        </w:tc>
        <w:tc>
          <w:tcPr>
            <w:tcW w:w="2616" w:type="dxa"/>
            <w:vAlign w:val="center"/>
          </w:tcPr>
          <w:p w14:paraId="464C54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第3次失败后清pending</w:t>
            </w:r>
          </w:p>
        </w:tc>
        <w:tc>
          <w:tcPr>
            <w:tcW w:w="2616" w:type="dxa"/>
            <w:vAlign w:val="center"/>
          </w:tcPr>
          <w:p w14:paraId="4FBCD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日志保留；错误码仅条件设置</w:t>
            </w:r>
          </w:p>
        </w:tc>
      </w:tr>
    </w:tbl>
    <w:p w14:paraId="1656CB38"/>
    <w:p w14:paraId="385B56DD">
      <w:pPr>
        <w:pStyle w:val="4"/>
      </w:pPr>
      <w:bookmarkStart w:id="14" w:name="_Toc23459"/>
      <w:r>
        <w:t>保存镜像构建和判重</w:t>
      </w:r>
      <w:bookmarkEnd w:id="14"/>
    </w:p>
    <w:p w14:paraId="2360E48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覆盖当前CPU2固件版本和共享协议31，然后复制g_deviceParams。</w:t>
      </w:r>
    </w:p>
    <w:p w14:paraId="7B8748D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清除四路继电器clear_alarm瞬时命令，避免一次性操作跨重启保留。</w:t>
      </w:r>
    </w:p>
    <w:p w14:paraId="15C6BD0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写入参数版本3、结构大小682和magic，再计算持久化区CRC。</w:t>
      </w:r>
    </w:p>
    <w:p w14:paraId="1B826BD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静默读取A/B；只有两槽均有效且持久化区都与目标一致时才跳过写入。</w:t>
      </w:r>
    </w:p>
    <w:p w14:paraId="48B16A9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同值写的判重出口仍可递增parameter_update_flag，使CPU3获得可等待的完成代次。</w:t>
      </w:r>
    </w:p>
    <w:p w14:paraId="3CFA06DB">
      <w:pPr>
        <w:pStyle w:val="4"/>
      </w:pPr>
      <w:bookmarkStart w:id="15" w:name="_Toc9504"/>
      <w:r>
        <w:t>双槽写回和完成代次</w:t>
      </w:r>
      <w:bookmarkEnd w:id="1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7"/>
        <w:gridCol w:w="2088"/>
        <w:gridCol w:w="2088"/>
        <w:gridCol w:w="2328"/>
        <w:gridCol w:w="2091"/>
      </w:tblGrid>
      <w:tr w14:paraId="4090F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93" w:type="dxa"/>
            <w:vAlign w:val="center"/>
          </w:tcPr>
          <w:p w14:paraId="376059C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A结果</w:t>
            </w:r>
          </w:p>
        </w:tc>
        <w:tc>
          <w:tcPr>
            <w:tcW w:w="2093" w:type="dxa"/>
            <w:vAlign w:val="center"/>
          </w:tcPr>
          <w:p w14:paraId="00D3E9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B结果</w:t>
            </w:r>
          </w:p>
        </w:tc>
        <w:tc>
          <w:tcPr>
            <w:tcW w:w="2093" w:type="dxa"/>
            <w:vAlign w:val="center"/>
          </w:tcPr>
          <w:p w14:paraId="0C52E44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保存返回</w:t>
            </w:r>
          </w:p>
        </w:tc>
        <w:tc>
          <w:tcPr>
            <w:tcW w:w="2093" w:type="dxa"/>
            <w:vAlign w:val="center"/>
          </w:tcPr>
          <w:p w14:paraId="56E6F6F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parameter_update_flag</w:t>
            </w:r>
          </w:p>
        </w:tc>
        <w:tc>
          <w:tcPr>
            <w:tcW w:w="2093" w:type="dxa"/>
            <w:vAlign w:val="center"/>
          </w:tcPr>
          <w:p w14:paraId="538664F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诊断/风险</w:t>
            </w:r>
          </w:p>
        </w:tc>
      </w:tr>
      <w:tr w14:paraId="609AC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vAlign w:val="center"/>
          </w:tcPr>
          <w:p w14:paraId="5F79F0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原已同值</w:t>
            </w:r>
          </w:p>
        </w:tc>
        <w:tc>
          <w:tcPr>
            <w:tcW w:w="2093" w:type="dxa"/>
            <w:vAlign w:val="center"/>
          </w:tcPr>
          <w:p w14:paraId="2CDF62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原已同值</w:t>
            </w:r>
          </w:p>
        </w:tc>
        <w:tc>
          <w:tcPr>
            <w:tcW w:w="2093" w:type="dxa"/>
            <w:vAlign w:val="center"/>
          </w:tcPr>
          <w:p w14:paraId="0A4E5E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true</w:t>
            </w:r>
          </w:p>
        </w:tc>
        <w:tc>
          <w:tcPr>
            <w:tcW w:w="2093" w:type="dxa"/>
            <w:vAlign w:val="center"/>
          </w:tcPr>
          <w:p w14:paraId="2B78F5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mark_updated时+1</w:t>
            </w:r>
          </w:p>
        </w:tc>
        <w:tc>
          <w:tcPr>
            <w:tcW w:w="2093" w:type="dxa"/>
            <w:vAlign w:val="center"/>
          </w:tcPr>
          <w:p w14:paraId="4FCD72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不写介质</w:t>
            </w:r>
          </w:p>
        </w:tc>
      </w:tr>
      <w:tr w14:paraId="28B36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vAlign w:val="center"/>
          </w:tcPr>
          <w:p w14:paraId="05C32D0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新写校验成功</w:t>
            </w:r>
          </w:p>
        </w:tc>
        <w:tc>
          <w:tcPr>
            <w:tcW w:w="2093" w:type="dxa"/>
            <w:vAlign w:val="center"/>
          </w:tcPr>
          <w:p w14:paraId="1031137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新写校验成功</w:t>
            </w:r>
          </w:p>
        </w:tc>
        <w:tc>
          <w:tcPr>
            <w:tcW w:w="2093" w:type="dxa"/>
            <w:vAlign w:val="center"/>
          </w:tcPr>
          <w:p w14:paraId="07CA055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true</w:t>
            </w:r>
          </w:p>
        </w:tc>
        <w:tc>
          <w:tcPr>
            <w:tcW w:w="2093" w:type="dxa"/>
            <w:vAlign w:val="center"/>
          </w:tcPr>
          <w:p w14:paraId="4115F4D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mark_updated时+1</w:t>
            </w:r>
          </w:p>
        </w:tc>
        <w:tc>
          <w:tcPr>
            <w:tcW w:w="2093" w:type="dxa"/>
            <w:vAlign w:val="center"/>
          </w:tcPr>
          <w:p w14:paraId="50EDBDE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完整双槽</w:t>
            </w:r>
          </w:p>
        </w:tc>
      </w:tr>
      <w:tr w14:paraId="28435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vAlign w:val="center"/>
          </w:tcPr>
          <w:p w14:paraId="391BC7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新写校验成功</w:t>
            </w:r>
          </w:p>
        </w:tc>
        <w:tc>
          <w:tcPr>
            <w:tcW w:w="2093" w:type="dxa"/>
            <w:vAlign w:val="center"/>
          </w:tcPr>
          <w:p w14:paraId="329591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三次失败</w:t>
            </w:r>
          </w:p>
        </w:tc>
        <w:tc>
          <w:tcPr>
            <w:tcW w:w="2093" w:type="dxa"/>
            <w:vAlign w:val="center"/>
          </w:tcPr>
          <w:p w14:paraId="216A67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true</w:t>
            </w:r>
          </w:p>
        </w:tc>
        <w:tc>
          <w:tcPr>
            <w:tcW w:w="2093" w:type="dxa"/>
            <w:vAlign w:val="center"/>
          </w:tcPr>
          <w:p w14:paraId="161291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mark_updated时+1</w:t>
            </w:r>
          </w:p>
        </w:tc>
        <w:tc>
          <w:tcPr>
            <w:tcW w:w="2093" w:type="dxa"/>
            <w:vAlign w:val="center"/>
          </w:tcPr>
          <w:p w14:paraId="6821A8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记录单槽降级</w:t>
            </w:r>
          </w:p>
        </w:tc>
      </w:tr>
      <w:tr w14:paraId="3DBE6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vAlign w:val="center"/>
          </w:tcPr>
          <w:p w14:paraId="5319DF6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三次失败</w:t>
            </w:r>
          </w:p>
        </w:tc>
        <w:tc>
          <w:tcPr>
            <w:tcW w:w="2093" w:type="dxa"/>
            <w:vAlign w:val="center"/>
          </w:tcPr>
          <w:p w14:paraId="27FA175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新写校验成功</w:t>
            </w:r>
          </w:p>
        </w:tc>
        <w:tc>
          <w:tcPr>
            <w:tcW w:w="2093" w:type="dxa"/>
            <w:vAlign w:val="center"/>
          </w:tcPr>
          <w:p w14:paraId="72E4CC8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true</w:t>
            </w:r>
          </w:p>
        </w:tc>
        <w:tc>
          <w:tcPr>
            <w:tcW w:w="2093" w:type="dxa"/>
            <w:vAlign w:val="center"/>
          </w:tcPr>
          <w:p w14:paraId="33453A3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mark_updated时+1</w:t>
            </w:r>
          </w:p>
        </w:tc>
        <w:tc>
          <w:tcPr>
            <w:tcW w:w="2093" w:type="dxa"/>
            <w:vAlign w:val="center"/>
          </w:tcPr>
          <w:p w14:paraId="12B2CE7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重启仍优先旧A，最新值风险</w:t>
            </w:r>
          </w:p>
        </w:tc>
      </w:tr>
      <w:tr w14:paraId="248D2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vAlign w:val="center"/>
          </w:tcPr>
          <w:p w14:paraId="43E240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三次失败</w:t>
            </w:r>
          </w:p>
        </w:tc>
        <w:tc>
          <w:tcPr>
            <w:tcW w:w="2093" w:type="dxa"/>
            <w:vAlign w:val="center"/>
          </w:tcPr>
          <w:p w14:paraId="33FFCA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三次失败</w:t>
            </w:r>
          </w:p>
        </w:tc>
        <w:tc>
          <w:tcPr>
            <w:tcW w:w="2093" w:type="dxa"/>
            <w:vAlign w:val="center"/>
          </w:tcPr>
          <w:p w14:paraId="45C066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false</w:t>
            </w:r>
          </w:p>
        </w:tc>
        <w:tc>
          <w:tcPr>
            <w:tcW w:w="2093" w:type="dxa"/>
            <w:vAlign w:val="center"/>
          </w:tcPr>
          <w:p w14:paraId="230C32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不递增</w:t>
            </w:r>
          </w:p>
        </w:tc>
        <w:tc>
          <w:tcPr>
            <w:tcW w:w="2093" w:type="dxa"/>
            <w:vAlign w:val="center"/>
          </w:tcPr>
          <w:p w14:paraId="19BA33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记录失败；原码为NO_ERROR时置存储错误</w:t>
            </w:r>
          </w:p>
        </w:tc>
      </w:tr>
    </w:tbl>
    <w:p w14:paraId="2552E20A"/>
    <w:p w14:paraId="265126E7">
      <w:pPr>
        <w:jc w:val="both"/>
      </w:pPr>
      <w:r>
        <w:rPr>
          <w:rFonts w:ascii="Times New Roman" w:hAnsi="Times New Roman" w:eastAsia="华文楷体"/>
          <w:b w:val="0"/>
          <w:sz w:val="21"/>
        </w:rPr>
        <w:t>当前保存允许至少一槽新镜像成功即返回true，但启动没有generation或commit marker并固定优先A。当A中旧值仍有效、A新写失败而B新值成功时，本次可发布完成代次，重启却会重新采用旧A。该项是实现一致性风险，不能在文档中写成“任一槽成功即可保证重启采用最新参数”。</w:t>
      </w:r>
    </w:p>
    <w:p w14:paraId="04B42FD5">
      <w:pPr>
        <w:pStyle w:val="2"/>
      </w:pPr>
      <w:bookmarkStart w:id="16" w:name="_Toc25421"/>
      <w:r>
        <w:t>上电加载、迁移与恢复默认</w:t>
      </w:r>
      <w:bookmarkEnd w:id="16"/>
    </w:p>
    <w:p w14:paraId="2161C9FF">
      <w:pPr>
        <w:pStyle w:val="4"/>
      </w:pPr>
      <w:bookmarkStart w:id="17" w:name="_Toc21512"/>
      <w:r>
        <w:t>槽校验和选择顺序</w:t>
      </w:r>
      <w:bookmarkEnd w:id="17"/>
    </w:p>
    <w:p w14:paraId="0FFB0F9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检查结构大小是否超过单槽容量。</w:t>
      </w:r>
    </w:p>
    <w:p w14:paraId="763B0A0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完整读取A槽并依次检查I/O、magic、struct_size、param_version和CRC。</w:t>
      </w:r>
    </w:p>
    <w:p w14:paraId="7CBE4E2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A有效时直接采用A，不读取B用于新旧比较。</w:t>
      </w:r>
    </w:p>
    <w:p w14:paraId="3F8E935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A无效时读取B；B有效则记录回退并采用B。</w:t>
      </w:r>
    </w:p>
    <w:p w14:paraId="14A72E5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A/B都无效时按CRC、大小、版本、双未初始化、I/O的优先级形成错误码。</w:t>
      </w:r>
    </w:p>
    <w:p w14:paraId="3D3F046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加载成功后把powerOnDefaultCommand写入command，再执行迁移、归一化和版本覆盖。</w:t>
      </w:r>
    </w:p>
    <w:p w14:paraId="6D610F9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由B加载或发生归一化时，尝试强制回写A/B且不递增parameter_update_flag；返回结果被丢弃。</w:t>
      </w:r>
    </w:p>
    <w:p w14:paraId="6C838D7C">
      <w:pPr>
        <w:pStyle w:val="4"/>
      </w:pPr>
      <w:bookmarkStart w:id="18" w:name="_Toc20101"/>
      <w:r>
        <w:t>历史协议迁移矩阵</w:t>
      </w:r>
      <w:bookmarkEnd w:id="18"/>
    </w:p>
    <w:p w14:paraId="50B04B5F">
      <w:pPr>
        <w:jc w:val="both"/>
      </w:pPr>
      <w:r>
        <w:rPr>
          <w:rFonts w:ascii="Times New Roman" w:hAnsi="Times New Roman" w:eastAsia="华文楷体"/>
          <w:b w:val="0"/>
          <w:sz w:val="21"/>
        </w:rPr>
        <w:t>槽记录必须先满足param_version=3且struct_size=682字节，才会进入下列protocolVersion原位迁移。当前实现不支持跨DEVICE_PARAM_VERSION或跨结构大小迁移；版本/大小不等会直接判槽无效，不能把下表解释为任意历史参数结构均可升级保留。</w:t>
      </w:r>
    </w:p>
    <w:tbl>
      <w:tblPr>
        <w:tblStyle w:val="22"/>
        <w:tblW w:w="49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7"/>
        <w:gridCol w:w="2617"/>
        <w:gridCol w:w="2617"/>
        <w:gridCol w:w="2617"/>
      </w:tblGrid>
      <w:tr w14:paraId="6DCEA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0" w:type="pct"/>
            <w:vAlign w:val="center"/>
          </w:tcPr>
          <w:p w14:paraId="1D06ACB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条件</w:t>
            </w:r>
          </w:p>
        </w:tc>
        <w:tc>
          <w:tcPr>
            <w:tcW w:w="1500" w:type="pct"/>
            <w:vAlign w:val="center"/>
          </w:tcPr>
          <w:p w14:paraId="324B19C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迁移对象</w:t>
            </w:r>
          </w:p>
        </w:tc>
        <w:tc>
          <w:tcPr>
            <w:tcW w:w="1800" w:type="pct"/>
            <w:vAlign w:val="center"/>
          </w:tcPr>
          <w:p w14:paraId="39CBC5E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转换规则</w:t>
            </w:r>
          </w:p>
        </w:tc>
        <w:tc>
          <w:tcPr>
            <w:tcW w:w="700" w:type="pct"/>
            <w:vAlign w:val="center"/>
          </w:tcPr>
          <w:p w14:paraId="4D21BD9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后续处理</w:t>
            </w:r>
          </w:p>
        </w:tc>
      </w:tr>
      <w:tr w14:paraId="7EE2C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433CD5F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protocol&lt;13</w:t>
            </w:r>
          </w:p>
        </w:tc>
        <w:tc>
          <w:tcPr>
            <w:tcW w:w="1500" w:type="pct"/>
            <w:vAlign w:val="center"/>
          </w:tcPr>
          <w:p w14:paraId="5AE2EC8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密度目标、阈值、滞回和修正</w:t>
            </w:r>
          </w:p>
        </w:tc>
        <w:tc>
          <w:tcPr>
            <w:tcW w:w="1800" w:type="pct"/>
            <w:vAlign w:val="center"/>
          </w:tcPr>
          <w:p w14:paraId="6CE0B0E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x10转换为x100，溢出饱和</w:t>
            </w:r>
          </w:p>
        </w:tc>
        <w:tc>
          <w:tcPr>
            <w:tcW w:w="700" w:type="pct"/>
            <w:vAlign w:val="center"/>
          </w:tcPr>
          <w:p w14:paraId="16B33B9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标记并尝试回写</w:t>
            </w:r>
          </w:p>
        </w:tc>
      </w:tr>
      <w:tr w14:paraId="22B3F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071D1D0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protocol&lt;20</w:t>
            </w:r>
          </w:p>
        </w:tc>
        <w:tc>
          <w:tcPr>
            <w:tcW w:w="1500" w:type="pct"/>
            <w:vAlign w:val="center"/>
          </w:tcPr>
          <w:p w14:paraId="6B30B01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 V19旧布局</w:t>
            </w:r>
          </w:p>
        </w:tc>
        <w:tc>
          <w:tcPr>
            <w:tcW w:w="1800" w:type="pct"/>
            <w:vAlign w:val="center"/>
          </w:tcPr>
          <w:p w14:paraId="7212AE2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重建当前13槽配置并保留合法量程/电流</w:t>
            </w:r>
          </w:p>
        </w:tc>
        <w:tc>
          <w:tcPr>
            <w:tcW w:w="700" w:type="pct"/>
            <w:vAlign w:val="center"/>
          </w:tcPr>
          <w:p w14:paraId="5AE0BFD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标记并尝试回写</w:t>
            </w:r>
          </w:p>
        </w:tc>
      </w:tr>
      <w:tr w14:paraId="15345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2C41BE9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protocol20-22</w:t>
            </w:r>
          </w:p>
        </w:tc>
        <w:tc>
          <w:tcPr>
            <w:tcW w:w="1500" w:type="pct"/>
            <w:vAlign w:val="center"/>
          </w:tcPr>
          <w:p w14:paraId="0006D99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AO五种旧故障模式</w:t>
            </w:r>
          </w:p>
        </w:tc>
        <w:tc>
          <w:tcPr>
            <w:tcW w:w="1800" w:type="pct"/>
            <w:vAlign w:val="center"/>
          </w:tcPr>
          <w:p w14:paraId="7699E04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迁移为输出故障电流或保持最后有效值</w:t>
            </w:r>
          </w:p>
        </w:tc>
        <w:tc>
          <w:tcPr>
            <w:tcW w:w="700" w:type="pct"/>
            <w:vAlign w:val="center"/>
          </w:tcPr>
          <w:p w14:paraId="2FFCE7D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标记并尝试回写</w:t>
            </w:r>
          </w:p>
        </w:tc>
      </w:tr>
      <w:tr w14:paraId="06447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0578EE3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protocol&lt;10或&gt;31</w:t>
            </w:r>
          </w:p>
        </w:tc>
        <w:tc>
          <w:tcPr>
            <w:tcW w:w="1500" w:type="pct"/>
            <w:vAlign w:val="center"/>
          </w:tcPr>
          <w:p w14:paraId="1BC9B13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罐底编码器修正罐高、自动恢复次数</w:t>
            </w:r>
          </w:p>
        </w:tc>
        <w:tc>
          <w:tcPr>
            <w:tcW w:w="1800" w:type="pct"/>
            <w:vAlign w:val="center"/>
          </w:tcPr>
          <w:p w14:paraId="5254E64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协议应用阶段恢复安全默认</w:t>
            </w:r>
          </w:p>
        </w:tc>
        <w:tc>
          <w:tcPr>
            <w:tcW w:w="700" w:type="pct"/>
            <w:vAlign w:val="center"/>
          </w:tcPr>
          <w:p w14:paraId="1CDAF97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标记并尝试回写</w:t>
            </w:r>
          </w:p>
        </w:tc>
      </w:tr>
      <w:tr w14:paraId="2E0EC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4D37D8E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protocol&lt;14或&gt;31</w:t>
            </w:r>
          </w:p>
        </w:tc>
        <w:tc>
          <w:tcPr>
            <w:tcW w:w="1500" w:type="pct"/>
            <w:vAlign w:val="center"/>
          </w:tcPr>
          <w:p w14:paraId="3C7C512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SI Profile四字段</w:t>
            </w:r>
          </w:p>
        </w:tc>
        <w:tc>
          <w:tcPr>
            <w:tcW w:w="1800" w:type="pct"/>
            <w:vAlign w:val="center"/>
          </w:tcPr>
          <w:p w14:paraId="626D269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协议应用阶段装载默认值</w:t>
            </w:r>
          </w:p>
        </w:tc>
        <w:tc>
          <w:tcPr>
            <w:tcW w:w="700" w:type="pct"/>
            <w:vAlign w:val="center"/>
          </w:tcPr>
          <w:p w14:paraId="04EAF05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标记并尝试回写</w:t>
            </w:r>
          </w:p>
        </w:tc>
      </w:tr>
      <w:tr w14:paraId="1F85F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60B991E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protocol&lt;25或&gt;31</w:t>
            </w:r>
          </w:p>
        </w:tc>
        <w:tc>
          <w:tcPr>
            <w:tcW w:w="1500" w:type="pct"/>
            <w:vAlign w:val="center"/>
          </w:tcPr>
          <w:p w14:paraId="63F2241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水位滞后预留槽</w:t>
            </w:r>
          </w:p>
        </w:tc>
        <w:tc>
          <w:tcPr>
            <w:tcW w:w="1800" w:type="pct"/>
            <w:vAlign w:val="center"/>
          </w:tcPr>
          <w:p w14:paraId="745F029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协议应用阶段清为0s</w:t>
            </w:r>
          </w:p>
        </w:tc>
        <w:tc>
          <w:tcPr>
            <w:tcW w:w="700" w:type="pct"/>
            <w:vAlign w:val="center"/>
          </w:tcPr>
          <w:p w14:paraId="71669A2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标记并尝试回写</w:t>
            </w:r>
          </w:p>
        </w:tc>
      </w:tr>
      <w:tr w14:paraId="48B52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021063F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protocol&lt;26或&gt;31</w:t>
            </w:r>
          </w:p>
        </w:tc>
        <w:tc>
          <w:tcPr>
            <w:tcW w:w="1500" w:type="pct"/>
            <w:vAlign w:val="center"/>
          </w:tcPr>
          <w:p w14:paraId="45801CB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AO电流修正预留槽</w:t>
            </w:r>
          </w:p>
        </w:tc>
        <w:tc>
          <w:tcPr>
            <w:tcW w:w="1800" w:type="pct"/>
            <w:vAlign w:val="center"/>
          </w:tcPr>
          <w:p w14:paraId="235ED3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归一化阶段从0修正开始</w:t>
            </w:r>
          </w:p>
        </w:tc>
        <w:tc>
          <w:tcPr>
            <w:tcW w:w="700" w:type="pct"/>
            <w:vAlign w:val="center"/>
          </w:tcPr>
          <w:p w14:paraId="46C1DCC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标记并尝试回写</w:t>
            </w:r>
          </w:p>
        </w:tc>
      </w:tr>
      <w:tr w14:paraId="5BDCE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39412AE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所有非31</w:t>
            </w:r>
          </w:p>
        </w:tc>
        <w:tc>
          <w:tcPr>
            <w:tcW w:w="1500" w:type="pct"/>
            <w:vAlign w:val="center"/>
          </w:tcPr>
          <w:p w14:paraId="668D7A3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protocolVersion</w:t>
            </w:r>
          </w:p>
        </w:tc>
        <w:tc>
          <w:tcPr>
            <w:tcW w:w="1800" w:type="pct"/>
            <w:vAlign w:val="center"/>
          </w:tcPr>
          <w:p w14:paraId="78ABEEB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协议应用阶段覆盖为31</w:t>
            </w:r>
          </w:p>
        </w:tc>
        <w:tc>
          <w:tcPr>
            <w:tcW w:w="700" w:type="pct"/>
            <w:vAlign w:val="center"/>
          </w:tcPr>
          <w:p w14:paraId="0D83CFB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标记并尝试回写</w:t>
            </w:r>
          </w:p>
        </w:tc>
      </w:tr>
      <w:tr w14:paraId="721AA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3007338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固件版本变化</w:t>
            </w:r>
          </w:p>
        </w:tc>
        <w:tc>
          <w:tcPr>
            <w:tcW w:w="1500" w:type="pct"/>
            <w:vAlign w:val="center"/>
          </w:tcPr>
          <w:p w14:paraId="2458608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softwareVersion</w:t>
            </w:r>
          </w:p>
        </w:tc>
        <w:tc>
          <w:tcPr>
            <w:tcW w:w="1800" w:type="pct"/>
            <w:vAlign w:val="center"/>
          </w:tcPr>
          <w:p w14:paraId="47305E8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协议应用前覆盖当前CPU2版本</w:t>
            </w:r>
          </w:p>
        </w:tc>
        <w:tc>
          <w:tcPr>
            <w:tcW w:w="700" w:type="pct"/>
            <w:vAlign w:val="center"/>
          </w:tcPr>
          <w:p w14:paraId="4686154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标记并尝试回写</w:t>
            </w:r>
          </w:p>
        </w:tc>
      </w:tr>
    </w:tbl>
    <w:p w14:paraId="1C68D885"/>
    <w:p w14:paraId="1924A000">
      <w:pPr>
        <w:pStyle w:val="4"/>
      </w:pPr>
      <w:bookmarkStart w:id="19" w:name="_Toc19892"/>
      <w:r>
        <w:t>三次加载失败与恢复出厂</w:t>
      </w:r>
      <w:bookmarkEnd w:id="19"/>
    </w:p>
    <w:p w14:paraId="366242AA">
      <w:pPr>
        <w:jc w:val="both"/>
      </w:pPr>
      <w:r>
        <w:rPr>
          <w:rFonts w:ascii="Times New Roman" w:hAnsi="Times New Roman" w:eastAsia="华文楷体"/>
          <w:b w:val="0"/>
          <w:sz w:val="21"/>
        </w:rPr>
        <w:t>init_device_params最多执行三轮加载，每轮失败等待100ms并记录失败原因。三轮均失败后调用RestoreFactoryParamsConfig：先置恢复进行标志关闭七个命令参数写入口，整体清零并逐域重建默认值，然后同步保存、仅重绑pending命令快照并重新开放入口。保存接口为void；启动路径随后恢复最后加载错误码，故不能凭全局码确认默认镜像写入；仍需故障注入。</w:t>
      </w:r>
    </w:p>
    <w:p w14:paraId="6BCB1702">
      <w:pPr>
        <w:pStyle w:val="4"/>
      </w:pPr>
      <w:bookmarkStart w:id="20" w:name="_Toc17953"/>
      <w:r>
        <w:t>恢复出厂关键默认值</w:t>
      </w:r>
      <w:bookmarkEnd w:id="20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1"/>
        <w:gridCol w:w="3561"/>
        <w:gridCol w:w="3561"/>
      </w:tblGrid>
      <w:tr w14:paraId="0FD86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50" w:type="pct"/>
            <w:vAlign w:val="center"/>
          </w:tcPr>
          <w:p w14:paraId="31C2768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参数域</w:t>
            </w:r>
          </w:p>
        </w:tc>
        <w:tc>
          <w:tcPr>
            <w:tcW w:w="2650" w:type="pct"/>
            <w:vAlign w:val="center"/>
          </w:tcPr>
          <w:p w14:paraId="3C115FB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关键默认值</w:t>
            </w:r>
          </w:p>
        </w:tc>
        <w:tc>
          <w:tcPr>
            <w:tcW w:w="1400" w:type="pct"/>
            <w:vAlign w:val="center"/>
          </w:tcPr>
          <w:p w14:paraId="1C63492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单位/解释</w:t>
            </w:r>
          </w:p>
        </w:tc>
      </w:tr>
      <w:tr w14:paraId="10543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0" w:type="pct"/>
            <w:vAlign w:val="center"/>
          </w:tcPr>
          <w:p w14:paraId="7000AA5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身份</w:t>
            </w:r>
          </w:p>
        </w:tc>
        <w:tc>
          <w:tcPr>
            <w:tcW w:w="2650" w:type="pct"/>
            <w:vAlign w:val="center"/>
          </w:tcPr>
          <w:p w14:paraId="0490451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sensorType=DSM；sensorID=1234567</w:t>
            </w:r>
          </w:p>
        </w:tc>
        <w:tc>
          <w:tcPr>
            <w:tcW w:w="1400" w:type="pct"/>
            <w:vAlign w:val="center"/>
          </w:tcPr>
          <w:p w14:paraId="49F862B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设备身份初值</w:t>
            </w:r>
          </w:p>
        </w:tc>
      </w:tr>
      <w:tr w14:paraId="71804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0" w:type="pct"/>
            <w:vAlign w:val="center"/>
          </w:tcPr>
          <w:p w14:paraId="05D1A63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错误策略</w:t>
            </w:r>
          </w:p>
        </w:tc>
        <w:tc>
          <w:tcPr>
            <w:tcW w:w="2650" w:type="pct"/>
            <w:vAlign w:val="center"/>
          </w:tcPr>
          <w:p w14:paraId="24CF8FA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自动回零关闭；错误停测开启；自动恢复3次</w:t>
            </w:r>
          </w:p>
        </w:tc>
        <w:tc>
          <w:tcPr>
            <w:tcW w:w="1400" w:type="pct"/>
            <w:vAlign w:val="center"/>
          </w:tcPr>
          <w:p w14:paraId="4360DE2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策略开关/次数</w:t>
            </w:r>
          </w:p>
        </w:tc>
      </w:tr>
      <w:tr w14:paraId="4278B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0" w:type="pct"/>
            <w:vAlign w:val="center"/>
          </w:tcPr>
          <w:p w14:paraId="777A50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电机与位置</w:t>
            </w:r>
          </w:p>
        </w:tc>
        <w:tc>
          <w:tcPr>
            <w:tcW w:w="2650" w:type="pct"/>
            <w:vAlign w:val="center"/>
          </w:tcPr>
          <w:p w14:paraId="1F187BA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95000；200；6000；200；电流12；编码轮记步</w:t>
            </w:r>
          </w:p>
        </w:tc>
        <w:tc>
          <w:tcPr>
            <w:tcW w:w="1400" w:type="pct"/>
            <w:vAlign w:val="center"/>
          </w:tcPr>
          <w:p w14:paraId="4306753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依次为周长、最大速度、首圈周长、尺带厚度等源码原始值</w:t>
            </w:r>
          </w:p>
        </w:tc>
      </w:tr>
      <w:tr w14:paraId="6B171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0" w:type="pct"/>
            <w:vAlign w:val="center"/>
          </w:tcPr>
          <w:p w14:paraId="1135E80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扭力与零点</w:t>
            </w:r>
          </w:p>
        </w:tc>
        <w:tc>
          <w:tcPr>
            <w:tcW w:w="2650" w:type="pct"/>
            <w:vAlign w:val="center"/>
          </w:tcPr>
          <w:p w14:paraId="6514296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空载0；满载5000；上/下行80；零点50</w:t>
            </w:r>
          </w:p>
        </w:tc>
        <w:tc>
          <w:tcPr>
            <w:tcW w:w="1400" w:type="pct"/>
            <w:vAlign w:val="center"/>
          </w:tcPr>
          <w:p w14:paraId="39745A6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扭力与比例原始值</w:t>
            </w:r>
          </w:p>
        </w:tc>
      </w:tr>
      <w:tr w14:paraId="7C7DC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0" w:type="pct"/>
            <w:vAlign w:val="center"/>
          </w:tcPr>
          <w:p w14:paraId="747D45E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油位与主罐</w:t>
            </w:r>
          </w:p>
        </w:tc>
        <w:tc>
          <w:tcPr>
            <w:tcW w:w="2650" w:type="pct"/>
            <w:vAlign w:val="center"/>
          </w:tcPr>
          <w:p w14:paraId="33D99F6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tankHeight=200000；盲区3000；方法0；目标频率5200</w:t>
            </w:r>
          </w:p>
        </w:tc>
        <w:tc>
          <w:tcPr>
            <w:tcW w:w="1400" w:type="pct"/>
            <w:vAlign w:val="center"/>
          </w:tcPr>
          <w:p w14:paraId="455450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结构字段原始值</w:t>
            </w:r>
          </w:p>
        </w:tc>
      </w:tr>
      <w:tr w14:paraId="79D4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0" w:type="pct"/>
            <w:vAlign w:val="center"/>
          </w:tcPr>
          <w:p w14:paraId="70C36DD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水位</w:t>
            </w:r>
          </w:p>
        </w:tc>
        <w:tc>
          <w:tcPr>
            <w:tcW w:w="2650" w:type="pct"/>
            <w:vAlign w:val="center"/>
          </w:tcPr>
          <w:p w14:paraId="0AE4712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水罐高200000；模式0；零电容0；阈值20000/10000/15000</w:t>
            </w:r>
          </w:p>
        </w:tc>
        <w:tc>
          <w:tcPr>
            <w:tcW w:w="1400" w:type="pct"/>
            <w:vAlign w:val="center"/>
          </w:tcPr>
          <w:p w14:paraId="587587B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检测、寻找和滞后阈值</w:t>
            </w:r>
          </w:p>
        </w:tc>
      </w:tr>
      <w:tr w14:paraId="1260F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0" w:type="pct"/>
            <w:vAlign w:val="center"/>
          </w:tcPr>
          <w:p w14:paraId="755B26F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罐底</w:t>
            </w:r>
          </w:p>
        </w:tc>
        <w:tc>
          <w:tcPr>
            <w:tcW w:w="2650" w:type="pct"/>
            <w:vAlign w:val="center"/>
          </w:tcPr>
          <w:p w14:paraId="1F0624D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模式0；角度12；扭力500；编码器罐底修正关闭</w:t>
            </w:r>
          </w:p>
        </w:tc>
        <w:tc>
          <w:tcPr>
            <w:tcW w:w="1400" w:type="pct"/>
            <w:vAlign w:val="center"/>
          </w:tcPr>
          <w:p w14:paraId="5CFDA16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探底策略</w:t>
            </w:r>
          </w:p>
        </w:tc>
      </w:tr>
      <w:tr w14:paraId="52CF6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0" w:type="pct"/>
            <w:vAlign w:val="center"/>
          </w:tcPr>
          <w:p w14:paraId="4AB9034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分布测量</w:t>
            </w:r>
          </w:p>
        </w:tc>
        <w:tc>
          <w:tcPr>
            <w:tcW w:w="2650" w:type="pct"/>
            <w:vAlign w:val="center"/>
          </w:tcPr>
          <w:p w14:paraId="56970E0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5点；间隔10000；停留10s</w:t>
            </w:r>
          </w:p>
        </w:tc>
        <w:tc>
          <w:tcPr>
            <w:tcW w:w="1400" w:type="pct"/>
            <w:vAlign w:val="center"/>
          </w:tcPr>
          <w:p w14:paraId="0B94B59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点数、原始间隔值和秒</w:t>
            </w:r>
          </w:p>
        </w:tc>
      </w:tr>
      <w:tr w14:paraId="31AA1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0" w:type="pct"/>
            <w:vAlign w:val="center"/>
          </w:tcPr>
          <w:p w14:paraId="637C050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SI</w:t>
            </w:r>
          </w:p>
        </w:tc>
        <w:tc>
          <w:tcPr>
            <w:tcW w:w="2650" w:type="pct"/>
            <w:vAlign w:val="center"/>
          </w:tcPr>
          <w:p w14:paraId="6493D8D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5000 / 10000 / 10 / 1</w:t>
            </w:r>
          </w:p>
        </w:tc>
        <w:tc>
          <w:tcPr>
            <w:tcW w:w="1400" w:type="pct"/>
            <w:vAlign w:val="center"/>
          </w:tcPr>
          <w:p w14:paraId="667C57B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四个Profile字段原始值</w:t>
            </w:r>
          </w:p>
        </w:tc>
      </w:tr>
      <w:tr w14:paraId="766F3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0" w:type="pct"/>
            <w:vAlign w:val="center"/>
          </w:tcPr>
          <w:p w14:paraId="33687B8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Wärtsilä</w:t>
            </w:r>
          </w:p>
        </w:tc>
        <w:tc>
          <w:tcPr>
            <w:tcW w:w="2650" w:type="pct"/>
            <w:vAlign w:val="center"/>
          </w:tcPr>
          <w:p w14:paraId="4ED6A45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38000 / 500 / 1000 / 200；周期探底关闭</w:t>
            </w:r>
          </w:p>
        </w:tc>
        <w:tc>
          <w:tcPr>
            <w:tcW w:w="1400" w:type="pct"/>
            <w:vAlign w:val="center"/>
          </w:tcPr>
          <w:p w14:paraId="56BAFFA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当前执行按mm直接消费；头文件/局部注释仍有0.1mm冲突</w:t>
            </w:r>
          </w:p>
        </w:tc>
      </w:tr>
      <w:tr w14:paraId="311D2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0" w:type="pct"/>
            <w:vAlign w:val="center"/>
          </w:tcPr>
          <w:p w14:paraId="4630E65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继电器</w:t>
            </w:r>
          </w:p>
        </w:tc>
        <w:tc>
          <w:tcPr>
            <w:tcW w:w="2650" w:type="pct"/>
            <w:vAlign w:val="center"/>
          </w:tcPr>
          <w:p w14:paraId="295CF76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四路全部禁用；阈值清零</w:t>
            </w:r>
          </w:p>
        </w:tc>
        <w:tc>
          <w:tcPr>
            <w:tcW w:w="1400" w:type="pct"/>
            <w:vAlign w:val="center"/>
          </w:tcPr>
          <w:p w14:paraId="4593F2D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源码注释“三路”与实际四路不一致，以常量和循环为准</w:t>
            </w:r>
          </w:p>
        </w:tc>
      </w:tr>
      <w:tr w14:paraId="400B3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0" w:type="pct"/>
            <w:vAlign w:val="center"/>
          </w:tcPr>
          <w:p w14:paraId="1DB7F19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</w:t>
            </w:r>
          </w:p>
        </w:tc>
        <w:tc>
          <w:tcPr>
            <w:tcW w:w="2650" w:type="pct"/>
            <w:vAlign w:val="center"/>
          </w:tcPr>
          <w:p w14:paraId="62BED75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禁用；NE；罐液位源；4mA固定/上电；22mA故障；12mA仿真；量程0-tankHeight</w:t>
            </w:r>
          </w:p>
        </w:tc>
        <w:tc>
          <w:tcPr>
            <w:tcW w:w="1400" w:type="pct"/>
            <w:vAlign w:val="center"/>
          </w:tcPr>
          <w:p w14:paraId="6C225B7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13槽当前布局</w:t>
            </w:r>
          </w:p>
        </w:tc>
      </w:tr>
      <w:tr w14:paraId="327CE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0" w:type="pct"/>
            <w:vAlign w:val="center"/>
          </w:tcPr>
          <w:p w14:paraId="7A531E9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命令与元信息</w:t>
            </w:r>
          </w:p>
        </w:tc>
        <w:tc>
          <w:tcPr>
            <w:tcW w:w="2650" w:type="pct"/>
            <w:vAlign w:val="center"/>
          </w:tcPr>
          <w:p w14:paraId="42EDCFC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七个命令参数清零；版本3；大小682；magic=0x4C54444D</w:t>
            </w:r>
          </w:p>
        </w:tc>
        <w:tc>
          <w:tcPr>
            <w:tcW w:w="1400" w:type="pct"/>
            <w:vAlign w:val="center"/>
          </w:tcPr>
          <w:p w14:paraId="101AB8C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CRC在保存镜像构建时计算</w:t>
            </w:r>
          </w:p>
        </w:tc>
      </w:tr>
    </w:tbl>
    <w:p w14:paraId="4C06C3BD"/>
    <w:p w14:paraId="2F956FF7">
      <w:pPr>
        <w:pStyle w:val="2"/>
      </w:pPr>
      <w:bookmarkStart w:id="21" w:name="_Toc29984"/>
      <w:r>
        <w:t>FRAM底层与掉电边界</w:t>
      </w:r>
      <w:bookmarkEnd w:id="21"/>
    </w:p>
    <w:p w14:paraId="46FE4E25">
      <w:pPr>
        <w:pStyle w:val="4"/>
      </w:pPr>
      <w:bookmarkStart w:id="22" w:name="_Toc28865"/>
      <w:r>
        <w:t>普通事务状态和时限</w:t>
      </w:r>
      <w:bookmarkEnd w:id="2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3A9CF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vAlign w:val="center"/>
          </w:tcPr>
          <w:p w14:paraId="25C21EB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状态</w:t>
            </w:r>
          </w:p>
        </w:tc>
        <w:tc>
          <w:tcPr>
            <w:tcW w:w="3489" w:type="dxa"/>
            <w:vAlign w:val="center"/>
          </w:tcPr>
          <w:p w14:paraId="24EE339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触发条件</w:t>
            </w:r>
          </w:p>
        </w:tc>
        <w:tc>
          <w:tcPr>
            <w:tcW w:w="3489" w:type="dxa"/>
            <w:vAlign w:val="center"/>
          </w:tcPr>
          <w:p w14:paraId="18A4E72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参数层解释</w:t>
            </w:r>
          </w:p>
        </w:tc>
      </w:tr>
      <w:tr w14:paraId="49F30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64BCA7C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FRAM_STATUS_OK</w:t>
            </w:r>
          </w:p>
        </w:tc>
        <w:tc>
          <w:tcPr>
            <w:tcW w:w="3489" w:type="dxa"/>
            <w:vAlign w:val="center"/>
          </w:tcPr>
          <w:p w14:paraId="5ECFA88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全部SPI阶段完成</w:t>
            </w:r>
          </w:p>
        </w:tc>
        <w:tc>
          <w:tcPr>
            <w:tcW w:w="3489" w:type="dxa"/>
            <w:vAlign w:val="center"/>
          </w:tcPr>
          <w:p w14:paraId="4A1546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继续槽校验或内容比较</w:t>
            </w:r>
          </w:p>
        </w:tc>
      </w:tr>
      <w:tr w14:paraId="17C8B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61AE74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INVALID_ARGUMENT</w:t>
            </w:r>
          </w:p>
        </w:tc>
        <w:tc>
          <w:tcPr>
            <w:tcW w:w="3489" w:type="dxa"/>
            <w:vAlign w:val="center"/>
          </w:tcPr>
          <w:p w14:paraId="517A72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NULL、长度0或超过UINT16_MAX</w:t>
            </w:r>
          </w:p>
        </w:tc>
        <w:tc>
          <w:tcPr>
            <w:tcW w:w="3489" w:type="dxa"/>
            <w:vAlign w:val="center"/>
          </w:tcPr>
          <w:p w14:paraId="3AD451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本次槽操作失败</w:t>
            </w:r>
          </w:p>
        </w:tc>
      </w:tr>
      <w:tr w14:paraId="6EE3B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21F8B5A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OUT_OF_RANGE</w:t>
            </w:r>
          </w:p>
        </w:tc>
        <w:tc>
          <w:tcPr>
            <w:tcW w:w="3489" w:type="dxa"/>
            <w:vAlign w:val="center"/>
          </w:tcPr>
          <w:p w14:paraId="6557084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地址或长度越过256KiB</w:t>
            </w:r>
          </w:p>
        </w:tc>
        <w:tc>
          <w:tcPr>
            <w:tcW w:w="3489" w:type="dxa"/>
            <w:vAlign w:val="center"/>
          </w:tcPr>
          <w:p w14:paraId="1F7E1D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本次槽操作失败</w:t>
            </w:r>
          </w:p>
        </w:tc>
      </w:tr>
      <w:tr w14:paraId="48FD4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008D0B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BUSY</w:t>
            </w:r>
          </w:p>
        </w:tc>
        <w:tc>
          <w:tcPr>
            <w:tcW w:w="3489" w:type="dxa"/>
            <w:vAlign w:val="center"/>
          </w:tcPr>
          <w:p w14:paraId="54BF81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紧急预约、普通写禁止或已有事务</w:t>
            </w:r>
          </w:p>
        </w:tc>
        <w:tc>
          <w:tcPr>
            <w:tcW w:w="3489" w:type="dxa"/>
            <w:vAlign w:val="center"/>
          </w:tcPr>
          <w:p w14:paraId="73C37F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本次尝试失败；上层有限重试</w:t>
            </w:r>
          </w:p>
        </w:tc>
      </w:tr>
      <w:tr w14:paraId="007B4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5A4D742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TIMEOUT</w:t>
            </w:r>
          </w:p>
        </w:tc>
        <w:tc>
          <w:tcPr>
            <w:tcW w:w="3489" w:type="dxa"/>
            <w:vAlign w:val="center"/>
          </w:tcPr>
          <w:p w14:paraId="02AD4AC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任一SPI阶段超过5ms</w:t>
            </w:r>
          </w:p>
        </w:tc>
        <w:tc>
          <w:tcPr>
            <w:tcW w:w="3489" w:type="dxa"/>
            <w:vAlign w:val="center"/>
          </w:tcPr>
          <w:p w14:paraId="0F7DF5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本次尝试失败；保留超时分类</w:t>
            </w:r>
          </w:p>
        </w:tc>
      </w:tr>
      <w:tr w14:paraId="4A525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vAlign w:val="center"/>
          </w:tcPr>
          <w:p w14:paraId="2F10ED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HAL_ERROR</w:t>
            </w:r>
          </w:p>
        </w:tc>
        <w:tc>
          <w:tcPr>
            <w:tcW w:w="3489" w:type="dxa"/>
            <w:vAlign w:val="center"/>
          </w:tcPr>
          <w:p w14:paraId="7A4F8F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其它HAL SPI错误</w:t>
            </w:r>
          </w:p>
        </w:tc>
        <w:tc>
          <w:tcPr>
            <w:tcW w:w="3489" w:type="dxa"/>
            <w:vAlign w:val="center"/>
          </w:tcPr>
          <w:p w14:paraId="1FF5B5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本次尝试失败</w:t>
            </w:r>
          </w:p>
        </w:tc>
      </w:tr>
    </w:tbl>
    <w:p w14:paraId="297E94E4"/>
    <w:p w14:paraId="35617CC7">
      <w:pPr>
        <w:pStyle w:val="4"/>
      </w:pPr>
      <w:bookmarkStart w:id="23" w:name="_Toc12209"/>
      <w:r>
        <w:t>无等待所有权与紧急预约</w:t>
      </w:r>
      <w:bookmarkEnd w:id="23"/>
    </w:p>
    <w:p w14:paraId="006F8917">
      <w:pPr>
        <w:jc w:val="both"/>
      </w:pPr>
      <w:r>
        <w:rPr>
          <w:rFonts w:ascii="Times New Roman" w:hAnsi="Times New Roman" w:eastAsia="华文楷体"/>
          <w:b w:val="0"/>
          <w:sz w:val="21"/>
        </w:rPr>
        <w:t>FRAM_TryLock在短临界区内检查transaction_active，并把紧急预约限制在紧急所有者。普通调用遇到占用或预约立即返回BUSY，不自旋等待。FRAM_Write在加锁前后两次检查普通写禁止，关闭低压事件落在首次检查与取得锁之间的竞态；所有事务从统一cleanup恢复片选并释放所有权。</w:t>
      </w:r>
    </w:p>
    <w:p w14:paraId="3AC87C3C">
      <w:pPr>
        <w:pStyle w:val="4"/>
      </w:pPr>
      <w:bookmarkStart w:id="24" w:name="_Toc14938"/>
      <w:r>
        <w:t>掉电编码器与设备参数边界</w:t>
      </w:r>
      <w:bookmarkEnd w:id="2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0396D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vAlign w:val="center"/>
          </w:tcPr>
          <w:p w14:paraId="571D0B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阶段</w:t>
            </w:r>
          </w:p>
        </w:tc>
        <w:tc>
          <w:tcPr>
            <w:tcW w:w="2616" w:type="dxa"/>
            <w:vAlign w:val="center"/>
          </w:tcPr>
          <w:p w14:paraId="73B2972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上下文</w:t>
            </w:r>
          </w:p>
        </w:tc>
        <w:tc>
          <w:tcPr>
            <w:tcW w:w="2616" w:type="dxa"/>
            <w:vAlign w:val="center"/>
          </w:tcPr>
          <w:p w14:paraId="690840C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实际动作</w:t>
            </w:r>
          </w:p>
        </w:tc>
        <w:tc>
          <w:tcPr>
            <w:tcW w:w="2616" w:type="dxa"/>
            <w:vAlign w:val="center"/>
          </w:tcPr>
          <w:p w14:paraId="4403581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设备参数保存行为</w:t>
            </w:r>
          </w:p>
        </w:tc>
      </w:tr>
      <w:tr w14:paraId="6EC31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2615D0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低压检测</w:t>
            </w:r>
          </w:p>
        </w:tc>
        <w:tc>
          <w:tcPr>
            <w:tcW w:w="2616" w:type="dxa"/>
            <w:vAlign w:val="center"/>
          </w:tcPr>
          <w:p w14:paraId="062962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ADC回调/ISR</w:t>
            </w:r>
          </w:p>
        </w:tc>
        <w:tc>
          <w:tcPr>
            <w:tcW w:w="2616" w:type="dxa"/>
            <w:vAlign w:val="center"/>
          </w:tcPr>
          <w:p w14:paraId="3B7575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锁存低压并禁止普通写；仅已布防且本事件未投递时预约FRAM、请求编码器保存并挂PendSV</w:t>
            </w:r>
          </w:p>
        </w:tc>
        <w:tc>
          <w:tcPr>
            <w:tcW w:w="2616" w:type="dxa"/>
            <w:vAlign w:val="center"/>
          </w:tcPr>
          <w:p w14:paraId="7C1CB8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不写设备参数</w:t>
            </w:r>
          </w:p>
        </w:tc>
      </w:tr>
      <w:tr w14:paraId="52BAA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4A29A69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已布防预约</w:t>
            </w:r>
          </w:p>
        </w:tc>
        <w:tc>
          <w:tcPr>
            <w:tcW w:w="2616" w:type="dxa"/>
            <w:vAlign w:val="center"/>
          </w:tcPr>
          <w:p w14:paraId="36A2B67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主循环</w:t>
            </w:r>
          </w:p>
        </w:tc>
        <w:tc>
          <w:tcPr>
            <w:tcW w:w="2616" w:type="dxa"/>
            <w:vAlign w:val="center"/>
          </w:tcPr>
          <w:p w14:paraId="49748D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检测到emergency_reserved后直接等待</w:t>
            </w:r>
          </w:p>
        </w:tc>
        <w:tc>
          <w:tcPr>
            <w:tcW w:w="2616" w:type="dxa"/>
            <w:vAlign w:val="center"/>
          </w:tcPr>
          <w:p w14:paraId="6FD929A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pending不累计失败；释放后可立即尝试</w:t>
            </w:r>
          </w:p>
        </w:tc>
      </w:tr>
      <w:tr w14:paraId="45947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651B2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未布防低压</w:t>
            </w:r>
          </w:p>
        </w:tc>
        <w:tc>
          <w:tcPr>
            <w:tcW w:w="2616" w:type="dxa"/>
            <w:vAlign w:val="center"/>
          </w:tcPr>
          <w:p w14:paraId="52547C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主循环</w:t>
            </w:r>
          </w:p>
        </w:tc>
        <w:tc>
          <w:tcPr>
            <w:tcW w:w="2616" w:type="dxa"/>
            <w:vAlign w:val="center"/>
          </w:tcPr>
          <w:p w14:paraId="38FBB7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无预约但普通写仍禁止</w:t>
            </w:r>
          </w:p>
        </w:tc>
        <w:tc>
          <w:tcPr>
            <w:tcW w:w="2616" w:type="dxa"/>
            <w:vAlign w:val="center"/>
          </w:tcPr>
          <w:p w14:paraId="69FFA0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保存可因BUSY消耗失败次数，第3次后清pending</w:t>
            </w:r>
          </w:p>
        </w:tc>
      </w:tr>
      <w:tr w14:paraId="24884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6B01D7D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紧急提交</w:t>
            </w:r>
          </w:p>
        </w:tc>
        <w:tc>
          <w:tcPr>
            <w:tcW w:w="2616" w:type="dxa"/>
            <w:vAlign w:val="center"/>
          </w:tcPr>
          <w:p w14:paraId="3F60678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</w:t>
            </w:r>
          </w:p>
        </w:tc>
        <w:tc>
          <w:tcPr>
            <w:tcW w:w="2616" w:type="dxa"/>
            <w:vAlign w:val="center"/>
          </w:tcPr>
          <w:p w14:paraId="49D4F13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向非活动A/B槽写一份新记录并校验，再提交独立掉电回执</w:t>
            </w:r>
          </w:p>
        </w:tc>
        <w:tc>
          <w:tcPr>
            <w:tcW w:w="2616" w:type="dxa"/>
            <w:vAlign w:val="center"/>
          </w:tcPr>
          <w:p w14:paraId="43C4688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普通参数任务不在PendSV执行</w:t>
            </w:r>
          </w:p>
        </w:tc>
      </w:tr>
      <w:tr w14:paraId="7E385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vAlign w:val="center"/>
          </w:tcPr>
          <w:p w14:paraId="5A37F7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电压恢复</w:t>
            </w:r>
          </w:p>
        </w:tc>
        <w:tc>
          <w:tcPr>
            <w:tcW w:w="2616" w:type="dxa"/>
            <w:vAlign w:val="center"/>
          </w:tcPr>
          <w:p w14:paraId="252DFB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SysTick/前台协作</w:t>
            </w:r>
          </w:p>
        </w:tc>
        <w:tc>
          <w:tcPr>
            <w:tcW w:w="2616" w:type="dxa"/>
            <w:vAlign w:val="center"/>
          </w:tcPr>
          <w:p w14:paraId="69E8B3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请求结束且电压稳定后释放预约和普通写禁止</w:t>
            </w:r>
          </w:p>
        </w:tc>
        <w:tc>
          <w:tcPr>
            <w:tcW w:w="2616" w:type="dxa"/>
            <w:vAlign w:val="center"/>
          </w:tcPr>
          <w:p w14:paraId="15F730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有pending时由后续主循环处理</w:t>
            </w:r>
          </w:p>
        </w:tc>
      </w:tr>
    </w:tbl>
    <w:p w14:paraId="547F5126"/>
    <w:p w14:paraId="242A68E5">
      <w:pPr>
        <w:jc w:val="both"/>
      </w:pPr>
      <w:r>
        <w:rPr>
          <w:rFonts w:ascii="Times New Roman" w:hAnsi="Times New Roman" w:eastAsia="华文楷体"/>
          <w:b w:val="0"/>
          <w:sz w:val="21"/>
        </w:rPr>
        <w:t>V0.1中“掉电链路在PendSV执行实际FRAM事务”只适用于编码器位置记录，不能扩展成设备参数紧急保存。普通DeviceParameters始终由主循环处理；已布防预约时等待，未布防低压则可能因BUSY耗尽三次尝试并清pending。</w:t>
      </w:r>
    </w:p>
    <w:p w14:paraId="25D53D53">
      <w:pPr>
        <w:pStyle w:val="2"/>
      </w:pPr>
      <w:bookmarkStart w:id="25" w:name="_Toc27939"/>
      <w:r>
        <w:t>核心函数详细设计</w:t>
      </w:r>
      <w:bookmarkEnd w:id="25"/>
    </w:p>
    <w:p w14:paraId="561F0C34">
      <w:pPr>
        <w:jc w:val="both"/>
      </w:pPr>
      <w:r>
        <w:rPr>
          <w:rFonts w:ascii="Times New Roman" w:hAnsi="Times New Roman" w:eastAsia="华文楷体"/>
          <w:b w:val="0"/>
          <w:sz w:val="21"/>
        </w:rPr>
        <w:t>以下函数按一代参考的分类Heading 2、文件Heading 3、函数Heading 4和双列表格记录。函数编号属于SDD-PAR设计项；第3分册已展开Response10Process和命令快照，本册不复制第二份函数事实。</w:t>
      </w:r>
    </w:p>
    <w:p w14:paraId="6F671EF9">
      <w:pPr>
        <w:pStyle w:val="4"/>
      </w:pPr>
      <w:bookmarkStart w:id="26" w:name="_Toc8422"/>
      <w:r>
        <w:t>参数寄存器入口与写门禁</w:t>
      </w:r>
      <w:bookmarkEnd w:id="26"/>
    </w:p>
    <w:p w14:paraId="4BB4A2DC">
      <w:pPr>
        <w:pStyle w:val="5"/>
      </w:pPr>
      <w:bookmarkStart w:id="27" w:name="_Toc5111"/>
      <w:r>
        <w:t>dataanalysis_modbus.c</w:t>
      </w:r>
      <w:bookmarkEnd w:id="27"/>
    </w:p>
    <w:p w14:paraId="054D9DD6">
      <w:pPr>
        <w:pStyle w:val="6"/>
      </w:pPr>
      <w:r>
        <w:t>SDD-PAR-001 WriteDeviceParamsToHoldingRegisters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26BD8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093907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7D224D3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WriteDeviceParamsToHoldingRegisters(uint16_t *HoldingRegisterArray)</w:t>
            </w:r>
          </w:p>
        </w:tc>
      </w:tr>
      <w:tr w14:paraId="483AC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5FCD45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40FA28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把CPU2权威参数镜像编码到保持寄存器缓存，供FC03读回、FC10候选形成和回滚后重建寄存器视图。</w:t>
            </w:r>
          </w:p>
        </w:tc>
      </w:tr>
      <w:tr w14:paraId="69BCA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D9DE88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75DBE38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HoldingRegisterArray为16位寄存器缓存；NULL时直接返回。</w:t>
            </w:r>
          </w:p>
        </w:tc>
      </w:tr>
      <w:tr w14:paraId="1BC87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D4521A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36996BA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6C412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42532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0A6CDD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读g_deviceParams并把protocolVersion归一为当前协议常量；写HoldingRegisterArray。</w:t>
            </w:r>
          </w:p>
        </w:tc>
      </w:tr>
      <w:tr w14:paraId="65B41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FAFF9A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30514A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31F4F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A7791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066D1B8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按字段使用的32位原始值和寄存器索引。</w:t>
            </w:r>
          </w:p>
        </w:tc>
      </w:tr>
      <w:tr w14:paraId="77C9A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376C11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2DD6FCE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PendSV中的板间Modbus处理或初始化/同步路径；不直接访问FRAM。</w:t>
            </w:r>
          </w:p>
        </w:tc>
      </w:tr>
      <w:tr w14:paraId="2F8A0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DCFE7A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2E56BA5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缓存容量和地址表与当前协议31一致。</w:t>
            </w:r>
          </w:p>
        </w:tc>
      </w:tr>
      <w:tr w14:paraId="65E2E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EEBD4F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713EE98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缓存反映调用时g_deviceParams；并发更新时只保证逐字段写入，不证明整表同代。</w:t>
            </w:r>
          </w:p>
        </w:tc>
      </w:tr>
      <w:tr w14:paraId="05978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F0598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7E6B09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空指针静默返回；字段映射错误不会由本函数自检。</w:t>
            </w:r>
          </w:p>
        </w:tc>
      </w:tr>
      <w:tr w14:paraId="52345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D9DC82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67D443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不可与同一缓存的并发读写叠加；当前无整表锁。</w:t>
            </w:r>
          </w:p>
        </w:tc>
      </w:tr>
      <w:tr w14:paraId="568ED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6E0171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02943E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Services/Modbus/dataanalysis_modbus.c:169-353。</w:t>
            </w:r>
          </w:p>
        </w:tc>
      </w:tr>
      <w:tr w14:paraId="03CFA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1EB01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185A23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源码已核对；完整寄存器镜像一致性和并发压力待主机测试。</w:t>
            </w:r>
          </w:p>
        </w:tc>
      </w:tr>
    </w:tbl>
    <w:p w14:paraId="16788363"/>
    <w:p w14:paraId="3EB32A4D">
      <w:pPr>
        <w:pStyle w:val="6"/>
      </w:pPr>
      <w:r>
        <w:t>SDD-PAR-002 ReadDeviceParamsFromHoldingRegisters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631C5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74519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4671740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ReadDeviceParamsFromHoldingRegisters(uint16_t *HoldingRegisterArray)</w:t>
            </w:r>
          </w:p>
        </w:tc>
      </w:tr>
      <w:tr w14:paraId="38088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CDA345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73F3DAE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把FC10写入后的保持寄存器候选解码回g_deviceParams，形成后续组合校验和一次性提交所需的RAM候选。</w:t>
            </w:r>
          </w:p>
        </w:tc>
      </w:tr>
      <w:tr w14:paraId="7E7EB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2C5823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2B2E878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HoldingRegisterArray为已写入候选值的16位寄存器缓存；NULL时直接返回。</w:t>
            </w:r>
          </w:p>
        </w:tc>
      </w:tr>
      <w:tr w14:paraId="2AFE7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DA3C6F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073CA1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1DB31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01B7F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03F25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读写HoldingRegisterArray；写g_deviceParams；可能修改AO仿真、电机电流和位置源运行态。</w:t>
            </w:r>
          </w:p>
        </w:tc>
      </w:tr>
      <w:tr w14:paraId="536B0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FE07CE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4F825AA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12AF0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0B4A36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5FAEBFE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寄存器索引和32位合成值。</w:t>
            </w:r>
          </w:p>
        </w:tc>
      </w:tr>
      <w:tr w14:paraId="7C708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1C8EA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0525A6B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由Response10Process在PendSV延后处理上下文调用。</w:t>
            </w:r>
          </w:p>
        </w:tc>
      </w:tr>
      <w:tr w14:paraId="36FDA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50FFC2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469F386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请求范围、字节数和可写地址已由上游门禁通过。</w:t>
            </w:r>
          </w:p>
        </w:tc>
      </w:tr>
      <w:tr w14:paraId="16FD4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5EC3E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319E687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g_deviceParams暂时承载候选，且函数已调用电机电流和位置源应用入口；调用方随后只恢复参数对象再校验组合。</w:t>
            </w:r>
          </w:p>
        </w:tc>
      </w:tr>
      <w:tr w14:paraId="17C0D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AA57D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64B1F7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本函数不对全部字段统一做范围检查；后续AO或继电器校验失败时，电机/位置运行副作用没有在当前回滚路径中显式撤销。</w:t>
            </w:r>
          </w:p>
        </w:tc>
      </w:tr>
      <w:tr w14:paraId="33977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2078C1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0FE0575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修改全局参数，不可重入；依赖板间事务串行化。</w:t>
            </w:r>
          </w:p>
        </w:tc>
      </w:tr>
      <w:tr w14:paraId="10784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FB2CF0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588F3E6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Services/Modbus/dataanalysis_modbus.c:356-548。</w:t>
            </w:r>
          </w:p>
        </w:tc>
      </w:tr>
      <w:tr w14:paraId="0CC57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665A1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2CCE91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源码已核对；水位修正寄存器映射疑点已列入待确认。</w:t>
            </w:r>
          </w:p>
        </w:tc>
      </w:tr>
    </w:tbl>
    <w:p w14:paraId="09AF113A"/>
    <w:p w14:paraId="47D855E1">
      <w:pPr>
        <w:pStyle w:val="5"/>
      </w:pPr>
      <w:bookmarkStart w:id="28" w:name="_Toc30633"/>
      <w:r>
        <w:t>hostcommu_modbus.c</w:t>
      </w:r>
      <w:bookmarkEnd w:id="28"/>
    </w:p>
    <w:p w14:paraId="163654B3">
      <w:pPr>
        <w:pStyle w:val="6"/>
      </w:pPr>
      <w:r>
        <w:t>SDD-PAR-003 PersistentParamWriteRuntimeAllowed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281EB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E669E3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514C666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bool PersistentParamWriteRuntimeAllowed(void)</w:t>
            </w:r>
          </w:p>
        </w:tc>
      </w:tr>
      <w:tr w14:paraId="69444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7C32B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61608EC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把设备状态、当前命令、待执行命令、错误码和自动恢复状态汇总为持久参数写权限。</w:t>
            </w:r>
          </w:p>
        </w:tc>
      </w:tr>
      <w:tr w14:paraId="26DC4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CB66BC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5CD1974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无显式形参。</w:t>
            </w:r>
          </w:p>
        </w:tc>
      </w:tr>
      <w:tr w14:paraId="48A75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CED13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5BA9E64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true表示本次持久参数FC10可继续；false时返回Modbus异常06且不改RAM。</w:t>
            </w:r>
          </w:p>
        </w:tc>
      </w:tr>
      <w:tr w14:paraId="631BD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47D6A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46E922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读取g_measurement.device_status、g_deviceParams.command和恢复状态。</w:t>
            </w:r>
          </w:p>
        </w:tc>
      </w:tr>
      <w:tr w14:paraId="1DA53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B61A2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064515C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7E5B8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DB746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6EE71BD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无大对象局部变量。</w:t>
            </w:r>
          </w:p>
        </w:tc>
      </w:tr>
      <w:tr w14:paraId="7DFC1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9F2738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7A5AF1F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Response10Process在解析候选之前调用。</w:t>
            </w:r>
          </w:p>
        </w:tc>
      </w:tr>
      <w:tr w14:paraId="07836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951810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4A79188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写范围已确认触及持久参数。</w:t>
            </w:r>
          </w:p>
        </w:tc>
      </w:tr>
      <w:tr w14:paraId="7B512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6DCEF8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57F2C5A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只给出当前瞬时门禁结论；最终参数合法性仍由候选校验负责。</w:t>
            </w:r>
          </w:p>
        </w:tc>
      </w:tr>
      <w:tr w14:paraId="615A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E01E3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5669D8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拒绝路径不改寄存器缓存、g_deviceParams或FRAM请求。</w:t>
            </w:r>
          </w:p>
        </w:tc>
      </w:tr>
      <w:tr w14:paraId="30C46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4640A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333A410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只读函数；共享状态在调用瞬间可能变化，需靠单笔事务边界限制。</w:t>
            </w:r>
          </w:p>
        </w:tc>
      </w:tr>
      <w:tr w14:paraId="64AC2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F2F419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095E1A4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Services/Modbus/hostcommu_modbus.c:81-102、303-374。</w:t>
            </w:r>
          </w:p>
        </w:tc>
      </w:tr>
      <w:tr w14:paraId="60F5F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974D9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15B1E9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源码已核对；状态切换与FC10并发待目标板压力验证。</w:t>
            </w:r>
          </w:p>
        </w:tc>
      </w:tr>
    </w:tbl>
    <w:p w14:paraId="272A4A54"/>
    <w:p w14:paraId="57AFCE73">
      <w:pPr>
        <w:pStyle w:val="4"/>
      </w:pPr>
      <w:bookmarkStart w:id="29" w:name="_Toc7700"/>
      <w:r>
        <w:t>候选校验、迁移与持久化记录</w:t>
      </w:r>
      <w:bookmarkEnd w:id="29"/>
    </w:p>
    <w:p w14:paraId="3A42D0CF">
      <w:pPr>
        <w:pStyle w:val="5"/>
      </w:pPr>
      <w:bookmarkStart w:id="30" w:name="_Toc23995"/>
      <w:r>
        <w:t>system_parameter.c</w:t>
      </w:r>
      <w:bookmarkEnd w:id="30"/>
    </w:p>
    <w:p w14:paraId="1283ABD8">
      <w:pPr>
        <w:pStyle w:val="6"/>
      </w:pPr>
      <w:r>
        <w:t>SDD-PAR-004 prepare_ao_params_for_write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449CB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2ABD81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574ED38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int prepare_ao_params_for_write(const DeviceParameters *current, DeviceParameters *candidate, uint16_t start_addr, uint16_t reg_count)</w:t>
            </w:r>
          </w:p>
        </w:tc>
      </w:tr>
      <w:tr w14:paraId="4984E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EE3C74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2BD0200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对FC10候选AO配置执行输出源切换、动态量程回退和严格组合校验。</w:t>
            </w:r>
          </w:p>
        </w:tc>
      </w:tr>
      <w:tr w14:paraId="5CC27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ADACAA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110239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current为写前快照；candidate为候选；start_addr和reg_count描述本次覆盖区间。</w:t>
            </w:r>
          </w:p>
        </w:tc>
      </w:tr>
      <w:tr w14:paraId="6A154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66C6D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4D6B91E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0表示候选可提交；-1表示指针、范围或AO组合非法。</w:t>
            </w:r>
          </w:p>
        </w:tc>
      </w:tr>
      <w:tr w14:paraId="6B6EC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34216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14CC5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只读current；必要时修正candidate的AO量程。</w:t>
            </w:r>
          </w:p>
        </w:tc>
      </w:tr>
      <w:tr w14:paraId="2ECCB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B8A5CF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6CB45E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46C7B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3E2ABA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379E008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动态量程上限、是否触及AO块等。</w:t>
            </w:r>
          </w:p>
        </w:tc>
      </w:tr>
      <w:tr w14:paraId="3AC9F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3D9A3C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432BBAF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Response10Process形成candidate后、提交g_deviceParams前调用。</w:t>
            </w:r>
          </w:p>
        </w:tc>
      </w:tr>
      <w:tr w14:paraId="137A2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729003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61D0540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候选已按协议字段解码。</w:t>
            </w:r>
          </w:p>
        </w:tc>
      </w:tr>
      <w:tr w14:paraId="7F19E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A4047D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592EB3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通过时AO候选满足枚举、电流、阻尼、故障动作和量程交叉约束。</w:t>
            </w:r>
          </w:p>
        </w:tc>
      </w:tr>
      <w:tr w14:paraId="44695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F3DF4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7867D0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失败时调用方恢复previous并返回异常03。</w:t>
            </w:r>
          </w:p>
        </w:tc>
      </w:tr>
      <w:tr w14:paraId="6516E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C8B0D9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017C2BE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仅操作调用方快照，可重入；依赖AO常量和罐高候选。</w:t>
            </w:r>
          </w:p>
        </w:tc>
      </w:tr>
      <w:tr w14:paraId="70B8B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F4D258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2E818A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Services/ParamStorage/system_parameter.c:1164-1237；Services/Modbus/hostcommu_modbus.c:392-407。</w:t>
            </w:r>
          </w:p>
        </w:tc>
      </w:tr>
      <w:tr w14:paraId="00027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B96AB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2EE869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源码已核对；边界值和源切换组合待主机测试。</w:t>
            </w:r>
          </w:p>
        </w:tc>
      </w:tr>
    </w:tbl>
    <w:p w14:paraId="12D94260"/>
    <w:p w14:paraId="6ED92645">
      <w:pPr>
        <w:pStyle w:val="6"/>
      </w:pPr>
      <w:r>
        <w:t>SDD-PAR-005 normalize_device_params_runtime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0226F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B903A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1FBB68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int normalize_device_params_runtime(void)</w:t>
            </w:r>
          </w:p>
        </w:tc>
      </w:tr>
      <w:tr w14:paraId="7D8D2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E3C46D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5E2BC35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上电加载后修复保留槽复用、位置源、电机电流、AO、自动恢复、水位滞后、SI和继电器等非法历史值。</w:t>
            </w:r>
          </w:p>
        </w:tc>
      </w:tr>
      <w:tr w14:paraId="0D20F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8442E1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1C6BCEB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无显式形参。</w:t>
            </w:r>
          </w:p>
        </w:tc>
      </w:tr>
      <w:tr w14:paraId="0D031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940B76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65B448D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1表示至少一个字段被修正；0表示无需修正。</w:t>
            </w:r>
          </w:p>
        </w:tc>
      </w:tr>
      <w:tr w14:paraId="23861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481BD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5F274D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读写g_deviceParams；调用RelayAlarmConfig_Normalize。</w:t>
            </w:r>
          </w:p>
        </w:tc>
      </w:tr>
      <w:tr w14:paraId="4D285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131939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550669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4C80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E5AC3B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7C81BA0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changed、继电器变更和非法掩码。</w:t>
            </w:r>
          </w:p>
        </w:tc>
      </w:tr>
      <w:tr w14:paraId="1B250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C3343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2090CFF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仅在上电加载链中调用，不是FC10全部字段的统一校验器。</w:t>
            </w:r>
          </w:p>
        </w:tc>
      </w:tr>
      <w:tr w14:paraId="3A13D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49F21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37C39B1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FRAM槽已通过magic、size、version和CRC校验并复制到RAM。</w:t>
            </w:r>
          </w:p>
        </w:tc>
      </w:tr>
      <w:tr w14:paraId="30A9B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9728EC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63FB0B4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运行态非法值收敛；返回1时load_device_params强制回写A/B。</w:t>
            </w:r>
          </w:p>
        </w:tc>
      </w:tr>
      <w:tr w14:paraId="4BF01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C86CB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6132C7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无法证明未覆盖字段都已校验；继电器非法配置会禁用相应通道并记录。</w:t>
            </w:r>
          </w:p>
        </w:tc>
      </w:tr>
      <w:tr w14:paraId="6E8AD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15647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4842F5F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修改全局参数，不可重入；启动阶段单线程使用。</w:t>
            </w:r>
          </w:p>
        </w:tc>
      </w:tr>
      <w:tr w14:paraId="29DDF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FBD493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190848F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Services/ParamStorage/system_parameter.c:1239-1348。</w:t>
            </w:r>
          </w:p>
        </w:tc>
      </w:tr>
      <w:tr w14:paraId="0C99A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74B6E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44A3A4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源码已核对；历史镜像矩阵和所有未覆盖字段仍待专项测试。</w:t>
            </w:r>
          </w:p>
        </w:tc>
      </w:tr>
    </w:tbl>
    <w:p w14:paraId="4B63C564"/>
    <w:p w14:paraId="7F507FD0">
      <w:pPr>
        <w:pStyle w:val="6"/>
      </w:pPr>
      <w:r>
        <w:t>SDD-PAR-006 device_param_crc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22C94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825D2B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695E3C8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uint32_t device_param_crc(const DeviceParameters *params)</w:t>
            </w:r>
          </w:p>
        </w:tc>
      </w:tr>
      <w:tr w14:paraId="6346E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944299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544EEAE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计算设备参数持久化区域CRC32：从结构偏移1的sensorType到偏移677，共677字节。</w:t>
            </w:r>
          </w:p>
        </w:tc>
      </w:tr>
      <w:tr w14:paraId="0D866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01CE58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5A580F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params为完整只读DeviceParameters快照。</w:t>
            </w:r>
          </w:p>
        </w:tc>
      </w:tr>
      <w:tr w14:paraId="5D965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923287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4952E67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返回CRC32_HAL结果。</w:t>
            </w:r>
          </w:p>
        </w:tc>
      </w:tr>
      <w:tr w14:paraId="5FC0D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E570B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566CD0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不访问全局变量。</w:t>
            </w:r>
          </w:p>
        </w:tc>
      </w:tr>
      <w:tr w14:paraId="4B6B5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E9F0F7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3A87CAF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1C1ED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CA6A7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6282C5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crc_base和crc_size。</w:t>
            </w:r>
          </w:p>
        </w:tc>
      </w:tr>
      <w:tr w14:paraId="560ED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D467E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43263F6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保存镜像构建和槽加载校验路径。</w:t>
            </w:r>
          </w:p>
        </w:tc>
      </w:tr>
      <w:tr w14:paraId="13C42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0AE635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26155C9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params非NULL，结构布局与编译期offsetof一致。</w:t>
            </w:r>
          </w:p>
        </w:tc>
      </w:tr>
      <w:tr w14:paraId="17DE0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5B3CCE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3DE7468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command和crc不参与；其余677字节按169个完整32位字和1个尾字节处理，尾字其余字节补0。</w:t>
            </w:r>
          </w:p>
        </w:tc>
      </w:tr>
      <w:tr w14:paraId="3D340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9E273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130A71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底层CRC外设或算法异常不在本函数内分类。</w:t>
            </w:r>
          </w:p>
        </w:tc>
      </w:tr>
      <w:tr w14:paraId="770D3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42E5EA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02D515F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只读、可重入性取决于CRC32_HAL实现；调用方使用稳定快照。</w:t>
            </w:r>
          </w:p>
        </w:tc>
      </w:tr>
      <w:tr w14:paraId="7E674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DB0CB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7BD7A8B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Services/ParamStorage/system_parameter.c:635-681；Services/ParamStorage/system_parameter.h:819-970。</w:t>
            </w:r>
          </w:p>
        </w:tc>
      </w:tr>
      <w:tr w14:paraId="1A2C8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7E0DD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1C2317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源码已核对；CRC破坏和不同偏移故障注入待执行。</w:t>
            </w:r>
          </w:p>
        </w:tc>
      </w:tr>
    </w:tbl>
    <w:p w14:paraId="4AB3C7D5"/>
    <w:p w14:paraId="39A834CA">
      <w:pPr>
        <w:pStyle w:val="6"/>
      </w:pPr>
      <w:r>
        <w:t>SDD-PAR-007 load_device_params_from_slot_impl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0C88A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07E0E6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3F1A39D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DeviceParamSlotLoadResult load_device_params_from_slot_impl(uint32_t base_addr, DeviceParameters *out, const char *slot_name, int verbose)</w:t>
            </w:r>
          </w:p>
        </w:tc>
      </w:tr>
      <w:tr w14:paraId="04CC1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0A669A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65A5A45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读取一个FRAM参数槽，并依次校验底层I/O、magic、结构大小、参数版本和CRC。</w:t>
            </w:r>
          </w:p>
        </w:tc>
      </w:tr>
      <w:tr w14:paraId="29359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DC7955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2C1934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base_addr为槽基址；out为有效镜像输出；slot_name用于日志；verbose控制诊断。</w:t>
            </w:r>
          </w:p>
        </w:tc>
      </w:tr>
      <w:tr w14:paraId="2689B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9206F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7A6BD2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返回VALID、UNINITIALIZED、SIZE_MISMATCH、VERSION_MISMATCH、CRC_ERROR或IO_ERROR。</w:t>
            </w:r>
          </w:p>
        </w:tc>
      </w:tr>
      <w:tr w14:paraId="7B6F7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6B0FB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1A5BF3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只在全部校验通过后写out；可写错误日志。</w:t>
            </w:r>
          </w:p>
        </w:tc>
      </w:tr>
      <w:tr w14:paraId="5A47E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10F44E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30A34C1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190F9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AC79D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644FF8F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682字节临时DeviceParameters和128字节诊断缓冲。</w:t>
            </w:r>
          </w:p>
        </w:tc>
      </w:tr>
      <w:tr w14:paraId="122F0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03B457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4FB1E8E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启动加载、保存前判重和写后读回校验。</w:t>
            </w:r>
          </w:p>
        </w:tc>
      </w:tr>
      <w:tr w14:paraId="60495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74D9A9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5A28FC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sizeof(DeviceParameters)不超过槽容量；FRAM服务已初始化。</w:t>
            </w:r>
          </w:p>
        </w:tc>
      </w:tr>
      <w:tr w14:paraId="3169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6458C4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679ACDF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VALID时out为完整有效快照；失败时调用方不得使用out。</w:t>
            </w:r>
          </w:p>
        </w:tc>
      </w:tr>
      <w:tr w14:paraId="5EF47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323EE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5BCE09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逐阶段返回并保留可定位原因；verbose=0用于静默判重。</w:t>
            </w:r>
          </w:p>
        </w:tc>
      </w:tr>
      <w:tr w14:paraId="54837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9ACCAA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094B20A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含FRAM事务和日志，不可从ISR调用；同一FRAM由底层无等待锁仲裁。</w:t>
            </w:r>
          </w:p>
        </w:tc>
      </w:tr>
      <w:tr w14:paraId="4721A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CF605C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6AEC895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Services/ParamStorage/system_parameter.c:1363-1498。</w:t>
            </w:r>
          </w:p>
        </w:tc>
      </w:tr>
      <w:tr w14:paraId="1C1E1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C2B4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7DDE44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源码已核对；A/B单区、双区、CRC和I/O故障注入待执行。</w:t>
            </w:r>
          </w:p>
        </w:tc>
      </w:tr>
    </w:tbl>
    <w:p w14:paraId="56AA8536"/>
    <w:p w14:paraId="15C58A75">
      <w:pPr>
        <w:pStyle w:val="6"/>
      </w:pPr>
      <w:r>
        <w:t>SDD-PAR-008 device_param_error_from_slot_results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17332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3D4A0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681910E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uint32_t device_param_error_from_slot_results(DeviceParamSlotLoadResult slot_a_result, DeviceParamSlotLoadResult slot_b_result)</w:t>
            </w:r>
          </w:p>
        </w:tc>
      </w:tr>
      <w:tr w14:paraId="3831B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12E770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5242458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在A/B都不可用时按优先级折叠出整机参数错误码。</w:t>
            </w:r>
          </w:p>
        </w:tc>
      </w:tr>
      <w:tr w14:paraId="6A813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EFDDA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5EB4822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两个槽各自的枚举结果。</w:t>
            </w:r>
          </w:p>
        </w:tc>
      </w:tr>
      <w:tr w14:paraId="18A8C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6E40DC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49F9BC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依次优先返回CRC、结构大小、版本、双未初始化，其他情况返回介质失败。</w:t>
            </w:r>
          </w:p>
        </w:tc>
      </w:tr>
      <w:tr w14:paraId="243C1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95433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18D690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不访问全局变量。</w:t>
            </w:r>
          </w:p>
        </w:tc>
      </w:tr>
      <w:tr w14:paraId="4E317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603A10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4517CFF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282A9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8FB3CB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29EC515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46D44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0B3C09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29057A2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load_device_params确认两个槽均无效后调用。</w:t>
            </w:r>
          </w:p>
        </w:tc>
      </w:tr>
      <w:tr w14:paraId="27A61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93BBA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075376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两个输入均不是VALID。</w:t>
            </w:r>
          </w:p>
        </w:tc>
      </w:tr>
      <w:tr w14:paraId="54945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86DCA8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5EC75C4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返回值写入g_measurement.device_status.error_code由调用方完成。</w:t>
            </w:r>
          </w:p>
        </w:tc>
      </w:tr>
      <w:tr w14:paraId="17A76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0A63E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5E361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混合失败只保留优先原因，另一槽细节依赖前序日志。</w:t>
            </w:r>
          </w:p>
        </w:tc>
      </w:tr>
      <w:tr w14:paraId="11AB5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659FE1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693139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纯函数，可重入。</w:t>
            </w:r>
          </w:p>
        </w:tc>
      </w:tr>
      <w:tr w14:paraId="7CA9A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2EDB80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61004BC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Services/ParamStorage/system_parameter.c:1500-1530。</w:t>
            </w:r>
          </w:p>
        </w:tc>
      </w:tr>
      <w:tr w14:paraId="4D1ED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D41D2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30EA65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源码已核对；错误优先级和售后诊断可读性待评审。</w:t>
            </w:r>
          </w:p>
        </w:tc>
      </w:tr>
    </w:tbl>
    <w:p w14:paraId="6671ECF1"/>
    <w:p w14:paraId="34BD3861">
      <w:pPr>
        <w:pStyle w:val="6"/>
      </w:pPr>
      <w:r>
        <w:t>SDD-PAR-009 build_saved_device_params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4DDC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247E15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4AF5164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void build_saved_device_params(DeviceParameters *out)</w:t>
            </w:r>
          </w:p>
        </w:tc>
      </w:tr>
      <w:tr w14:paraId="2DF2A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D34673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02750CB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从当前RAM参数形成确定性的FRAM镜像，覆盖当前固件/协议版本，清一次性继电器清警命令，并补齐元信息和CRC。</w:t>
            </w:r>
          </w:p>
        </w:tc>
      </w:tr>
      <w:tr w14:paraId="3D941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21E145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78A6730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out为完整设备参数输出缓冲。</w:t>
            </w:r>
          </w:p>
        </w:tc>
      </w:tr>
      <w:tr w14:paraId="51801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F319D2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4FB2DB3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047D6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ECCFB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733565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读取并可能更新g_deviceParams中的固件/协议版本；写out。</w:t>
            </w:r>
          </w:p>
        </w:tc>
      </w:tr>
      <w:tr w14:paraId="4F33F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4C7DE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0842CF4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21CFB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B80BB0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49568FD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无大对象局部变量。</w:t>
            </w:r>
          </w:p>
        </w:tc>
      </w:tr>
      <w:tr w14:paraId="2AB7B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EDA330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71C0EE2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所有普通保存、强制修复和恢复出厂保存之前调用。</w:t>
            </w:r>
          </w:p>
        </w:tc>
      </w:tr>
      <w:tr w14:paraId="0C8FC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36E915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1FEEC8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out非NULL，运行态参数处于可复制状态。</w:t>
            </w:r>
          </w:p>
        </w:tc>
      </w:tr>
      <w:tr w14:paraId="7B817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8C3A6D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04B806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out包含param_version=3、struct_size、magic=0x4C54444D和有效CRC。</w:t>
            </w:r>
          </w:p>
        </w:tc>
      </w:tr>
      <w:tr w14:paraId="258BC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52BEE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6A98FE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不负责全部业务范围校验；非法RAM值可能被原样持久化。</w:t>
            </w:r>
          </w:p>
        </w:tc>
      </w:tr>
      <w:tr w14:paraId="00D1F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6FDD67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260FDB1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修改版本运行态并复制大结构，不可与参数写并发。</w:t>
            </w:r>
          </w:p>
        </w:tc>
      </w:tr>
      <w:tr w14:paraId="2852C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F49008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77E90FF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Services/ParamStorage/system_parameter.c:1533-1550。</w:t>
            </w:r>
          </w:p>
        </w:tc>
      </w:tr>
      <w:tr w14:paraId="53EE3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90435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71D8C8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源码已核对；并发写和非法未覆盖字段待测试。</w:t>
            </w:r>
          </w:p>
        </w:tc>
      </w:tr>
    </w:tbl>
    <w:p w14:paraId="01BFC96E"/>
    <w:p w14:paraId="3060601E">
      <w:pPr>
        <w:pStyle w:val="6"/>
      </w:pPr>
      <w:r>
        <w:t>SDD-PAR-010 write_and_verify_device_param_slot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6A104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4BF229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0F04AF8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int write_and_verify_device_param_slot(uint32_t address, const DeviceParameters *params, DeviceParameters *verify, DeviceParamSlotLoadResult *verify_result)</w:t>
            </w:r>
          </w:p>
        </w:tc>
      </w:tr>
      <w:tr w14:paraId="308B6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5BC8EA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2994334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对单槽最多执行三次完整写入、完整读回、结构校验和逐字节比较。</w:t>
            </w:r>
          </w:p>
        </w:tc>
      </w:tr>
      <w:tr w14:paraId="6B917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B660E5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4D87245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address为槽基址；params为目标镜像；verify和verify_result返回最后一次读回。</w:t>
            </w:r>
          </w:p>
        </w:tc>
      </w:tr>
      <w:tr w14:paraId="6E172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C5E23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00C704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1表示至少一次完整一致；0表示三次均失败。</w:t>
            </w:r>
          </w:p>
        </w:tc>
      </w:tr>
      <w:tr w14:paraId="27196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D04D7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281BCE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通过FRAM_Write和槽加载函数访问介质。</w:t>
            </w:r>
          </w:p>
        </w:tc>
      </w:tr>
      <w:tr w14:paraId="6543D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58A560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370B59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1BD00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6488D2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75B3064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attempt计数。</w:t>
            </w:r>
          </w:p>
        </w:tc>
      </w:tr>
      <w:tr w14:paraId="07618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3FD3CA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12C65B0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主循环普通参数保存或启动强制修复上下文。</w:t>
            </w:r>
          </w:p>
        </w:tc>
      </w:tr>
      <w:tr w14:paraId="71986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EC45D4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79365CF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目标镜像已构建且大小不超过0x0800。</w:t>
            </w:r>
          </w:p>
        </w:tc>
      </w:tr>
      <w:tr w14:paraId="1D0A4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4E46D4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1C4D3AA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成功时该槽存在与目标完整一致的有效镜像。</w:t>
            </w:r>
          </w:p>
        </w:tc>
      </w:tr>
      <w:tr w14:paraId="155B0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F8950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33E158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写、读、magic、size、version、CRC或memcmp任一步失败均进入下一次尝试。</w:t>
            </w:r>
          </w:p>
        </w:tc>
      </w:tr>
      <w:tr w14:paraId="2AA26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1B8B2D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4292C75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包含有界阻塞SPI事务，不可从ISR调用；底层BUSY被视为本次失败。</w:t>
            </w:r>
          </w:p>
        </w:tc>
      </w:tr>
      <w:tr w14:paraId="73CC0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1764F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514540F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Services/ParamStorage/system_parameter.c:1619-1655。</w:t>
            </w:r>
          </w:p>
        </w:tc>
      </w:tr>
      <w:tr w14:paraId="68696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6CDD7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3A8500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源码已核对；FRAM故障注入和最坏时长待目标板验证。</w:t>
            </w:r>
          </w:p>
        </w:tc>
      </w:tr>
    </w:tbl>
    <w:p w14:paraId="52AB63D6"/>
    <w:p w14:paraId="47979638">
      <w:pPr>
        <w:pStyle w:val="6"/>
      </w:pPr>
      <w:r>
        <w:t>SDD-PAR-011 save_device_params_internal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0B88A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248600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4BA8B8A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bool save_device_params_internal(int mark_updated, int force_write)</w:t>
            </w:r>
          </w:p>
        </w:tc>
      </w:tr>
      <w:tr w14:paraId="2FD43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2D343F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30C6019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统一执行容量门禁、镜像构建、A/B判重、双槽写回、读回校验、降级记录和完成代次发布。</w:t>
            </w:r>
          </w:p>
        </w:tc>
      </w:tr>
      <w:tr w14:paraId="3EE2F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3028B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1F47BE8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mark_updated控制parameter_update_flag；force_write忽略判重用于冗余修复。</w:t>
            </w:r>
          </w:p>
        </w:tc>
      </w:tr>
      <w:tr w14:paraId="42778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273AC4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2726B8C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true表示A/B已同值或至少一份本次新镜像验证有效；false表示容量或两槽均失败。</w:t>
            </w:r>
          </w:p>
        </w:tc>
      </w:tr>
      <w:tr w14:paraId="64C92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0754E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4C7CA5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读写g_deviceParams元信息、参数写前快照、error_code和parameter_update_flag。</w:t>
            </w:r>
          </w:p>
        </w:tc>
      </w:tr>
      <w:tr w14:paraId="6A331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8ADDA5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7C8945A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33DD2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B48020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179BADF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五份DeviceParameters（当前约3410字节）、槽状态和诊断文本。</w:t>
            </w:r>
          </w:p>
        </w:tc>
      </w:tr>
      <w:tr w14:paraId="1EA5C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D96CD8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406D08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普通保存由主循环调用；启动修复和恢复出厂也可同步调用。</w:t>
            </w:r>
          </w:p>
        </w:tc>
      </w:tr>
      <w:tr w14:paraId="24ABF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AD3054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743661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不得处于紧急预约中的普通写窗口；目标结构必须小于等于0x0800。</w:t>
            </w:r>
          </w:p>
        </w:tc>
      </w:tr>
      <w:tr w14:paraId="1CDAB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B528CE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56CEEC9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成功可递增更新代次；单槽成功会记录冗余降级。</w:t>
            </w:r>
          </w:p>
        </w:tc>
      </w:tr>
      <w:tr w14:paraId="127ED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9A2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702E1D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两槽均失败总会记录日志并返回false；仅原错误码为NO_ERROR时置PARAM_STORAGE_WRITE_VERIFY_FAILED。</w:t>
            </w:r>
          </w:p>
        </w:tc>
      </w:tr>
      <w:tr w14:paraId="13A47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C3B6F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52BACC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大栈和多次SPI事务，不可重入、不可从ISR调用。</w:t>
            </w:r>
          </w:p>
        </w:tc>
      </w:tr>
      <w:tr w14:paraId="25B89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389696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6A5796A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Services/ParamStorage/system_parameter.c:1657-1783。</w:t>
            </w:r>
          </w:p>
        </w:tc>
      </w:tr>
      <w:tr w14:paraId="2F946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095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2308CB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源码已核对；单槽成功但启动固定优先A的最新值风险未关闭。</w:t>
            </w:r>
          </w:p>
        </w:tc>
      </w:tr>
    </w:tbl>
    <w:p w14:paraId="01C92D5E"/>
    <w:p w14:paraId="1DCD333F">
      <w:pPr>
        <w:pStyle w:val="6"/>
      </w:pPr>
      <w:r>
        <w:t>SDD-PAR-012 save_device_params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1FADA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92D1D2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492C35D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save_device_params(void)</w:t>
            </w:r>
          </w:p>
        </w:tc>
      </w:tr>
      <w:tr w14:paraId="7B39D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F6EABE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6D5063A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向标定、识别、位置模型和恢复出厂等业务入口提供同步保存包装，并调用内部A/B保存实现。</w:t>
            </w:r>
          </w:p>
        </w:tc>
      </w:tr>
      <w:tr w14:paraId="6882C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5310FF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35994C5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13F08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4A7FB3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468146E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无；内部bool保存结果被本包装丢弃。</w:t>
            </w:r>
          </w:p>
        </w:tc>
      </w:tr>
      <w:tr w14:paraId="74FF1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18903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290ABB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通过save_device_params_internal读写g_deviceParams元信息、错误码和parameter_update_flag。</w:t>
            </w:r>
          </w:p>
        </w:tc>
      </w:tr>
      <w:tr w14:paraId="18898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83A433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32E784A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49B38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A715FC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04833C4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无大对象局部变量。</w:t>
            </w:r>
          </w:p>
        </w:tc>
      </w:tr>
      <w:tr w14:paraId="2D635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E32C80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7ABE8D7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前台业务流程直接调用；不同于FC10的100ms延迟保存路径，不具备外层有限重试。</w:t>
            </w:r>
          </w:p>
        </w:tc>
      </w:tr>
      <w:tr w14:paraId="42571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90F4EE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366B28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调用方已形成稳定RAM参数，且不处于禁止普通FRAM写入的紧急窗口。</w:t>
            </w:r>
          </w:p>
        </w:tc>
      </w:tr>
      <w:tr w14:paraId="77A2F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81B478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2E7BC53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内部成功时A/B至少一槽为本次有效镜像并可发布完成代次；调用方本身得不到成功或失败结论。</w:t>
            </w:r>
          </w:p>
        </w:tc>
      </w:tr>
      <w:tr w14:paraId="48C03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DFD36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429171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容量、BUSY、写读、CRC或逐字节校验失败可写日志；全局码仅按条件设置，业务调用者无独立结果。</w:t>
            </w:r>
          </w:p>
        </w:tc>
      </w:tr>
      <w:tr w14:paraId="4DEBD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FD6EC4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0D85FB8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包含同步FRAM事务，不可重入、不可从ISR调用；直接调用者必须避免与其它保存并发。</w:t>
            </w:r>
          </w:p>
        </w:tc>
      </w:tr>
      <w:tr w14:paraId="3CD7D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F053B3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313B185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Services/ParamStorage/system_parameter.c:1804-1807；直接调用点见weight、TFIT、位置模型、标定、传感器识别和恢复出厂模块。</w:t>
            </w:r>
          </w:p>
        </w:tc>
      </w:tr>
      <w:tr w14:paraId="32A82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5EFC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4A9F12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源码已核对；各直接入口的保存失败可观测性和故障传播待注入验证。</w:t>
            </w:r>
          </w:p>
        </w:tc>
      </w:tr>
    </w:tbl>
    <w:p w14:paraId="1ADC18B1"/>
    <w:p w14:paraId="3C73785D">
      <w:pPr>
        <w:pStyle w:val="6"/>
      </w:pPr>
      <w:r>
        <w:t>SDD-PAR-013 request_device_params_save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46C82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3A675E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3F81F57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request_device_params_save(void)</w:t>
            </w:r>
          </w:p>
        </w:tc>
      </w:tr>
      <w:tr w14:paraId="24922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05D696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4B67C6A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把参数持久化转换为主循环延迟任务，并用最后一次请求重新开始100ms防抖窗口。</w:t>
            </w:r>
          </w:p>
        </w:tc>
      </w:tr>
      <w:tr w14:paraId="442B1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04496A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0D867E7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13469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ACA1D2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736C22C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3474C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B1D36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4711D9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写g_device_params_save_pending、retry_count和request_tick。</w:t>
            </w:r>
          </w:p>
        </w:tc>
      </w:tr>
      <w:tr w14:paraId="30E52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AA928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17CC0A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三个延迟保存状态变量。</w:t>
            </w:r>
          </w:p>
        </w:tc>
      </w:tr>
      <w:tr w14:paraId="7AE13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4DAA3B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03AFDFD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当前HAL tick。</w:t>
            </w:r>
          </w:p>
        </w:tc>
      </w:tr>
      <w:tr w14:paraId="4AA0D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92BE04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61DFBE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FC10候选已提交RAM后调用；不执行FRAM事务。</w:t>
            </w:r>
          </w:p>
        </w:tc>
      </w:tr>
      <w:tr w14:paraId="6F11E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CDEA91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57F1EB6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调用方已确认本次写入触及持久参数。</w:t>
            </w:r>
          </w:p>
        </w:tc>
      </w:tr>
      <w:tr w14:paraId="51BB8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B846E4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6F230A5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主循环后续可合并短时间连续写入并保存最终RAM镜像。</w:t>
            </w:r>
          </w:p>
        </w:tc>
      </w:tr>
      <w:tr w14:paraId="60383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0C337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466DAF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新请求把重试计数清零；高频写会持续后推实际保存。</w:t>
            </w:r>
          </w:p>
        </w:tc>
      </w:tr>
      <w:tr w14:paraId="76F01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3FF6A7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45FA7F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共享状态写入未形成独立临界区；依赖当前调用串行和32位tick原子性。</w:t>
            </w:r>
          </w:p>
        </w:tc>
      </w:tr>
      <w:tr w14:paraId="1F503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6AA0A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5EEC58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Services/ParamStorage/system_parameter.c:1810-1818；Services/Modbus/hostcommu_modbus.c:461-465。</w:t>
            </w:r>
          </w:p>
        </w:tc>
      </w:tr>
      <w:tr w14:paraId="189C0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E47F4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28AD81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源码已核对；高频写、防抖饥饿和掉电窗口待压力验证。</w:t>
            </w:r>
          </w:p>
        </w:tc>
      </w:tr>
    </w:tbl>
    <w:p w14:paraId="470B4B30"/>
    <w:p w14:paraId="0175ED34">
      <w:pPr>
        <w:pStyle w:val="6"/>
      </w:pPr>
      <w:r>
        <w:t>SDD-PAR-014 process_device_params_deferred_tasks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18F30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0EC058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2711BF4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process_device_params_deferred_tasks(void)</w:t>
            </w:r>
          </w:p>
        </w:tc>
      </w:tr>
      <w:tr w14:paraId="7E9CD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9A8779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0FC0C3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在主循环执行100ms防抖后的普通参数保存，总计最多三次调用：首次尝试加两次100ms延迟重试。</w:t>
            </w:r>
          </w:p>
        </w:tc>
      </w:tr>
      <w:tr w14:paraId="2948D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6E1AA2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61A61A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59A23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1C089E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75A2A97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660E5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29CA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0023CC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读写延迟保存状态；调用保存入口并可能更新错误码和参数代次。</w:t>
            </w:r>
          </w:p>
        </w:tc>
      </w:tr>
      <w:tr w14:paraId="019E1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864E41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4A52B45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pending、retry_count和request_tick。</w:t>
            </w:r>
          </w:p>
        </w:tc>
      </w:tr>
      <w:tr w14:paraId="4C9B2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E8CAD0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4A85D5E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now。</w:t>
            </w:r>
          </w:p>
        </w:tc>
      </w:tr>
      <w:tr w14:paraId="66C49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8FFD5F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25E3608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App_MainLoop前台服务；不在PendSV或通信ISR。</w:t>
            </w:r>
          </w:p>
        </w:tc>
      </w:tr>
      <w:tr w14:paraId="7D13F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85FDBB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1B5F6D2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系统tick运行，FRAM服务已初始化。</w:t>
            </w:r>
          </w:p>
        </w:tc>
      </w:tr>
      <w:tr w14:paraId="5B06E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CB858E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2F7BD61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成功清pending和计数；三次保存调用均失败后停止自动重试并清pending。</w:t>
            </w:r>
          </w:p>
        </w:tc>
      </w:tr>
      <w:tr w14:paraId="164C8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97710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357EF4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预约期间只等待且不重置tick，释放后可立即尝试；未预约低压BUSY仍会消耗失败次数。</w:t>
            </w:r>
          </w:p>
        </w:tc>
      </w:tr>
      <w:tr w14:paraId="52E31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E70068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3CCE2E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不可重入；每轮可能包含A/B多次写读，主循环时延待测。</w:t>
            </w:r>
          </w:p>
        </w:tc>
      </w:tr>
      <w:tr w14:paraId="08DAB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DA9C70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2579896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Services/ParamStorage/system_parameter.c:1821-1859；Application/Src/app_main.c调用点。</w:t>
            </w:r>
          </w:p>
        </w:tc>
      </w:tr>
      <w:tr w14:paraId="7C66E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39E18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02D91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源码已核对；主循环最坏阻塞和重试时序待目标板测量。</w:t>
            </w:r>
          </w:p>
        </w:tc>
      </w:tr>
    </w:tbl>
    <w:p w14:paraId="3F57CA16"/>
    <w:p w14:paraId="71D99698">
      <w:pPr>
        <w:pStyle w:val="6"/>
      </w:pPr>
      <w:r>
        <w:t>SDD-PAR-015 load_device_params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53BB9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5DEFEE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67590D3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int load_device_params(void)</w:t>
            </w:r>
          </w:p>
        </w:tc>
      </w:tr>
      <w:tr w14:paraId="7A980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F9FC3D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3F7BE2F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启动时固定优先A槽，A无效才读B；加载后执行迁移、归一化、版本覆盖并按条件尝试强制回写A/B。</w:t>
            </w:r>
          </w:p>
        </w:tc>
      </w:tr>
      <w:tr w14:paraId="0559E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DEA1AD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37FA73F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5CC7B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8E902A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6752328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1表示加载并处理完成；0表示容量超限或两槽均无效。</w:t>
            </w:r>
          </w:p>
        </w:tc>
      </w:tr>
      <w:tr w14:paraId="57E6A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407C6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273149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写g_deviceParams、error_code和last_load_source；调用FRAM和保存服务。</w:t>
            </w:r>
          </w:p>
        </w:tc>
      </w:tr>
      <w:tr w14:paraId="68F4D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E12DA5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7F16DC8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7D480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46E7D5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277CCE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temp、两个槽状态、来源和归一化标志。</w:t>
            </w:r>
          </w:p>
        </w:tc>
      </w:tr>
      <w:tr w14:paraId="6A89B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FDCC42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2D498C1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init_device_params启动重试中调用。</w:t>
            </w:r>
          </w:p>
        </w:tc>
      </w:tr>
      <w:tr w14:paraId="3FF7B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3D33C4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4DEF9FE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FRAM已初始化；参数结构大小不超过槽容量。</w:t>
            </w:r>
          </w:p>
        </w:tc>
      </w:tr>
      <w:tr w14:paraId="14557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03B48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156F89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成功时command取powerOnDefaultCommand，运行态已迁移/归一化；回写结果被丢弃，不证明冗余恢复成功。</w:t>
            </w:r>
          </w:p>
        </w:tc>
      </w:tr>
      <w:tr w14:paraId="1BC1E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7583B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5B6266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A无效时回退B；两槽无效按失败类型置错误码。</w:t>
            </w:r>
          </w:p>
        </w:tc>
      </w:tr>
      <w:tr w14:paraId="2D17F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36407B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107C277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启动单线程调用；含同步FRAM事务和可能的强制写回。</w:t>
            </w:r>
          </w:p>
        </w:tc>
      </w:tr>
      <w:tr w14:paraId="6EF11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25915F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0368440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Services/ParamStorage/system_parameter.c:1860-1921。</w:t>
            </w:r>
          </w:p>
        </w:tc>
      </w:tr>
      <w:tr w14:paraId="6FB63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15133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558F84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源码已核对；没有generation或commit marker，A有效时不会比较B的新旧。</w:t>
            </w:r>
          </w:p>
        </w:tc>
      </w:tr>
    </w:tbl>
    <w:p w14:paraId="0461844C"/>
    <w:p w14:paraId="321F96F7">
      <w:pPr>
        <w:pStyle w:val="6"/>
      </w:pPr>
      <w:r>
        <w:t>SDD-PAR-016 init_device_params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768A3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B24E03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1210F91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init_device_params(void)</w:t>
            </w:r>
          </w:p>
        </w:tc>
      </w:tr>
      <w:tr w14:paraId="550A6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B8C005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5346DE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最多三次尝试加载参数；全部失败后恢复出厂并保存，同时保留最后加载错误码用于诊断。</w:t>
            </w:r>
          </w:p>
        </w:tc>
      </w:tr>
      <w:tr w14:paraId="1F572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407C86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0A3FF1A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46E8E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704614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2E0F2EC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16227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87A8D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2D7EDE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读写g_deviceParams和device_status.error_code；调用加载、日志和恢复出厂。</w:t>
            </w:r>
          </w:p>
        </w:tc>
      </w:tr>
      <w:tr w14:paraId="1EB89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19DD50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5086F0F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75BB2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3FC52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5F5C1B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MAX_RETRY、load_error_code、ok和attempt。</w:t>
            </w:r>
          </w:p>
        </w:tc>
      </w:tr>
      <w:tr w14:paraId="3AE98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D166FD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03330F4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App_Init启动阶段。</w:t>
            </w:r>
          </w:p>
        </w:tc>
      </w:tr>
      <w:tr w14:paraId="5D56B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2AB524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2CBA13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FRAM和日志服务具备基本可用条件。</w:t>
            </w:r>
          </w:p>
        </w:tc>
      </w:tr>
      <w:tr w14:paraId="3DF7F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25BFF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1A9C84F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成功打印上电完整参数；连续失败进入默认值重建。</w:t>
            </w:r>
          </w:p>
        </w:tc>
      </w:tr>
      <w:tr w14:paraId="0764C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C64CA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05FB74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每次失败等待100ms；恢复出厂保存结果不可返回，随后全局码还会恢复为最后加载错误码。</w:t>
            </w:r>
          </w:p>
        </w:tc>
      </w:tr>
      <w:tr w14:paraId="1E866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7512CE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64818D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启动阶段不可重入；最坏包含三轮加载和恢复出厂写。</w:t>
            </w:r>
          </w:p>
        </w:tc>
      </w:tr>
      <w:tr w14:paraId="52A0F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84E84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2730D37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Services/ParamStorage/system_parameter.c:1924-1965。</w:t>
            </w:r>
          </w:p>
        </w:tc>
      </w:tr>
      <w:tr w14:paraId="5CAED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7F344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3BE55B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源码已核对；双槽损坏、恢复出厂写失败和启动时长待故障注入。</w:t>
            </w:r>
          </w:p>
        </w:tc>
      </w:tr>
    </w:tbl>
    <w:p w14:paraId="1C449BB6"/>
    <w:p w14:paraId="20790D01">
      <w:pPr>
        <w:pStyle w:val="6"/>
      </w:pPr>
      <w:r>
        <w:t>SDD-PAR-017 RestoreFactoryParamsConfig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12649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82D5D2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720D8A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RestoreFactoryParamsConfig(void)</w:t>
            </w:r>
          </w:p>
        </w:tc>
      </w:tr>
      <w:tr w14:paraId="0969B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207EAE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6D397A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关闭七个命令参数写入口，清空结构，重建全部默认字段，保存FRAM，重绑pending命令快照后重新开放。</w:t>
            </w:r>
          </w:p>
        </w:tc>
      </w:tr>
      <w:tr w14:paraId="11815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2F93B2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2128ED5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1ADFB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78BE54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54851E9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615EA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9B16B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6060AA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整体改写g_deviceParams和factory_restore_in_progress；调用save_device_params。</w:t>
            </w:r>
          </w:p>
        </w:tc>
      </w:tr>
      <w:tr w14:paraId="7A3A8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52AB5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7830005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恢复进行标志。</w:t>
            </w:r>
          </w:p>
        </w:tc>
      </w:tr>
      <w:tr w14:paraId="570A0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8416A6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1F1E3F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继电器通道循环和默认值常量。</w:t>
            </w:r>
          </w:p>
        </w:tc>
      </w:tr>
      <w:tr w14:paraId="265B4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E43CB3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1185786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启动三次加载失败或明确恢复出厂命令路径。</w:t>
            </w:r>
          </w:p>
        </w:tc>
      </w:tr>
      <w:tr w14:paraId="50C6D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FB94C6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2C542E4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调用场景已停止不允许的并发参数写。</w:t>
            </w:r>
          </w:p>
        </w:tc>
      </w:tr>
      <w:tr w14:paraId="5DF2E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0F82C3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11211C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RAM默认值建立；保存调用返回后写入口开放；仅pending快照重绑，active快照不在本函数处理。</w:t>
            </w:r>
          </w:p>
        </w:tc>
      </w:tr>
      <w:tr w14:paraId="3F50E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12F75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0F7E3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save_device_params为void；日志可见、全局码仅条件设置，启动恢复路径还会用最后加载错误覆盖；FRAM结果需独立确认。</w:t>
            </w:r>
          </w:p>
        </w:tc>
      </w:tr>
      <w:tr w14:paraId="1EE8C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D7F4E5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2B30E35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整体清零和重建，不可重入；执行期间依赖写门禁。</w:t>
            </w:r>
          </w:p>
        </w:tc>
      </w:tr>
      <w:tr w14:paraId="16465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014361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06D08D1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Services/ParamStorage/system_parameter.c:1969-2149。</w:t>
            </w:r>
          </w:p>
        </w:tc>
      </w:tr>
      <w:tr w14:paraId="22EA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6FF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0BAEB0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源码已核对；默认值评审、保存失败回滚和恢复中掉电待验证。</w:t>
            </w:r>
          </w:p>
        </w:tc>
      </w:tr>
    </w:tbl>
    <w:p w14:paraId="4D1D3DBA"/>
    <w:p w14:paraId="0B0EC9D2">
      <w:pPr>
        <w:pStyle w:val="4"/>
      </w:pPr>
      <w:bookmarkStart w:id="31" w:name="_Toc20416"/>
      <w:r>
        <w:t>FRAM底层事务</w:t>
      </w:r>
      <w:bookmarkEnd w:id="31"/>
    </w:p>
    <w:p w14:paraId="4FF63911">
      <w:pPr>
        <w:pStyle w:val="5"/>
      </w:pPr>
      <w:bookmarkStart w:id="32" w:name="_Toc18862"/>
      <w:r>
        <w:t>mb85rs2m.c</w:t>
      </w:r>
      <w:bookmarkEnd w:id="32"/>
    </w:p>
    <w:p w14:paraId="7335FC67">
      <w:pPr>
        <w:pStyle w:val="6"/>
      </w:pPr>
      <w:r>
        <w:t>SDD-PAR-018 FRAM_Write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52AB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77FE2A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2DC003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FRAM_Status FRAM_Write(const uint8_t *data, uint32_t address, uint32_t length)</w:t>
            </w:r>
          </w:p>
        </w:tc>
      </w:tr>
      <w:tr w14:paraId="7BB94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395FA1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41EA637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执行参数校验、普通写双重门禁、无等待事务加锁、WREN、24位地址和数据发送，并统一恢复片选和锁。</w:t>
            </w:r>
          </w:p>
        </w:tc>
      </w:tr>
      <w:tr w14:paraId="4A41F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1A32E8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43AE101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data为源缓冲；address为绝对字节地址；length为1至65535字节且不得越过256KiB。</w:t>
            </w:r>
          </w:p>
        </w:tc>
      </w:tr>
      <w:tr w14:paraId="48405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27E1EF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2350F56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区分OK、INVALID_ARGUMENT、OUT_OF_RANGE、BUSY、TIMEOUT和HAL_ERROR。</w:t>
            </w:r>
          </w:p>
        </w:tc>
      </w:tr>
      <w:tr w14:paraId="0A735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3A9FA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4BB184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读写FRAM仲裁状态和SPI4片选；调用HAL_SPI_Transmit。</w:t>
            </w:r>
          </w:p>
        </w:tc>
      </w:tr>
      <w:tr w14:paraId="0A13A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52F1A4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7C930A8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transaction_active、emergency_reserved、emergency_owner、normal_write_inhibited。</w:t>
            </w:r>
          </w:p>
        </w:tc>
      </w:tr>
      <w:tr w14:paraId="7227E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7825D2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53178FE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命令字、三字节地址和result。</w:t>
            </w:r>
          </w:p>
        </w:tc>
      </w:tr>
      <w:tr w14:paraId="655BF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8526A7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17282BC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普通参数保存、编码器持久化等非ISR事务；紧急所有者可越过普通写禁止。</w:t>
            </w:r>
          </w:p>
        </w:tc>
      </w:tr>
      <w:tr w14:paraId="6714B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151316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3017655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SPI4已初始化，调用者遵守FRAM所有权边界。</w:t>
            </w:r>
          </w:p>
        </w:tc>
      </w:tr>
      <w:tr w14:paraId="33D01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7753B6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76BAE73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所有出口恢复CS为高并释放事务锁。</w:t>
            </w:r>
          </w:p>
        </w:tc>
      </w:tr>
      <w:tr w14:paraId="27F68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325A6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1A54B0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每个SPI阶段5ms超时；BUSY立即返回，不等待。</w:t>
            </w:r>
          </w:p>
        </w:tc>
      </w:tr>
      <w:tr w14:paraId="146C4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D09427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3A3A4CF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带短临界区和有限阻塞SPI调用，不得在ADC ISR中调用。</w:t>
            </w:r>
          </w:p>
        </w:tc>
      </w:tr>
      <w:tr w14:paraId="31C7A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966382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3D3C901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BSP/Peripherals/src/mb85rs2m.c:5-12、23-164、172-258。</w:t>
            </w:r>
          </w:p>
        </w:tc>
      </w:tr>
      <w:tr w14:paraId="257FD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047D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694A4A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源码已核对；真实SPI超时、掉电中断和总线故障注入待目标板验证。</w:t>
            </w:r>
          </w:p>
        </w:tc>
      </w:tr>
    </w:tbl>
    <w:p w14:paraId="511896E3"/>
    <w:p w14:paraId="04ED4BEF">
      <w:pPr>
        <w:pStyle w:val="6"/>
      </w:pPr>
      <w:r>
        <w:t>SDD-PAR-019 FRAM_Read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5E27C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8F86BB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vAlign w:val="center"/>
          </w:tcPr>
          <w:p w14:paraId="41BCB14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FRAM_Status FRAM_Read(uint8_t *data, uint32_t address, uint32_t length)</w:t>
            </w:r>
          </w:p>
        </w:tc>
      </w:tr>
      <w:tr w14:paraId="16507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F1BF0D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vAlign w:val="center"/>
          </w:tcPr>
          <w:p w14:paraId="53F2DC5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执行范围校验、无等待事务加锁、读命令、24位地址和数据接收，并统一恢复片选和锁。</w:t>
            </w:r>
          </w:p>
        </w:tc>
      </w:tr>
      <w:tr w14:paraId="0CB7D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2D6153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vAlign w:val="center"/>
          </w:tcPr>
          <w:p w14:paraId="176CFBE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data为输出缓冲；address为绝对字节地址；length为1至65535字节且不得越过256KiB。</w:t>
            </w:r>
          </w:p>
        </w:tc>
      </w:tr>
      <w:tr w14:paraId="28D04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74B437B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vAlign w:val="center"/>
          </w:tcPr>
          <w:p w14:paraId="1983EF8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返回与FRAM_Write相同的细分状态集合。</w:t>
            </w:r>
          </w:p>
        </w:tc>
      </w:tr>
      <w:tr w14:paraId="5B514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E741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vAlign w:val="center"/>
          </w:tcPr>
          <w:p w14:paraId="345B56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读写FRAM事务锁和SPI4片选；调用HAL_SPI_Transmit/Receive。</w:t>
            </w:r>
          </w:p>
        </w:tc>
      </w:tr>
      <w:tr w14:paraId="11F59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59A9ACF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vAlign w:val="center"/>
          </w:tcPr>
          <w:p w14:paraId="3BDC87B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transaction_active、emergency_reserved和emergency_owner。</w:t>
            </w:r>
          </w:p>
        </w:tc>
      </w:tr>
      <w:tr w14:paraId="7AF0A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F68B6F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vAlign w:val="center"/>
          </w:tcPr>
          <w:p w14:paraId="70BCE4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命令字、三字节地址和result。</w:t>
            </w:r>
          </w:p>
        </w:tc>
      </w:tr>
      <w:tr w14:paraId="29ABB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4580FC7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vAlign w:val="center"/>
          </w:tcPr>
          <w:p w14:paraId="032FC23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参数槽加载、保存前判重、写后校验和其它FRAM读路径。</w:t>
            </w:r>
          </w:p>
        </w:tc>
      </w:tr>
      <w:tr w14:paraId="1A720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219FBEA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vAlign w:val="center"/>
          </w:tcPr>
          <w:p w14:paraId="2B4741A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SPI4已初始化；输出缓冲可写。</w:t>
            </w:r>
          </w:p>
        </w:tc>
      </w:tr>
      <w:tr w14:paraId="59B2D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04072D2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vAlign w:val="center"/>
          </w:tcPr>
          <w:p w14:paraId="26C23FB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成功时data得到连续字节；所有出口释放资源。</w:t>
            </w:r>
          </w:p>
        </w:tc>
      </w:tr>
      <w:tr w14:paraId="51779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576B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vAlign w:val="center"/>
          </w:tcPr>
          <w:p w14:paraId="793438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紧急预约会阻止普通调用取得锁；每个SPI阶段5ms超时。</w:t>
            </w:r>
          </w:p>
        </w:tc>
      </w:tr>
      <w:tr w14:paraId="7898F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379209A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vAlign w:val="center"/>
          </w:tcPr>
          <w:p w14:paraId="18F99AF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有限阻塞、不可与同一SPI事务重入；不应在普通ISR中调用。</w:t>
            </w:r>
          </w:p>
        </w:tc>
      </w:tr>
      <w:tr w14:paraId="0FC4F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1549D71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vAlign w:val="center"/>
          </w:tcPr>
          <w:p w14:paraId="6D0B65B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BSP/Peripherals/src/mb85rs2m.c:260-313。</w:t>
            </w:r>
          </w:p>
        </w:tc>
      </w:tr>
      <w:tr w14:paraId="51EC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vAlign w:val="center"/>
          </w:tcPr>
          <w:p w14:paraId="65F861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vAlign w:val="center"/>
          </w:tcPr>
          <w:p w14:paraId="04EBC5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源码已核对；BUSY重试策略和真实介质故障待目标板验证。</w:t>
            </w:r>
          </w:p>
        </w:tc>
      </w:tr>
    </w:tbl>
    <w:p w14:paraId="32B36253"/>
    <w:p w14:paraId="0C8C7736">
      <w:pPr>
        <w:pStyle w:val="2"/>
      </w:pPr>
      <w:bookmarkStart w:id="33" w:name="_Toc801"/>
      <w:r>
        <w:t>设计追踪矩阵</w:t>
      </w:r>
      <w:bookmarkEnd w:id="33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6"/>
        <w:gridCol w:w="2136"/>
      </w:tblGrid>
      <w:tr w14:paraId="5E115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00" w:type="pct"/>
            <w:vAlign w:val="center"/>
          </w:tcPr>
          <w:p w14:paraId="052C101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设计编号</w:t>
            </w:r>
          </w:p>
        </w:tc>
        <w:tc>
          <w:tcPr>
            <w:tcW w:w="1000" w:type="pct"/>
            <w:vAlign w:val="center"/>
          </w:tcPr>
          <w:p w14:paraId="7D1335A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设计对象</w:t>
            </w:r>
          </w:p>
        </w:tc>
        <w:tc>
          <w:tcPr>
            <w:tcW w:w="1300" w:type="pct"/>
            <w:vAlign w:val="center"/>
          </w:tcPr>
          <w:p w14:paraId="53F05BA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主要代码位置</w:t>
            </w:r>
          </w:p>
        </w:tc>
        <w:tc>
          <w:tcPr>
            <w:tcW w:w="1400" w:type="pct"/>
            <w:vAlign w:val="center"/>
          </w:tcPr>
          <w:p w14:paraId="5593BFB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验证建议</w:t>
            </w:r>
          </w:p>
        </w:tc>
        <w:tc>
          <w:tcPr>
            <w:tcW w:w="700" w:type="pct"/>
            <w:vAlign w:val="center"/>
          </w:tcPr>
          <w:p w14:paraId="2E94F97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状态</w:t>
            </w:r>
          </w:p>
        </w:tc>
      </w:tr>
      <w:tr w14:paraId="300E0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vAlign w:val="center"/>
          </w:tcPr>
          <w:p w14:paraId="208F53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SDD-PAR-001</w:t>
            </w:r>
          </w:p>
        </w:tc>
        <w:tc>
          <w:tcPr>
            <w:tcW w:w="1000" w:type="pct"/>
            <w:vAlign w:val="center"/>
          </w:tcPr>
          <w:p w14:paraId="1261ACF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参数到保持寄存器</w:t>
            </w:r>
          </w:p>
        </w:tc>
        <w:tc>
          <w:tcPr>
            <w:tcW w:w="1300" w:type="pct"/>
            <w:vAlign w:val="center"/>
          </w:tcPr>
          <w:p w14:paraId="176A9DC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dataanalysis_modbus.c:169-353</w:t>
            </w:r>
          </w:p>
        </w:tc>
        <w:tc>
          <w:tcPr>
            <w:tcW w:w="1400" w:type="pct"/>
            <w:vAlign w:val="center"/>
          </w:tcPr>
          <w:p w14:paraId="0C6FD1D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全字段读回和并发镜像</w:t>
            </w:r>
          </w:p>
        </w:tc>
        <w:tc>
          <w:tcPr>
            <w:tcW w:w="700" w:type="pct"/>
            <w:vAlign w:val="center"/>
          </w:tcPr>
          <w:p w14:paraId="373A01D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6C48B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vAlign w:val="center"/>
          </w:tcPr>
          <w:p w14:paraId="36A410E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SDD-PAR-002</w:t>
            </w:r>
          </w:p>
        </w:tc>
        <w:tc>
          <w:tcPr>
            <w:tcW w:w="1000" w:type="pct"/>
            <w:vAlign w:val="center"/>
          </w:tcPr>
          <w:p w14:paraId="6D407E7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保持寄存器到候选</w:t>
            </w:r>
          </w:p>
        </w:tc>
        <w:tc>
          <w:tcPr>
            <w:tcW w:w="1300" w:type="pct"/>
            <w:vAlign w:val="center"/>
          </w:tcPr>
          <w:p w14:paraId="61FCC03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dataanalysis_modbus.c:356-548</w:t>
            </w:r>
          </w:p>
        </w:tc>
        <w:tc>
          <w:tcPr>
            <w:tcW w:w="1400" w:type="pct"/>
            <w:vAlign w:val="center"/>
          </w:tcPr>
          <w:p w14:paraId="37524C4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合法/非法字段和映射回归</w:t>
            </w:r>
          </w:p>
        </w:tc>
        <w:tc>
          <w:tcPr>
            <w:tcW w:w="700" w:type="pct"/>
            <w:vAlign w:val="center"/>
          </w:tcPr>
          <w:p w14:paraId="5D58984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17997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vAlign w:val="center"/>
          </w:tcPr>
          <w:p w14:paraId="3FBAD57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SDD-PAR-003</w:t>
            </w:r>
          </w:p>
        </w:tc>
        <w:tc>
          <w:tcPr>
            <w:tcW w:w="1000" w:type="pct"/>
            <w:vAlign w:val="center"/>
          </w:tcPr>
          <w:p w14:paraId="22B0DC8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持久参数运行态门禁</w:t>
            </w:r>
          </w:p>
        </w:tc>
        <w:tc>
          <w:tcPr>
            <w:tcW w:w="1300" w:type="pct"/>
            <w:vAlign w:val="center"/>
          </w:tcPr>
          <w:p w14:paraId="4E36805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hostcommu_modbus.c:81-102</w:t>
            </w:r>
          </w:p>
        </w:tc>
        <w:tc>
          <w:tcPr>
            <w:tcW w:w="1400" w:type="pct"/>
            <w:vAlign w:val="center"/>
          </w:tcPr>
          <w:p w14:paraId="5DDE360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21状态、错误态和恢复边界</w:t>
            </w:r>
          </w:p>
        </w:tc>
        <w:tc>
          <w:tcPr>
            <w:tcW w:w="700" w:type="pct"/>
            <w:vAlign w:val="center"/>
          </w:tcPr>
          <w:p w14:paraId="26D716F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0BF30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vAlign w:val="center"/>
          </w:tcPr>
          <w:p w14:paraId="74887FD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SDD-PAR-004</w:t>
            </w:r>
          </w:p>
        </w:tc>
        <w:tc>
          <w:tcPr>
            <w:tcW w:w="1000" w:type="pct"/>
            <w:vAlign w:val="center"/>
          </w:tcPr>
          <w:p w14:paraId="2C55671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AO候选严格校验</w:t>
            </w:r>
          </w:p>
        </w:tc>
        <w:tc>
          <w:tcPr>
            <w:tcW w:w="1300" w:type="pct"/>
            <w:vAlign w:val="center"/>
          </w:tcPr>
          <w:p w14:paraId="3204FCD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system_parameter.c:1164-1237</w:t>
            </w:r>
          </w:p>
        </w:tc>
        <w:tc>
          <w:tcPr>
            <w:tcW w:w="1400" w:type="pct"/>
            <w:vAlign w:val="center"/>
          </w:tcPr>
          <w:p w14:paraId="206966F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源切换和量程边界</w:t>
            </w:r>
          </w:p>
        </w:tc>
        <w:tc>
          <w:tcPr>
            <w:tcW w:w="700" w:type="pct"/>
            <w:vAlign w:val="center"/>
          </w:tcPr>
          <w:p w14:paraId="77CA8BA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2ADE0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vAlign w:val="center"/>
          </w:tcPr>
          <w:p w14:paraId="5F8457F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SDD-PAR-005</w:t>
            </w:r>
          </w:p>
        </w:tc>
        <w:tc>
          <w:tcPr>
            <w:tcW w:w="1000" w:type="pct"/>
            <w:vAlign w:val="center"/>
          </w:tcPr>
          <w:p w14:paraId="08B6988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启动归一化</w:t>
            </w:r>
          </w:p>
        </w:tc>
        <w:tc>
          <w:tcPr>
            <w:tcW w:w="1300" w:type="pct"/>
            <w:vAlign w:val="center"/>
          </w:tcPr>
          <w:p w14:paraId="2B25F5E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system_parameter.c:1239-1348</w:t>
            </w:r>
          </w:p>
        </w:tc>
        <w:tc>
          <w:tcPr>
            <w:tcW w:w="1400" w:type="pct"/>
            <w:vAlign w:val="center"/>
          </w:tcPr>
          <w:p w14:paraId="7FE3C6B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历史非法值矩阵</w:t>
            </w:r>
          </w:p>
        </w:tc>
        <w:tc>
          <w:tcPr>
            <w:tcW w:w="700" w:type="pct"/>
            <w:vAlign w:val="center"/>
          </w:tcPr>
          <w:p w14:paraId="4811B12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2C480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vAlign w:val="center"/>
          </w:tcPr>
          <w:p w14:paraId="745B9DB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SDD-PAR-006</w:t>
            </w:r>
          </w:p>
        </w:tc>
        <w:tc>
          <w:tcPr>
            <w:tcW w:w="1000" w:type="pct"/>
            <w:vAlign w:val="center"/>
          </w:tcPr>
          <w:p w14:paraId="2383D41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CRC冻结范围</w:t>
            </w:r>
          </w:p>
        </w:tc>
        <w:tc>
          <w:tcPr>
            <w:tcW w:w="1300" w:type="pct"/>
            <w:vAlign w:val="center"/>
          </w:tcPr>
          <w:p w14:paraId="75D375A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system_parameter.c:635-681</w:t>
            </w:r>
          </w:p>
        </w:tc>
        <w:tc>
          <w:tcPr>
            <w:tcW w:w="1400" w:type="pct"/>
            <w:vAlign w:val="center"/>
          </w:tcPr>
          <w:p w14:paraId="4222AAA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逐字节破坏</w:t>
            </w:r>
          </w:p>
        </w:tc>
        <w:tc>
          <w:tcPr>
            <w:tcW w:w="700" w:type="pct"/>
            <w:vAlign w:val="center"/>
          </w:tcPr>
          <w:p w14:paraId="4265AF6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61676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vAlign w:val="center"/>
          </w:tcPr>
          <w:p w14:paraId="693D7F9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SDD-PAR-007</w:t>
            </w:r>
          </w:p>
        </w:tc>
        <w:tc>
          <w:tcPr>
            <w:tcW w:w="1000" w:type="pct"/>
            <w:vAlign w:val="center"/>
          </w:tcPr>
          <w:p w14:paraId="3BEB921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单槽加载校验</w:t>
            </w:r>
          </w:p>
        </w:tc>
        <w:tc>
          <w:tcPr>
            <w:tcW w:w="1300" w:type="pct"/>
            <w:vAlign w:val="center"/>
          </w:tcPr>
          <w:p w14:paraId="280FCF3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system_parameter.c:1363-1498</w:t>
            </w:r>
          </w:p>
        </w:tc>
        <w:tc>
          <w:tcPr>
            <w:tcW w:w="1400" w:type="pct"/>
            <w:vAlign w:val="center"/>
          </w:tcPr>
          <w:p w14:paraId="6CCBD76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magic/size/version/CRC/I/O</w:t>
            </w:r>
          </w:p>
        </w:tc>
        <w:tc>
          <w:tcPr>
            <w:tcW w:w="700" w:type="pct"/>
            <w:vAlign w:val="center"/>
          </w:tcPr>
          <w:p w14:paraId="237777D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2C002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vAlign w:val="center"/>
          </w:tcPr>
          <w:p w14:paraId="593EC99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SDD-PAR-008</w:t>
            </w:r>
          </w:p>
        </w:tc>
        <w:tc>
          <w:tcPr>
            <w:tcW w:w="1000" w:type="pct"/>
            <w:vAlign w:val="center"/>
          </w:tcPr>
          <w:p w14:paraId="4170F25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双槽失败错误选择</w:t>
            </w:r>
          </w:p>
        </w:tc>
        <w:tc>
          <w:tcPr>
            <w:tcW w:w="1300" w:type="pct"/>
            <w:vAlign w:val="center"/>
          </w:tcPr>
          <w:p w14:paraId="30F27AD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system_parameter.c:1500-1530</w:t>
            </w:r>
          </w:p>
        </w:tc>
        <w:tc>
          <w:tcPr>
            <w:tcW w:w="1400" w:type="pct"/>
            <w:vAlign w:val="center"/>
          </w:tcPr>
          <w:p w14:paraId="0C0BD72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混合失败优先级</w:t>
            </w:r>
          </w:p>
        </w:tc>
        <w:tc>
          <w:tcPr>
            <w:tcW w:w="700" w:type="pct"/>
            <w:vAlign w:val="center"/>
          </w:tcPr>
          <w:p w14:paraId="0D1C6E0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50C7D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vAlign w:val="center"/>
          </w:tcPr>
          <w:p w14:paraId="206F5FC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SDD-PAR-009</w:t>
            </w:r>
          </w:p>
        </w:tc>
        <w:tc>
          <w:tcPr>
            <w:tcW w:w="1000" w:type="pct"/>
            <w:vAlign w:val="center"/>
          </w:tcPr>
          <w:p w14:paraId="75CEE73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保存镜像构建</w:t>
            </w:r>
          </w:p>
        </w:tc>
        <w:tc>
          <w:tcPr>
            <w:tcW w:w="1300" w:type="pct"/>
            <w:vAlign w:val="center"/>
          </w:tcPr>
          <w:p w14:paraId="7DC5F31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system_parameter.c:1533-1550</w:t>
            </w:r>
          </w:p>
        </w:tc>
        <w:tc>
          <w:tcPr>
            <w:tcW w:w="1400" w:type="pct"/>
            <w:vAlign w:val="center"/>
          </w:tcPr>
          <w:p w14:paraId="68C3578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命令/清警不持久化</w:t>
            </w:r>
          </w:p>
        </w:tc>
        <w:tc>
          <w:tcPr>
            <w:tcW w:w="700" w:type="pct"/>
            <w:vAlign w:val="center"/>
          </w:tcPr>
          <w:p w14:paraId="34A02F3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7C622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vAlign w:val="center"/>
          </w:tcPr>
          <w:p w14:paraId="51D0554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SDD-PAR-010</w:t>
            </w:r>
          </w:p>
        </w:tc>
        <w:tc>
          <w:tcPr>
            <w:tcW w:w="1000" w:type="pct"/>
            <w:vAlign w:val="center"/>
          </w:tcPr>
          <w:p w14:paraId="39907AF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单槽三次写读</w:t>
            </w:r>
          </w:p>
        </w:tc>
        <w:tc>
          <w:tcPr>
            <w:tcW w:w="1300" w:type="pct"/>
            <w:vAlign w:val="center"/>
          </w:tcPr>
          <w:p w14:paraId="51CD3DD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system_parameter.c:1619-1655</w:t>
            </w:r>
          </w:p>
        </w:tc>
        <w:tc>
          <w:tcPr>
            <w:tcW w:w="1400" w:type="pct"/>
            <w:vAlign w:val="center"/>
          </w:tcPr>
          <w:p w14:paraId="5DFA01F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BUSY/超时/坏数据注入</w:t>
            </w:r>
          </w:p>
        </w:tc>
        <w:tc>
          <w:tcPr>
            <w:tcW w:w="700" w:type="pct"/>
            <w:vAlign w:val="center"/>
          </w:tcPr>
          <w:p w14:paraId="1D4AA7C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33D10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vAlign w:val="center"/>
          </w:tcPr>
          <w:p w14:paraId="38EC812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SDD-PAR-011</w:t>
            </w:r>
          </w:p>
        </w:tc>
        <w:tc>
          <w:tcPr>
            <w:tcW w:w="1000" w:type="pct"/>
            <w:vAlign w:val="center"/>
          </w:tcPr>
          <w:p w14:paraId="324A03A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A/B保存和代次</w:t>
            </w:r>
          </w:p>
        </w:tc>
        <w:tc>
          <w:tcPr>
            <w:tcW w:w="1300" w:type="pct"/>
            <w:vAlign w:val="center"/>
          </w:tcPr>
          <w:p w14:paraId="42A91A8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system_parameter.c:1657-1783</w:t>
            </w:r>
          </w:p>
        </w:tc>
        <w:tc>
          <w:tcPr>
            <w:tcW w:w="1400" w:type="pct"/>
            <w:vAlign w:val="center"/>
          </w:tcPr>
          <w:p w14:paraId="3619EC1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五种A/B结果组合</w:t>
            </w:r>
          </w:p>
        </w:tc>
        <w:tc>
          <w:tcPr>
            <w:tcW w:w="700" w:type="pct"/>
            <w:vAlign w:val="center"/>
          </w:tcPr>
          <w:p w14:paraId="5176BA1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1779C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vAlign w:val="center"/>
          </w:tcPr>
          <w:p w14:paraId="3A88405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SDD-PAR-012</w:t>
            </w:r>
          </w:p>
        </w:tc>
        <w:tc>
          <w:tcPr>
            <w:tcW w:w="1000" w:type="pct"/>
            <w:vAlign w:val="center"/>
          </w:tcPr>
          <w:p w14:paraId="44B0A3D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直接同步保存包装</w:t>
            </w:r>
          </w:p>
        </w:tc>
        <w:tc>
          <w:tcPr>
            <w:tcW w:w="1300" w:type="pct"/>
            <w:vAlign w:val="center"/>
          </w:tcPr>
          <w:p w14:paraId="5EE02F6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system_parameter.c:1804-1807</w:t>
            </w:r>
          </w:p>
        </w:tc>
        <w:tc>
          <w:tcPr>
            <w:tcW w:w="1400" w:type="pct"/>
            <w:vAlign w:val="center"/>
          </w:tcPr>
          <w:p w14:paraId="20963CD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调用者结果可观测性</w:t>
            </w:r>
          </w:p>
        </w:tc>
        <w:tc>
          <w:tcPr>
            <w:tcW w:w="700" w:type="pct"/>
            <w:vAlign w:val="center"/>
          </w:tcPr>
          <w:p w14:paraId="7EEAB8F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4C502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vAlign w:val="center"/>
          </w:tcPr>
          <w:p w14:paraId="7513427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SDD-PAR-013</w:t>
            </w:r>
          </w:p>
        </w:tc>
        <w:tc>
          <w:tcPr>
            <w:tcW w:w="1000" w:type="pct"/>
            <w:vAlign w:val="center"/>
          </w:tcPr>
          <w:p w14:paraId="0144A28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延迟请求登记</w:t>
            </w:r>
          </w:p>
        </w:tc>
        <w:tc>
          <w:tcPr>
            <w:tcW w:w="1300" w:type="pct"/>
            <w:vAlign w:val="center"/>
          </w:tcPr>
          <w:p w14:paraId="6B30831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system_parameter.c:1810-1818</w:t>
            </w:r>
          </w:p>
        </w:tc>
        <w:tc>
          <w:tcPr>
            <w:tcW w:w="1400" w:type="pct"/>
            <w:vAlign w:val="center"/>
          </w:tcPr>
          <w:p w14:paraId="755C645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连续写和tick回绕</w:t>
            </w:r>
          </w:p>
        </w:tc>
        <w:tc>
          <w:tcPr>
            <w:tcW w:w="700" w:type="pct"/>
            <w:vAlign w:val="center"/>
          </w:tcPr>
          <w:p w14:paraId="20789DD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3FD12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vAlign w:val="center"/>
          </w:tcPr>
          <w:p w14:paraId="524771D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SDD-PAR-014</w:t>
            </w:r>
          </w:p>
        </w:tc>
        <w:tc>
          <w:tcPr>
            <w:tcW w:w="1000" w:type="pct"/>
            <w:vAlign w:val="center"/>
          </w:tcPr>
          <w:p w14:paraId="5B74EB1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主循环延迟保存</w:t>
            </w:r>
          </w:p>
        </w:tc>
        <w:tc>
          <w:tcPr>
            <w:tcW w:w="1300" w:type="pct"/>
            <w:vAlign w:val="center"/>
          </w:tcPr>
          <w:p w14:paraId="348C74F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system_parameter.c:1821-1859</w:t>
            </w:r>
          </w:p>
        </w:tc>
        <w:tc>
          <w:tcPr>
            <w:tcW w:w="1400" w:type="pct"/>
            <w:vAlign w:val="center"/>
          </w:tcPr>
          <w:p w14:paraId="054B7DA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100ms、预约等待、三轮失败</w:t>
            </w:r>
          </w:p>
        </w:tc>
        <w:tc>
          <w:tcPr>
            <w:tcW w:w="700" w:type="pct"/>
            <w:vAlign w:val="center"/>
          </w:tcPr>
          <w:p w14:paraId="496AF2D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30C54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vAlign w:val="center"/>
          </w:tcPr>
          <w:p w14:paraId="395BBA9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SDD-PAR-015</w:t>
            </w:r>
          </w:p>
        </w:tc>
        <w:tc>
          <w:tcPr>
            <w:tcW w:w="1000" w:type="pct"/>
            <w:vAlign w:val="center"/>
          </w:tcPr>
          <w:p w14:paraId="266B548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启动A/B加载</w:t>
            </w:r>
          </w:p>
        </w:tc>
        <w:tc>
          <w:tcPr>
            <w:tcW w:w="1300" w:type="pct"/>
            <w:vAlign w:val="center"/>
          </w:tcPr>
          <w:p w14:paraId="254FDD5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system_parameter.c:1860-1921</w:t>
            </w:r>
          </w:p>
        </w:tc>
        <w:tc>
          <w:tcPr>
            <w:tcW w:w="1400" w:type="pct"/>
            <w:vAlign w:val="center"/>
          </w:tcPr>
          <w:p w14:paraId="0992231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A旧/B新故障注入</w:t>
            </w:r>
          </w:p>
        </w:tc>
        <w:tc>
          <w:tcPr>
            <w:tcW w:w="700" w:type="pct"/>
            <w:vAlign w:val="center"/>
          </w:tcPr>
          <w:p w14:paraId="4219DB4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75CF2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vAlign w:val="center"/>
          </w:tcPr>
          <w:p w14:paraId="4D1589B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SDD-PAR-016</w:t>
            </w:r>
          </w:p>
        </w:tc>
        <w:tc>
          <w:tcPr>
            <w:tcW w:w="1000" w:type="pct"/>
            <w:vAlign w:val="center"/>
          </w:tcPr>
          <w:p w14:paraId="6D39D03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三次加载</w:t>
            </w:r>
          </w:p>
        </w:tc>
        <w:tc>
          <w:tcPr>
            <w:tcW w:w="1300" w:type="pct"/>
            <w:vAlign w:val="center"/>
          </w:tcPr>
          <w:p w14:paraId="7F15926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system_parameter.c:1924-1965</w:t>
            </w:r>
          </w:p>
        </w:tc>
        <w:tc>
          <w:tcPr>
            <w:tcW w:w="1400" w:type="pct"/>
            <w:vAlign w:val="center"/>
          </w:tcPr>
          <w:p w14:paraId="78F938A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双槽损坏和启动时长</w:t>
            </w:r>
          </w:p>
        </w:tc>
        <w:tc>
          <w:tcPr>
            <w:tcW w:w="700" w:type="pct"/>
            <w:vAlign w:val="center"/>
          </w:tcPr>
          <w:p w14:paraId="1A0DADA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5C284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vAlign w:val="center"/>
          </w:tcPr>
          <w:p w14:paraId="38CCEBE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SDD-PAR-017</w:t>
            </w:r>
          </w:p>
        </w:tc>
        <w:tc>
          <w:tcPr>
            <w:tcW w:w="1000" w:type="pct"/>
            <w:vAlign w:val="center"/>
          </w:tcPr>
          <w:p w14:paraId="0DB15EC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恢复出厂</w:t>
            </w:r>
          </w:p>
        </w:tc>
        <w:tc>
          <w:tcPr>
            <w:tcW w:w="1300" w:type="pct"/>
            <w:vAlign w:val="center"/>
          </w:tcPr>
          <w:p w14:paraId="3C0D6D4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system_parameter.c:1969-2149</w:t>
            </w:r>
          </w:p>
        </w:tc>
        <w:tc>
          <w:tcPr>
            <w:tcW w:w="1400" w:type="pct"/>
            <w:vAlign w:val="center"/>
          </w:tcPr>
          <w:p w14:paraId="540DBE8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并发门禁、掉电和保存失败</w:t>
            </w:r>
          </w:p>
        </w:tc>
        <w:tc>
          <w:tcPr>
            <w:tcW w:w="700" w:type="pct"/>
            <w:vAlign w:val="center"/>
          </w:tcPr>
          <w:p w14:paraId="645CDF6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0A761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vAlign w:val="center"/>
          </w:tcPr>
          <w:p w14:paraId="777C93D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SDD-PAR-018</w:t>
            </w:r>
          </w:p>
        </w:tc>
        <w:tc>
          <w:tcPr>
            <w:tcW w:w="1000" w:type="pct"/>
            <w:vAlign w:val="center"/>
          </w:tcPr>
          <w:p w14:paraId="3B3DFE4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FRAM写事务</w:t>
            </w:r>
          </w:p>
        </w:tc>
        <w:tc>
          <w:tcPr>
            <w:tcW w:w="1300" w:type="pct"/>
            <w:vAlign w:val="center"/>
          </w:tcPr>
          <w:p w14:paraId="7C425CB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mb85rs2m.c:186-258</w:t>
            </w:r>
          </w:p>
        </w:tc>
        <w:tc>
          <w:tcPr>
            <w:tcW w:w="1400" w:type="pct"/>
            <w:vAlign w:val="center"/>
          </w:tcPr>
          <w:p w14:paraId="35C1177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SPI阶段故障和低压竞态</w:t>
            </w:r>
          </w:p>
        </w:tc>
        <w:tc>
          <w:tcPr>
            <w:tcW w:w="700" w:type="pct"/>
            <w:vAlign w:val="center"/>
          </w:tcPr>
          <w:p w14:paraId="3F2B3E5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7A403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vAlign w:val="center"/>
          </w:tcPr>
          <w:p w14:paraId="2852839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SDD-PAR-019</w:t>
            </w:r>
          </w:p>
        </w:tc>
        <w:tc>
          <w:tcPr>
            <w:tcW w:w="1000" w:type="pct"/>
            <w:vAlign w:val="center"/>
          </w:tcPr>
          <w:p w14:paraId="767465A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FRAM读事务</w:t>
            </w:r>
          </w:p>
        </w:tc>
        <w:tc>
          <w:tcPr>
            <w:tcW w:w="1300" w:type="pct"/>
            <w:vAlign w:val="center"/>
          </w:tcPr>
          <w:p w14:paraId="3A60778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mb85rs2m.c:260-313</w:t>
            </w:r>
          </w:p>
        </w:tc>
        <w:tc>
          <w:tcPr>
            <w:tcW w:w="1400" w:type="pct"/>
            <w:vAlign w:val="center"/>
          </w:tcPr>
          <w:p w14:paraId="3BBEFC4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预约、BUSY、超时和越界</w:t>
            </w:r>
          </w:p>
        </w:tc>
        <w:tc>
          <w:tcPr>
            <w:tcW w:w="700" w:type="pct"/>
            <w:vAlign w:val="center"/>
          </w:tcPr>
          <w:p w14:paraId="6F2423A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</w:tbl>
    <w:p w14:paraId="498E992A"/>
    <w:p w14:paraId="78BC2C29">
      <w:pPr>
        <w:pStyle w:val="2"/>
      </w:pPr>
      <w:bookmarkStart w:id="34" w:name="_Toc23428"/>
      <w:r>
        <w:t>流程图索引</w:t>
      </w:r>
      <w:bookmarkEnd w:id="34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1"/>
        <w:gridCol w:w="2671"/>
        <w:gridCol w:w="2671"/>
        <w:gridCol w:w="2671"/>
      </w:tblGrid>
      <w:tr w14:paraId="71C63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00" w:type="pct"/>
            <w:vAlign w:val="center"/>
          </w:tcPr>
          <w:p w14:paraId="1E850C0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图号</w:t>
            </w:r>
          </w:p>
        </w:tc>
        <w:tc>
          <w:tcPr>
            <w:tcW w:w="2200" w:type="pct"/>
            <w:vAlign w:val="center"/>
          </w:tcPr>
          <w:p w14:paraId="144466F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图名</w:t>
            </w:r>
          </w:p>
        </w:tc>
        <w:tc>
          <w:tcPr>
            <w:tcW w:w="950" w:type="pct"/>
            <w:vAlign w:val="center"/>
          </w:tcPr>
          <w:p w14:paraId="291B7FC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依据</w:t>
            </w:r>
          </w:p>
        </w:tc>
        <w:tc>
          <w:tcPr>
            <w:tcW w:w="1050" w:type="pct"/>
            <w:vAlign w:val="center"/>
          </w:tcPr>
          <w:p w14:paraId="1280D28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状态</w:t>
            </w:r>
          </w:p>
        </w:tc>
      </w:tr>
      <w:tr w14:paraId="33C68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vAlign w:val="center"/>
          </w:tcPr>
          <w:p w14:paraId="7BC15F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SDD-PAR-F01</w:t>
            </w:r>
          </w:p>
        </w:tc>
        <w:tc>
          <w:tcPr>
            <w:tcW w:w="2200" w:type="pct"/>
            <w:vAlign w:val="center"/>
          </w:tcPr>
          <w:p w14:paraId="1C67BFD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上电A/B加载、校验、归一化和恢复默认流程</w:t>
            </w:r>
          </w:p>
        </w:tc>
        <w:tc>
          <w:tcPr>
            <w:tcW w:w="950" w:type="pct"/>
            <w:vAlign w:val="center"/>
          </w:tcPr>
          <w:p w14:paraId="12683AC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50" w:type="pct"/>
            <w:vAlign w:val="center"/>
          </w:tcPr>
          <w:p w14:paraId="0E7A3A8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36858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vAlign w:val="center"/>
          </w:tcPr>
          <w:p w14:paraId="3BC4BC7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SDD-PAR-F02</w:t>
            </w:r>
          </w:p>
        </w:tc>
        <w:tc>
          <w:tcPr>
            <w:tcW w:w="2200" w:type="pct"/>
            <w:vAlign w:val="center"/>
          </w:tcPr>
          <w:p w14:paraId="451B6B2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FC10候选、RAM提交、ACK与延迟保存流程</w:t>
            </w:r>
          </w:p>
        </w:tc>
        <w:tc>
          <w:tcPr>
            <w:tcW w:w="950" w:type="pct"/>
            <w:vAlign w:val="center"/>
          </w:tcPr>
          <w:p w14:paraId="0EF450F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50" w:type="pct"/>
            <w:vAlign w:val="center"/>
          </w:tcPr>
          <w:p w14:paraId="09A6C77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6BB8E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vAlign w:val="center"/>
          </w:tcPr>
          <w:p w14:paraId="35782C5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SDD-PAR-F03</w:t>
            </w:r>
          </w:p>
        </w:tc>
        <w:tc>
          <w:tcPr>
            <w:tcW w:w="2200" w:type="pct"/>
            <w:vAlign w:val="center"/>
          </w:tcPr>
          <w:p w14:paraId="7D2AE09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100ms防抖、紧急预约等待和总计三次保存尝试流程</w:t>
            </w:r>
          </w:p>
        </w:tc>
        <w:tc>
          <w:tcPr>
            <w:tcW w:w="950" w:type="pct"/>
            <w:vAlign w:val="center"/>
          </w:tcPr>
          <w:p w14:paraId="12286F6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50" w:type="pct"/>
            <w:vAlign w:val="center"/>
          </w:tcPr>
          <w:p w14:paraId="0F8993B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5B705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vAlign w:val="center"/>
          </w:tcPr>
          <w:p w14:paraId="339174D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SDD-PAR-F04</w:t>
            </w:r>
          </w:p>
        </w:tc>
        <w:tc>
          <w:tcPr>
            <w:tcW w:w="2200" w:type="pct"/>
            <w:vAlign w:val="center"/>
          </w:tcPr>
          <w:p w14:paraId="7C13E20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A/B判重、双槽写回、读回校验和更新代次流程</w:t>
            </w:r>
          </w:p>
        </w:tc>
        <w:tc>
          <w:tcPr>
            <w:tcW w:w="950" w:type="pct"/>
            <w:vAlign w:val="center"/>
          </w:tcPr>
          <w:p w14:paraId="6F19AFD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50" w:type="pct"/>
            <w:vAlign w:val="center"/>
          </w:tcPr>
          <w:p w14:paraId="038B26F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5EBA7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vAlign w:val="center"/>
          </w:tcPr>
          <w:p w14:paraId="3B5BB8E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SDD-PAR-F05</w:t>
            </w:r>
          </w:p>
        </w:tc>
        <w:tc>
          <w:tcPr>
            <w:tcW w:w="2200" w:type="pct"/>
            <w:vAlign w:val="center"/>
          </w:tcPr>
          <w:p w14:paraId="3514C51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恢复出厂写门禁、默认值重建和重新开放流程</w:t>
            </w:r>
          </w:p>
        </w:tc>
        <w:tc>
          <w:tcPr>
            <w:tcW w:w="950" w:type="pct"/>
            <w:vAlign w:val="center"/>
          </w:tcPr>
          <w:p w14:paraId="16B3E66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50" w:type="pct"/>
            <w:vAlign w:val="center"/>
          </w:tcPr>
          <w:p w14:paraId="2D5444E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7C44B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vAlign w:val="center"/>
          </w:tcPr>
          <w:p w14:paraId="6653E69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SDD-PAR-F06</w:t>
            </w:r>
          </w:p>
        </w:tc>
        <w:tc>
          <w:tcPr>
            <w:tcW w:w="2200" w:type="pct"/>
            <w:vAlign w:val="center"/>
          </w:tcPr>
          <w:p w14:paraId="4FC80E6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历史协议迁移与运行态归一化流程</w:t>
            </w:r>
          </w:p>
        </w:tc>
        <w:tc>
          <w:tcPr>
            <w:tcW w:w="950" w:type="pct"/>
            <w:vAlign w:val="center"/>
          </w:tcPr>
          <w:p w14:paraId="3E49ECE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50" w:type="pct"/>
            <w:vAlign w:val="center"/>
          </w:tcPr>
          <w:p w14:paraId="6A16607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41DAD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vAlign w:val="center"/>
          </w:tcPr>
          <w:p w14:paraId="73355B9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SDD-PAR-F07</w:t>
            </w:r>
          </w:p>
        </w:tc>
        <w:tc>
          <w:tcPr>
            <w:tcW w:w="2200" w:type="pct"/>
            <w:vAlign w:val="center"/>
          </w:tcPr>
          <w:p w14:paraId="6AA0190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FRAM普通事务、紧急预约和掉电编码器边界流程</w:t>
            </w:r>
          </w:p>
        </w:tc>
        <w:tc>
          <w:tcPr>
            <w:tcW w:w="950" w:type="pct"/>
            <w:vAlign w:val="center"/>
          </w:tcPr>
          <w:p w14:paraId="1005ED4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50" w:type="pct"/>
            <w:vAlign w:val="center"/>
          </w:tcPr>
          <w:p w14:paraId="4224434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</w:tbl>
    <w:p w14:paraId="549B220A">
      <w:pPr>
        <w:pStyle w:val="4"/>
        <w:pageBreakBefore/>
      </w:pPr>
      <w:bookmarkStart w:id="35" w:name="_Toc5335"/>
      <w:r>
        <w:t>SDD-PAR-F01 上电A/B加载、校验、归一化和恢复默认流程</w:t>
      </w:r>
      <w:bookmarkEnd w:id="35"/>
    </w:p>
    <w:p w14:paraId="6175C18E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本图表达启动固定优先A、A无效回退B、槽校验、迁移归一化、尝试冗余回写以及三轮加载失败后恢复默认。</w:t>
      </w:r>
    </w:p>
    <w:p w14:paraId="55E0137B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5" o:spt="75" alt="上电A/B加载、校验、归一化和恢复默认流程" type="#_x0000_t75" style="height:602.8pt;width:495.2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2">
            <o:LockedField>false</o:LockedField>
          </o:OLEObject>
        </w:object>
      </w:r>
    </w:p>
    <w:p w14:paraId="5DAFD51C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SDD-PAR-F01 上电A/B加载、校验、归一化和恢复默认流程</w:t>
      </w:r>
    </w:p>
    <w:p w14:paraId="285FD687">
      <w:pPr>
        <w:pStyle w:val="4"/>
        <w:pageBreakBefore/>
      </w:pPr>
      <w:bookmarkStart w:id="36" w:name="_Toc28509"/>
      <w:r>
        <w:t>SDD-PAR-F02 FC10候选、RAM提交、ACK与延迟保存流程</w:t>
      </w:r>
      <w:bookmarkEnd w:id="36"/>
    </w:p>
    <w:p w14:paraId="12A6F4A5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本图表达FC10持久参数门禁、寄存器候选、组合校验、RAM提交、正常ACK和延迟保存请求；ACK不等于FRAM完成。</w:t>
      </w:r>
    </w:p>
    <w:p w14:paraId="5C0EBF94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6" o:spt="75" alt="FC10候选、RAM提交、ACK与延迟保存流程" type="#_x0000_t75" style="height:610.95pt;width:422.8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4">
            <o:LockedField>false</o:LockedField>
          </o:OLEObject>
        </w:object>
      </w:r>
    </w:p>
    <w:p w14:paraId="15AC5C99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SDD-PAR-F02 FC10候选、RAM提交、ACK与延迟保存流程</w:t>
      </w:r>
    </w:p>
    <w:p w14:paraId="001DE35C">
      <w:pPr>
        <w:pStyle w:val="4"/>
        <w:pageBreakBefore/>
      </w:pPr>
      <w:bookmarkStart w:id="37" w:name="_Toc8827"/>
      <w:r>
        <w:t>SDD-PAR-F03 100ms防抖、紧急预约等待和总计三次保存尝试流程</w:t>
      </w:r>
      <w:bookmarkEnd w:id="37"/>
    </w:p>
    <w:p w14:paraId="65CD17C9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本图表达最后一次请求后的100ms防抖、预约等待不计失败，以及总计最多三次保存调用。</w:t>
      </w:r>
    </w:p>
    <w:p w14:paraId="080D70F5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7" o:spt="75" alt="100ms防抖、紧急预约等待和三次延迟重试流程" type="#_x0000_t75" style="height:610.45pt;width:522.7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16">
            <o:LockedField>false</o:LockedField>
          </o:OLEObject>
        </w:object>
      </w:r>
    </w:p>
    <w:p w14:paraId="3D76BB72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SDD-PAR-F03 100ms防抖、紧急预约等待和总计三次保存尝试流程</w:t>
      </w:r>
    </w:p>
    <w:p w14:paraId="22D34A56">
      <w:pPr>
        <w:pStyle w:val="4"/>
        <w:pageBreakBefore/>
      </w:pPr>
      <w:bookmarkStart w:id="38" w:name="_Toc32384"/>
      <w:r>
        <w:t>SDD-PAR-F04 A/B判重、双槽写回、读回校验和更新代次流程</w:t>
      </w:r>
      <w:bookmarkEnd w:id="38"/>
    </w:p>
    <w:p w14:paraId="1F5D29B3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本图表达保存镜像构建、A/B判重、每槽三次写读、更新代次，以及双槽失败时日志和错误码的条件关系。</w:t>
      </w:r>
    </w:p>
    <w:p w14:paraId="3D8B12C7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8" o:spt="75" alt="A/B判重、双槽写回、读回校验和更新代次流程" type="#_x0000_t75" style="height:611.25pt;width:434.1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Visio.Drawing.15" ShapeID="_x0000_i1028" DrawAspect="Content" ObjectID="_1468075728" r:id="rId18">
            <o:LockedField>false</o:LockedField>
          </o:OLEObject>
        </w:object>
      </w:r>
    </w:p>
    <w:p w14:paraId="2C092BBC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SDD-PAR-F04 A/B判重、双槽写回、读回校验和更新代次流程</w:t>
      </w:r>
    </w:p>
    <w:p w14:paraId="42CEDDF3">
      <w:pPr>
        <w:pStyle w:val="4"/>
        <w:pageBreakBefore/>
      </w:pPr>
      <w:bookmarkStart w:id="39" w:name="_Toc4613"/>
      <w:r>
        <w:t>SDD-PAR-F05 恢复出厂写门禁、默认值重建和重新开放流程</w:t>
      </w:r>
      <w:bookmarkEnd w:id="39"/>
    </w:p>
    <w:p w14:paraId="035C408C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本图表达恢复写门禁、默认值重建、void保存、仅pending快照重绑和启动错误码覆盖边界。</w:t>
      </w:r>
    </w:p>
    <w:p w14:paraId="50F71A76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9" o:spt="75" alt="恢复出厂写门禁、默认值重建和重新开放流程" type="#_x0000_t75" style="height:611.2pt;width:411.8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Visio.Drawing.15" ShapeID="_x0000_i1029" DrawAspect="Content" ObjectID="_1468075729" r:id="rId20">
            <o:LockedField>false</o:LockedField>
          </o:OLEObject>
        </w:object>
      </w:r>
    </w:p>
    <w:p w14:paraId="5767DB30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SDD-PAR-F05 恢复出厂写门禁、默认值重建和重新开放流程</w:t>
      </w:r>
    </w:p>
    <w:p w14:paraId="38B80C09">
      <w:pPr>
        <w:pStyle w:val="4"/>
        <w:pageBreakBefore/>
      </w:pPr>
      <w:bookmarkStart w:id="40" w:name="_Toc2470"/>
      <w:r>
        <w:t>SDD-PAR-F06 历史协议迁移与运行态归一化流程</w:t>
      </w:r>
      <w:bookmarkEnd w:id="40"/>
    </w:p>
    <w:p w14:paraId="42F9D6AD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本图表达槽校验、密度、AO迁移、运行归一化、固件覆盖、协议应用和尝试回写的真实顺序。</w:t>
      </w:r>
    </w:p>
    <w:p w14:paraId="5FB0F2D2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30" o:spt="75" alt="历史协议迁移与运行态归一化流程" type="#_x0000_t75" style="height:610.4pt;width:341.7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Visio.Drawing.15" ShapeID="_x0000_i1030" DrawAspect="Content" ObjectID="_1468075730" r:id="rId22">
            <o:LockedField>false</o:LockedField>
          </o:OLEObject>
        </w:object>
      </w:r>
    </w:p>
    <w:p w14:paraId="10785088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SDD-PAR-F06 历史协议迁移与运行态归一化流程</w:t>
      </w:r>
    </w:p>
    <w:p w14:paraId="0B74DD88">
      <w:pPr>
        <w:pStyle w:val="4"/>
        <w:pageBreakBefore/>
      </w:pPr>
      <w:bookmarkStart w:id="41" w:name="_Toc20836"/>
      <w:r>
        <w:t>SDD-PAR-F07 FRAM普通事务、紧急预约和掉电编码器边界流程</w:t>
      </w:r>
      <w:bookmarkEnd w:id="41"/>
    </w:p>
    <w:p w14:paraId="4D5F2F46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本图表达低压布防分支、普通写BUSY、紧急所有者，以及仅编码器记录进入PendSV的边界。</w:t>
      </w:r>
    </w:p>
    <w:p w14:paraId="246AF24F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31" o:spt="75" alt="FRAM普通事务、紧急预约和掉电编码器边界流程" type="#_x0000_t75" style="height:420.8pt;width:522.7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Visio.Drawing.15" ShapeID="_x0000_i1031" DrawAspect="Content" ObjectID="_1468075731" r:id="rId24">
            <o:LockedField>false</o:LockedField>
          </o:OLEObject>
        </w:object>
      </w:r>
    </w:p>
    <w:p w14:paraId="3C55D760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SDD-PAR-F07 FRAM普通事务、紧急预约和掉电编码器边界流程</w:t>
      </w:r>
    </w:p>
    <w:p w14:paraId="3E2DBD29">
      <w:pPr>
        <w:pStyle w:val="2"/>
      </w:pPr>
      <w:bookmarkStart w:id="42" w:name="_Toc24246"/>
      <w:r>
        <w:t>实现一致性关注点与验证计划</w:t>
      </w:r>
      <w:bookmarkEnd w:id="42"/>
    </w:p>
    <w:p w14:paraId="08493BC4">
      <w:pPr>
        <w:pStyle w:val="4"/>
      </w:pPr>
      <w:r>
        <w:t xml:space="preserve"> </w:t>
      </w:r>
      <w:bookmarkStart w:id="43" w:name="_Toc30668"/>
      <w:r>
        <w:t>源码现状与待确认</w:t>
      </w:r>
      <w:bookmarkEnd w:id="43"/>
    </w:p>
    <w:p w14:paraId="74B88EF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dataanalysis_modbus.c中HOLDREGISTER_DEVICEPARAM_WATER_LEVEL_CORRECTION的写回和读取当前都落到calibrateWaterLevel，随后正式标定字段又覆盖该变量；waterLevelCorrection没有得到对应写入，疑似映射缺陷，待协议与产品确认。</w:t>
      </w:r>
    </w:p>
    <w:p w14:paraId="44943BC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Response10Process注释仍称函数位于UART5中断，实际调用已迁移到PendSV延后处理；本册按真实调用链记录，源码注释待一致性整改。</w:t>
      </w:r>
    </w:p>
    <w:p w14:paraId="6348CAD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普通参数没有统一完整范围校验；当前严格候选校验主要覆盖AO、继电器和少量字段，不能宣称全部参数均严格校验。</w:t>
      </w:r>
    </w:p>
    <w:p w14:paraId="4E25DE7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ReadDeviceParamsFromHoldingRegisters在AO/继电器组合校验前调用MotorCtrl_SetCurrent和ApplyPositionSourceParams；后续候选失败路径只显式恢复g_deviceParams、寄存器和AO仿真，未见对电机电流或位置源副作用的对应回滚。</w:t>
      </w:r>
    </w:p>
    <w:p w14:paraId="2393F52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A/B没有generation或commit marker，启动固定优先A；A旧值有效、A新写失败、B新写成功时可能在重启后回退旧值。</w:t>
      </w:r>
    </w:p>
    <w:p w14:paraId="4F82C76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A槽有效时启动流程不会读取或校验B槽，因此不能在每次启动时发现B槽损坏，也没有‘选择最新有效副本’所需的新旧比较。</w:t>
      </w:r>
    </w:p>
    <w:p w14:paraId="6E3BFB9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save_device_params为void并丢弃内部bool结果；双槽失败仅在原错误码为NO_ERROR时置存储错误，启动恢复路径随后还会恢复最后加载错误码。</w:t>
      </w:r>
    </w:p>
    <w:p w14:paraId="7059334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8. save_device_params_internal源码注释称A/B都失败时CPU3不能应答成功，但FC10正常ACK实际在100ms延迟保存之前已经返回；注释与当前事务时序需统一。</w:t>
      </w:r>
    </w:p>
    <w:p w14:paraId="729A1490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9. 当前所谓历史迁移仅适用于参数版本3且结构大小682字节的槽内protocolVersion迁移，不支持跨参数版本或跨结构大小保参。</w:t>
      </w:r>
    </w:p>
    <w:p w14:paraId="7D61707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10. Wärtsilä四字段当前执行路径按mm直接打印、运算和消费；system_parameter.h及局部注释仍有0.1mm口径，正式协议单位待冻结。</w:t>
      </w:r>
    </w:p>
    <w:p w14:paraId="57EEE77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11. 低压总会禁止普通FRAM写，但只在编码器紧急保存已布防且本事件未投递时预约FRAM；未布防时参数任务可能因BUSY耗尽三次尝试并清pending。</w:t>
      </w:r>
    </w:p>
    <w:p w14:paraId="657B5CF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12. measure_oilLevel.c暂存覆盖层在罐高修正后调用normalize_ao_params_after_write；尚未纳入HEAD，不能作为正式基线已实现事实。</w:t>
      </w:r>
    </w:p>
    <w:p w14:paraId="72D41B8C">
      <w:pPr>
        <w:pStyle w:val="4"/>
      </w:pPr>
      <w:r>
        <w:t xml:space="preserve"> </w:t>
      </w:r>
      <w:bookmarkStart w:id="44" w:name="_Toc23893"/>
      <w:r>
        <w:t>未执行验证</w:t>
      </w:r>
      <w:bookmarkEnd w:id="44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1"/>
        <w:gridCol w:w="2671"/>
        <w:gridCol w:w="2671"/>
        <w:gridCol w:w="2671"/>
      </w:tblGrid>
      <w:tr w14:paraId="2A580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pct"/>
            <w:vAlign w:val="center"/>
          </w:tcPr>
          <w:p w14:paraId="05455B0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验证层级</w:t>
            </w:r>
          </w:p>
        </w:tc>
        <w:tc>
          <w:tcPr>
            <w:tcW w:w="1800" w:type="pct"/>
            <w:vAlign w:val="center"/>
          </w:tcPr>
          <w:p w14:paraId="2C1970E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建议用例</w:t>
            </w:r>
          </w:p>
        </w:tc>
        <w:tc>
          <w:tcPr>
            <w:tcW w:w="1700" w:type="pct"/>
            <w:vAlign w:val="center"/>
          </w:tcPr>
          <w:p w14:paraId="138540E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通过标准</w:t>
            </w:r>
          </w:p>
        </w:tc>
        <w:tc>
          <w:tcPr>
            <w:tcW w:w="650" w:type="pct"/>
            <w:vAlign w:val="center"/>
          </w:tcPr>
          <w:p w14:paraId="4F84328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当前状态</w:t>
            </w:r>
          </w:p>
        </w:tc>
      </w:tr>
      <w:tr w14:paraId="23132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vAlign w:val="center"/>
          </w:tcPr>
          <w:p w14:paraId="03A3780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主机映射测试</w:t>
            </w:r>
          </w:p>
        </w:tc>
        <w:tc>
          <w:tcPr>
            <w:tcW w:w="1800" w:type="pct"/>
            <w:vAlign w:val="center"/>
          </w:tcPr>
          <w:p w14:paraId="21EA548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全部保持寄存器读写、signedness、倍率及水位修正</w:t>
            </w:r>
          </w:p>
        </w:tc>
        <w:tc>
          <w:tcPr>
            <w:tcW w:w="1700" w:type="pct"/>
            <w:vAlign w:val="center"/>
          </w:tcPr>
          <w:p w14:paraId="53AF046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候选、读回和结构字段一一对应</w:t>
            </w:r>
          </w:p>
        </w:tc>
        <w:tc>
          <w:tcPr>
            <w:tcW w:w="650" w:type="pct"/>
            <w:vAlign w:val="center"/>
          </w:tcPr>
          <w:p w14:paraId="22E5A10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71081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vAlign w:val="center"/>
          </w:tcPr>
          <w:p w14:paraId="497ABE8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范围/组合测试</w:t>
            </w:r>
          </w:p>
        </w:tc>
        <w:tc>
          <w:tcPr>
            <w:tcW w:w="1800" w:type="pct"/>
            <w:vAlign w:val="center"/>
          </w:tcPr>
          <w:p w14:paraId="19E12C6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AO、继电器及普通参数最小/最大/越界</w:t>
            </w:r>
          </w:p>
        </w:tc>
        <w:tc>
          <w:tcPr>
            <w:tcW w:w="1700" w:type="pct"/>
            <w:vAlign w:val="center"/>
          </w:tcPr>
          <w:p w14:paraId="77176B2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异常码、回滚和RAM保持符合设计</w:t>
            </w:r>
          </w:p>
        </w:tc>
        <w:tc>
          <w:tcPr>
            <w:tcW w:w="650" w:type="pct"/>
            <w:vAlign w:val="center"/>
          </w:tcPr>
          <w:p w14:paraId="0458741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0AD43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vAlign w:val="center"/>
          </w:tcPr>
          <w:p w14:paraId="7C7B0BE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防抖压力</w:t>
            </w:r>
          </w:p>
        </w:tc>
        <w:tc>
          <w:tcPr>
            <w:tcW w:w="1800" w:type="pct"/>
            <w:vAlign w:val="center"/>
          </w:tcPr>
          <w:p w14:paraId="3596789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连续FC10、tick回绕、已布防/未布防低压</w:t>
            </w:r>
          </w:p>
        </w:tc>
        <w:tc>
          <w:tcPr>
            <w:tcW w:w="1700" w:type="pct"/>
            <w:vAlign w:val="center"/>
          </w:tcPr>
          <w:p w14:paraId="22998D2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三次调用、等待和BUSY耗次符合设计</w:t>
            </w:r>
          </w:p>
        </w:tc>
        <w:tc>
          <w:tcPr>
            <w:tcW w:w="650" w:type="pct"/>
            <w:vAlign w:val="center"/>
          </w:tcPr>
          <w:p w14:paraId="07ECB58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1178F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vAlign w:val="center"/>
          </w:tcPr>
          <w:p w14:paraId="34C1DE0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FRAM故障注入</w:t>
            </w:r>
          </w:p>
        </w:tc>
        <w:tc>
          <w:tcPr>
            <w:tcW w:w="1800" w:type="pct"/>
            <w:vAlign w:val="center"/>
          </w:tcPr>
          <w:p w14:paraId="6EA4A06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A/B写、读、CRC、BUSY、TIMEOUT和HAL错误</w:t>
            </w:r>
          </w:p>
        </w:tc>
        <w:tc>
          <w:tcPr>
            <w:tcW w:w="1700" w:type="pct"/>
            <w:vAlign w:val="center"/>
          </w:tcPr>
          <w:p w14:paraId="5291D7B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错误分类、重试、代次和降级一致</w:t>
            </w:r>
          </w:p>
        </w:tc>
        <w:tc>
          <w:tcPr>
            <w:tcW w:w="650" w:type="pct"/>
            <w:vAlign w:val="center"/>
          </w:tcPr>
          <w:p w14:paraId="44B6541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07A10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vAlign w:val="center"/>
          </w:tcPr>
          <w:p w14:paraId="4086146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掉电测试</w:t>
            </w:r>
          </w:p>
        </w:tc>
        <w:tc>
          <w:tcPr>
            <w:tcW w:w="1800" w:type="pct"/>
            <w:vAlign w:val="center"/>
          </w:tcPr>
          <w:p w14:paraId="00B1C69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保存前/中/后断电及A旧/B新场景</w:t>
            </w:r>
          </w:p>
        </w:tc>
        <w:tc>
          <w:tcPr>
            <w:tcW w:w="1700" w:type="pct"/>
            <w:vAlign w:val="center"/>
          </w:tcPr>
          <w:p w14:paraId="2BFD55E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重启选择和参数完整性满足批准策略</w:t>
            </w:r>
          </w:p>
        </w:tc>
        <w:tc>
          <w:tcPr>
            <w:tcW w:w="650" w:type="pct"/>
            <w:vAlign w:val="center"/>
          </w:tcPr>
          <w:p w14:paraId="4E98D02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3700D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vAlign w:val="center"/>
          </w:tcPr>
          <w:p w14:paraId="280CFB8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启动迁移</w:t>
            </w:r>
          </w:p>
        </w:tc>
        <w:tc>
          <w:tcPr>
            <w:tcW w:w="1800" w:type="pct"/>
            <w:vAlign w:val="center"/>
          </w:tcPr>
          <w:p w14:paraId="3F1CEBC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协议0、12、19、20-22、24、25、31和未知新版本</w:t>
            </w:r>
          </w:p>
        </w:tc>
        <w:tc>
          <w:tcPr>
            <w:tcW w:w="1700" w:type="pct"/>
            <w:vAlign w:val="center"/>
          </w:tcPr>
          <w:p w14:paraId="388D7F1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倍率、默认值和强制回写符合矩阵</w:t>
            </w:r>
          </w:p>
        </w:tc>
        <w:tc>
          <w:tcPr>
            <w:tcW w:w="650" w:type="pct"/>
            <w:vAlign w:val="center"/>
          </w:tcPr>
          <w:p w14:paraId="7A18AE6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24E1C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vAlign w:val="center"/>
          </w:tcPr>
          <w:p w14:paraId="6669F99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恢复出厂</w:t>
            </w:r>
          </w:p>
        </w:tc>
        <w:tc>
          <w:tcPr>
            <w:tcW w:w="1800" w:type="pct"/>
            <w:vAlign w:val="center"/>
          </w:tcPr>
          <w:p w14:paraId="13FD63C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并发写、保存失败、恢复中掉电</w:t>
            </w:r>
          </w:p>
        </w:tc>
        <w:tc>
          <w:tcPr>
            <w:tcW w:w="1700" w:type="pct"/>
            <w:vAlign w:val="center"/>
          </w:tcPr>
          <w:p w14:paraId="65DE169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写门禁、默认值和故障传播明确</w:t>
            </w:r>
          </w:p>
        </w:tc>
        <w:tc>
          <w:tcPr>
            <w:tcW w:w="650" w:type="pct"/>
            <w:vAlign w:val="center"/>
          </w:tcPr>
          <w:p w14:paraId="5A13D48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3F555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vAlign w:val="center"/>
          </w:tcPr>
          <w:p w14:paraId="6597B4A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直接保存入口</w:t>
            </w:r>
          </w:p>
        </w:tc>
        <w:tc>
          <w:tcPr>
            <w:tcW w:w="1800" w:type="pct"/>
            <w:vAlign w:val="center"/>
          </w:tcPr>
          <w:p w14:paraId="7D7FED7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扭力、TFIT、位置源、标定、识别和恢复出厂注入保存失败</w:t>
            </w:r>
          </w:p>
        </w:tc>
        <w:tc>
          <w:tcPr>
            <w:tcW w:w="1700" w:type="pct"/>
            <w:vAlign w:val="center"/>
          </w:tcPr>
          <w:p w14:paraId="4910A00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业务结果与持久化结果可区分且故障可观测</w:t>
            </w:r>
          </w:p>
        </w:tc>
        <w:tc>
          <w:tcPr>
            <w:tcW w:w="650" w:type="pct"/>
            <w:vAlign w:val="center"/>
          </w:tcPr>
          <w:p w14:paraId="772DB0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3E44E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vAlign w:val="center"/>
          </w:tcPr>
          <w:p w14:paraId="50CFBF7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目标板时序</w:t>
            </w:r>
          </w:p>
        </w:tc>
        <w:tc>
          <w:tcPr>
            <w:tcW w:w="1800" w:type="pct"/>
            <w:vAlign w:val="center"/>
          </w:tcPr>
          <w:p w14:paraId="01BB2D9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每槽三次写读、双槽、总计三次保存调用</w:t>
            </w:r>
          </w:p>
        </w:tc>
        <w:tc>
          <w:tcPr>
            <w:tcW w:w="1700" w:type="pct"/>
            <w:vAlign w:val="center"/>
          </w:tcPr>
          <w:p w14:paraId="0EE3627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主循环阻塞和看门狗预算可接受</w:t>
            </w:r>
          </w:p>
        </w:tc>
        <w:tc>
          <w:tcPr>
            <w:tcW w:w="650" w:type="pct"/>
            <w:vAlign w:val="center"/>
          </w:tcPr>
          <w:p w14:paraId="08143F5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05997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vAlign w:val="center"/>
          </w:tcPr>
          <w:p w14:paraId="4AB86E9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认证活动</w:t>
            </w:r>
          </w:p>
        </w:tc>
        <w:tc>
          <w:tcPr>
            <w:tcW w:w="1800" w:type="pct"/>
            <w:vAlign w:val="center"/>
          </w:tcPr>
          <w:p w14:paraId="661B31C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需求追踪、独立评审和证据接受</w:t>
            </w:r>
          </w:p>
        </w:tc>
        <w:tc>
          <w:tcPr>
            <w:tcW w:w="1700" w:type="pct"/>
            <w:vAlign w:val="center"/>
          </w:tcPr>
          <w:p w14:paraId="5B6289F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由授权角色或认证机构确认</w:t>
            </w:r>
          </w:p>
        </w:tc>
        <w:tc>
          <w:tcPr>
            <w:tcW w:w="650" w:type="pct"/>
            <w:vAlign w:val="center"/>
          </w:tcPr>
          <w:p w14:paraId="4FC0797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未开展</w:t>
            </w:r>
          </w:p>
        </w:tc>
      </w:tr>
    </w:tbl>
    <w:p w14:paraId="77841439"/>
    <w:sectPr>
      <w:footerReference r:id="rId10" w:type="first"/>
      <w:footerReference r:id="rId9" w:type="default"/>
      <w:pgSz w:w="11906" w:h="16838"/>
      <w:pgMar w:top="720" w:right="720" w:bottom="720" w:left="720" w:header="454" w:footer="454" w:gutter="0"/>
      <w:pgNumType w:fmt="decimal"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97B3A">
    <w:pPr>
      <w:pStyle w:val="15"/>
      <w:tabs>
        <w:tab w:val="right" w:pos="8640"/>
        <w:tab w:val="clear" w:pos="8306"/>
      </w:tabs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EC6E7">
    <w:pPr>
      <w:pStyle w:val="14"/>
      <w:pBdr>
        <w:top w:val="single" w:color="auto" w:sz="4" w:space="1"/>
      </w:pBd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B298B">
    <w:pPr>
      <w:pStyle w:val="1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5CDE7B">
    <w:pPr>
      <w:pStyle w:val="14"/>
      <w:pBdr>
        <w:top w:val="single" w:color="auto" w:sz="4" w:space="1"/>
      </w:pBdr>
      <w:jc w:val="center"/>
    </w:pPr>
    <w:r>
      <w:rPr>
        <w:rFonts w:ascii="Times New Roman" w:hAnsi="Times New Roman" w:eastAsia="华文楷体"/>
        <w:b w:val="0"/>
        <w:sz w:val="18"/>
      </w:rPr>
      <w:t xml:space="preserve">第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PAGE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 共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SECTIONPAGES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8332D">
    <w:pPr>
      <w:pStyle w:val="14"/>
      <w:jc w:val="center"/>
    </w:pPr>
    <w:r>
      <w:rPr>
        <w:rFonts w:ascii="Times New Roman" w:hAnsi="Times New Roman" w:eastAsia="华文楷体"/>
        <w:b w:val="0"/>
        <w:sz w:val="18"/>
      </w:rPr>
      <w:t xml:space="preserve">第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PAGE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 共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SECTIONPAGES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15467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AF199">
    <w:pPr>
      <w:pStyle w:val="15"/>
      <w:jc w:val="right"/>
    </w:pPr>
    <w:r>
      <w:rPr>
        <w:rFonts w:ascii="Times New Roman" w:hAnsi="Times New Roman" w:eastAsia="华文楷体"/>
        <w:b w:val="0"/>
        <w:sz w:val="18"/>
      </w:rPr>
      <w:t>DSM系列储罐在线自动计量仪CPU2软件详细设计</w:t>
    </w:r>
    <w:r>
      <w:rPr>
        <w:rFonts w:ascii="Times New Roman" w:hAnsi="Times New Roman" w:eastAsia="华文楷体"/>
        <w:b w:val="0"/>
        <w:sz w:val="20"/>
      </w:rPr>
      <w:t xml:space="preserve">   V0.2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3A2855">
    <w:pPr>
      <w:pStyle w:val="15"/>
      <w:jc w:val="right"/>
    </w:pPr>
    <w:r>
      <w:rPr>
        <w:rFonts w:ascii="Times New Roman" w:hAnsi="Times New Roman" w:eastAsia="华文楷体"/>
        <w:b w:val="0"/>
        <w:sz w:val="18"/>
      </w:rPr>
      <w:t>DSM系列储罐在线自动计量仪CPU2软件详细设计</w:t>
    </w:r>
    <w:r>
      <w:rPr>
        <w:rFonts w:ascii="Times New Roman" w:hAnsi="Times New Roman" w:eastAsia="华文楷体"/>
        <w:b w:val="0"/>
        <w:sz w:val="20"/>
      </w:rPr>
      <w:t xml:space="preserve">  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1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wODcwZDBiZWIyMWVmZWFhYjAzODYxYmY2NzI4MDgifQ=="/>
  </w:docVars>
  <w:rsids>
    <w:rsidRoot w:val="00172A27"/>
    <w:rsid w:val="00026C22"/>
    <w:rsid w:val="0003795D"/>
    <w:rsid w:val="00053035"/>
    <w:rsid w:val="00064050"/>
    <w:rsid w:val="00072296"/>
    <w:rsid w:val="0016239C"/>
    <w:rsid w:val="001A11CD"/>
    <w:rsid w:val="001C16D6"/>
    <w:rsid w:val="001D20DC"/>
    <w:rsid w:val="002070F3"/>
    <w:rsid w:val="0026646A"/>
    <w:rsid w:val="002A72D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16C36"/>
    <w:rsid w:val="0052132B"/>
    <w:rsid w:val="005479C5"/>
    <w:rsid w:val="00602411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1C55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53165"/>
    <w:rsid w:val="00E71EAC"/>
    <w:rsid w:val="00E84B36"/>
    <w:rsid w:val="00E978A1"/>
    <w:rsid w:val="00F04A51"/>
    <w:rsid w:val="00F14FB4"/>
    <w:rsid w:val="00F31AC1"/>
    <w:rsid w:val="00F34762"/>
    <w:rsid w:val="00F57433"/>
    <w:rsid w:val="00F64437"/>
    <w:rsid w:val="00F65C09"/>
    <w:rsid w:val="00F86933"/>
    <w:rsid w:val="00FA10B3"/>
    <w:rsid w:val="00FB1490"/>
    <w:rsid w:val="00FC7187"/>
    <w:rsid w:val="00FF56BA"/>
    <w:rsid w:val="010072FB"/>
    <w:rsid w:val="01046B0D"/>
    <w:rsid w:val="010C3349"/>
    <w:rsid w:val="010D2660"/>
    <w:rsid w:val="0112632A"/>
    <w:rsid w:val="0118307C"/>
    <w:rsid w:val="011B54D8"/>
    <w:rsid w:val="011E3D92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922A16"/>
    <w:rsid w:val="0295322F"/>
    <w:rsid w:val="02A67EF5"/>
    <w:rsid w:val="02AA237B"/>
    <w:rsid w:val="02AB6D62"/>
    <w:rsid w:val="02AD43F9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81B5B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1E451D"/>
    <w:rsid w:val="0324774D"/>
    <w:rsid w:val="032719AF"/>
    <w:rsid w:val="03274106"/>
    <w:rsid w:val="03293E22"/>
    <w:rsid w:val="032E05D6"/>
    <w:rsid w:val="03345AEF"/>
    <w:rsid w:val="033667C1"/>
    <w:rsid w:val="03372D51"/>
    <w:rsid w:val="0340409A"/>
    <w:rsid w:val="034675D0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E77BB"/>
    <w:rsid w:val="037F17C5"/>
    <w:rsid w:val="03823763"/>
    <w:rsid w:val="038606C8"/>
    <w:rsid w:val="038A1A0C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3F299D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AE7B23"/>
    <w:rsid w:val="04C33078"/>
    <w:rsid w:val="04D07E97"/>
    <w:rsid w:val="04DA4BC9"/>
    <w:rsid w:val="04DA7F2F"/>
    <w:rsid w:val="04E64379"/>
    <w:rsid w:val="04E75137"/>
    <w:rsid w:val="04E95B85"/>
    <w:rsid w:val="04EF5588"/>
    <w:rsid w:val="04F06D8A"/>
    <w:rsid w:val="04F512AE"/>
    <w:rsid w:val="04F63632"/>
    <w:rsid w:val="04F8187D"/>
    <w:rsid w:val="04FB0BD4"/>
    <w:rsid w:val="04FE65BA"/>
    <w:rsid w:val="05005E67"/>
    <w:rsid w:val="05043B3B"/>
    <w:rsid w:val="050B0AD1"/>
    <w:rsid w:val="050E0F3D"/>
    <w:rsid w:val="051100FA"/>
    <w:rsid w:val="051950CA"/>
    <w:rsid w:val="051B38F2"/>
    <w:rsid w:val="051C4721"/>
    <w:rsid w:val="05217A27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1FF6"/>
    <w:rsid w:val="058E76A5"/>
    <w:rsid w:val="059A3784"/>
    <w:rsid w:val="059B0048"/>
    <w:rsid w:val="05A13962"/>
    <w:rsid w:val="05A17460"/>
    <w:rsid w:val="05A975E9"/>
    <w:rsid w:val="05AA041E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142DF"/>
    <w:rsid w:val="05F74F20"/>
    <w:rsid w:val="0601685A"/>
    <w:rsid w:val="06050831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B5902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C048E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4132B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71DAC"/>
    <w:rsid w:val="07584450"/>
    <w:rsid w:val="075C7F43"/>
    <w:rsid w:val="07606AE9"/>
    <w:rsid w:val="076A0B27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67A39"/>
    <w:rsid w:val="07D9239E"/>
    <w:rsid w:val="07DC2B88"/>
    <w:rsid w:val="07DE2DA0"/>
    <w:rsid w:val="07E53A8C"/>
    <w:rsid w:val="07F22339"/>
    <w:rsid w:val="07FA1082"/>
    <w:rsid w:val="07FB4E2D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15AD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538D0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B315AC"/>
    <w:rsid w:val="09B705C8"/>
    <w:rsid w:val="09CB63D5"/>
    <w:rsid w:val="09CE776F"/>
    <w:rsid w:val="09D07E0A"/>
    <w:rsid w:val="09D27286"/>
    <w:rsid w:val="09D40E5B"/>
    <w:rsid w:val="09D973F0"/>
    <w:rsid w:val="09DA037B"/>
    <w:rsid w:val="09E60573"/>
    <w:rsid w:val="09EA4A32"/>
    <w:rsid w:val="09EB496E"/>
    <w:rsid w:val="09ED17D3"/>
    <w:rsid w:val="09FA391A"/>
    <w:rsid w:val="09FC6D3B"/>
    <w:rsid w:val="09FF46C5"/>
    <w:rsid w:val="09FF626C"/>
    <w:rsid w:val="0A0158E6"/>
    <w:rsid w:val="0A037747"/>
    <w:rsid w:val="0A073EC4"/>
    <w:rsid w:val="0A0C0F3B"/>
    <w:rsid w:val="0A13009A"/>
    <w:rsid w:val="0A1513AA"/>
    <w:rsid w:val="0A156ABF"/>
    <w:rsid w:val="0A182E88"/>
    <w:rsid w:val="0A1A4350"/>
    <w:rsid w:val="0A1B1CD0"/>
    <w:rsid w:val="0A1F124B"/>
    <w:rsid w:val="0A27492C"/>
    <w:rsid w:val="0A2C17C7"/>
    <w:rsid w:val="0A2C2930"/>
    <w:rsid w:val="0A2C42CB"/>
    <w:rsid w:val="0A2E733C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3D69EE"/>
    <w:rsid w:val="0B3E7E3C"/>
    <w:rsid w:val="0B4113EF"/>
    <w:rsid w:val="0B416A5E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5406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C01404E"/>
    <w:rsid w:val="0C0A6618"/>
    <w:rsid w:val="0C0C6874"/>
    <w:rsid w:val="0C104C1F"/>
    <w:rsid w:val="0C1A709D"/>
    <w:rsid w:val="0C1E155D"/>
    <w:rsid w:val="0C236050"/>
    <w:rsid w:val="0C270EC8"/>
    <w:rsid w:val="0C273376"/>
    <w:rsid w:val="0C2B07D5"/>
    <w:rsid w:val="0C322DE7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996616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531AA"/>
    <w:rsid w:val="0CE6116E"/>
    <w:rsid w:val="0CE77BBC"/>
    <w:rsid w:val="0CE91D62"/>
    <w:rsid w:val="0CE96593"/>
    <w:rsid w:val="0CEC275F"/>
    <w:rsid w:val="0CEE6D0E"/>
    <w:rsid w:val="0CEE726A"/>
    <w:rsid w:val="0CEF15F7"/>
    <w:rsid w:val="0CF45B88"/>
    <w:rsid w:val="0CF46AA3"/>
    <w:rsid w:val="0CF76E2B"/>
    <w:rsid w:val="0CF938C3"/>
    <w:rsid w:val="0CFA0817"/>
    <w:rsid w:val="0CFD39C6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602A31"/>
    <w:rsid w:val="0D6130D3"/>
    <w:rsid w:val="0D63207B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B241C0"/>
    <w:rsid w:val="0DB42303"/>
    <w:rsid w:val="0DBB03F7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DFF1CA4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51188B"/>
    <w:rsid w:val="0E54493C"/>
    <w:rsid w:val="0E5C0288"/>
    <w:rsid w:val="0E5D4832"/>
    <w:rsid w:val="0E607EEF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9B5D24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32D02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E3755"/>
    <w:rsid w:val="0F4F3944"/>
    <w:rsid w:val="0F5150B2"/>
    <w:rsid w:val="0F537658"/>
    <w:rsid w:val="0F576D31"/>
    <w:rsid w:val="0F59348D"/>
    <w:rsid w:val="0F5E4CF8"/>
    <w:rsid w:val="0F5F1721"/>
    <w:rsid w:val="0F601A19"/>
    <w:rsid w:val="0F612C6A"/>
    <w:rsid w:val="0F650063"/>
    <w:rsid w:val="0F65312E"/>
    <w:rsid w:val="0F6D5DAB"/>
    <w:rsid w:val="0F725AC4"/>
    <w:rsid w:val="0F775C44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87405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DD5446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D0683"/>
    <w:rsid w:val="101E5B5C"/>
    <w:rsid w:val="101F3FA6"/>
    <w:rsid w:val="101F5A19"/>
    <w:rsid w:val="102256BE"/>
    <w:rsid w:val="10233DD0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1BF9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D2466"/>
    <w:rsid w:val="10DF56A0"/>
    <w:rsid w:val="10E47716"/>
    <w:rsid w:val="10ED66BD"/>
    <w:rsid w:val="10EE2FE4"/>
    <w:rsid w:val="10EF7936"/>
    <w:rsid w:val="10F3084A"/>
    <w:rsid w:val="10F90377"/>
    <w:rsid w:val="10FE14EA"/>
    <w:rsid w:val="11010DD4"/>
    <w:rsid w:val="110331AF"/>
    <w:rsid w:val="110A2158"/>
    <w:rsid w:val="11101400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25AC8"/>
    <w:rsid w:val="11DC527C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17B86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D6B54"/>
    <w:rsid w:val="126E37E8"/>
    <w:rsid w:val="12705C9E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86650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12AE9"/>
    <w:rsid w:val="139C1726"/>
    <w:rsid w:val="139C6FE7"/>
    <w:rsid w:val="13A3562B"/>
    <w:rsid w:val="13A90EC6"/>
    <w:rsid w:val="13B07646"/>
    <w:rsid w:val="13B10A95"/>
    <w:rsid w:val="13BD63BF"/>
    <w:rsid w:val="13BF1404"/>
    <w:rsid w:val="13C56BA5"/>
    <w:rsid w:val="13D00CC3"/>
    <w:rsid w:val="13D459C5"/>
    <w:rsid w:val="13D54354"/>
    <w:rsid w:val="13D749A0"/>
    <w:rsid w:val="13D86AA0"/>
    <w:rsid w:val="13E14DA6"/>
    <w:rsid w:val="13E954DD"/>
    <w:rsid w:val="13EC2013"/>
    <w:rsid w:val="13EF19E3"/>
    <w:rsid w:val="13EF40C7"/>
    <w:rsid w:val="13F1259C"/>
    <w:rsid w:val="140665E1"/>
    <w:rsid w:val="14095A31"/>
    <w:rsid w:val="14097EF9"/>
    <w:rsid w:val="140E6B7C"/>
    <w:rsid w:val="140E6CE2"/>
    <w:rsid w:val="1411219A"/>
    <w:rsid w:val="14115363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5BF6"/>
    <w:rsid w:val="14DE23FF"/>
    <w:rsid w:val="14E03F20"/>
    <w:rsid w:val="14E24223"/>
    <w:rsid w:val="14EA570E"/>
    <w:rsid w:val="14EC70BB"/>
    <w:rsid w:val="14F44762"/>
    <w:rsid w:val="14F6564F"/>
    <w:rsid w:val="14F7315A"/>
    <w:rsid w:val="14FA7D72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5FF3D3A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40F9"/>
    <w:rsid w:val="174B2476"/>
    <w:rsid w:val="174F6FEC"/>
    <w:rsid w:val="175325E8"/>
    <w:rsid w:val="17542D9D"/>
    <w:rsid w:val="175449BE"/>
    <w:rsid w:val="175A482D"/>
    <w:rsid w:val="175C0661"/>
    <w:rsid w:val="175E6425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81B6E"/>
    <w:rsid w:val="17B95702"/>
    <w:rsid w:val="17BA009F"/>
    <w:rsid w:val="17C36FB6"/>
    <w:rsid w:val="17C52471"/>
    <w:rsid w:val="17C54BC4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93616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A0399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16A3B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0D676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3D5931"/>
    <w:rsid w:val="1947552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975F6"/>
    <w:rsid w:val="1ABB23BE"/>
    <w:rsid w:val="1ABF464E"/>
    <w:rsid w:val="1ACA03A2"/>
    <w:rsid w:val="1AD05F89"/>
    <w:rsid w:val="1AD35795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7488"/>
    <w:rsid w:val="1B726685"/>
    <w:rsid w:val="1B7742EA"/>
    <w:rsid w:val="1B79633D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60B1B"/>
    <w:rsid w:val="1C717040"/>
    <w:rsid w:val="1C751086"/>
    <w:rsid w:val="1C787222"/>
    <w:rsid w:val="1C796D83"/>
    <w:rsid w:val="1C7A3380"/>
    <w:rsid w:val="1C7C4A0E"/>
    <w:rsid w:val="1C7E6E1C"/>
    <w:rsid w:val="1C87352F"/>
    <w:rsid w:val="1C8D6547"/>
    <w:rsid w:val="1C926CC3"/>
    <w:rsid w:val="1C975EB1"/>
    <w:rsid w:val="1C9C1FC7"/>
    <w:rsid w:val="1CA020D9"/>
    <w:rsid w:val="1CA63AB3"/>
    <w:rsid w:val="1CAC600C"/>
    <w:rsid w:val="1CB03FE0"/>
    <w:rsid w:val="1CB11D43"/>
    <w:rsid w:val="1CB33E30"/>
    <w:rsid w:val="1CB36AE5"/>
    <w:rsid w:val="1CB504E5"/>
    <w:rsid w:val="1CB51C40"/>
    <w:rsid w:val="1CBD1DD5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E52C1E"/>
    <w:rsid w:val="1CF72B13"/>
    <w:rsid w:val="1CF74492"/>
    <w:rsid w:val="1CFF34FB"/>
    <w:rsid w:val="1D02422A"/>
    <w:rsid w:val="1D025A4C"/>
    <w:rsid w:val="1D0820CF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97EDF"/>
    <w:rsid w:val="1D8D0649"/>
    <w:rsid w:val="1D8F6810"/>
    <w:rsid w:val="1D937D1A"/>
    <w:rsid w:val="1D9B5122"/>
    <w:rsid w:val="1D9C71C1"/>
    <w:rsid w:val="1DA60432"/>
    <w:rsid w:val="1DA76746"/>
    <w:rsid w:val="1DA80762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5A56"/>
    <w:rsid w:val="1E2F1140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D13201"/>
    <w:rsid w:val="1ED25736"/>
    <w:rsid w:val="1EE42972"/>
    <w:rsid w:val="1EEA4E12"/>
    <w:rsid w:val="1EF146C0"/>
    <w:rsid w:val="1EF27A5F"/>
    <w:rsid w:val="1EF61162"/>
    <w:rsid w:val="1EF725D8"/>
    <w:rsid w:val="1EFA3C3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4D4E"/>
    <w:rsid w:val="1F4054DB"/>
    <w:rsid w:val="1F494278"/>
    <w:rsid w:val="1F4A11C9"/>
    <w:rsid w:val="1F4F0C02"/>
    <w:rsid w:val="1F545FB0"/>
    <w:rsid w:val="1F5528F4"/>
    <w:rsid w:val="1F580C51"/>
    <w:rsid w:val="1F581EB0"/>
    <w:rsid w:val="1F592789"/>
    <w:rsid w:val="1F612227"/>
    <w:rsid w:val="1F6226BF"/>
    <w:rsid w:val="1F645845"/>
    <w:rsid w:val="1F68329C"/>
    <w:rsid w:val="1F696188"/>
    <w:rsid w:val="1F715668"/>
    <w:rsid w:val="1F766BF7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2734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459C7"/>
    <w:rsid w:val="2096173F"/>
    <w:rsid w:val="209A282A"/>
    <w:rsid w:val="20A26336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92CE4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684B"/>
    <w:rsid w:val="210C7276"/>
    <w:rsid w:val="210E3E56"/>
    <w:rsid w:val="210E48AE"/>
    <w:rsid w:val="211A2773"/>
    <w:rsid w:val="211A3D20"/>
    <w:rsid w:val="211B3662"/>
    <w:rsid w:val="211B5D25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1FF26FC"/>
    <w:rsid w:val="22070D9D"/>
    <w:rsid w:val="220A5679"/>
    <w:rsid w:val="220F17A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56D36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45482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3E72C3"/>
    <w:rsid w:val="24416FB4"/>
    <w:rsid w:val="24476C37"/>
    <w:rsid w:val="2448377B"/>
    <w:rsid w:val="244D6F8C"/>
    <w:rsid w:val="24503145"/>
    <w:rsid w:val="24586A98"/>
    <w:rsid w:val="24597D91"/>
    <w:rsid w:val="246061CB"/>
    <w:rsid w:val="24626A9B"/>
    <w:rsid w:val="246F78F6"/>
    <w:rsid w:val="247654F2"/>
    <w:rsid w:val="247F6F10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F2195A"/>
    <w:rsid w:val="24F37FF2"/>
    <w:rsid w:val="24F6324B"/>
    <w:rsid w:val="24FB10FF"/>
    <w:rsid w:val="24FD7B2A"/>
    <w:rsid w:val="24FE78B3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B7155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929B3"/>
    <w:rsid w:val="260A6F36"/>
    <w:rsid w:val="261133AA"/>
    <w:rsid w:val="26116499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BE6320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B3D56"/>
    <w:rsid w:val="272D664C"/>
    <w:rsid w:val="27306990"/>
    <w:rsid w:val="27350A5D"/>
    <w:rsid w:val="273B4DEE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6F5F3D"/>
    <w:rsid w:val="27773B18"/>
    <w:rsid w:val="277918D4"/>
    <w:rsid w:val="277F5528"/>
    <w:rsid w:val="278241C9"/>
    <w:rsid w:val="27895B59"/>
    <w:rsid w:val="278B77F9"/>
    <w:rsid w:val="27902326"/>
    <w:rsid w:val="2794532C"/>
    <w:rsid w:val="279631E2"/>
    <w:rsid w:val="279A1959"/>
    <w:rsid w:val="279A1BD3"/>
    <w:rsid w:val="279F3851"/>
    <w:rsid w:val="27A322C7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33B5E"/>
    <w:rsid w:val="28052195"/>
    <w:rsid w:val="280A17A4"/>
    <w:rsid w:val="280B6E76"/>
    <w:rsid w:val="2812140B"/>
    <w:rsid w:val="2816636D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717B4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EB4D8E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518B2"/>
    <w:rsid w:val="29276452"/>
    <w:rsid w:val="29297658"/>
    <w:rsid w:val="292A17CF"/>
    <w:rsid w:val="292C36A4"/>
    <w:rsid w:val="29302B4E"/>
    <w:rsid w:val="29360EA5"/>
    <w:rsid w:val="29361D11"/>
    <w:rsid w:val="293A6A27"/>
    <w:rsid w:val="293E3B62"/>
    <w:rsid w:val="293E7138"/>
    <w:rsid w:val="294164ED"/>
    <w:rsid w:val="294C5091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62A48"/>
    <w:rsid w:val="29981BF0"/>
    <w:rsid w:val="299B4D08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35BAE"/>
    <w:rsid w:val="2A154B8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4E2D56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5BB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80E5D"/>
    <w:rsid w:val="2BDB25B2"/>
    <w:rsid w:val="2BE91116"/>
    <w:rsid w:val="2BF20C22"/>
    <w:rsid w:val="2BF863AA"/>
    <w:rsid w:val="2BFC0D5A"/>
    <w:rsid w:val="2C042EC8"/>
    <w:rsid w:val="2C0546D9"/>
    <w:rsid w:val="2C071397"/>
    <w:rsid w:val="2C0A2CB5"/>
    <w:rsid w:val="2C0B314A"/>
    <w:rsid w:val="2C121EAD"/>
    <w:rsid w:val="2C1632B6"/>
    <w:rsid w:val="2C1973A0"/>
    <w:rsid w:val="2C22639F"/>
    <w:rsid w:val="2C2F0F11"/>
    <w:rsid w:val="2C337EC5"/>
    <w:rsid w:val="2C342278"/>
    <w:rsid w:val="2C3710D4"/>
    <w:rsid w:val="2C3F7BF7"/>
    <w:rsid w:val="2C401CB8"/>
    <w:rsid w:val="2C420D92"/>
    <w:rsid w:val="2C461D31"/>
    <w:rsid w:val="2C5801F0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A23219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36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2716EC"/>
    <w:rsid w:val="2E3D4211"/>
    <w:rsid w:val="2E3E5683"/>
    <w:rsid w:val="2E410846"/>
    <w:rsid w:val="2E4369C1"/>
    <w:rsid w:val="2E4C7D47"/>
    <w:rsid w:val="2E5E6613"/>
    <w:rsid w:val="2E5F498A"/>
    <w:rsid w:val="2E633469"/>
    <w:rsid w:val="2E643ECD"/>
    <w:rsid w:val="2E7609F1"/>
    <w:rsid w:val="2E7A3EE8"/>
    <w:rsid w:val="2E7D6BDF"/>
    <w:rsid w:val="2E83417A"/>
    <w:rsid w:val="2E925476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D5615"/>
    <w:rsid w:val="2ECE030F"/>
    <w:rsid w:val="2ECF333E"/>
    <w:rsid w:val="2ED16C29"/>
    <w:rsid w:val="2ED23829"/>
    <w:rsid w:val="2ED27BD2"/>
    <w:rsid w:val="2EDB717F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173BC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656B4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8505F"/>
    <w:rsid w:val="309D2840"/>
    <w:rsid w:val="309D5667"/>
    <w:rsid w:val="309E4A1F"/>
    <w:rsid w:val="309F6760"/>
    <w:rsid w:val="309F6B06"/>
    <w:rsid w:val="30A241B7"/>
    <w:rsid w:val="30A31320"/>
    <w:rsid w:val="30A44D0B"/>
    <w:rsid w:val="30B34BD3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0B67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61C24"/>
    <w:rsid w:val="3198183E"/>
    <w:rsid w:val="31994BEB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07055"/>
    <w:rsid w:val="31C56A25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B1AA4"/>
    <w:rsid w:val="321D511E"/>
    <w:rsid w:val="321F730B"/>
    <w:rsid w:val="322006C4"/>
    <w:rsid w:val="3225538B"/>
    <w:rsid w:val="322748ED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546492"/>
    <w:rsid w:val="3264204C"/>
    <w:rsid w:val="326A4335"/>
    <w:rsid w:val="326C4E0F"/>
    <w:rsid w:val="32701194"/>
    <w:rsid w:val="327026AD"/>
    <w:rsid w:val="32765443"/>
    <w:rsid w:val="327B5084"/>
    <w:rsid w:val="327F4A2A"/>
    <w:rsid w:val="327F72CC"/>
    <w:rsid w:val="32845443"/>
    <w:rsid w:val="328A0AF5"/>
    <w:rsid w:val="328B4651"/>
    <w:rsid w:val="329D34C4"/>
    <w:rsid w:val="329F02D1"/>
    <w:rsid w:val="32A221C5"/>
    <w:rsid w:val="32A63CD1"/>
    <w:rsid w:val="32A66D5B"/>
    <w:rsid w:val="32AA1F53"/>
    <w:rsid w:val="32AB13CB"/>
    <w:rsid w:val="32AD33BB"/>
    <w:rsid w:val="32AE2918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097B"/>
    <w:rsid w:val="32ED5B01"/>
    <w:rsid w:val="32F155DE"/>
    <w:rsid w:val="32FA44A7"/>
    <w:rsid w:val="32FC18D5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21B0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77C4D"/>
    <w:rsid w:val="33DE771B"/>
    <w:rsid w:val="33DF6425"/>
    <w:rsid w:val="33E47246"/>
    <w:rsid w:val="33E553BF"/>
    <w:rsid w:val="33EA1D1A"/>
    <w:rsid w:val="33F702EF"/>
    <w:rsid w:val="33F867C9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3A7E2F"/>
    <w:rsid w:val="343D66FD"/>
    <w:rsid w:val="344352E2"/>
    <w:rsid w:val="34490D35"/>
    <w:rsid w:val="344D21C4"/>
    <w:rsid w:val="344F2ECA"/>
    <w:rsid w:val="345217D5"/>
    <w:rsid w:val="34552BF9"/>
    <w:rsid w:val="345813EB"/>
    <w:rsid w:val="34596AEA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246FE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335A8"/>
    <w:rsid w:val="35391B4F"/>
    <w:rsid w:val="353D287C"/>
    <w:rsid w:val="35406228"/>
    <w:rsid w:val="35415BC2"/>
    <w:rsid w:val="3548138F"/>
    <w:rsid w:val="35500741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D7A00"/>
    <w:rsid w:val="35AE2539"/>
    <w:rsid w:val="35AE7F3D"/>
    <w:rsid w:val="35B02E89"/>
    <w:rsid w:val="35B6285E"/>
    <w:rsid w:val="35C139EB"/>
    <w:rsid w:val="35C34724"/>
    <w:rsid w:val="35C43370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243E"/>
    <w:rsid w:val="36D03E52"/>
    <w:rsid w:val="36D17791"/>
    <w:rsid w:val="36DE6A93"/>
    <w:rsid w:val="36DF7E04"/>
    <w:rsid w:val="36E20DE2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235957"/>
    <w:rsid w:val="37244816"/>
    <w:rsid w:val="37256F21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C015D"/>
    <w:rsid w:val="375D380C"/>
    <w:rsid w:val="375F46DC"/>
    <w:rsid w:val="376258E0"/>
    <w:rsid w:val="37674237"/>
    <w:rsid w:val="376A5040"/>
    <w:rsid w:val="376B696B"/>
    <w:rsid w:val="376E55C2"/>
    <w:rsid w:val="37721289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E184F"/>
    <w:rsid w:val="37BF333F"/>
    <w:rsid w:val="37C0564F"/>
    <w:rsid w:val="37C062CC"/>
    <w:rsid w:val="37CA39EA"/>
    <w:rsid w:val="37CB668D"/>
    <w:rsid w:val="37CF556A"/>
    <w:rsid w:val="37D23B4C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105050"/>
    <w:rsid w:val="381402CC"/>
    <w:rsid w:val="38152F86"/>
    <w:rsid w:val="382357C8"/>
    <w:rsid w:val="38313CC4"/>
    <w:rsid w:val="383570C0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64083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C27E9"/>
    <w:rsid w:val="39366178"/>
    <w:rsid w:val="393712BC"/>
    <w:rsid w:val="393D0F2B"/>
    <w:rsid w:val="394033D1"/>
    <w:rsid w:val="394C4C39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A20F07"/>
    <w:rsid w:val="39A232CC"/>
    <w:rsid w:val="39A30AB5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444A3"/>
    <w:rsid w:val="3A444BBA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04329"/>
    <w:rsid w:val="3B4118DF"/>
    <w:rsid w:val="3B4C7172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CD02B3"/>
    <w:rsid w:val="3BD13E2B"/>
    <w:rsid w:val="3BD40AD2"/>
    <w:rsid w:val="3BD74CA1"/>
    <w:rsid w:val="3BD858A4"/>
    <w:rsid w:val="3BDA7FBC"/>
    <w:rsid w:val="3BE030EB"/>
    <w:rsid w:val="3BE13D5E"/>
    <w:rsid w:val="3BEB698B"/>
    <w:rsid w:val="3BF37D2E"/>
    <w:rsid w:val="3BF701B3"/>
    <w:rsid w:val="3BFB0021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55E8B"/>
    <w:rsid w:val="3C5B4B39"/>
    <w:rsid w:val="3C66703C"/>
    <w:rsid w:val="3C6F21A3"/>
    <w:rsid w:val="3C726482"/>
    <w:rsid w:val="3C8C6AE5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03974"/>
    <w:rsid w:val="3CC52F2E"/>
    <w:rsid w:val="3CCC5BEC"/>
    <w:rsid w:val="3CD34C1C"/>
    <w:rsid w:val="3CD47DF5"/>
    <w:rsid w:val="3CE25684"/>
    <w:rsid w:val="3CE55188"/>
    <w:rsid w:val="3CE8111C"/>
    <w:rsid w:val="3CEC77E5"/>
    <w:rsid w:val="3CF439AC"/>
    <w:rsid w:val="3CFF5C82"/>
    <w:rsid w:val="3D006908"/>
    <w:rsid w:val="3D086710"/>
    <w:rsid w:val="3D1B0070"/>
    <w:rsid w:val="3D1B1918"/>
    <w:rsid w:val="3D1B469A"/>
    <w:rsid w:val="3D1C2D14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932E36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D4754"/>
    <w:rsid w:val="3DFF02E3"/>
    <w:rsid w:val="3E074520"/>
    <w:rsid w:val="3E0D0E3B"/>
    <w:rsid w:val="3E0E3387"/>
    <w:rsid w:val="3E1104B6"/>
    <w:rsid w:val="3E1F6F7D"/>
    <w:rsid w:val="3E274700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4A72CA"/>
    <w:rsid w:val="3E514FFC"/>
    <w:rsid w:val="3E54402B"/>
    <w:rsid w:val="3E54578D"/>
    <w:rsid w:val="3E5E0EC1"/>
    <w:rsid w:val="3E5E46B3"/>
    <w:rsid w:val="3E674211"/>
    <w:rsid w:val="3E7423F3"/>
    <w:rsid w:val="3E7E4D7D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C6E5B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79605C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2FA4"/>
    <w:rsid w:val="3FEC4742"/>
    <w:rsid w:val="3FF42516"/>
    <w:rsid w:val="3FF844FC"/>
    <w:rsid w:val="3FF954BD"/>
    <w:rsid w:val="3FFA6823"/>
    <w:rsid w:val="3FFB0EF6"/>
    <w:rsid w:val="3FFC5BBC"/>
    <w:rsid w:val="3FFE1BC0"/>
    <w:rsid w:val="400549AD"/>
    <w:rsid w:val="40072F26"/>
    <w:rsid w:val="400762C1"/>
    <w:rsid w:val="4007774D"/>
    <w:rsid w:val="400C0A1A"/>
    <w:rsid w:val="401303F3"/>
    <w:rsid w:val="40152228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1E48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195D48"/>
    <w:rsid w:val="412400D8"/>
    <w:rsid w:val="4127287E"/>
    <w:rsid w:val="41273B9B"/>
    <w:rsid w:val="41280CF3"/>
    <w:rsid w:val="412955AF"/>
    <w:rsid w:val="412C3889"/>
    <w:rsid w:val="41311AD2"/>
    <w:rsid w:val="413C72AB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59E7"/>
    <w:rsid w:val="41D6799F"/>
    <w:rsid w:val="41E20255"/>
    <w:rsid w:val="41E65D19"/>
    <w:rsid w:val="41EA217A"/>
    <w:rsid w:val="41F8595E"/>
    <w:rsid w:val="41FC46A4"/>
    <w:rsid w:val="41FC7C85"/>
    <w:rsid w:val="41FF5BDF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B18B5"/>
    <w:rsid w:val="42FC2F60"/>
    <w:rsid w:val="42FD76C2"/>
    <w:rsid w:val="43000B78"/>
    <w:rsid w:val="430959F2"/>
    <w:rsid w:val="431265AA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3C7ACC"/>
    <w:rsid w:val="434E4F24"/>
    <w:rsid w:val="4351373A"/>
    <w:rsid w:val="43526B23"/>
    <w:rsid w:val="4363770C"/>
    <w:rsid w:val="436523AF"/>
    <w:rsid w:val="436D4F27"/>
    <w:rsid w:val="43725542"/>
    <w:rsid w:val="43752A8D"/>
    <w:rsid w:val="43764450"/>
    <w:rsid w:val="437754F8"/>
    <w:rsid w:val="43782382"/>
    <w:rsid w:val="437907BF"/>
    <w:rsid w:val="437C7FCC"/>
    <w:rsid w:val="43860D47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D63A7D"/>
    <w:rsid w:val="43E04736"/>
    <w:rsid w:val="43E270AB"/>
    <w:rsid w:val="43E46373"/>
    <w:rsid w:val="43F8620C"/>
    <w:rsid w:val="43F87DCC"/>
    <w:rsid w:val="43FA2B46"/>
    <w:rsid w:val="43FE0FBC"/>
    <w:rsid w:val="43FE30F9"/>
    <w:rsid w:val="43FF7F09"/>
    <w:rsid w:val="440A4601"/>
    <w:rsid w:val="440D1BAF"/>
    <w:rsid w:val="440F3E9C"/>
    <w:rsid w:val="44181874"/>
    <w:rsid w:val="441E6914"/>
    <w:rsid w:val="44350C70"/>
    <w:rsid w:val="44383F2C"/>
    <w:rsid w:val="443C4228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46D26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3F24CC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4DBF"/>
    <w:rsid w:val="45D67F44"/>
    <w:rsid w:val="45DA0040"/>
    <w:rsid w:val="45DA2B82"/>
    <w:rsid w:val="45E25EA7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60B32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4F02A2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31ED2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31613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25C6E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96547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663B6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04FC4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366C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2C1B"/>
    <w:rsid w:val="4C314484"/>
    <w:rsid w:val="4C326A78"/>
    <w:rsid w:val="4C391C67"/>
    <w:rsid w:val="4C43011D"/>
    <w:rsid w:val="4C4D352C"/>
    <w:rsid w:val="4C542EE6"/>
    <w:rsid w:val="4C5F1FA0"/>
    <w:rsid w:val="4C5F2BC8"/>
    <w:rsid w:val="4C6C1CC8"/>
    <w:rsid w:val="4C7847BB"/>
    <w:rsid w:val="4C792D1A"/>
    <w:rsid w:val="4C794D97"/>
    <w:rsid w:val="4C824C8C"/>
    <w:rsid w:val="4C84401D"/>
    <w:rsid w:val="4C856E0D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C82BC5"/>
    <w:rsid w:val="4CCA2C34"/>
    <w:rsid w:val="4CD7013F"/>
    <w:rsid w:val="4CD8567C"/>
    <w:rsid w:val="4CD86AB8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CFE28FD"/>
    <w:rsid w:val="4D025006"/>
    <w:rsid w:val="4D090A1F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D21FF"/>
    <w:rsid w:val="4D616A12"/>
    <w:rsid w:val="4D6453BC"/>
    <w:rsid w:val="4D693BB4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A7F6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59EA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5E4D9B"/>
    <w:rsid w:val="4E6033F6"/>
    <w:rsid w:val="4E627828"/>
    <w:rsid w:val="4E642CEC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E74C4"/>
    <w:rsid w:val="4EBF57F1"/>
    <w:rsid w:val="4EC06D24"/>
    <w:rsid w:val="4EC45545"/>
    <w:rsid w:val="4EC527D5"/>
    <w:rsid w:val="4EC76DE4"/>
    <w:rsid w:val="4EC8663D"/>
    <w:rsid w:val="4EC9236F"/>
    <w:rsid w:val="4ED11F1A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674D1"/>
    <w:rsid w:val="4F1732E8"/>
    <w:rsid w:val="4F1E227B"/>
    <w:rsid w:val="4F1F3558"/>
    <w:rsid w:val="4F220567"/>
    <w:rsid w:val="4F2A0996"/>
    <w:rsid w:val="4F343AD2"/>
    <w:rsid w:val="4F36369F"/>
    <w:rsid w:val="4F364FD9"/>
    <w:rsid w:val="4F3E3DBD"/>
    <w:rsid w:val="4F3F2245"/>
    <w:rsid w:val="4F3F5143"/>
    <w:rsid w:val="4F494B52"/>
    <w:rsid w:val="4F573D83"/>
    <w:rsid w:val="4F5F1929"/>
    <w:rsid w:val="4F6669C0"/>
    <w:rsid w:val="4F695097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A3603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3A487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A6E96"/>
    <w:rsid w:val="509C528B"/>
    <w:rsid w:val="50A01E44"/>
    <w:rsid w:val="50A078EC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FA6AE5"/>
    <w:rsid w:val="50FB4F55"/>
    <w:rsid w:val="50FD4B3A"/>
    <w:rsid w:val="50FF2A72"/>
    <w:rsid w:val="51003724"/>
    <w:rsid w:val="51027547"/>
    <w:rsid w:val="51073C3A"/>
    <w:rsid w:val="510E52B0"/>
    <w:rsid w:val="51103555"/>
    <w:rsid w:val="51146F92"/>
    <w:rsid w:val="511F19BC"/>
    <w:rsid w:val="51207A7B"/>
    <w:rsid w:val="51216376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13AB0"/>
    <w:rsid w:val="51995E4B"/>
    <w:rsid w:val="519963C4"/>
    <w:rsid w:val="519C4558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6256"/>
    <w:rsid w:val="5215507E"/>
    <w:rsid w:val="52182EB4"/>
    <w:rsid w:val="52202B94"/>
    <w:rsid w:val="52204DFD"/>
    <w:rsid w:val="5220597E"/>
    <w:rsid w:val="522B6BE3"/>
    <w:rsid w:val="52355B09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E14DF"/>
    <w:rsid w:val="525E28CD"/>
    <w:rsid w:val="52665DD3"/>
    <w:rsid w:val="526815B5"/>
    <w:rsid w:val="526D3765"/>
    <w:rsid w:val="52774B2D"/>
    <w:rsid w:val="527C6042"/>
    <w:rsid w:val="5281233A"/>
    <w:rsid w:val="52812568"/>
    <w:rsid w:val="528347EB"/>
    <w:rsid w:val="52855F07"/>
    <w:rsid w:val="528A2C05"/>
    <w:rsid w:val="52946726"/>
    <w:rsid w:val="529719DA"/>
    <w:rsid w:val="529B480F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C7ED2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3B38FC"/>
    <w:rsid w:val="533B56AA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53D5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7D83"/>
    <w:rsid w:val="558A5B85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6080795"/>
    <w:rsid w:val="5608626B"/>
    <w:rsid w:val="560A7476"/>
    <w:rsid w:val="560C4296"/>
    <w:rsid w:val="560F3CC5"/>
    <w:rsid w:val="56106E63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7B6990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54CE4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6F72230"/>
    <w:rsid w:val="56FD0576"/>
    <w:rsid w:val="57032983"/>
    <w:rsid w:val="57072C0C"/>
    <w:rsid w:val="570B718E"/>
    <w:rsid w:val="57140A46"/>
    <w:rsid w:val="571E3A90"/>
    <w:rsid w:val="5724474E"/>
    <w:rsid w:val="572622DB"/>
    <w:rsid w:val="572A43B4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50445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74D7"/>
    <w:rsid w:val="58200964"/>
    <w:rsid w:val="583020B0"/>
    <w:rsid w:val="58320022"/>
    <w:rsid w:val="58327515"/>
    <w:rsid w:val="583563C6"/>
    <w:rsid w:val="58362646"/>
    <w:rsid w:val="583628E4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AD4E3F"/>
    <w:rsid w:val="58AE6DE5"/>
    <w:rsid w:val="58B04E02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EA633E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20F86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36BA4"/>
    <w:rsid w:val="5A5372C7"/>
    <w:rsid w:val="5A54269C"/>
    <w:rsid w:val="5A542E79"/>
    <w:rsid w:val="5A557D73"/>
    <w:rsid w:val="5A5B2AD6"/>
    <w:rsid w:val="5A6D2D98"/>
    <w:rsid w:val="5A752DDB"/>
    <w:rsid w:val="5A796A71"/>
    <w:rsid w:val="5A7A0B28"/>
    <w:rsid w:val="5A7A134B"/>
    <w:rsid w:val="5A7F744F"/>
    <w:rsid w:val="5A841744"/>
    <w:rsid w:val="5A877874"/>
    <w:rsid w:val="5A9124D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41F49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C3E6F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200D7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6176C"/>
    <w:rsid w:val="5BDB3E89"/>
    <w:rsid w:val="5BEB136C"/>
    <w:rsid w:val="5BEF34D6"/>
    <w:rsid w:val="5BEF4D26"/>
    <w:rsid w:val="5BF104DF"/>
    <w:rsid w:val="5BF94017"/>
    <w:rsid w:val="5BFE5233"/>
    <w:rsid w:val="5BFF00D6"/>
    <w:rsid w:val="5BFF4C45"/>
    <w:rsid w:val="5C04769A"/>
    <w:rsid w:val="5C076ED4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6EFB"/>
    <w:rsid w:val="5C477F40"/>
    <w:rsid w:val="5C4B1B16"/>
    <w:rsid w:val="5C50425C"/>
    <w:rsid w:val="5C504F5C"/>
    <w:rsid w:val="5C51756F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4505"/>
    <w:rsid w:val="5CC61BAC"/>
    <w:rsid w:val="5CCA1C2B"/>
    <w:rsid w:val="5CCF54E8"/>
    <w:rsid w:val="5CD03AFA"/>
    <w:rsid w:val="5CD91448"/>
    <w:rsid w:val="5CDA5F34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300E63"/>
    <w:rsid w:val="5D342568"/>
    <w:rsid w:val="5D351437"/>
    <w:rsid w:val="5D356984"/>
    <w:rsid w:val="5D3D6076"/>
    <w:rsid w:val="5D3E1D26"/>
    <w:rsid w:val="5D4015A5"/>
    <w:rsid w:val="5D44292B"/>
    <w:rsid w:val="5D453D12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A3219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44C1A"/>
    <w:rsid w:val="5E670365"/>
    <w:rsid w:val="5E6B1309"/>
    <w:rsid w:val="5E6B73C5"/>
    <w:rsid w:val="5E703B42"/>
    <w:rsid w:val="5E7064D4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4E6765"/>
    <w:rsid w:val="5F567C6F"/>
    <w:rsid w:val="5F5B28CC"/>
    <w:rsid w:val="5F5C6B43"/>
    <w:rsid w:val="5F5D3391"/>
    <w:rsid w:val="5F5D3EAE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645D3"/>
    <w:rsid w:val="5FB766DD"/>
    <w:rsid w:val="5FB82797"/>
    <w:rsid w:val="5FBF562F"/>
    <w:rsid w:val="5FC46893"/>
    <w:rsid w:val="5FCD5BBF"/>
    <w:rsid w:val="5FD000CF"/>
    <w:rsid w:val="5FD24FFC"/>
    <w:rsid w:val="5FD71485"/>
    <w:rsid w:val="5FD8579B"/>
    <w:rsid w:val="5FDA0E62"/>
    <w:rsid w:val="5FDB57B6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314C1"/>
    <w:rsid w:val="60237476"/>
    <w:rsid w:val="60241D28"/>
    <w:rsid w:val="60255552"/>
    <w:rsid w:val="60320B6A"/>
    <w:rsid w:val="6037613B"/>
    <w:rsid w:val="603D47A0"/>
    <w:rsid w:val="6040796E"/>
    <w:rsid w:val="60450AB8"/>
    <w:rsid w:val="60456167"/>
    <w:rsid w:val="6048417B"/>
    <w:rsid w:val="604A388B"/>
    <w:rsid w:val="604D0083"/>
    <w:rsid w:val="604D7618"/>
    <w:rsid w:val="60581C62"/>
    <w:rsid w:val="605D5BA5"/>
    <w:rsid w:val="60643C46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800C1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76E22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110F6E"/>
    <w:rsid w:val="61112142"/>
    <w:rsid w:val="611759A9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918B2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47BE"/>
    <w:rsid w:val="62527EC3"/>
    <w:rsid w:val="62544F21"/>
    <w:rsid w:val="62550DB6"/>
    <w:rsid w:val="62551EDB"/>
    <w:rsid w:val="625C4BAA"/>
    <w:rsid w:val="62621D01"/>
    <w:rsid w:val="6265107D"/>
    <w:rsid w:val="626D0D41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7322E"/>
    <w:rsid w:val="63274092"/>
    <w:rsid w:val="632A1BF5"/>
    <w:rsid w:val="632E2AC9"/>
    <w:rsid w:val="632E4013"/>
    <w:rsid w:val="63323DA4"/>
    <w:rsid w:val="63411C14"/>
    <w:rsid w:val="63424833"/>
    <w:rsid w:val="63463223"/>
    <w:rsid w:val="63466F88"/>
    <w:rsid w:val="634A51E5"/>
    <w:rsid w:val="634B27AA"/>
    <w:rsid w:val="634D1B88"/>
    <w:rsid w:val="63514555"/>
    <w:rsid w:val="63516F87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92B04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23E7D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95DBD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E41A3"/>
    <w:rsid w:val="65606590"/>
    <w:rsid w:val="65611E62"/>
    <w:rsid w:val="65634CCE"/>
    <w:rsid w:val="65656E66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9B58FB"/>
    <w:rsid w:val="65A14F70"/>
    <w:rsid w:val="65A408B0"/>
    <w:rsid w:val="65A92D80"/>
    <w:rsid w:val="65AB5364"/>
    <w:rsid w:val="65AC0557"/>
    <w:rsid w:val="65B568D0"/>
    <w:rsid w:val="65CD7B30"/>
    <w:rsid w:val="65CE0314"/>
    <w:rsid w:val="65D0088B"/>
    <w:rsid w:val="65D00E98"/>
    <w:rsid w:val="65D51997"/>
    <w:rsid w:val="65D82210"/>
    <w:rsid w:val="65D9035B"/>
    <w:rsid w:val="65E661B0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741CC"/>
    <w:rsid w:val="664963C3"/>
    <w:rsid w:val="664D557F"/>
    <w:rsid w:val="66544764"/>
    <w:rsid w:val="665474DB"/>
    <w:rsid w:val="66562864"/>
    <w:rsid w:val="66585179"/>
    <w:rsid w:val="665C670B"/>
    <w:rsid w:val="66614045"/>
    <w:rsid w:val="666958A3"/>
    <w:rsid w:val="666C7BFC"/>
    <w:rsid w:val="667434D8"/>
    <w:rsid w:val="6676018D"/>
    <w:rsid w:val="667A77C2"/>
    <w:rsid w:val="667F0675"/>
    <w:rsid w:val="66802FB9"/>
    <w:rsid w:val="668949C7"/>
    <w:rsid w:val="668C09C3"/>
    <w:rsid w:val="66904A1D"/>
    <w:rsid w:val="669757B8"/>
    <w:rsid w:val="6699596A"/>
    <w:rsid w:val="66A44DDD"/>
    <w:rsid w:val="66A50EE4"/>
    <w:rsid w:val="66A56421"/>
    <w:rsid w:val="66AD4ECC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C492C"/>
    <w:rsid w:val="66FE5832"/>
    <w:rsid w:val="67026BB1"/>
    <w:rsid w:val="6718477C"/>
    <w:rsid w:val="67185CD9"/>
    <w:rsid w:val="671B3414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9D70EF"/>
    <w:rsid w:val="67A40C63"/>
    <w:rsid w:val="67A81EDD"/>
    <w:rsid w:val="67AD19D6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E9B32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837A8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4E5A28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A576E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2BE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B749C"/>
    <w:rsid w:val="69DE4D0F"/>
    <w:rsid w:val="69E047B5"/>
    <w:rsid w:val="69E9649C"/>
    <w:rsid w:val="69EE58A7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76184"/>
    <w:rsid w:val="6A4B3BC3"/>
    <w:rsid w:val="6A542DDD"/>
    <w:rsid w:val="6A554E4C"/>
    <w:rsid w:val="6A587BAB"/>
    <w:rsid w:val="6A5B7EE9"/>
    <w:rsid w:val="6A61144F"/>
    <w:rsid w:val="6A61569C"/>
    <w:rsid w:val="6A6634FD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93CCF"/>
    <w:rsid w:val="6ADB18DD"/>
    <w:rsid w:val="6ADD5A9A"/>
    <w:rsid w:val="6AE25883"/>
    <w:rsid w:val="6AF918B2"/>
    <w:rsid w:val="6AFE1921"/>
    <w:rsid w:val="6B000D22"/>
    <w:rsid w:val="6B026223"/>
    <w:rsid w:val="6B05766A"/>
    <w:rsid w:val="6B083DAE"/>
    <w:rsid w:val="6B0915A5"/>
    <w:rsid w:val="6B1749EB"/>
    <w:rsid w:val="6B1E2A7A"/>
    <w:rsid w:val="6B2207D3"/>
    <w:rsid w:val="6B251BE9"/>
    <w:rsid w:val="6B262156"/>
    <w:rsid w:val="6B264852"/>
    <w:rsid w:val="6B272C8C"/>
    <w:rsid w:val="6B2F1C2D"/>
    <w:rsid w:val="6B355A72"/>
    <w:rsid w:val="6B366360"/>
    <w:rsid w:val="6B380739"/>
    <w:rsid w:val="6B3849D2"/>
    <w:rsid w:val="6B3910CB"/>
    <w:rsid w:val="6B393A26"/>
    <w:rsid w:val="6B3B50F8"/>
    <w:rsid w:val="6B3D24B0"/>
    <w:rsid w:val="6B3E5A49"/>
    <w:rsid w:val="6B403D4E"/>
    <w:rsid w:val="6B475BC3"/>
    <w:rsid w:val="6B4817F9"/>
    <w:rsid w:val="6B496565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777044"/>
    <w:rsid w:val="6B823ED1"/>
    <w:rsid w:val="6B8C2A8E"/>
    <w:rsid w:val="6B8E4AB9"/>
    <w:rsid w:val="6B9B3995"/>
    <w:rsid w:val="6BAE1855"/>
    <w:rsid w:val="6BAE198F"/>
    <w:rsid w:val="6BB11E01"/>
    <w:rsid w:val="6BB72CA9"/>
    <w:rsid w:val="6BBC769B"/>
    <w:rsid w:val="6BC26773"/>
    <w:rsid w:val="6BC51A91"/>
    <w:rsid w:val="6BC571B4"/>
    <w:rsid w:val="6BC7558C"/>
    <w:rsid w:val="6BCA3507"/>
    <w:rsid w:val="6BD079F2"/>
    <w:rsid w:val="6BD357E9"/>
    <w:rsid w:val="6BD641A4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04861"/>
    <w:rsid w:val="6C987C46"/>
    <w:rsid w:val="6CA26E11"/>
    <w:rsid w:val="6CA32834"/>
    <w:rsid w:val="6CB574BB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3474E"/>
    <w:rsid w:val="6CD56F44"/>
    <w:rsid w:val="6CD92B18"/>
    <w:rsid w:val="6CDC4051"/>
    <w:rsid w:val="6CDF2139"/>
    <w:rsid w:val="6CE40810"/>
    <w:rsid w:val="6CEB0935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5AF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C736D1"/>
    <w:rsid w:val="6DCA4CEA"/>
    <w:rsid w:val="6DCB60E7"/>
    <w:rsid w:val="6DD02AD3"/>
    <w:rsid w:val="6DD06839"/>
    <w:rsid w:val="6DD22FF2"/>
    <w:rsid w:val="6DD253F9"/>
    <w:rsid w:val="6DDB106B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22B12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2D0615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3097"/>
    <w:rsid w:val="6F7E6A90"/>
    <w:rsid w:val="6F802E3A"/>
    <w:rsid w:val="6F885BF4"/>
    <w:rsid w:val="6F9401C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244758"/>
    <w:rsid w:val="70356744"/>
    <w:rsid w:val="7036602D"/>
    <w:rsid w:val="70375C17"/>
    <w:rsid w:val="703E62E8"/>
    <w:rsid w:val="703F51AD"/>
    <w:rsid w:val="703F5C56"/>
    <w:rsid w:val="704205C4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7E6583"/>
    <w:rsid w:val="7085343A"/>
    <w:rsid w:val="708D5B86"/>
    <w:rsid w:val="708D6366"/>
    <w:rsid w:val="708E318F"/>
    <w:rsid w:val="709101A5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D54E7C"/>
    <w:rsid w:val="70DC1435"/>
    <w:rsid w:val="70E108A2"/>
    <w:rsid w:val="70EF6EEA"/>
    <w:rsid w:val="70F2491B"/>
    <w:rsid w:val="70F25FE9"/>
    <w:rsid w:val="70F854B6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14A93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7E74F8"/>
    <w:rsid w:val="728563E7"/>
    <w:rsid w:val="72860DD6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0533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557EA"/>
    <w:rsid w:val="73183530"/>
    <w:rsid w:val="731854FA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BE6A08"/>
    <w:rsid w:val="73CC403C"/>
    <w:rsid w:val="73DA68CC"/>
    <w:rsid w:val="73DC70EE"/>
    <w:rsid w:val="73DE6F9D"/>
    <w:rsid w:val="73EB05CF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85475"/>
    <w:rsid w:val="748C78FD"/>
    <w:rsid w:val="748D44C7"/>
    <w:rsid w:val="749475E1"/>
    <w:rsid w:val="74A22D99"/>
    <w:rsid w:val="74A34A6B"/>
    <w:rsid w:val="74AD176C"/>
    <w:rsid w:val="74AF2846"/>
    <w:rsid w:val="74AF5063"/>
    <w:rsid w:val="74C124D5"/>
    <w:rsid w:val="74C5387F"/>
    <w:rsid w:val="74D157EE"/>
    <w:rsid w:val="74D379E1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93403"/>
    <w:rsid w:val="750D2182"/>
    <w:rsid w:val="750D6BD7"/>
    <w:rsid w:val="7510784D"/>
    <w:rsid w:val="75184BF6"/>
    <w:rsid w:val="751879CE"/>
    <w:rsid w:val="751A419C"/>
    <w:rsid w:val="75211ECB"/>
    <w:rsid w:val="75227140"/>
    <w:rsid w:val="75271ADB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30B22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8126A"/>
    <w:rsid w:val="75EB7A87"/>
    <w:rsid w:val="75F15949"/>
    <w:rsid w:val="75F50720"/>
    <w:rsid w:val="75F802F1"/>
    <w:rsid w:val="75FB44AC"/>
    <w:rsid w:val="760105C4"/>
    <w:rsid w:val="76086FBC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468FF"/>
    <w:rsid w:val="765B5D0E"/>
    <w:rsid w:val="765E447F"/>
    <w:rsid w:val="7678307A"/>
    <w:rsid w:val="767A1517"/>
    <w:rsid w:val="767B3371"/>
    <w:rsid w:val="76820D98"/>
    <w:rsid w:val="76823086"/>
    <w:rsid w:val="769268F8"/>
    <w:rsid w:val="76942304"/>
    <w:rsid w:val="76946CFC"/>
    <w:rsid w:val="769D28B2"/>
    <w:rsid w:val="76A706C6"/>
    <w:rsid w:val="76A72ED3"/>
    <w:rsid w:val="76AC673B"/>
    <w:rsid w:val="76AF1834"/>
    <w:rsid w:val="76B01340"/>
    <w:rsid w:val="76B34A5A"/>
    <w:rsid w:val="76B909F3"/>
    <w:rsid w:val="76C0040A"/>
    <w:rsid w:val="76CE0431"/>
    <w:rsid w:val="76D41D36"/>
    <w:rsid w:val="76D538EF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212126"/>
    <w:rsid w:val="772D3CE8"/>
    <w:rsid w:val="77346EF6"/>
    <w:rsid w:val="773752AD"/>
    <w:rsid w:val="773E1EA5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C230C"/>
    <w:rsid w:val="779E64F8"/>
    <w:rsid w:val="77A957DC"/>
    <w:rsid w:val="77AF0E76"/>
    <w:rsid w:val="77B065DA"/>
    <w:rsid w:val="77B76DF6"/>
    <w:rsid w:val="77B806B2"/>
    <w:rsid w:val="77BA7FE0"/>
    <w:rsid w:val="77BD0DA3"/>
    <w:rsid w:val="77BD65B7"/>
    <w:rsid w:val="77BF3F28"/>
    <w:rsid w:val="77C35C35"/>
    <w:rsid w:val="77C51FAA"/>
    <w:rsid w:val="77CB4C54"/>
    <w:rsid w:val="77CD1E80"/>
    <w:rsid w:val="77D43839"/>
    <w:rsid w:val="77D507A1"/>
    <w:rsid w:val="77D65509"/>
    <w:rsid w:val="77E65C7D"/>
    <w:rsid w:val="77E7713A"/>
    <w:rsid w:val="77EA00ED"/>
    <w:rsid w:val="77EE3216"/>
    <w:rsid w:val="77F537B8"/>
    <w:rsid w:val="77F94CD2"/>
    <w:rsid w:val="77F972D9"/>
    <w:rsid w:val="77FA2D8F"/>
    <w:rsid w:val="77FB96C5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53716"/>
    <w:rsid w:val="787D038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95DD2"/>
    <w:rsid w:val="79DA3D1E"/>
    <w:rsid w:val="79DC616B"/>
    <w:rsid w:val="79DD6C0C"/>
    <w:rsid w:val="79E169CB"/>
    <w:rsid w:val="79E1778A"/>
    <w:rsid w:val="79E34BC3"/>
    <w:rsid w:val="79E722DF"/>
    <w:rsid w:val="79E831DD"/>
    <w:rsid w:val="79EC2905"/>
    <w:rsid w:val="79ED6B58"/>
    <w:rsid w:val="79F1796C"/>
    <w:rsid w:val="79FC7092"/>
    <w:rsid w:val="7A043142"/>
    <w:rsid w:val="7A091715"/>
    <w:rsid w:val="7A12686B"/>
    <w:rsid w:val="7A127DAC"/>
    <w:rsid w:val="7A151176"/>
    <w:rsid w:val="7A17570B"/>
    <w:rsid w:val="7A1A6A4D"/>
    <w:rsid w:val="7A207D0C"/>
    <w:rsid w:val="7A2A00A3"/>
    <w:rsid w:val="7A2A64D4"/>
    <w:rsid w:val="7A350614"/>
    <w:rsid w:val="7A361D5D"/>
    <w:rsid w:val="7A3856C0"/>
    <w:rsid w:val="7A3B22B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21929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802B0"/>
    <w:rsid w:val="7AAC6130"/>
    <w:rsid w:val="7AAC6936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B59EC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EF37C2"/>
    <w:rsid w:val="7BF04AB9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B60D8"/>
    <w:rsid w:val="7C42196F"/>
    <w:rsid w:val="7C475B58"/>
    <w:rsid w:val="7C53731C"/>
    <w:rsid w:val="7C5A34B2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622E9"/>
    <w:rsid w:val="7D38718C"/>
    <w:rsid w:val="7D3D3B74"/>
    <w:rsid w:val="7D3E07C1"/>
    <w:rsid w:val="7D3E49D9"/>
    <w:rsid w:val="7D453A82"/>
    <w:rsid w:val="7D4C0330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513F2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32EA2"/>
    <w:rsid w:val="7DF6644A"/>
    <w:rsid w:val="7E0110C4"/>
    <w:rsid w:val="7E065653"/>
    <w:rsid w:val="7E0A6BCA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47428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9E6DDC67"/>
    <w:rsid w:val="A6BF71BE"/>
    <w:rsid w:val="B7FA693A"/>
    <w:rsid w:val="BB76B1E6"/>
    <w:rsid w:val="BFF7F4A5"/>
    <w:rsid w:val="DA7E0F1B"/>
    <w:rsid w:val="DEB98E6B"/>
    <w:rsid w:val="E869F018"/>
    <w:rsid w:val="E89D8C12"/>
    <w:rsid w:val="EBFFF084"/>
    <w:rsid w:val="F8BFEAF8"/>
    <w:rsid w:val="FAFB5D9D"/>
    <w:rsid w:val="FDCB46DF"/>
    <w:rsid w:val="FE9FBA2A"/>
    <w:rsid w:val="FEBFC9A2"/>
    <w:rsid w:val="FEF5F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41"/>
    <w:qFormat/>
    <w:uiPriority w:val="0"/>
    <w:pPr>
      <w:keepNext/>
      <w:keepLines/>
      <w:pageBreakBefore w:val="0"/>
      <w:numPr>
        <w:ilvl w:val="0"/>
        <w:numId w:val="1"/>
      </w:numPr>
      <w:spacing w:before="240" w:after="120"/>
      <w:jc w:val="left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4">
    <w:name w:val="heading 2"/>
    <w:basedOn w:val="1"/>
    <w:next w:val="3"/>
    <w:link w:val="39"/>
    <w:qFormat/>
    <w:uiPriority w:val="0"/>
    <w:pPr>
      <w:keepNext/>
      <w:keepLines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/>
      <w:bCs/>
      <w:sz w:val="30"/>
      <w:szCs w:val="32"/>
    </w:rPr>
  </w:style>
  <w:style w:type="paragraph" w:styleId="5">
    <w:name w:val="heading 3"/>
    <w:basedOn w:val="1"/>
    <w:next w:val="3"/>
    <w:link w:val="43"/>
    <w:qFormat/>
    <w:uiPriority w:val="0"/>
    <w:pPr>
      <w:keepNext/>
      <w:keepLines/>
      <w:numPr>
        <w:ilvl w:val="2"/>
        <w:numId w:val="1"/>
      </w:numPr>
      <w:outlineLvl w:val="2"/>
    </w:pPr>
    <w:rPr>
      <w:rFonts w:ascii="Times New Roman" w:hAnsi="Times New Roman"/>
      <w:bCs/>
      <w:sz w:val="28"/>
      <w:szCs w:val="32"/>
    </w:rPr>
  </w:style>
  <w:style w:type="paragraph" w:styleId="6">
    <w:name w:val="heading 4"/>
    <w:basedOn w:val="1"/>
    <w:next w:val="3"/>
    <w:link w:val="40"/>
    <w:qFormat/>
    <w:uiPriority w:val="0"/>
    <w:pPr>
      <w:keepNext/>
      <w:keepLines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/>
      <w:bCs/>
      <w:sz w:val="24"/>
      <w:szCs w:val="28"/>
    </w:rPr>
  </w:style>
  <w:style w:type="paragraph" w:styleId="7">
    <w:name w:val="heading 5"/>
    <w:basedOn w:val="1"/>
    <w:next w:val="3"/>
    <w:link w:val="38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link w:val="42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华文楷体" w:cs="Times New Roman"/>
      <w:kern w:val="2"/>
      <w:sz w:val="21"/>
      <w:szCs w:val="24"/>
      <w:lang w:val="en-US" w:eastAsia="zh-CN" w:bidi="ar"/>
    </w:r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semiHidden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38">
    <w:name w:val="标题 5 字符"/>
    <w:basedOn w:val="23"/>
    <w:link w:val="7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8"/>
    </w:rPr>
  </w:style>
  <w:style w:type="character" w:customStyle="1" w:styleId="39">
    <w:name w:val="标题 2 字符"/>
    <w:basedOn w:val="23"/>
    <w:link w:val="4"/>
    <w:qFormat/>
    <w:uiPriority w:val="0"/>
    <w:rPr>
      <w:rFonts w:hint="eastAsia" w:ascii="华文楷体" w:hAnsi="华文楷体" w:eastAsia="华文楷体" w:cs="Times New Roman"/>
      <w:bCs/>
      <w:kern w:val="2"/>
      <w:sz w:val="30"/>
      <w:szCs w:val="32"/>
    </w:rPr>
  </w:style>
  <w:style w:type="character" w:customStyle="1" w:styleId="40">
    <w:name w:val="标题 4 字符"/>
    <w:basedOn w:val="23"/>
    <w:link w:val="6"/>
    <w:qFormat/>
    <w:uiPriority w:val="0"/>
    <w:rPr>
      <w:rFonts w:hint="eastAsia" w:ascii="华文楷体" w:hAnsi="华文楷体" w:eastAsia="华文楷体" w:cs="Times New Roman"/>
      <w:bCs/>
      <w:kern w:val="2"/>
      <w:sz w:val="24"/>
      <w:szCs w:val="28"/>
    </w:rPr>
  </w:style>
  <w:style w:type="character" w:customStyle="1" w:styleId="41">
    <w:name w:val="标题 1 字符"/>
    <w:basedOn w:val="23"/>
    <w:link w:val="2"/>
    <w:qFormat/>
    <w:uiPriority w:val="0"/>
    <w:rPr>
      <w:rFonts w:hint="eastAsia" w:ascii="华文楷体" w:hAnsi="华文楷体" w:eastAsia="华文楷体" w:cs="Times New Roman"/>
      <w:b/>
      <w:bCs/>
      <w:kern w:val="44"/>
      <w:sz w:val="36"/>
      <w:szCs w:val="44"/>
    </w:rPr>
  </w:style>
  <w:style w:type="character" w:customStyle="1" w:styleId="42">
    <w:name w:val="标题 6 字符"/>
    <w:basedOn w:val="23"/>
    <w:link w:val="8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4"/>
    </w:rPr>
  </w:style>
  <w:style w:type="character" w:customStyle="1" w:styleId="43">
    <w:name w:val="标题 3 字符"/>
    <w:basedOn w:val="23"/>
    <w:link w:val="5"/>
    <w:qFormat/>
    <w:uiPriority w:val="0"/>
    <w:rPr>
      <w:rFonts w:hint="eastAsia" w:ascii="华文楷体" w:hAnsi="华文楷体" w:eastAsia="华文楷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7.emf"/><Relationship Id="rId24" Type="http://schemas.openxmlformats.org/officeDocument/2006/relationships/oleObject" Target="embeddings/oleObject7.bin"/><Relationship Id="rId23" Type="http://schemas.openxmlformats.org/officeDocument/2006/relationships/image" Target="media/image6.emf"/><Relationship Id="rId22" Type="http://schemas.openxmlformats.org/officeDocument/2006/relationships/oleObject" Target="embeddings/oleObject6.bin"/><Relationship Id="rId21" Type="http://schemas.openxmlformats.org/officeDocument/2006/relationships/image" Target="media/image5.e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4.emf"/><Relationship Id="rId18" Type="http://schemas.openxmlformats.org/officeDocument/2006/relationships/oleObject" Target="embeddings/oleObject4.bin"/><Relationship Id="rId17" Type="http://schemas.openxmlformats.org/officeDocument/2006/relationships/image" Target="media/image3.emf"/><Relationship Id="rId16" Type="http://schemas.openxmlformats.org/officeDocument/2006/relationships/oleObject" Target="embeddings/oleObject3.bin"/><Relationship Id="rId15" Type="http://schemas.openxmlformats.org/officeDocument/2006/relationships/image" Target="media/image2.emf"/><Relationship Id="rId14" Type="http://schemas.openxmlformats.org/officeDocument/2006/relationships/oleObject" Target="embeddings/oleObject2.bin"/><Relationship Id="rId13" Type="http://schemas.openxmlformats.org/officeDocument/2006/relationships/image" Target="media/image1.e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28</Pages>
  <Words>2952</Words>
  <Characters>9430</Characters>
  <Lines>0</Lines>
  <Paragraphs>0</Paragraphs>
  <TotalTime>0</TotalTime>
  <ScaleCrop>false</ScaleCrop>
  <LinksUpToDate>false</LinksUpToDate>
  <CharactersWithSpaces>9932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青岛澳邦量器有限责任公司</dc:creator>
  <dc:description>源码静态证据不等于构建、硬件、台架、现场或SIL认证验证。</dc:description>
  <cp:lastModifiedBy>admin</cp:lastModifiedBy>
  <cp:lastPrinted>2022-01-14T19:23:00Z</cp:lastPrinted>
  <dcterms:modified xsi:type="dcterms:W3CDTF">2026-08-02T00:25:37Z</dcterms:modified>
  <dc:subject>CPU2软件详细设计第4分册V0.2编制稿</dc:subject>
  <dc:title>CPU2软件详细设计第4分册：参数管理与FRAM持久化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126687EA12374C0AB55B6F3027446842</vt:lpwstr>
  </property>
</Properties>
</file>