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9AAAF4">
      <w:pPr>
        <w:spacing w:before="0" w:after="40"/>
        <w:jc w:val="center"/>
      </w:pPr>
      <w:r>
        <w:rPr>
          <w:rFonts w:ascii="微软雅黑" w:hAnsi="微软雅黑" w:eastAsia="微软雅黑"/>
          <w:b/>
          <w:sz w:val="20"/>
        </w:rPr>
        <w:t>LNG计量仪屏幕菜单整理</w:t>
      </w:r>
    </w:p>
    <w:p w14:paraId="398F84D6">
      <w:pPr>
        <w:spacing w:before="0" w:after="60" w:line="259" w:lineRule="auto"/>
        <w:jc w:val="left"/>
      </w:pPr>
      <w:r>
        <w:rPr>
          <w:rFonts w:ascii="微软雅黑" w:hAnsi="微软雅黑" w:eastAsia="微软雅黑"/>
          <w:sz w:val="20"/>
        </w:rPr>
        <w:t>依据当前设备程序重新整理，适用于对外说明屏幕菜单结构、参数含义和现场设置值。</w:t>
      </w:r>
    </w:p>
    <w:p w14:paraId="2C0D9BD5">
      <w:pPr>
        <w:spacing w:before="0" w:after="60" w:line="259" w:lineRule="auto"/>
        <w:jc w:val="left"/>
      </w:pPr>
      <w:r>
        <w:rPr>
          <w:rFonts w:ascii="微软雅黑" w:hAnsi="微软雅黑" w:eastAsia="微软雅黑"/>
          <w:sz w:val="20"/>
        </w:rPr>
        <w:t>本版按对外说明口径整理，仅保留菜单名称、参数含义、权限范围、单位和现场设置值。生成日期：2026-05-12。</w:t>
      </w:r>
    </w:p>
    <w:p w14:paraId="40C6225C">
      <w:pPr>
        <w:pStyle w:val="3"/>
        <w:spacing w:before="0" w:after="60" w:line="259" w:lineRule="auto"/>
        <w:jc w:val="left"/>
      </w:pPr>
      <w:r>
        <w:rPr>
          <w:rFonts w:ascii="微软雅黑" w:hAnsi="微软雅黑" w:eastAsia="微软雅黑"/>
          <w:b/>
          <w:sz w:val="25"/>
        </w:rPr>
        <w:t>一、进入方式与按键逻辑</w:t>
      </w:r>
    </w:p>
    <w:tbl>
      <w:tblPr>
        <w:tblStyle w:val="33"/>
        <w:tblW w:w="963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7370"/>
      </w:tblGrid>
      <w:tr w14:paraId="6C4D39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4472C4"/>
            <w:vAlign w:val="center"/>
          </w:tcPr>
          <w:p w14:paraId="7B8F98CE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w="7370" w:type="dxa"/>
            <w:shd w:val="clear" w:color="auto" w:fill="4472C4"/>
            <w:vAlign w:val="center"/>
          </w:tcPr>
          <w:p w14:paraId="4AFBC13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3367D7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BDAA35C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菜单入口</w:t>
            </w:r>
          </w:p>
        </w:tc>
        <w:tc>
          <w:tcPr>
            <w:tcW w:w="7370" w:type="dxa"/>
            <w:vAlign w:val="center"/>
          </w:tcPr>
          <w:p w14:paraId="6563E8FE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非罐区操作界面下长按确认键约 3 秒进入菜单。</w:t>
            </w:r>
          </w:p>
        </w:tc>
      </w:tr>
      <w:tr w14:paraId="23A4A8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D3B8A81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密码</w:t>
            </w:r>
          </w:p>
        </w:tc>
        <w:tc>
          <w:tcPr>
            <w:tcW w:w="7370" w:type="dxa"/>
            <w:vAlign w:val="center"/>
          </w:tcPr>
          <w:p w14:paraId="19C19188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进入菜单后输入屏幕密码，通过后进入主菜单。</w:t>
            </w:r>
          </w:p>
        </w:tc>
      </w:tr>
      <w:tr w14:paraId="434146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8D35B7F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方向键</w:t>
            </w:r>
          </w:p>
        </w:tc>
        <w:tc>
          <w:tcPr>
            <w:tcW w:w="7370" w:type="dxa"/>
            <w:vAlign w:val="center"/>
          </w:tcPr>
          <w:p w14:paraId="78D5A512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菜单中上下键切换条目；参数页用于移动光标、修改数值或切换候选项。</w:t>
            </w:r>
          </w:p>
        </w:tc>
      </w:tr>
      <w:tr w14:paraId="1CBE39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B3AFE93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确认键</w:t>
            </w:r>
          </w:p>
        </w:tc>
        <w:tc>
          <w:tcPr>
            <w:tcW w:w="7370" w:type="dxa"/>
            <w:vAlign w:val="center"/>
          </w:tcPr>
          <w:p w14:paraId="3E7FEDDA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进入当前菜单项、执行命令或保存当前编辑。</w:t>
            </w:r>
          </w:p>
        </w:tc>
      </w:tr>
      <w:tr w14:paraId="23C295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97C0CDB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返回/退出</w:t>
            </w:r>
          </w:p>
        </w:tc>
        <w:tc>
          <w:tcPr>
            <w:tcW w:w="7370" w:type="dxa"/>
            <w:vAlign w:val="center"/>
          </w:tcPr>
          <w:p w14:paraId="19E4E9B2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各级菜单包含“退出”或“返回主菜单”条目，用于返回上级或退出菜单。</w:t>
            </w:r>
          </w:p>
        </w:tc>
      </w:tr>
    </w:tbl>
    <w:p w14:paraId="171974EE">
      <w:pPr>
        <w:pStyle w:val="3"/>
        <w:spacing w:before="0" w:after="60" w:line="259" w:lineRule="auto"/>
        <w:jc w:val="left"/>
      </w:pPr>
      <w:r>
        <w:rPr>
          <w:rFonts w:ascii="微软雅黑" w:hAnsi="微软雅黑" w:eastAsia="微软雅黑"/>
          <w:b/>
          <w:sz w:val="25"/>
        </w:rPr>
        <w:t>二、主界面显示项</w:t>
      </w:r>
    </w:p>
    <w:tbl>
      <w:tblPr>
        <w:tblStyle w:val="33"/>
        <w:tblW w:w="963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7370"/>
      </w:tblGrid>
      <w:tr w14:paraId="596914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4472C4"/>
            <w:vAlign w:val="center"/>
          </w:tcPr>
          <w:p w14:paraId="5C062371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显示项</w:t>
            </w:r>
          </w:p>
        </w:tc>
        <w:tc>
          <w:tcPr>
            <w:tcW w:w="7370" w:type="dxa"/>
            <w:shd w:val="clear" w:color="auto" w:fill="4472C4"/>
            <w:vAlign w:val="center"/>
          </w:tcPr>
          <w:p w14:paraId="767F187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0410B3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081F075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运行状态</w:t>
            </w:r>
          </w:p>
        </w:tc>
        <w:tc>
          <w:tcPr>
            <w:tcW w:w="7370" w:type="dxa"/>
            <w:vAlign w:val="center"/>
          </w:tcPr>
          <w:p w14:paraId="7097BAEC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默认主界面显示设备状态。</w:t>
            </w:r>
          </w:p>
        </w:tc>
      </w:tr>
      <w:tr w14:paraId="564A1F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9197D7D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油高</w:t>
            </w:r>
          </w:p>
        </w:tc>
        <w:tc>
          <w:tcPr>
            <w:tcW w:w="7370" w:type="dxa"/>
            <w:vAlign w:val="center"/>
          </w:tcPr>
          <w:p w14:paraId="70853EA1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显示液位/油高。</w:t>
            </w:r>
          </w:p>
        </w:tc>
      </w:tr>
      <w:tr w14:paraId="01F571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8662ABF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水高</w:t>
            </w:r>
          </w:p>
        </w:tc>
        <w:tc>
          <w:tcPr>
            <w:tcW w:w="7370" w:type="dxa"/>
            <w:vAlign w:val="center"/>
          </w:tcPr>
          <w:p w14:paraId="4FCCC4E2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显示水位，不满足条件时显示横线。</w:t>
            </w:r>
          </w:p>
        </w:tc>
      </w:tr>
      <w:tr w14:paraId="37EC94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A912450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密度</w:t>
            </w:r>
          </w:p>
        </w:tc>
        <w:tc>
          <w:tcPr>
            <w:tcW w:w="7370" w:type="dxa"/>
            <w:vAlign w:val="center"/>
          </w:tcPr>
          <w:p w14:paraId="0D2AA134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显示密度或修正密度。</w:t>
            </w:r>
          </w:p>
        </w:tc>
      </w:tr>
      <w:tr w14:paraId="12CDC6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375F07E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温度</w:t>
            </w:r>
          </w:p>
        </w:tc>
        <w:tc>
          <w:tcPr>
            <w:tcW w:w="7370" w:type="dxa"/>
            <w:vAlign w:val="center"/>
          </w:tcPr>
          <w:p w14:paraId="568367F5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显示平均温度。</w:t>
            </w:r>
          </w:p>
        </w:tc>
      </w:tr>
      <w:tr w14:paraId="6D79A0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C941048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位置</w:t>
            </w:r>
          </w:p>
        </w:tc>
        <w:tc>
          <w:tcPr>
            <w:tcW w:w="7370" w:type="dxa"/>
            <w:vAlign w:val="center"/>
          </w:tcPr>
          <w:p w14:paraId="27AF8F92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显示浮子/设备当前位置。</w:t>
            </w:r>
          </w:p>
        </w:tc>
      </w:tr>
      <w:tr w14:paraId="4D1240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69301ED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称重</w:t>
            </w:r>
          </w:p>
        </w:tc>
        <w:tc>
          <w:tcPr>
            <w:tcW w:w="7370" w:type="dxa"/>
            <w:vAlign w:val="center"/>
          </w:tcPr>
          <w:p w14:paraId="47E98834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显示称重值。</w:t>
            </w:r>
          </w:p>
        </w:tc>
      </w:tr>
      <w:tr w14:paraId="21F56D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A64CD3D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频率/电容</w:t>
            </w:r>
          </w:p>
        </w:tc>
        <w:tc>
          <w:tcPr>
            <w:tcW w:w="7370" w:type="dxa"/>
            <w:vAlign w:val="center"/>
          </w:tcPr>
          <w:p w14:paraId="7B5CD939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依据设备参数切换显示频率或电容。</w:t>
            </w:r>
          </w:p>
        </w:tc>
      </w:tr>
      <w:tr w14:paraId="177DA9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98126DC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X轴角度</w:t>
            </w:r>
          </w:p>
        </w:tc>
        <w:tc>
          <w:tcPr>
            <w:tcW w:w="7370" w:type="dxa"/>
            <w:vAlign w:val="center"/>
          </w:tcPr>
          <w:p w14:paraId="09976AB9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显示 X 轴角度。</w:t>
            </w:r>
          </w:p>
        </w:tc>
      </w:tr>
      <w:tr w14:paraId="50AA5F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702857E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Y轴角度</w:t>
            </w:r>
          </w:p>
        </w:tc>
        <w:tc>
          <w:tcPr>
            <w:tcW w:w="7370" w:type="dxa"/>
            <w:vAlign w:val="center"/>
          </w:tcPr>
          <w:p w14:paraId="25442F12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显示 Y 轴角度。</w:t>
            </w:r>
          </w:p>
        </w:tc>
      </w:tr>
      <w:tr w14:paraId="2FBC69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BB7F3D2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罐高</w:t>
            </w:r>
          </w:p>
        </w:tc>
        <w:tc>
          <w:tcPr>
            <w:tcW w:w="7370" w:type="dxa"/>
            <w:vAlign w:val="center"/>
          </w:tcPr>
          <w:p w14:paraId="0BA5502D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罐高数据有效时显示罐高。</w:t>
            </w:r>
          </w:p>
        </w:tc>
      </w:tr>
    </w:tbl>
    <w:p w14:paraId="3C913CE7">
      <w:pPr>
        <w:pStyle w:val="3"/>
        <w:spacing w:before="0" w:after="60" w:line="259" w:lineRule="auto"/>
        <w:jc w:val="left"/>
      </w:pPr>
      <w:r>
        <w:rPr>
          <w:rFonts w:ascii="微软雅黑" w:hAnsi="微软雅黑" w:eastAsia="微软雅黑"/>
          <w:b/>
          <w:sz w:val="25"/>
        </w:rPr>
        <w:t>三、菜单总览</w:t>
      </w:r>
    </w:p>
    <w:tbl>
      <w:tblPr>
        <w:tblStyle w:val="33"/>
        <w:tblW w:w="963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4"/>
        <w:gridCol w:w="2835"/>
        <w:gridCol w:w="4649"/>
      </w:tblGrid>
      <w:tr w14:paraId="1470E1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154" w:type="dxa"/>
            <w:shd w:val="clear" w:color="auto" w:fill="4472C4"/>
            <w:vAlign w:val="center"/>
          </w:tcPr>
          <w:p w14:paraId="131E49C6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一级菜单</w:t>
            </w:r>
          </w:p>
        </w:tc>
        <w:tc>
          <w:tcPr>
            <w:tcW w:w="2835" w:type="dxa"/>
            <w:shd w:val="clear" w:color="auto" w:fill="4472C4"/>
            <w:vAlign w:val="center"/>
          </w:tcPr>
          <w:p w14:paraId="53E02190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下级内容</w:t>
            </w:r>
          </w:p>
        </w:tc>
        <w:tc>
          <w:tcPr>
            <w:tcW w:w="4649" w:type="dxa"/>
            <w:shd w:val="clear" w:color="auto" w:fill="4472C4"/>
            <w:vAlign w:val="center"/>
          </w:tcPr>
          <w:p w14:paraId="5F902E75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519624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4" w:type="dxa"/>
            <w:vAlign w:val="center"/>
          </w:tcPr>
          <w:p w14:paraId="5F5AAF5C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测量命令</w:t>
            </w:r>
          </w:p>
        </w:tc>
        <w:tc>
          <w:tcPr>
            <w:tcW w:w="2835" w:type="dxa"/>
            <w:vAlign w:val="center"/>
          </w:tcPr>
          <w:p w14:paraId="4DE5AF58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16 个测量命令</w:t>
            </w:r>
          </w:p>
        </w:tc>
        <w:tc>
          <w:tcPr>
            <w:tcW w:w="4649" w:type="dxa"/>
            <w:vAlign w:val="center"/>
          </w:tcPr>
          <w:p w14:paraId="2ABFCFB0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液位、水位、罐高、密度、区间密度和读取部件参数等测量流程。</w:t>
            </w:r>
          </w:p>
        </w:tc>
      </w:tr>
      <w:tr w14:paraId="2AF6BD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4" w:type="dxa"/>
            <w:vAlign w:val="center"/>
          </w:tcPr>
          <w:p w14:paraId="24FB8A69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参数配置</w:t>
            </w:r>
          </w:p>
        </w:tc>
        <w:tc>
          <w:tcPr>
            <w:tcW w:w="2835" w:type="dxa"/>
            <w:vAlign w:val="center"/>
          </w:tcPr>
          <w:p w14:paraId="60D6A436">
            <w:pPr>
              <w:spacing w:after="0" w:line="240" w:lineRule="auto"/>
            </w:pPr>
            <w:r>
              <w:t>20 个参数组，133 个当前可见参数</w:t>
            </w:r>
          </w:p>
        </w:tc>
        <w:tc>
          <w:tcPr>
            <w:tcW w:w="4649" w:type="dxa"/>
            <w:vAlign w:val="center"/>
          </w:tcPr>
          <w:p w14:paraId="41F62D8C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参数明细按设备功能分组展示，便于现场查看和配置。</w:t>
            </w:r>
          </w:p>
        </w:tc>
      </w:tr>
      <w:tr w14:paraId="48C4BD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4" w:type="dxa"/>
            <w:vAlign w:val="center"/>
          </w:tcPr>
          <w:p w14:paraId="36A2CE8A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调试指令</w:t>
            </w:r>
          </w:p>
        </w:tc>
        <w:tc>
          <w:tcPr>
            <w:tcW w:w="2835" w:type="dxa"/>
            <w:vAlign w:val="center"/>
          </w:tcPr>
          <w:p w14:paraId="0B6BEE7F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15 个调试/标定命令</w:t>
            </w:r>
          </w:p>
        </w:tc>
        <w:tc>
          <w:tcPr>
            <w:tcW w:w="4649" w:type="dxa"/>
            <w:vAlign w:val="center"/>
          </w:tcPr>
          <w:p w14:paraId="30185430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上/下行、强制控制、零点/液位/水位/罐高标定、称重采集和维护模式。</w:t>
            </w:r>
          </w:p>
        </w:tc>
      </w:tr>
      <w:tr w14:paraId="515A27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4" w:type="dxa"/>
            <w:vAlign w:val="center"/>
          </w:tcPr>
          <w:p w14:paraId="326F47C1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语言</w:t>
            </w:r>
          </w:p>
        </w:tc>
        <w:tc>
          <w:tcPr>
            <w:tcW w:w="2835" w:type="dxa"/>
            <w:vAlign w:val="center"/>
          </w:tcPr>
          <w:p w14:paraId="3933048A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中文、英文、退出</w:t>
            </w:r>
          </w:p>
        </w:tc>
        <w:tc>
          <w:tcPr>
            <w:tcW w:w="4649" w:type="dxa"/>
            <w:vAlign w:val="center"/>
          </w:tcPr>
          <w:p w14:paraId="23E5A890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切换屏幕显示语言。</w:t>
            </w:r>
          </w:p>
        </w:tc>
      </w:tr>
      <w:tr w14:paraId="4746E2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4" w:type="dxa"/>
            <w:vAlign w:val="center"/>
          </w:tcPr>
          <w:p w14:paraId="3CCA35C4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退出</w:t>
            </w:r>
          </w:p>
        </w:tc>
        <w:tc>
          <w:tcPr>
            <w:tcW w:w="2835" w:type="dxa"/>
            <w:vAlign w:val="center"/>
          </w:tcPr>
          <w:p w14:paraId="4C66341A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无下级菜单</w:t>
            </w:r>
          </w:p>
        </w:tc>
        <w:tc>
          <w:tcPr>
            <w:tcW w:w="4649" w:type="dxa"/>
            <w:vAlign w:val="center"/>
          </w:tcPr>
          <w:p w14:paraId="6C6D4941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退出屏幕菜单。</w:t>
            </w:r>
          </w:p>
        </w:tc>
      </w:tr>
    </w:tbl>
    <w:p w14:paraId="44EA04B4">
      <w:pPr>
        <w:pStyle w:val="3"/>
        <w:spacing w:before="0" w:after="60" w:line="259" w:lineRule="auto"/>
        <w:jc w:val="left"/>
      </w:pPr>
      <w:r>
        <w:rPr>
          <w:rFonts w:ascii="微软雅黑" w:hAnsi="微软雅黑" w:eastAsia="微软雅黑"/>
          <w:b/>
          <w:sz w:val="25"/>
        </w:rPr>
        <w:t>四、测量命令菜单</w:t>
      </w:r>
    </w:p>
    <w:tbl>
      <w:tblPr>
        <w:tblStyle w:val="33"/>
        <w:tblW w:w="963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7370"/>
      </w:tblGrid>
      <w:tr w14:paraId="2D969B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4472C4"/>
            <w:vAlign w:val="center"/>
          </w:tcPr>
          <w:p w14:paraId="34A2E9B7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菜单项</w:t>
            </w:r>
          </w:p>
        </w:tc>
        <w:tc>
          <w:tcPr>
            <w:tcW w:w="7370" w:type="dxa"/>
            <w:shd w:val="clear" w:color="auto" w:fill="4472C4"/>
            <w:vAlign w:val="center"/>
          </w:tcPr>
          <w:p w14:paraId="148772C0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说明/现场设置值</w:t>
            </w:r>
          </w:p>
        </w:tc>
      </w:tr>
      <w:tr w14:paraId="151DFE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5AC0D2D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提零点</w:t>
            </w:r>
          </w:p>
        </w:tc>
        <w:tc>
          <w:tcPr>
            <w:tcW w:w="7370" w:type="dxa"/>
            <w:vAlign w:val="center"/>
          </w:tcPr>
          <w:p w14:paraId="65862E78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执行零点提升流程。</w:t>
            </w:r>
          </w:p>
        </w:tc>
      </w:tr>
      <w:tr w14:paraId="43122A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B4DD185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液位测量</w:t>
            </w:r>
          </w:p>
        </w:tc>
        <w:tc>
          <w:tcPr>
            <w:tcW w:w="7370" w:type="dxa"/>
            <w:vAlign w:val="center"/>
          </w:tcPr>
          <w:p w14:paraId="265DEDCE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启动液位单次测量。</w:t>
            </w:r>
          </w:p>
        </w:tc>
      </w:tr>
      <w:tr w14:paraId="607DEC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C7974B6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水位单次测量</w:t>
            </w:r>
          </w:p>
        </w:tc>
        <w:tc>
          <w:tcPr>
            <w:tcW w:w="7370" w:type="dxa"/>
            <w:vAlign w:val="center"/>
          </w:tcPr>
          <w:p w14:paraId="39A9744B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启动水位单次测量。</w:t>
            </w:r>
          </w:p>
        </w:tc>
      </w:tr>
      <w:tr w14:paraId="031B63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AE7722D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罐高测量</w:t>
            </w:r>
          </w:p>
        </w:tc>
        <w:tc>
          <w:tcPr>
            <w:tcW w:w="7370" w:type="dxa"/>
            <w:vAlign w:val="center"/>
          </w:tcPr>
          <w:p w14:paraId="6D0F3A8A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启动罐高测量流程。</w:t>
            </w:r>
          </w:p>
        </w:tc>
      </w:tr>
      <w:tr w14:paraId="3826A4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6E84213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密度单点测量</w:t>
            </w:r>
          </w:p>
        </w:tc>
        <w:tc>
          <w:tcPr>
            <w:tcW w:w="7370" w:type="dxa"/>
            <w:vAlign w:val="center"/>
          </w:tcPr>
          <w:p w14:paraId="41BDEF31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在指定位置执行一次密度测量。</w:t>
            </w:r>
          </w:p>
        </w:tc>
      </w:tr>
      <w:tr w14:paraId="3B3B81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59A67EF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密度单点监测</w:t>
            </w:r>
          </w:p>
        </w:tc>
        <w:tc>
          <w:tcPr>
            <w:tcW w:w="7370" w:type="dxa"/>
            <w:vAlign w:val="center"/>
          </w:tcPr>
          <w:p w14:paraId="2E848362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对单点密度执行连续监测。</w:t>
            </w:r>
          </w:p>
        </w:tc>
      </w:tr>
      <w:tr w14:paraId="0C63AE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10C0920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综合测量</w:t>
            </w:r>
          </w:p>
        </w:tc>
        <w:tc>
          <w:tcPr>
            <w:tcW w:w="7370" w:type="dxa"/>
            <w:vAlign w:val="center"/>
          </w:tcPr>
          <w:p w14:paraId="7F993757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综合执行液位、水位、密度等测量任务。</w:t>
            </w:r>
          </w:p>
        </w:tc>
      </w:tr>
      <w:tr w14:paraId="3B49BC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79AE0C5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水位跟随</w:t>
            </w:r>
          </w:p>
        </w:tc>
        <w:tc>
          <w:tcPr>
            <w:tcW w:w="7370" w:type="dxa"/>
            <w:vAlign w:val="center"/>
          </w:tcPr>
          <w:p w14:paraId="446AF239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启动水位跟随测量。</w:t>
            </w:r>
          </w:p>
        </w:tc>
      </w:tr>
      <w:tr w14:paraId="7E4471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708C206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浮子运行到高度</w:t>
            </w:r>
          </w:p>
        </w:tc>
        <w:tc>
          <w:tcPr>
            <w:tcW w:w="7370" w:type="dxa"/>
            <w:vAlign w:val="center"/>
          </w:tcPr>
          <w:p w14:paraId="31146302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控制浮子运行到指定高度。</w:t>
            </w:r>
          </w:p>
        </w:tc>
      </w:tr>
      <w:tr w14:paraId="7492CB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9133F02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分布测量</w:t>
            </w:r>
          </w:p>
        </w:tc>
        <w:tc>
          <w:tcPr>
            <w:tcW w:w="7370" w:type="dxa"/>
            <w:vAlign w:val="center"/>
          </w:tcPr>
          <w:p w14:paraId="7933009B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执行密度分布测量。</w:t>
            </w:r>
          </w:p>
        </w:tc>
      </w:tr>
      <w:tr w14:paraId="5CDF3A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B1CDB94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国标分布测量</w:t>
            </w:r>
          </w:p>
        </w:tc>
        <w:tc>
          <w:tcPr>
            <w:tcW w:w="7370" w:type="dxa"/>
            <w:vAlign w:val="center"/>
          </w:tcPr>
          <w:p w14:paraId="5BA55A2F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执行国标密度分布测量。</w:t>
            </w:r>
          </w:p>
        </w:tc>
      </w:tr>
      <w:tr w14:paraId="7B0587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0AEB742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密度每米测量</w:t>
            </w:r>
          </w:p>
        </w:tc>
        <w:tc>
          <w:tcPr>
            <w:tcW w:w="7370" w:type="dxa"/>
            <w:vAlign w:val="center"/>
          </w:tcPr>
          <w:p w14:paraId="35D3EF35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按每米间隔执行密度测量。</w:t>
            </w:r>
          </w:p>
        </w:tc>
      </w:tr>
      <w:tr w14:paraId="5FD659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3405EAC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区间密度测量</w:t>
            </w:r>
          </w:p>
        </w:tc>
        <w:tc>
          <w:tcPr>
            <w:tcW w:w="7370" w:type="dxa"/>
            <w:vAlign w:val="center"/>
          </w:tcPr>
          <w:p w14:paraId="4E877A05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按设定区间执行密度测量。</w:t>
            </w:r>
          </w:p>
        </w:tc>
      </w:tr>
      <w:tr w14:paraId="2C2AA8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57ACE74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瓦锡兰区间密度</w:t>
            </w:r>
          </w:p>
        </w:tc>
        <w:tc>
          <w:tcPr>
            <w:tcW w:w="7370" w:type="dxa"/>
            <w:vAlign w:val="center"/>
          </w:tcPr>
          <w:p w14:paraId="4FAE95F6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执行瓦锡兰区间密度测量流程。</w:t>
            </w:r>
          </w:p>
        </w:tc>
      </w:tr>
      <w:tr w14:paraId="11DEB0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CF163C6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读取部件参数</w:t>
            </w:r>
          </w:p>
        </w:tc>
        <w:tc>
          <w:tcPr>
            <w:tcW w:w="7370" w:type="dxa"/>
            <w:vAlign w:val="center"/>
          </w:tcPr>
          <w:p w14:paraId="52C215BD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读取部件参数信息。</w:t>
            </w:r>
          </w:p>
        </w:tc>
      </w:tr>
      <w:tr w14:paraId="3DE16E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F4D1380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退出</w:t>
            </w:r>
          </w:p>
        </w:tc>
        <w:tc>
          <w:tcPr>
            <w:tcW w:w="7370" w:type="dxa"/>
            <w:vAlign w:val="center"/>
          </w:tcPr>
          <w:p w14:paraId="63DA4AC3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返回主菜单。</w:t>
            </w:r>
          </w:p>
        </w:tc>
      </w:tr>
    </w:tbl>
    <w:p w14:paraId="05A9DD18">
      <w:pPr>
        <w:pStyle w:val="3"/>
        <w:spacing w:before="0" w:after="60" w:line="259" w:lineRule="auto"/>
        <w:jc w:val="left"/>
      </w:pPr>
      <w:r>
        <w:rPr>
          <w:rFonts w:ascii="微软雅黑" w:hAnsi="微软雅黑" w:eastAsia="微软雅黑"/>
          <w:b/>
          <w:sz w:val="25"/>
        </w:rPr>
        <w:t>五、调试指令菜单</w:t>
      </w:r>
    </w:p>
    <w:tbl>
      <w:tblPr>
        <w:tblStyle w:val="33"/>
        <w:tblW w:w="963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7370"/>
      </w:tblGrid>
      <w:tr w14:paraId="3F1BCD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4472C4"/>
            <w:vAlign w:val="center"/>
          </w:tcPr>
          <w:p w14:paraId="340E9CC7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菜单项</w:t>
            </w:r>
          </w:p>
        </w:tc>
        <w:tc>
          <w:tcPr>
            <w:tcW w:w="7370" w:type="dxa"/>
            <w:shd w:val="clear" w:color="auto" w:fill="4472C4"/>
            <w:vAlign w:val="center"/>
          </w:tcPr>
          <w:p w14:paraId="632C3B56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说明/现场设置值</w:t>
            </w:r>
          </w:p>
        </w:tc>
      </w:tr>
      <w:tr w14:paraId="1BF033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557F578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上行</w:t>
            </w:r>
          </w:p>
        </w:tc>
        <w:tc>
          <w:tcPr>
            <w:tcW w:w="7370" w:type="dxa"/>
            <w:vAlign w:val="center"/>
          </w:tcPr>
          <w:p w14:paraId="1461839B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点动/执行上行控制。</w:t>
            </w:r>
          </w:p>
        </w:tc>
      </w:tr>
      <w:tr w14:paraId="1FF64C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65F0249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下行</w:t>
            </w:r>
          </w:p>
        </w:tc>
        <w:tc>
          <w:tcPr>
            <w:tcW w:w="7370" w:type="dxa"/>
            <w:vAlign w:val="center"/>
          </w:tcPr>
          <w:p w14:paraId="1D4AA57B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点动/执行下行控制。</w:t>
            </w:r>
          </w:p>
        </w:tc>
      </w:tr>
      <w:tr w14:paraId="253D05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648F56E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强制上行</w:t>
            </w:r>
          </w:p>
        </w:tc>
        <w:tc>
          <w:tcPr>
            <w:tcW w:w="7370" w:type="dxa"/>
            <w:vAlign w:val="center"/>
          </w:tcPr>
          <w:p w14:paraId="75C01B3A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强制执行上行控制。</w:t>
            </w:r>
          </w:p>
        </w:tc>
      </w:tr>
      <w:tr w14:paraId="2DA3D2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8180252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强制下行</w:t>
            </w:r>
          </w:p>
        </w:tc>
        <w:tc>
          <w:tcPr>
            <w:tcW w:w="7370" w:type="dxa"/>
            <w:vAlign w:val="center"/>
          </w:tcPr>
          <w:p w14:paraId="2610642F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强制执行下行控制。</w:t>
            </w:r>
          </w:p>
        </w:tc>
      </w:tr>
      <w:tr w14:paraId="0B1170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C37D690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强制提零点</w:t>
            </w:r>
          </w:p>
        </w:tc>
        <w:tc>
          <w:tcPr>
            <w:tcW w:w="7370" w:type="dxa"/>
            <w:vAlign w:val="center"/>
          </w:tcPr>
          <w:p w14:paraId="7AFD7FF3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强制执行提零点控制。</w:t>
            </w:r>
          </w:p>
        </w:tc>
      </w:tr>
      <w:tr w14:paraId="484A04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16A3EC1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标定零点</w:t>
            </w:r>
          </w:p>
        </w:tc>
        <w:tc>
          <w:tcPr>
            <w:tcW w:w="7370" w:type="dxa"/>
            <w:vAlign w:val="center"/>
          </w:tcPr>
          <w:p w14:paraId="0FEBDB38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进入零点标定流程。</w:t>
            </w:r>
          </w:p>
        </w:tc>
      </w:tr>
      <w:tr w14:paraId="12E3E0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8BC8410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标定液位</w:t>
            </w:r>
          </w:p>
        </w:tc>
        <w:tc>
          <w:tcPr>
            <w:tcW w:w="7370" w:type="dxa"/>
            <w:vAlign w:val="center"/>
          </w:tcPr>
          <w:p w14:paraId="08F12026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进入液位标定流程。</w:t>
            </w:r>
          </w:p>
        </w:tc>
      </w:tr>
      <w:tr w14:paraId="4B4D96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C5F3C41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修正液位</w:t>
            </w:r>
          </w:p>
        </w:tc>
        <w:tc>
          <w:tcPr>
            <w:tcW w:w="7370" w:type="dxa"/>
            <w:vAlign w:val="center"/>
          </w:tcPr>
          <w:p w14:paraId="0D04F43F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进入液位修正流程。</w:t>
            </w:r>
          </w:p>
        </w:tc>
      </w:tr>
      <w:tr w14:paraId="2BA883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7F46F84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标定水位</w:t>
            </w:r>
          </w:p>
        </w:tc>
        <w:tc>
          <w:tcPr>
            <w:tcW w:w="7370" w:type="dxa"/>
            <w:vAlign w:val="center"/>
          </w:tcPr>
          <w:p w14:paraId="5261E20D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进入水位标定流程。</w:t>
            </w:r>
          </w:p>
        </w:tc>
      </w:tr>
      <w:tr w14:paraId="35E646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B8CEA61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标定罐高</w:t>
            </w:r>
          </w:p>
        </w:tc>
        <w:tc>
          <w:tcPr>
            <w:tcW w:w="7370" w:type="dxa"/>
            <w:vAlign w:val="center"/>
          </w:tcPr>
          <w:p w14:paraId="787C587E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进入罐高标定流程。</w:t>
            </w:r>
          </w:p>
        </w:tc>
      </w:tr>
      <w:tr w14:paraId="602FF4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D4CC8D8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获取空载称重</w:t>
            </w:r>
          </w:p>
        </w:tc>
        <w:tc>
          <w:tcPr>
            <w:tcW w:w="7370" w:type="dxa"/>
            <w:vAlign w:val="center"/>
          </w:tcPr>
          <w:p w14:paraId="0344BD2D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采集空载称重值。</w:t>
            </w:r>
          </w:p>
        </w:tc>
      </w:tr>
      <w:tr w14:paraId="39361C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0F58790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获取满载称重</w:t>
            </w:r>
          </w:p>
        </w:tc>
        <w:tc>
          <w:tcPr>
            <w:tcW w:w="7370" w:type="dxa"/>
            <w:vAlign w:val="center"/>
          </w:tcPr>
          <w:p w14:paraId="7735C7F6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采集满载称重值。</w:t>
            </w:r>
          </w:p>
        </w:tc>
      </w:tr>
      <w:tr w14:paraId="32D172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86897E2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恢复出厂设置</w:t>
            </w:r>
          </w:p>
        </w:tc>
        <w:tc>
          <w:tcPr>
            <w:tcW w:w="7370" w:type="dxa"/>
            <w:vAlign w:val="center"/>
          </w:tcPr>
          <w:p w14:paraId="57188DEF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执行恢复出厂设置。</w:t>
            </w:r>
          </w:p>
        </w:tc>
      </w:tr>
      <w:tr w14:paraId="1905BE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5F62C67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进入维护模式</w:t>
            </w:r>
          </w:p>
        </w:tc>
        <w:tc>
          <w:tcPr>
            <w:tcW w:w="7370" w:type="dxa"/>
            <w:vAlign w:val="center"/>
          </w:tcPr>
          <w:p w14:paraId="7D71062D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进入维护/工厂模式。</w:t>
            </w:r>
          </w:p>
        </w:tc>
      </w:tr>
      <w:tr w14:paraId="0057F0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1C1BA39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退出</w:t>
            </w:r>
          </w:p>
        </w:tc>
        <w:tc>
          <w:tcPr>
            <w:tcW w:w="7370" w:type="dxa"/>
            <w:vAlign w:val="center"/>
          </w:tcPr>
          <w:p w14:paraId="7FB034FF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返回主菜单。</w:t>
            </w:r>
          </w:p>
        </w:tc>
      </w:tr>
    </w:tbl>
    <w:p w14:paraId="3D846754">
      <w:pPr>
        <w:pStyle w:val="3"/>
        <w:spacing w:before="0" w:after="60" w:line="259" w:lineRule="auto"/>
        <w:jc w:val="left"/>
      </w:pPr>
      <w:r>
        <w:rPr>
          <w:rFonts w:ascii="微软雅黑" w:hAnsi="微软雅黑" w:eastAsia="微软雅黑"/>
          <w:b/>
          <w:sz w:val="25"/>
        </w:rPr>
        <w:t>六、参数配置菜单</w:t>
      </w:r>
    </w:p>
    <w:p w14:paraId="3E232F33">
      <w:pPr>
        <w:spacing w:before="0" w:after="60" w:line="259" w:lineRule="auto"/>
        <w:jc w:val="left"/>
      </w:pPr>
      <w:r>
        <w:rPr>
          <w:rFonts w:ascii="微软雅黑" w:hAnsi="微软雅黑" w:eastAsia="微软雅黑"/>
          <w:sz w:val="20"/>
        </w:rPr>
        <w:t>参数配置按设备功能分组展示；本文件仅保留对外可见的参数名称、参数含义、权限、范围、单位和现场设置值。</w:t>
      </w:r>
    </w:p>
    <w:p w14:paraId="0C143EEA">
      <w:pPr>
        <w:pStyle w:val="4"/>
        <w:spacing w:before="0" w:after="60" w:line="259" w:lineRule="auto"/>
        <w:jc w:val="left"/>
      </w:pPr>
      <w:r>
        <w:rPr>
          <w:rFonts w:ascii="微软雅黑" w:hAnsi="微软雅黑" w:eastAsia="微软雅黑"/>
          <w:b/>
          <w:sz w:val="23"/>
        </w:rPr>
        <w:t>基础信息</w:t>
      </w:r>
    </w:p>
    <w:p w14:paraId="771BD41B">
      <w:pPr>
        <w:spacing w:before="0" w:after="60" w:line="259" w:lineRule="auto"/>
        <w:jc w:val="left"/>
      </w:pPr>
      <w:r>
        <w:rPr>
          <w:rFonts w:ascii="微软雅黑" w:hAnsi="微软雅黑" w:eastAsia="微软雅黑"/>
          <w:sz w:val="20"/>
        </w:rPr>
        <w:t>设备版本、默认命令、标定值和调试运行输入等基础/命令相关参数。（当前可见参数 18 项）</w:t>
      </w:r>
    </w:p>
    <w:tbl>
      <w:tblPr>
        <w:tblStyle w:val="33"/>
        <w:tblW w:w="964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6"/>
        <w:gridCol w:w="3657"/>
        <w:gridCol w:w="624"/>
        <w:gridCol w:w="1276"/>
        <w:gridCol w:w="1191"/>
        <w:gridCol w:w="1446"/>
      </w:tblGrid>
      <w:tr w14:paraId="04FD46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46" w:type="dxa"/>
            <w:shd w:val="clear" w:color="auto" w:fill="4472C4"/>
            <w:vAlign w:val="center"/>
          </w:tcPr>
          <w:p w14:paraId="58018025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参数名称</w:t>
            </w:r>
          </w:p>
        </w:tc>
        <w:tc>
          <w:tcPr>
            <w:tcW w:w="3657" w:type="dxa"/>
            <w:shd w:val="clear" w:color="auto" w:fill="4472C4"/>
            <w:vAlign w:val="center"/>
          </w:tcPr>
          <w:p w14:paraId="50FD1466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参数含义</w:t>
            </w:r>
          </w:p>
        </w:tc>
        <w:tc>
          <w:tcPr>
            <w:tcW w:w="624" w:type="dxa"/>
            <w:shd w:val="clear" w:color="auto" w:fill="4472C4"/>
            <w:vAlign w:val="center"/>
          </w:tcPr>
          <w:p w14:paraId="3C45EB3E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权限</w:t>
            </w:r>
          </w:p>
        </w:tc>
        <w:tc>
          <w:tcPr>
            <w:tcW w:w="1276" w:type="dxa"/>
            <w:shd w:val="clear" w:color="auto" w:fill="4472C4"/>
            <w:vAlign w:val="center"/>
          </w:tcPr>
          <w:p w14:paraId="6A342545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范围/选项</w:t>
            </w:r>
          </w:p>
        </w:tc>
        <w:tc>
          <w:tcPr>
            <w:tcW w:w="1191" w:type="dxa"/>
            <w:shd w:val="clear" w:color="auto" w:fill="4472C4"/>
            <w:vAlign w:val="center"/>
          </w:tcPr>
          <w:p w14:paraId="2519A907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单位/小数</w:t>
            </w:r>
          </w:p>
        </w:tc>
        <w:tc>
          <w:tcPr>
            <w:tcW w:w="1446" w:type="dxa"/>
            <w:shd w:val="clear" w:color="auto" w:fill="4472C4"/>
            <w:vAlign w:val="center"/>
          </w:tcPr>
          <w:p w14:paraId="412D3F2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现场设置值/备注</w:t>
            </w:r>
          </w:p>
        </w:tc>
      </w:tr>
      <w:tr w14:paraId="3AEDD9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475985B1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传感器类型</w:t>
            </w:r>
          </w:p>
        </w:tc>
        <w:tc>
          <w:tcPr>
            <w:tcW w:w="3657" w:type="dxa"/>
            <w:vAlign w:val="center"/>
          </w:tcPr>
          <w:p w14:paraId="29B200A5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用于识别当前传感器类别，程序按该类别解释测量数据并辅助维护判断。</w:t>
            </w:r>
          </w:p>
        </w:tc>
        <w:tc>
          <w:tcPr>
            <w:tcW w:w="624" w:type="dxa"/>
            <w:vAlign w:val="center"/>
          </w:tcPr>
          <w:p w14:paraId="537E3B55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只读</w:t>
            </w:r>
          </w:p>
        </w:tc>
        <w:tc>
          <w:tcPr>
            <w:tcW w:w="1276" w:type="dxa"/>
            <w:vAlign w:val="center"/>
          </w:tcPr>
          <w:p w14:paraId="5083476F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04109920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整数</w:t>
            </w:r>
          </w:p>
        </w:tc>
        <w:tc>
          <w:tcPr>
            <w:tcW w:w="1446" w:type="dxa"/>
            <w:vAlign w:val="center"/>
          </w:tcPr>
          <w:p w14:paraId="2F1F767A">
            <w:pPr>
              <w:spacing w:before="0" w:after="0" w:line="247" w:lineRule="auto"/>
              <w:jc w:val="left"/>
            </w:pPr>
          </w:p>
        </w:tc>
      </w:tr>
      <w:tr w14:paraId="14D034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36EAD5E8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传感器编号</w:t>
            </w:r>
          </w:p>
        </w:tc>
        <w:tc>
          <w:tcPr>
            <w:tcW w:w="3657" w:type="dxa"/>
            <w:vAlign w:val="center"/>
          </w:tcPr>
          <w:p w14:paraId="7C167AF4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记录传感器身份，用于现场追溯和通讯识别。</w:t>
            </w:r>
          </w:p>
        </w:tc>
        <w:tc>
          <w:tcPr>
            <w:tcW w:w="624" w:type="dxa"/>
            <w:vAlign w:val="center"/>
          </w:tcPr>
          <w:p w14:paraId="67E7AAD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只读</w:t>
            </w:r>
          </w:p>
        </w:tc>
        <w:tc>
          <w:tcPr>
            <w:tcW w:w="1276" w:type="dxa"/>
            <w:vAlign w:val="center"/>
          </w:tcPr>
          <w:p w14:paraId="5015B9FB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1B90FE60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整数</w:t>
            </w:r>
          </w:p>
        </w:tc>
        <w:tc>
          <w:tcPr>
            <w:tcW w:w="1446" w:type="dxa"/>
            <w:vAlign w:val="center"/>
          </w:tcPr>
          <w:p w14:paraId="54493D27">
            <w:pPr>
              <w:spacing w:before="0" w:after="0" w:line="247" w:lineRule="auto"/>
              <w:jc w:val="left"/>
            </w:pPr>
          </w:p>
        </w:tc>
      </w:tr>
      <w:tr w14:paraId="6E9AD9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20BCD531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传感器软件版本</w:t>
            </w:r>
          </w:p>
        </w:tc>
        <w:tc>
          <w:tcPr>
            <w:tcW w:w="3657" w:type="dxa"/>
            <w:vAlign w:val="center"/>
          </w:tcPr>
          <w:p w14:paraId="7BACB253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显示传感器端程序版本，便于维护核对。</w:t>
            </w:r>
          </w:p>
        </w:tc>
        <w:tc>
          <w:tcPr>
            <w:tcW w:w="624" w:type="dxa"/>
            <w:vAlign w:val="center"/>
          </w:tcPr>
          <w:p w14:paraId="5D70799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只读</w:t>
            </w:r>
          </w:p>
        </w:tc>
        <w:tc>
          <w:tcPr>
            <w:tcW w:w="1276" w:type="dxa"/>
            <w:vAlign w:val="center"/>
          </w:tcPr>
          <w:p w14:paraId="6AA6D4B1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3856B5FA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小数3位</w:t>
            </w:r>
          </w:p>
        </w:tc>
        <w:tc>
          <w:tcPr>
            <w:tcW w:w="1446" w:type="dxa"/>
            <w:vAlign w:val="center"/>
          </w:tcPr>
          <w:p w14:paraId="663C167C">
            <w:pPr>
              <w:spacing w:before="0" w:after="0" w:line="247" w:lineRule="auto"/>
              <w:jc w:val="left"/>
            </w:pPr>
          </w:p>
        </w:tc>
      </w:tr>
      <w:tr w14:paraId="099F4F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3CD944AC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软件版本</w:t>
            </w:r>
          </w:p>
        </w:tc>
        <w:tc>
          <w:tcPr>
            <w:tcW w:w="3657" w:type="dxa"/>
            <w:vAlign w:val="center"/>
          </w:tcPr>
          <w:p w14:paraId="7D712796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显示主控程序版本，便于版本核对。</w:t>
            </w:r>
          </w:p>
        </w:tc>
        <w:tc>
          <w:tcPr>
            <w:tcW w:w="624" w:type="dxa"/>
            <w:vAlign w:val="center"/>
          </w:tcPr>
          <w:p w14:paraId="289D1652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只读</w:t>
            </w:r>
          </w:p>
        </w:tc>
        <w:tc>
          <w:tcPr>
            <w:tcW w:w="1276" w:type="dxa"/>
            <w:vAlign w:val="center"/>
          </w:tcPr>
          <w:p w14:paraId="0A8B3FD5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73A54667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小数3位</w:t>
            </w:r>
          </w:p>
        </w:tc>
        <w:tc>
          <w:tcPr>
            <w:tcW w:w="1446" w:type="dxa"/>
            <w:vAlign w:val="center"/>
          </w:tcPr>
          <w:p w14:paraId="2ADF8A9E">
            <w:pPr>
              <w:spacing w:before="0" w:after="0" w:line="247" w:lineRule="auto"/>
              <w:jc w:val="left"/>
            </w:pPr>
          </w:p>
        </w:tc>
      </w:tr>
      <w:tr w14:paraId="766A1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5B66DA60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上电默认指令</w:t>
            </w:r>
          </w:p>
        </w:tc>
        <w:tc>
          <w:tcPr>
            <w:tcW w:w="3657" w:type="dxa"/>
            <w:vAlign w:val="center"/>
          </w:tcPr>
          <w:p w14:paraId="45E0AC95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设定设备上电后默认进入或保持的工作命令。</w:t>
            </w:r>
          </w:p>
        </w:tc>
        <w:tc>
          <w:tcPr>
            <w:tcW w:w="624" w:type="dxa"/>
            <w:vAlign w:val="center"/>
          </w:tcPr>
          <w:p w14:paraId="0E919EEC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0DCE7816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489F2EE1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整数</w:t>
            </w:r>
          </w:p>
        </w:tc>
        <w:tc>
          <w:tcPr>
            <w:tcW w:w="1446" w:type="dxa"/>
            <w:vAlign w:val="center"/>
          </w:tcPr>
          <w:p w14:paraId="71DCF6B9">
            <w:pPr>
              <w:spacing w:before="0" w:after="0" w:line="247" w:lineRule="auto"/>
              <w:jc w:val="left"/>
            </w:pPr>
          </w:p>
        </w:tc>
      </w:tr>
      <w:tr w14:paraId="4D3D6F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4B7FBD35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故障自动回零</w:t>
            </w:r>
          </w:p>
        </w:tc>
        <w:tc>
          <w:tcPr>
            <w:tcW w:w="3657" w:type="dxa"/>
            <w:vAlign w:val="center"/>
          </w:tcPr>
          <w:p w14:paraId="7BB577CB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控制故障处理后是否自动执行回零流程。</w:t>
            </w:r>
          </w:p>
        </w:tc>
        <w:tc>
          <w:tcPr>
            <w:tcW w:w="624" w:type="dxa"/>
            <w:vAlign w:val="center"/>
          </w:tcPr>
          <w:p w14:paraId="2D7829D5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03F300C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0 ~ 1</w:t>
            </w:r>
          </w:p>
        </w:tc>
        <w:tc>
          <w:tcPr>
            <w:tcW w:w="1191" w:type="dxa"/>
            <w:vAlign w:val="center"/>
          </w:tcPr>
          <w:p w14:paraId="7B9F304B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整数</w:t>
            </w:r>
          </w:p>
        </w:tc>
        <w:tc>
          <w:tcPr>
            <w:tcW w:w="1446" w:type="dxa"/>
            <w:vAlign w:val="center"/>
          </w:tcPr>
          <w:p w14:paraId="6BF3FA9D">
            <w:pPr>
              <w:spacing w:before="0" w:after="0" w:line="247" w:lineRule="auto"/>
              <w:jc w:val="left"/>
            </w:pPr>
          </w:p>
        </w:tc>
      </w:tr>
      <w:tr w14:paraId="6FE3A0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2C10B260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故障停止测量</w:t>
            </w:r>
          </w:p>
        </w:tc>
        <w:tc>
          <w:tcPr>
            <w:tcW w:w="3657" w:type="dxa"/>
            <w:vAlign w:val="center"/>
          </w:tcPr>
          <w:p w14:paraId="5553799F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控制发生故障时是否中止当前测量流程。</w:t>
            </w:r>
          </w:p>
        </w:tc>
        <w:tc>
          <w:tcPr>
            <w:tcW w:w="624" w:type="dxa"/>
            <w:vAlign w:val="center"/>
          </w:tcPr>
          <w:p w14:paraId="63555BEE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04AFCF71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0 ~ 1</w:t>
            </w:r>
          </w:p>
        </w:tc>
        <w:tc>
          <w:tcPr>
            <w:tcW w:w="1191" w:type="dxa"/>
            <w:vAlign w:val="center"/>
          </w:tcPr>
          <w:p w14:paraId="1E30256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整数</w:t>
            </w:r>
          </w:p>
        </w:tc>
        <w:tc>
          <w:tcPr>
            <w:tcW w:w="1446" w:type="dxa"/>
            <w:vAlign w:val="center"/>
          </w:tcPr>
          <w:p w14:paraId="38B01E23">
            <w:pPr>
              <w:spacing w:before="0" w:after="0" w:line="247" w:lineRule="auto"/>
              <w:jc w:val="left"/>
            </w:pPr>
          </w:p>
        </w:tc>
      </w:tr>
      <w:tr w14:paraId="312E0B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359D9F30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标定液位值</w:t>
            </w:r>
          </w:p>
        </w:tc>
        <w:tc>
          <w:tcPr>
            <w:tcW w:w="3657" w:type="dxa"/>
            <w:vAlign w:val="center"/>
          </w:tcPr>
          <w:p w14:paraId="268C4E84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液位标定时使用的现场基准值，用于校正液位结果。</w:t>
            </w:r>
          </w:p>
        </w:tc>
        <w:tc>
          <w:tcPr>
            <w:tcW w:w="624" w:type="dxa"/>
            <w:vAlign w:val="center"/>
          </w:tcPr>
          <w:p w14:paraId="4389DFB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3E841133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1555BF4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mm / 小数1位</w:t>
            </w:r>
          </w:p>
        </w:tc>
        <w:tc>
          <w:tcPr>
            <w:tcW w:w="1446" w:type="dxa"/>
            <w:vAlign w:val="center"/>
          </w:tcPr>
          <w:p w14:paraId="10A7463F">
            <w:pPr>
              <w:spacing w:before="0" w:after="0" w:line="247" w:lineRule="auto"/>
              <w:jc w:val="left"/>
            </w:pPr>
          </w:p>
        </w:tc>
      </w:tr>
      <w:tr w14:paraId="644F93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2B34660D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标定水位值</w:t>
            </w:r>
          </w:p>
        </w:tc>
        <w:tc>
          <w:tcPr>
            <w:tcW w:w="3657" w:type="dxa"/>
            <w:vAlign w:val="center"/>
          </w:tcPr>
          <w:p w14:paraId="388E8DBE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水位标定时使用的现场基准值，用于校正水位结果。</w:t>
            </w:r>
          </w:p>
        </w:tc>
        <w:tc>
          <w:tcPr>
            <w:tcW w:w="624" w:type="dxa"/>
            <w:vAlign w:val="center"/>
          </w:tcPr>
          <w:p w14:paraId="5975BF3B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0EA01989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1A4AC77B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mm / 小数1位</w:t>
            </w:r>
          </w:p>
        </w:tc>
        <w:tc>
          <w:tcPr>
            <w:tcW w:w="1446" w:type="dxa"/>
            <w:vAlign w:val="center"/>
          </w:tcPr>
          <w:p w14:paraId="0768FAE9">
            <w:pPr>
              <w:spacing w:before="0" w:after="0" w:line="247" w:lineRule="auto"/>
              <w:jc w:val="left"/>
            </w:pPr>
          </w:p>
        </w:tc>
      </w:tr>
      <w:tr w14:paraId="0EDADE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1AD0FC70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标定罐高值</w:t>
            </w:r>
          </w:p>
        </w:tc>
        <w:tc>
          <w:tcPr>
            <w:tcW w:w="3657" w:type="dxa"/>
            <w:vAlign w:val="center"/>
          </w:tcPr>
          <w:p w14:paraId="41C864F1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罐高标定时使用的现场基准值，用于更新罐高。</w:t>
            </w:r>
          </w:p>
        </w:tc>
        <w:tc>
          <w:tcPr>
            <w:tcW w:w="624" w:type="dxa"/>
            <w:vAlign w:val="center"/>
          </w:tcPr>
          <w:p w14:paraId="5B9CD64E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36C1A1A8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1753C24E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mm / 小数1位</w:t>
            </w:r>
          </w:p>
        </w:tc>
        <w:tc>
          <w:tcPr>
            <w:tcW w:w="1446" w:type="dxa"/>
            <w:vAlign w:val="center"/>
          </w:tcPr>
          <w:p w14:paraId="0DFF26C1">
            <w:pPr>
              <w:spacing w:before="0" w:after="0" w:line="247" w:lineRule="auto"/>
              <w:jc w:val="left"/>
            </w:pPr>
          </w:p>
        </w:tc>
      </w:tr>
      <w:tr w14:paraId="549FF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7A2C0737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单点测量位置</w:t>
            </w:r>
          </w:p>
        </w:tc>
        <w:tc>
          <w:tcPr>
            <w:tcW w:w="3657" w:type="dxa"/>
            <w:vAlign w:val="center"/>
          </w:tcPr>
          <w:p w14:paraId="5536B821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单点密度测量时传感器移动到的目标高度。</w:t>
            </w:r>
          </w:p>
        </w:tc>
        <w:tc>
          <w:tcPr>
            <w:tcW w:w="624" w:type="dxa"/>
            <w:vAlign w:val="center"/>
          </w:tcPr>
          <w:p w14:paraId="722EECDC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467307F4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3CB7A3A1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mm / 小数1位</w:t>
            </w:r>
          </w:p>
        </w:tc>
        <w:tc>
          <w:tcPr>
            <w:tcW w:w="1446" w:type="dxa"/>
            <w:vAlign w:val="center"/>
          </w:tcPr>
          <w:p w14:paraId="0849977E">
            <w:pPr>
              <w:spacing w:before="0" w:after="0" w:line="247" w:lineRule="auto"/>
              <w:jc w:val="left"/>
            </w:pPr>
          </w:p>
        </w:tc>
      </w:tr>
      <w:tr w14:paraId="221D0F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345AF62F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单点监测位置</w:t>
            </w:r>
          </w:p>
        </w:tc>
        <w:tc>
          <w:tcPr>
            <w:tcW w:w="3657" w:type="dxa"/>
            <w:vAlign w:val="center"/>
          </w:tcPr>
          <w:p w14:paraId="4FA1D671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单点监测模式下传感器长期停留的监测高度。</w:t>
            </w:r>
          </w:p>
        </w:tc>
        <w:tc>
          <w:tcPr>
            <w:tcW w:w="624" w:type="dxa"/>
            <w:vAlign w:val="center"/>
          </w:tcPr>
          <w:p w14:paraId="44EF8B9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34FEDBAB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457B592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mm / 小数1位</w:t>
            </w:r>
          </w:p>
        </w:tc>
        <w:tc>
          <w:tcPr>
            <w:tcW w:w="1446" w:type="dxa"/>
            <w:vAlign w:val="center"/>
          </w:tcPr>
          <w:p w14:paraId="24398905">
            <w:pPr>
              <w:spacing w:before="0" w:after="0" w:line="247" w:lineRule="auto"/>
              <w:jc w:val="left"/>
            </w:pPr>
          </w:p>
        </w:tc>
      </w:tr>
      <w:tr w14:paraId="1B75C8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0EA89874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修正液位值</w:t>
            </w:r>
          </w:p>
        </w:tc>
        <w:tc>
          <w:tcPr>
            <w:tcW w:w="3657" w:type="dxa"/>
            <w:vAlign w:val="center"/>
          </w:tcPr>
          <w:p w14:paraId="1998F7EB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液位修正流程使用的参考液位，用于位置补偿。</w:t>
            </w:r>
          </w:p>
        </w:tc>
        <w:tc>
          <w:tcPr>
            <w:tcW w:w="624" w:type="dxa"/>
            <w:vAlign w:val="center"/>
          </w:tcPr>
          <w:p w14:paraId="6E34CA98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56E017C5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66889C36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mm / 小数1位</w:t>
            </w:r>
          </w:p>
        </w:tc>
        <w:tc>
          <w:tcPr>
            <w:tcW w:w="1446" w:type="dxa"/>
            <w:vAlign w:val="center"/>
          </w:tcPr>
          <w:p w14:paraId="77884F76">
            <w:pPr>
              <w:spacing w:before="0" w:after="0" w:line="247" w:lineRule="auto"/>
              <w:jc w:val="left"/>
            </w:pPr>
          </w:p>
        </w:tc>
      </w:tr>
      <w:tr w14:paraId="5A8D3E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65066484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电机运行位置</w:t>
            </w:r>
          </w:p>
        </w:tc>
        <w:tc>
          <w:tcPr>
            <w:tcW w:w="3657" w:type="dxa"/>
            <w:vAlign w:val="center"/>
          </w:tcPr>
          <w:p w14:paraId="7A4A1E14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定点运行命令使用的目标位置。</w:t>
            </w:r>
          </w:p>
        </w:tc>
        <w:tc>
          <w:tcPr>
            <w:tcW w:w="624" w:type="dxa"/>
            <w:vAlign w:val="center"/>
          </w:tcPr>
          <w:p w14:paraId="4FFE55B5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75105AFC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0C919E30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mm / 小数1位</w:t>
            </w:r>
          </w:p>
        </w:tc>
        <w:tc>
          <w:tcPr>
            <w:tcW w:w="1446" w:type="dxa"/>
            <w:vAlign w:val="center"/>
          </w:tcPr>
          <w:p w14:paraId="155AEC05">
            <w:pPr>
              <w:spacing w:before="0" w:after="0" w:line="247" w:lineRule="auto"/>
              <w:jc w:val="left"/>
            </w:pPr>
          </w:p>
        </w:tc>
      </w:tr>
      <w:tr w14:paraId="3A4892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3794C6AB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电机上行距离</w:t>
            </w:r>
          </w:p>
        </w:tc>
        <w:tc>
          <w:tcPr>
            <w:tcW w:w="3657" w:type="dxa"/>
            <w:vAlign w:val="center"/>
          </w:tcPr>
          <w:p w14:paraId="2A1DA281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上行调试命令使用的移动距离。</w:t>
            </w:r>
          </w:p>
        </w:tc>
        <w:tc>
          <w:tcPr>
            <w:tcW w:w="624" w:type="dxa"/>
            <w:vAlign w:val="center"/>
          </w:tcPr>
          <w:p w14:paraId="62297D4E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5B244E92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15142B06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mm / 小数1位</w:t>
            </w:r>
          </w:p>
        </w:tc>
        <w:tc>
          <w:tcPr>
            <w:tcW w:w="1446" w:type="dxa"/>
            <w:vAlign w:val="center"/>
          </w:tcPr>
          <w:p w14:paraId="36FADE4C">
            <w:pPr>
              <w:spacing w:before="0" w:after="0" w:line="247" w:lineRule="auto"/>
              <w:jc w:val="left"/>
            </w:pPr>
          </w:p>
        </w:tc>
      </w:tr>
      <w:tr w14:paraId="0C3E8E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3DEB7450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电机下行距离</w:t>
            </w:r>
          </w:p>
        </w:tc>
        <w:tc>
          <w:tcPr>
            <w:tcW w:w="3657" w:type="dxa"/>
            <w:vAlign w:val="center"/>
          </w:tcPr>
          <w:p w14:paraId="5D7194A2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下行调试命令使用的移动距离。</w:t>
            </w:r>
          </w:p>
        </w:tc>
        <w:tc>
          <w:tcPr>
            <w:tcW w:w="624" w:type="dxa"/>
            <w:vAlign w:val="center"/>
          </w:tcPr>
          <w:p w14:paraId="6B6DEEDC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6014B83D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60C6AA79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mm / 小数1位</w:t>
            </w:r>
          </w:p>
        </w:tc>
        <w:tc>
          <w:tcPr>
            <w:tcW w:w="1446" w:type="dxa"/>
            <w:vAlign w:val="center"/>
          </w:tcPr>
          <w:p w14:paraId="392A6AF3">
            <w:pPr>
              <w:spacing w:before="0" w:after="0" w:line="247" w:lineRule="auto"/>
              <w:jc w:val="left"/>
            </w:pPr>
          </w:p>
        </w:tc>
      </w:tr>
      <w:tr w14:paraId="0D63ED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5D0D1771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电机上行距离</w:t>
            </w:r>
          </w:p>
        </w:tc>
        <w:tc>
          <w:tcPr>
            <w:tcW w:w="3657" w:type="dxa"/>
            <w:vAlign w:val="center"/>
          </w:tcPr>
          <w:p w14:paraId="5F81B690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上行调试命令使用的移动距离。</w:t>
            </w:r>
          </w:p>
        </w:tc>
        <w:tc>
          <w:tcPr>
            <w:tcW w:w="624" w:type="dxa"/>
            <w:vAlign w:val="center"/>
          </w:tcPr>
          <w:p w14:paraId="2962BC39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6C0F6B4C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3208DB1A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mm / 小数1位</w:t>
            </w:r>
          </w:p>
        </w:tc>
        <w:tc>
          <w:tcPr>
            <w:tcW w:w="1446" w:type="dxa"/>
            <w:vAlign w:val="center"/>
          </w:tcPr>
          <w:p w14:paraId="561D7A90">
            <w:pPr>
              <w:spacing w:before="0" w:after="0" w:line="247" w:lineRule="auto"/>
              <w:jc w:val="left"/>
            </w:pPr>
          </w:p>
        </w:tc>
      </w:tr>
      <w:tr w14:paraId="11EB77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28C43C6D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电机下行距离</w:t>
            </w:r>
          </w:p>
        </w:tc>
        <w:tc>
          <w:tcPr>
            <w:tcW w:w="3657" w:type="dxa"/>
            <w:vAlign w:val="center"/>
          </w:tcPr>
          <w:p w14:paraId="48FBA679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下行调试命令使用的移动距离。</w:t>
            </w:r>
          </w:p>
        </w:tc>
        <w:tc>
          <w:tcPr>
            <w:tcW w:w="624" w:type="dxa"/>
            <w:vAlign w:val="center"/>
          </w:tcPr>
          <w:p w14:paraId="6B5F1EE0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16C24CC6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7FF3AFFC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mm / 小数1位</w:t>
            </w:r>
          </w:p>
        </w:tc>
        <w:tc>
          <w:tcPr>
            <w:tcW w:w="1446" w:type="dxa"/>
            <w:vAlign w:val="center"/>
          </w:tcPr>
          <w:p w14:paraId="16ACBBE3">
            <w:pPr>
              <w:spacing w:before="0" w:after="0" w:line="247" w:lineRule="auto"/>
              <w:jc w:val="left"/>
            </w:pPr>
          </w:p>
        </w:tc>
      </w:tr>
    </w:tbl>
    <w:p w14:paraId="7C6F57F3">
      <w:pPr>
        <w:pStyle w:val="4"/>
        <w:spacing w:before="0" w:after="60" w:line="259" w:lineRule="auto"/>
        <w:jc w:val="left"/>
      </w:pPr>
      <w:r>
        <w:rPr>
          <w:rFonts w:ascii="微软雅黑" w:hAnsi="微软雅黑" w:eastAsia="微软雅黑"/>
          <w:b/>
          <w:sz w:val="23"/>
        </w:rPr>
        <w:t>电机与编码参数</w:t>
      </w:r>
    </w:p>
    <w:p w14:paraId="0C082C9B">
      <w:pPr>
        <w:spacing w:before="0" w:after="60" w:line="259" w:lineRule="auto"/>
        <w:jc w:val="left"/>
      </w:pPr>
      <w:r>
        <w:rPr>
          <w:rFonts w:ascii="微软雅黑" w:hAnsi="微软雅黑" w:eastAsia="微软雅黑"/>
          <w:sz w:val="20"/>
        </w:rPr>
        <w:t>电机运行限值、速度、编码器和位置计算参数。（当前可见参数 8 项）</w:t>
      </w:r>
    </w:p>
    <w:tbl>
      <w:tblPr>
        <w:tblStyle w:val="33"/>
        <w:tblW w:w="964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6"/>
        <w:gridCol w:w="3657"/>
        <w:gridCol w:w="624"/>
        <w:gridCol w:w="1276"/>
        <w:gridCol w:w="1191"/>
        <w:gridCol w:w="1446"/>
      </w:tblGrid>
      <w:tr w14:paraId="38CA71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46" w:type="dxa"/>
            <w:shd w:val="clear" w:color="auto" w:fill="4472C4"/>
            <w:vAlign w:val="center"/>
          </w:tcPr>
          <w:p w14:paraId="2A349ECE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参数名称</w:t>
            </w:r>
          </w:p>
        </w:tc>
        <w:tc>
          <w:tcPr>
            <w:tcW w:w="3657" w:type="dxa"/>
            <w:shd w:val="clear" w:color="auto" w:fill="4472C4"/>
            <w:vAlign w:val="center"/>
          </w:tcPr>
          <w:p w14:paraId="69B133C2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参数含义</w:t>
            </w:r>
          </w:p>
        </w:tc>
        <w:tc>
          <w:tcPr>
            <w:tcW w:w="624" w:type="dxa"/>
            <w:shd w:val="clear" w:color="auto" w:fill="4472C4"/>
            <w:vAlign w:val="center"/>
          </w:tcPr>
          <w:p w14:paraId="297CE351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权限</w:t>
            </w:r>
          </w:p>
        </w:tc>
        <w:tc>
          <w:tcPr>
            <w:tcW w:w="1276" w:type="dxa"/>
            <w:shd w:val="clear" w:color="auto" w:fill="4472C4"/>
            <w:vAlign w:val="center"/>
          </w:tcPr>
          <w:p w14:paraId="427F84BE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范围/选项</w:t>
            </w:r>
          </w:p>
        </w:tc>
        <w:tc>
          <w:tcPr>
            <w:tcW w:w="1191" w:type="dxa"/>
            <w:shd w:val="clear" w:color="auto" w:fill="4472C4"/>
            <w:vAlign w:val="center"/>
          </w:tcPr>
          <w:p w14:paraId="1BADB35E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单位/小数</w:t>
            </w:r>
          </w:p>
        </w:tc>
        <w:tc>
          <w:tcPr>
            <w:tcW w:w="1446" w:type="dxa"/>
            <w:shd w:val="clear" w:color="auto" w:fill="4472C4"/>
            <w:vAlign w:val="center"/>
          </w:tcPr>
          <w:p w14:paraId="7A0DA6C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现场设置值/备注</w:t>
            </w:r>
          </w:p>
        </w:tc>
      </w:tr>
      <w:tr w14:paraId="4C8427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7A12759A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位置源自动切换</w:t>
            </w:r>
          </w:p>
        </w:tc>
        <w:tc>
          <w:tcPr>
            <w:tcW w:w="3657" w:type="dxa"/>
            <w:vAlign w:val="center"/>
          </w:tcPr>
          <w:p w14:paraId="398D3F8F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控制测量流程是否在编码轮和电机步进位置源之间自动切换。</w:t>
            </w:r>
          </w:p>
        </w:tc>
        <w:tc>
          <w:tcPr>
            <w:tcW w:w="624" w:type="dxa"/>
            <w:vAlign w:val="center"/>
          </w:tcPr>
          <w:p w14:paraId="5307ADF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1810838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0 ~ 1</w:t>
            </w:r>
          </w:p>
        </w:tc>
        <w:tc>
          <w:tcPr>
            <w:tcW w:w="1191" w:type="dxa"/>
            <w:vAlign w:val="center"/>
          </w:tcPr>
          <w:p w14:paraId="53FD87D8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整数</w:t>
            </w:r>
          </w:p>
        </w:tc>
        <w:tc>
          <w:tcPr>
            <w:tcW w:w="1446" w:type="dxa"/>
            <w:vAlign w:val="center"/>
          </w:tcPr>
          <w:p w14:paraId="3CCB8C0B">
            <w:pPr>
              <w:spacing w:before="0" w:after="0" w:line="247" w:lineRule="auto"/>
              <w:jc w:val="left"/>
            </w:pPr>
          </w:p>
        </w:tc>
      </w:tr>
      <w:tr w14:paraId="00B3E3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147722D3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电机运行电流</w:t>
            </w:r>
          </w:p>
        </w:tc>
        <w:tc>
          <w:tcPr>
            <w:tcW w:w="3657" w:type="dxa"/>
            <w:vAlign w:val="center"/>
          </w:tcPr>
          <w:p w14:paraId="61E73359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设置电机驱动运行电流，影响电机力矩和发热。</w:t>
            </w:r>
          </w:p>
        </w:tc>
        <w:tc>
          <w:tcPr>
            <w:tcW w:w="624" w:type="dxa"/>
            <w:vAlign w:val="center"/>
          </w:tcPr>
          <w:p w14:paraId="4C6F7932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75650EF6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1 ~ 31</w:t>
            </w:r>
          </w:p>
        </w:tc>
        <w:tc>
          <w:tcPr>
            <w:tcW w:w="1191" w:type="dxa"/>
            <w:vAlign w:val="center"/>
          </w:tcPr>
          <w:p w14:paraId="252BA1EC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整数</w:t>
            </w:r>
          </w:p>
        </w:tc>
        <w:tc>
          <w:tcPr>
            <w:tcW w:w="1446" w:type="dxa"/>
            <w:vAlign w:val="center"/>
          </w:tcPr>
          <w:p w14:paraId="5FBC9045">
            <w:pPr>
              <w:spacing w:before="0" w:after="0" w:line="247" w:lineRule="auto"/>
              <w:jc w:val="left"/>
            </w:pPr>
          </w:p>
        </w:tc>
      </w:tr>
      <w:tr w14:paraId="6ED54E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5918815B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编码轮周长mm</w:t>
            </w:r>
          </w:p>
        </w:tc>
        <w:tc>
          <w:tcPr>
            <w:tcW w:w="3657" w:type="dxa"/>
            <w:vAlign w:val="center"/>
          </w:tcPr>
          <w:p w14:paraId="23D782CF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用于把编码轮脉冲换算为尺带移动长度。</w:t>
            </w:r>
          </w:p>
        </w:tc>
        <w:tc>
          <w:tcPr>
            <w:tcW w:w="624" w:type="dxa"/>
            <w:vAlign w:val="center"/>
          </w:tcPr>
          <w:p w14:paraId="1EE5F41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2DCBB5CE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5BBC0759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小数3位</w:t>
            </w:r>
          </w:p>
        </w:tc>
        <w:tc>
          <w:tcPr>
            <w:tcW w:w="1446" w:type="dxa"/>
            <w:vAlign w:val="center"/>
          </w:tcPr>
          <w:p w14:paraId="516C90DA">
            <w:pPr>
              <w:spacing w:before="0" w:after="0" w:line="247" w:lineRule="auto"/>
              <w:jc w:val="left"/>
            </w:pPr>
          </w:p>
        </w:tc>
      </w:tr>
      <w:tr w14:paraId="19D27B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7CE0FF6C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电机最大速度</w:t>
            </w:r>
          </w:p>
        </w:tc>
        <w:tc>
          <w:tcPr>
            <w:tcW w:w="3657" w:type="dxa"/>
            <w:vAlign w:val="center"/>
          </w:tcPr>
          <w:p w14:paraId="4BA311EB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限制电机运行速度，供自动测量和调试运动使用。</w:t>
            </w:r>
          </w:p>
        </w:tc>
        <w:tc>
          <w:tcPr>
            <w:tcW w:w="624" w:type="dxa"/>
            <w:vAlign w:val="center"/>
          </w:tcPr>
          <w:p w14:paraId="628CCED9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38113F16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23508C59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小数2位</w:t>
            </w:r>
          </w:p>
        </w:tc>
        <w:tc>
          <w:tcPr>
            <w:tcW w:w="1446" w:type="dxa"/>
            <w:vAlign w:val="center"/>
          </w:tcPr>
          <w:p w14:paraId="67798162">
            <w:pPr>
              <w:spacing w:before="0" w:after="0" w:line="247" w:lineRule="auto"/>
              <w:jc w:val="left"/>
            </w:pPr>
          </w:p>
        </w:tc>
      </w:tr>
      <w:tr w14:paraId="4EA65E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1E1960D3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首圈周长mm</w:t>
            </w:r>
          </w:p>
        </w:tc>
        <w:tc>
          <w:tcPr>
            <w:tcW w:w="3657" w:type="dxa"/>
            <w:vAlign w:val="center"/>
          </w:tcPr>
          <w:p w14:paraId="2A36477B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尺带模型的首圈周长，用于卷绕长度补偿。</w:t>
            </w:r>
          </w:p>
        </w:tc>
        <w:tc>
          <w:tcPr>
            <w:tcW w:w="624" w:type="dxa"/>
            <w:vAlign w:val="center"/>
          </w:tcPr>
          <w:p w14:paraId="705C3A92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441820F0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60F70306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小数1位</w:t>
            </w:r>
          </w:p>
        </w:tc>
        <w:tc>
          <w:tcPr>
            <w:tcW w:w="1446" w:type="dxa"/>
            <w:vAlign w:val="center"/>
          </w:tcPr>
          <w:p w14:paraId="57241422">
            <w:pPr>
              <w:spacing w:before="0" w:after="0" w:line="247" w:lineRule="auto"/>
              <w:jc w:val="left"/>
            </w:pPr>
          </w:p>
        </w:tc>
      </w:tr>
      <w:tr w14:paraId="0A6D0E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79CEC092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尺带厚度mm</w:t>
            </w:r>
          </w:p>
        </w:tc>
        <w:tc>
          <w:tcPr>
            <w:tcW w:w="3657" w:type="dxa"/>
            <w:vAlign w:val="center"/>
          </w:tcPr>
          <w:p w14:paraId="378E0219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尺带模型的厚度参数，用于卷绕半径补偿。</w:t>
            </w:r>
          </w:p>
        </w:tc>
        <w:tc>
          <w:tcPr>
            <w:tcW w:w="624" w:type="dxa"/>
            <w:vAlign w:val="center"/>
          </w:tcPr>
          <w:p w14:paraId="61EAD17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1056606C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3B8DF569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小数3位</w:t>
            </w:r>
          </w:p>
        </w:tc>
        <w:tc>
          <w:tcPr>
            <w:tcW w:w="1446" w:type="dxa"/>
            <w:vAlign w:val="center"/>
          </w:tcPr>
          <w:p w14:paraId="711033C0">
            <w:pPr>
              <w:spacing w:before="0" w:after="0" w:line="247" w:lineRule="auto"/>
              <w:jc w:val="left"/>
            </w:pPr>
          </w:p>
        </w:tc>
      </w:tr>
      <w:tr w14:paraId="79EBDD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52C37D74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记步模式</w:t>
            </w:r>
          </w:p>
        </w:tc>
        <w:tc>
          <w:tcPr>
            <w:tcW w:w="3657" w:type="dxa"/>
            <w:vAlign w:val="center"/>
          </w:tcPr>
          <w:p w14:paraId="5699120C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选择位置计算来源，使用编码轮或电机步进计数。</w:t>
            </w:r>
          </w:p>
        </w:tc>
        <w:tc>
          <w:tcPr>
            <w:tcW w:w="624" w:type="dxa"/>
            <w:vAlign w:val="center"/>
          </w:tcPr>
          <w:p w14:paraId="2325E207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7C30FC62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0 ~ 1</w:t>
            </w:r>
          </w:p>
        </w:tc>
        <w:tc>
          <w:tcPr>
            <w:tcW w:w="1191" w:type="dxa"/>
            <w:vAlign w:val="center"/>
          </w:tcPr>
          <w:p w14:paraId="6DDA85EA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整数</w:t>
            </w:r>
          </w:p>
        </w:tc>
        <w:tc>
          <w:tcPr>
            <w:tcW w:w="1446" w:type="dxa"/>
            <w:vAlign w:val="center"/>
          </w:tcPr>
          <w:p w14:paraId="30144EDB">
            <w:pPr>
              <w:spacing w:before="0" w:after="0" w:line="247" w:lineRule="auto"/>
              <w:jc w:val="left"/>
            </w:pPr>
          </w:p>
        </w:tc>
      </w:tr>
      <w:tr w14:paraId="51AB6C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157994BA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电机局部周长</w:t>
            </w:r>
          </w:p>
        </w:tc>
        <w:tc>
          <w:tcPr>
            <w:tcW w:w="3657" w:type="dxa"/>
            <w:vAlign w:val="center"/>
          </w:tcPr>
          <w:p w14:paraId="3420A406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电机步进记步模式下使用的局部尺带周长。</w:t>
            </w:r>
          </w:p>
        </w:tc>
        <w:tc>
          <w:tcPr>
            <w:tcW w:w="624" w:type="dxa"/>
            <w:vAlign w:val="center"/>
          </w:tcPr>
          <w:p w14:paraId="438D4619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324F98F1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50000 ~ 5000000</w:t>
            </w:r>
          </w:p>
        </w:tc>
        <w:tc>
          <w:tcPr>
            <w:tcW w:w="1191" w:type="dxa"/>
            <w:vAlign w:val="center"/>
          </w:tcPr>
          <w:p w14:paraId="6FB3CDAC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mm / 小数3位</w:t>
            </w:r>
          </w:p>
        </w:tc>
        <w:tc>
          <w:tcPr>
            <w:tcW w:w="1446" w:type="dxa"/>
            <w:vAlign w:val="center"/>
          </w:tcPr>
          <w:p w14:paraId="2F1C7DA7">
            <w:pPr>
              <w:spacing w:before="0" w:after="0" w:line="247" w:lineRule="auto"/>
              <w:jc w:val="left"/>
            </w:pPr>
          </w:p>
        </w:tc>
      </w:tr>
    </w:tbl>
    <w:p w14:paraId="5D927A02">
      <w:pPr>
        <w:pStyle w:val="4"/>
        <w:spacing w:before="0" w:after="60" w:line="259" w:lineRule="auto"/>
        <w:jc w:val="left"/>
      </w:pPr>
      <w:r>
        <w:rPr>
          <w:rFonts w:ascii="微软雅黑" w:hAnsi="微软雅黑" w:eastAsia="微软雅黑"/>
          <w:b/>
          <w:sz w:val="23"/>
        </w:rPr>
        <w:t>称重参数</w:t>
      </w:r>
    </w:p>
    <w:p w14:paraId="5D21F119">
      <w:pPr>
        <w:spacing w:before="0" w:after="60" w:line="259" w:lineRule="auto"/>
        <w:jc w:val="left"/>
      </w:pPr>
      <w:r>
        <w:rPr>
          <w:rFonts w:ascii="微软雅黑" w:hAnsi="微软雅黑" w:eastAsia="微软雅黑"/>
          <w:sz w:val="20"/>
        </w:rPr>
        <w:t>称重基准、上下限和碰撞保护判断参数。（当前可见参数 8 项）</w:t>
      </w:r>
    </w:p>
    <w:tbl>
      <w:tblPr>
        <w:tblStyle w:val="33"/>
        <w:tblW w:w="964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6"/>
        <w:gridCol w:w="3657"/>
        <w:gridCol w:w="624"/>
        <w:gridCol w:w="1276"/>
        <w:gridCol w:w="1191"/>
        <w:gridCol w:w="1446"/>
      </w:tblGrid>
      <w:tr w14:paraId="1334E1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46" w:type="dxa"/>
            <w:shd w:val="clear" w:color="auto" w:fill="4472C4"/>
            <w:vAlign w:val="center"/>
          </w:tcPr>
          <w:p w14:paraId="3595C046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参数名称</w:t>
            </w:r>
          </w:p>
        </w:tc>
        <w:tc>
          <w:tcPr>
            <w:tcW w:w="3657" w:type="dxa"/>
            <w:shd w:val="clear" w:color="auto" w:fill="4472C4"/>
            <w:vAlign w:val="center"/>
          </w:tcPr>
          <w:p w14:paraId="15994FAB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参数含义</w:t>
            </w:r>
          </w:p>
        </w:tc>
        <w:tc>
          <w:tcPr>
            <w:tcW w:w="624" w:type="dxa"/>
            <w:shd w:val="clear" w:color="auto" w:fill="4472C4"/>
            <w:vAlign w:val="center"/>
          </w:tcPr>
          <w:p w14:paraId="3FE72EF5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权限</w:t>
            </w:r>
          </w:p>
        </w:tc>
        <w:tc>
          <w:tcPr>
            <w:tcW w:w="1276" w:type="dxa"/>
            <w:shd w:val="clear" w:color="auto" w:fill="4472C4"/>
            <w:vAlign w:val="center"/>
          </w:tcPr>
          <w:p w14:paraId="3033B8B2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范围/选项</w:t>
            </w:r>
          </w:p>
        </w:tc>
        <w:tc>
          <w:tcPr>
            <w:tcW w:w="1191" w:type="dxa"/>
            <w:shd w:val="clear" w:color="auto" w:fill="4472C4"/>
            <w:vAlign w:val="center"/>
          </w:tcPr>
          <w:p w14:paraId="0BDF10DE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单位/小数</w:t>
            </w:r>
          </w:p>
        </w:tc>
        <w:tc>
          <w:tcPr>
            <w:tcW w:w="1446" w:type="dxa"/>
            <w:shd w:val="clear" w:color="auto" w:fill="4472C4"/>
            <w:vAlign w:val="center"/>
          </w:tcPr>
          <w:p w14:paraId="619774F8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现场设置值/备注</w:t>
            </w:r>
          </w:p>
        </w:tc>
      </w:tr>
      <w:tr w14:paraId="05F366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45CDA5E8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空载重量</w:t>
            </w:r>
          </w:p>
        </w:tc>
        <w:tc>
          <w:tcPr>
            <w:tcW w:w="3657" w:type="dxa"/>
            <w:vAlign w:val="center"/>
          </w:tcPr>
          <w:p w14:paraId="19A366A7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记录空载称重基准，用于判断浮子和探头状态。</w:t>
            </w:r>
          </w:p>
        </w:tc>
        <w:tc>
          <w:tcPr>
            <w:tcW w:w="624" w:type="dxa"/>
            <w:vAlign w:val="center"/>
          </w:tcPr>
          <w:p w14:paraId="3A86183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178E29E6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396CCB29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整数</w:t>
            </w:r>
          </w:p>
        </w:tc>
        <w:tc>
          <w:tcPr>
            <w:tcW w:w="1446" w:type="dxa"/>
            <w:vAlign w:val="center"/>
          </w:tcPr>
          <w:p w14:paraId="6F29E54C">
            <w:pPr>
              <w:spacing w:before="0" w:after="0" w:line="247" w:lineRule="auto"/>
              <w:jc w:val="left"/>
            </w:pPr>
          </w:p>
        </w:tc>
      </w:tr>
      <w:tr w14:paraId="29CE2E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7CF88B2F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空载重量上限</w:t>
            </w:r>
          </w:p>
        </w:tc>
        <w:tc>
          <w:tcPr>
            <w:tcW w:w="3657" w:type="dxa"/>
            <w:vAlign w:val="center"/>
          </w:tcPr>
          <w:p w14:paraId="672035AB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空载标定或检查时允许的最大值。</w:t>
            </w:r>
          </w:p>
        </w:tc>
        <w:tc>
          <w:tcPr>
            <w:tcW w:w="624" w:type="dxa"/>
            <w:vAlign w:val="center"/>
          </w:tcPr>
          <w:p w14:paraId="13B63A59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2FCA52EB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7C8DB2E9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整数</w:t>
            </w:r>
          </w:p>
        </w:tc>
        <w:tc>
          <w:tcPr>
            <w:tcW w:w="1446" w:type="dxa"/>
            <w:vAlign w:val="center"/>
          </w:tcPr>
          <w:p w14:paraId="5D5CA25E">
            <w:pPr>
              <w:spacing w:before="0" w:after="0" w:line="247" w:lineRule="auto"/>
              <w:jc w:val="left"/>
            </w:pPr>
          </w:p>
        </w:tc>
      </w:tr>
      <w:tr w14:paraId="638E7A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543BB0BB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空载重量下限</w:t>
            </w:r>
          </w:p>
        </w:tc>
        <w:tc>
          <w:tcPr>
            <w:tcW w:w="3657" w:type="dxa"/>
            <w:vAlign w:val="center"/>
          </w:tcPr>
          <w:p w14:paraId="3B34DC36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空载标定或检查时允许的最小值。</w:t>
            </w:r>
          </w:p>
        </w:tc>
        <w:tc>
          <w:tcPr>
            <w:tcW w:w="624" w:type="dxa"/>
            <w:vAlign w:val="center"/>
          </w:tcPr>
          <w:p w14:paraId="482C2A32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72A05D91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786A80E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整数</w:t>
            </w:r>
          </w:p>
        </w:tc>
        <w:tc>
          <w:tcPr>
            <w:tcW w:w="1446" w:type="dxa"/>
            <w:vAlign w:val="center"/>
          </w:tcPr>
          <w:p w14:paraId="76C0680E">
            <w:pPr>
              <w:spacing w:before="0" w:after="0" w:line="247" w:lineRule="auto"/>
              <w:jc w:val="left"/>
            </w:pPr>
          </w:p>
        </w:tc>
      </w:tr>
      <w:tr w14:paraId="519665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7D91299A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满载重量</w:t>
            </w:r>
          </w:p>
        </w:tc>
        <w:tc>
          <w:tcPr>
            <w:tcW w:w="3657" w:type="dxa"/>
            <w:vAlign w:val="center"/>
          </w:tcPr>
          <w:p w14:paraId="75AB0C7C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记录满载称重基准，碰撞和零点判断以此为参考。</w:t>
            </w:r>
          </w:p>
        </w:tc>
        <w:tc>
          <w:tcPr>
            <w:tcW w:w="624" w:type="dxa"/>
            <w:vAlign w:val="center"/>
          </w:tcPr>
          <w:p w14:paraId="4141981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0E057C89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634816A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整数</w:t>
            </w:r>
          </w:p>
        </w:tc>
        <w:tc>
          <w:tcPr>
            <w:tcW w:w="1446" w:type="dxa"/>
            <w:vAlign w:val="center"/>
          </w:tcPr>
          <w:p w14:paraId="749FD220">
            <w:pPr>
              <w:spacing w:before="0" w:after="0" w:line="247" w:lineRule="auto"/>
              <w:jc w:val="left"/>
            </w:pPr>
          </w:p>
        </w:tc>
      </w:tr>
      <w:tr w14:paraId="7B0BEB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58AE6408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满载重量上限</w:t>
            </w:r>
          </w:p>
        </w:tc>
        <w:tc>
          <w:tcPr>
            <w:tcW w:w="3657" w:type="dxa"/>
            <w:vAlign w:val="center"/>
          </w:tcPr>
          <w:p w14:paraId="07E14811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满载标定或检查时允许的最大值。</w:t>
            </w:r>
          </w:p>
        </w:tc>
        <w:tc>
          <w:tcPr>
            <w:tcW w:w="624" w:type="dxa"/>
            <w:vAlign w:val="center"/>
          </w:tcPr>
          <w:p w14:paraId="26259568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6B3C25B2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69AC32C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整数</w:t>
            </w:r>
          </w:p>
        </w:tc>
        <w:tc>
          <w:tcPr>
            <w:tcW w:w="1446" w:type="dxa"/>
            <w:vAlign w:val="center"/>
          </w:tcPr>
          <w:p w14:paraId="1DEF8DEC">
            <w:pPr>
              <w:spacing w:before="0" w:after="0" w:line="247" w:lineRule="auto"/>
              <w:jc w:val="left"/>
            </w:pPr>
          </w:p>
        </w:tc>
      </w:tr>
      <w:tr w14:paraId="65EE7D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0B86017A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满载重量下限</w:t>
            </w:r>
          </w:p>
        </w:tc>
        <w:tc>
          <w:tcPr>
            <w:tcW w:w="3657" w:type="dxa"/>
            <w:vAlign w:val="center"/>
          </w:tcPr>
          <w:p w14:paraId="1A018FCA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满载标定或检查时允许的最小值。</w:t>
            </w:r>
          </w:p>
        </w:tc>
        <w:tc>
          <w:tcPr>
            <w:tcW w:w="624" w:type="dxa"/>
            <w:vAlign w:val="center"/>
          </w:tcPr>
          <w:p w14:paraId="7031160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27A48B21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2E0EF9A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整数</w:t>
            </w:r>
          </w:p>
        </w:tc>
        <w:tc>
          <w:tcPr>
            <w:tcW w:w="1446" w:type="dxa"/>
            <w:vAlign w:val="center"/>
          </w:tcPr>
          <w:p w14:paraId="74D43796">
            <w:pPr>
              <w:spacing w:before="0" w:after="0" w:line="247" w:lineRule="auto"/>
              <w:jc w:val="left"/>
            </w:pPr>
          </w:p>
        </w:tc>
      </w:tr>
      <w:tr w14:paraId="2066FA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0C02C456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碰撞上限比率</w:t>
            </w:r>
          </w:p>
        </w:tc>
        <w:tc>
          <w:tcPr>
            <w:tcW w:w="3657" w:type="dxa"/>
            <w:vAlign w:val="center"/>
          </w:tcPr>
          <w:p w14:paraId="5EEE9332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上行时重量变重判定的比例阈值，用于碰撞保护。</w:t>
            </w:r>
          </w:p>
        </w:tc>
        <w:tc>
          <w:tcPr>
            <w:tcW w:w="624" w:type="dxa"/>
            <w:vAlign w:val="center"/>
          </w:tcPr>
          <w:p w14:paraId="6C260C6B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1B4C3A9A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4039CE55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% / 整数</w:t>
            </w:r>
          </w:p>
        </w:tc>
        <w:tc>
          <w:tcPr>
            <w:tcW w:w="1446" w:type="dxa"/>
            <w:vAlign w:val="center"/>
          </w:tcPr>
          <w:p w14:paraId="5DA46D69">
            <w:pPr>
              <w:spacing w:before="0" w:after="0" w:line="247" w:lineRule="auto"/>
              <w:jc w:val="left"/>
            </w:pPr>
          </w:p>
        </w:tc>
      </w:tr>
      <w:tr w14:paraId="2F8213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1A478A55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碰撞下限比率</w:t>
            </w:r>
          </w:p>
        </w:tc>
        <w:tc>
          <w:tcPr>
            <w:tcW w:w="3657" w:type="dxa"/>
            <w:vAlign w:val="center"/>
          </w:tcPr>
          <w:p w14:paraId="79D4880C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下行时重量变轻判定的比例阈值，用于碰撞或失重保护。</w:t>
            </w:r>
          </w:p>
        </w:tc>
        <w:tc>
          <w:tcPr>
            <w:tcW w:w="624" w:type="dxa"/>
            <w:vAlign w:val="center"/>
          </w:tcPr>
          <w:p w14:paraId="48EBEA4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70A990A5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03F17D06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% / 整数</w:t>
            </w:r>
          </w:p>
        </w:tc>
        <w:tc>
          <w:tcPr>
            <w:tcW w:w="1446" w:type="dxa"/>
            <w:vAlign w:val="center"/>
          </w:tcPr>
          <w:p w14:paraId="25BD042A">
            <w:pPr>
              <w:spacing w:before="0" w:after="0" w:line="247" w:lineRule="auto"/>
              <w:jc w:val="left"/>
            </w:pPr>
          </w:p>
        </w:tc>
      </w:tr>
    </w:tbl>
    <w:p w14:paraId="345F05F5">
      <w:pPr>
        <w:pStyle w:val="4"/>
        <w:spacing w:before="0" w:after="60" w:line="259" w:lineRule="auto"/>
        <w:jc w:val="left"/>
      </w:pPr>
      <w:r>
        <w:rPr>
          <w:rFonts w:ascii="微软雅黑" w:hAnsi="微软雅黑" w:eastAsia="微软雅黑"/>
          <w:b/>
          <w:sz w:val="23"/>
        </w:rPr>
        <w:t>零点参数</w:t>
      </w:r>
    </w:p>
    <w:p w14:paraId="5D2E6248">
      <w:pPr>
        <w:spacing w:before="0" w:after="60" w:line="259" w:lineRule="auto"/>
        <w:jc w:val="left"/>
      </w:pPr>
      <w:r>
        <w:rPr>
          <w:rFonts w:ascii="微软雅黑" w:hAnsi="微软雅黑" w:eastAsia="微软雅黑"/>
          <w:sz w:val="20"/>
        </w:rPr>
        <w:t>零点判断、零点偏差和找零后动作参数。（当前可见参数 4 项）</w:t>
      </w:r>
    </w:p>
    <w:tbl>
      <w:tblPr>
        <w:tblStyle w:val="33"/>
        <w:tblW w:w="964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6"/>
        <w:gridCol w:w="3657"/>
        <w:gridCol w:w="624"/>
        <w:gridCol w:w="1276"/>
        <w:gridCol w:w="1191"/>
        <w:gridCol w:w="1446"/>
      </w:tblGrid>
      <w:tr w14:paraId="4D8E26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46" w:type="dxa"/>
            <w:shd w:val="clear" w:color="auto" w:fill="4472C4"/>
            <w:vAlign w:val="center"/>
          </w:tcPr>
          <w:p w14:paraId="5BEC79F6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参数名称</w:t>
            </w:r>
          </w:p>
        </w:tc>
        <w:tc>
          <w:tcPr>
            <w:tcW w:w="3657" w:type="dxa"/>
            <w:shd w:val="clear" w:color="auto" w:fill="4472C4"/>
            <w:vAlign w:val="center"/>
          </w:tcPr>
          <w:p w14:paraId="3DE7CBF2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参数含义</w:t>
            </w:r>
          </w:p>
        </w:tc>
        <w:tc>
          <w:tcPr>
            <w:tcW w:w="624" w:type="dxa"/>
            <w:shd w:val="clear" w:color="auto" w:fill="4472C4"/>
            <w:vAlign w:val="center"/>
          </w:tcPr>
          <w:p w14:paraId="57EF3C56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权限</w:t>
            </w:r>
          </w:p>
        </w:tc>
        <w:tc>
          <w:tcPr>
            <w:tcW w:w="1276" w:type="dxa"/>
            <w:shd w:val="clear" w:color="auto" w:fill="4472C4"/>
            <w:vAlign w:val="center"/>
          </w:tcPr>
          <w:p w14:paraId="3D394AD9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范围/选项</w:t>
            </w:r>
          </w:p>
        </w:tc>
        <w:tc>
          <w:tcPr>
            <w:tcW w:w="1191" w:type="dxa"/>
            <w:shd w:val="clear" w:color="auto" w:fill="4472C4"/>
            <w:vAlign w:val="center"/>
          </w:tcPr>
          <w:p w14:paraId="5DC723B9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单位/小数</w:t>
            </w:r>
          </w:p>
        </w:tc>
        <w:tc>
          <w:tcPr>
            <w:tcW w:w="1446" w:type="dxa"/>
            <w:shd w:val="clear" w:color="auto" w:fill="4472C4"/>
            <w:vAlign w:val="center"/>
          </w:tcPr>
          <w:p w14:paraId="1901AE7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现场设置值/备注</w:t>
            </w:r>
          </w:p>
        </w:tc>
      </w:tr>
      <w:tr w14:paraId="660FD2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06254E65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零点阈值比例</w:t>
            </w:r>
          </w:p>
        </w:tc>
        <w:tc>
          <w:tcPr>
            <w:tcW w:w="3657" w:type="dxa"/>
            <w:vAlign w:val="center"/>
          </w:tcPr>
          <w:p w14:paraId="25FE2184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在满载重量基础上形成零点判断阈值。</w:t>
            </w:r>
          </w:p>
        </w:tc>
        <w:tc>
          <w:tcPr>
            <w:tcW w:w="624" w:type="dxa"/>
            <w:vAlign w:val="center"/>
          </w:tcPr>
          <w:p w14:paraId="408FE405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2C9C904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0 ~ 100</w:t>
            </w:r>
          </w:p>
        </w:tc>
        <w:tc>
          <w:tcPr>
            <w:tcW w:w="1191" w:type="dxa"/>
            <w:vAlign w:val="center"/>
          </w:tcPr>
          <w:p w14:paraId="177C5DEE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% / 整数</w:t>
            </w:r>
          </w:p>
        </w:tc>
        <w:tc>
          <w:tcPr>
            <w:tcW w:w="1446" w:type="dxa"/>
            <w:vAlign w:val="center"/>
          </w:tcPr>
          <w:p w14:paraId="0DB4B17E">
            <w:pPr>
              <w:spacing w:before="0" w:after="0" w:line="247" w:lineRule="auto"/>
              <w:jc w:val="left"/>
            </w:pPr>
          </w:p>
        </w:tc>
      </w:tr>
      <w:tr w14:paraId="1C2AE1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44B8301A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称重忽略区</w:t>
            </w:r>
          </w:p>
        </w:tc>
        <w:tc>
          <w:tcPr>
            <w:tcW w:w="3657" w:type="dxa"/>
            <w:vAlign w:val="center"/>
          </w:tcPr>
          <w:p w14:paraId="238191EC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靠近零点的距离范围内不做碰撞称重判断。</w:t>
            </w:r>
          </w:p>
        </w:tc>
        <w:tc>
          <w:tcPr>
            <w:tcW w:w="624" w:type="dxa"/>
            <w:vAlign w:val="center"/>
          </w:tcPr>
          <w:p w14:paraId="3D90E2A6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70F4CC1B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1CB98EA8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mm / 小数1位</w:t>
            </w:r>
          </w:p>
        </w:tc>
        <w:tc>
          <w:tcPr>
            <w:tcW w:w="1446" w:type="dxa"/>
            <w:vAlign w:val="center"/>
          </w:tcPr>
          <w:p w14:paraId="19764CDD">
            <w:pPr>
              <w:spacing w:before="0" w:after="0" w:line="247" w:lineRule="auto"/>
              <w:jc w:val="left"/>
            </w:pPr>
          </w:p>
        </w:tc>
      </w:tr>
      <w:tr w14:paraId="4B1D5A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49749B1F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零点最大偏差</w:t>
            </w:r>
          </w:p>
        </w:tc>
        <w:tc>
          <w:tcPr>
            <w:tcW w:w="3657" w:type="dxa"/>
            <w:vAlign w:val="center"/>
          </w:tcPr>
          <w:p w14:paraId="4AFFFD22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回零后允许的位置偏差，超出时提示零点异常。</w:t>
            </w:r>
          </w:p>
        </w:tc>
        <w:tc>
          <w:tcPr>
            <w:tcW w:w="624" w:type="dxa"/>
            <w:vAlign w:val="center"/>
          </w:tcPr>
          <w:p w14:paraId="6845FDA1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2168E4FE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532275CE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mm / 小数1位</w:t>
            </w:r>
          </w:p>
        </w:tc>
        <w:tc>
          <w:tcPr>
            <w:tcW w:w="1446" w:type="dxa"/>
            <w:vAlign w:val="center"/>
          </w:tcPr>
          <w:p w14:paraId="1DA588DA">
            <w:pPr>
              <w:spacing w:before="0" w:after="0" w:line="247" w:lineRule="auto"/>
              <w:jc w:val="left"/>
            </w:pPr>
          </w:p>
        </w:tc>
      </w:tr>
      <w:tr w14:paraId="1949B5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4F4FFB8C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找零下行距离</w:t>
            </w:r>
          </w:p>
        </w:tc>
        <w:tc>
          <w:tcPr>
            <w:tcW w:w="3657" w:type="dxa"/>
            <w:vAlign w:val="center"/>
          </w:tcPr>
          <w:p w14:paraId="3502473A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找零结束后向下移动的距离，用于离开零点区域。</w:t>
            </w:r>
          </w:p>
        </w:tc>
        <w:tc>
          <w:tcPr>
            <w:tcW w:w="624" w:type="dxa"/>
            <w:vAlign w:val="center"/>
          </w:tcPr>
          <w:p w14:paraId="19DEDA65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7AC111F5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42A7197B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mm / 小数1位</w:t>
            </w:r>
          </w:p>
        </w:tc>
        <w:tc>
          <w:tcPr>
            <w:tcW w:w="1446" w:type="dxa"/>
            <w:vAlign w:val="center"/>
          </w:tcPr>
          <w:p w14:paraId="67714AA7">
            <w:pPr>
              <w:spacing w:before="0" w:after="0" w:line="247" w:lineRule="auto"/>
              <w:jc w:val="left"/>
            </w:pPr>
          </w:p>
        </w:tc>
      </w:tr>
    </w:tbl>
    <w:p w14:paraId="05FD5352">
      <w:pPr>
        <w:pStyle w:val="4"/>
        <w:spacing w:before="0" w:after="60" w:line="259" w:lineRule="auto"/>
        <w:jc w:val="left"/>
      </w:pPr>
      <w:r>
        <w:rPr>
          <w:rFonts w:ascii="微软雅黑" w:hAnsi="微软雅黑" w:eastAsia="微软雅黑"/>
          <w:b/>
          <w:sz w:val="23"/>
        </w:rPr>
        <w:t>液位参数</w:t>
      </w:r>
    </w:p>
    <w:p w14:paraId="40591121">
      <w:pPr>
        <w:spacing w:before="0" w:after="60" w:line="259" w:lineRule="auto"/>
        <w:jc w:val="left"/>
      </w:pPr>
      <w:r>
        <w:rPr>
          <w:rFonts w:ascii="微软雅黑" w:hAnsi="微软雅黑" w:eastAsia="微软雅黑"/>
          <w:sz w:val="20"/>
        </w:rPr>
        <w:t>液位测量、跟随判断、盲区和稳定确认参数。（当前可见参数 9 项）</w:t>
      </w:r>
    </w:p>
    <w:tbl>
      <w:tblPr>
        <w:tblStyle w:val="33"/>
        <w:tblW w:w="964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6"/>
        <w:gridCol w:w="3657"/>
        <w:gridCol w:w="624"/>
        <w:gridCol w:w="1276"/>
        <w:gridCol w:w="1191"/>
        <w:gridCol w:w="1446"/>
      </w:tblGrid>
      <w:tr w14:paraId="018714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46" w:type="dxa"/>
            <w:shd w:val="clear" w:color="auto" w:fill="4472C4"/>
            <w:vAlign w:val="center"/>
          </w:tcPr>
          <w:p w14:paraId="1A0D8927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参数名称</w:t>
            </w:r>
          </w:p>
        </w:tc>
        <w:tc>
          <w:tcPr>
            <w:tcW w:w="3657" w:type="dxa"/>
            <w:shd w:val="clear" w:color="auto" w:fill="4472C4"/>
            <w:vAlign w:val="center"/>
          </w:tcPr>
          <w:p w14:paraId="055EC68A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参数含义</w:t>
            </w:r>
          </w:p>
        </w:tc>
        <w:tc>
          <w:tcPr>
            <w:tcW w:w="624" w:type="dxa"/>
            <w:shd w:val="clear" w:color="auto" w:fill="4472C4"/>
            <w:vAlign w:val="center"/>
          </w:tcPr>
          <w:p w14:paraId="70EDF6C5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权限</w:t>
            </w:r>
          </w:p>
        </w:tc>
        <w:tc>
          <w:tcPr>
            <w:tcW w:w="1276" w:type="dxa"/>
            <w:shd w:val="clear" w:color="auto" w:fill="4472C4"/>
            <w:vAlign w:val="center"/>
          </w:tcPr>
          <w:p w14:paraId="2FC3C28A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范围/选项</w:t>
            </w:r>
          </w:p>
        </w:tc>
        <w:tc>
          <w:tcPr>
            <w:tcW w:w="1191" w:type="dxa"/>
            <w:shd w:val="clear" w:color="auto" w:fill="4472C4"/>
            <w:vAlign w:val="center"/>
          </w:tcPr>
          <w:p w14:paraId="24CE173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单位/小数</w:t>
            </w:r>
          </w:p>
        </w:tc>
        <w:tc>
          <w:tcPr>
            <w:tcW w:w="1446" w:type="dxa"/>
            <w:shd w:val="clear" w:color="auto" w:fill="4472C4"/>
            <w:vAlign w:val="center"/>
          </w:tcPr>
          <w:p w14:paraId="0D7446C7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现场设置值/备注</w:t>
            </w:r>
          </w:p>
        </w:tc>
      </w:tr>
      <w:tr w14:paraId="0CEC5B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32C3E817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液位罐高</w:t>
            </w:r>
          </w:p>
        </w:tc>
        <w:tc>
          <w:tcPr>
            <w:tcW w:w="3657" w:type="dxa"/>
            <w:vAlign w:val="center"/>
          </w:tcPr>
          <w:p w14:paraId="7ADCFEDA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液位计算使用的罐高基准，位置换算以此为上限。</w:t>
            </w:r>
          </w:p>
        </w:tc>
        <w:tc>
          <w:tcPr>
            <w:tcW w:w="624" w:type="dxa"/>
            <w:vAlign w:val="center"/>
          </w:tcPr>
          <w:p w14:paraId="1CAB3216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1F839CC7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3BC316BC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小数1位</w:t>
            </w:r>
          </w:p>
        </w:tc>
        <w:tc>
          <w:tcPr>
            <w:tcW w:w="1446" w:type="dxa"/>
            <w:vAlign w:val="center"/>
          </w:tcPr>
          <w:p w14:paraId="24B35E16">
            <w:pPr>
              <w:spacing w:before="0" w:after="0" w:line="247" w:lineRule="auto"/>
              <w:jc w:val="left"/>
            </w:pPr>
          </w:p>
        </w:tc>
      </w:tr>
      <w:tr w14:paraId="1E6C2A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1239AAFC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液位探头距差</w:t>
            </w:r>
          </w:p>
        </w:tc>
        <w:tc>
          <w:tcPr>
            <w:tcW w:w="3657" w:type="dxa"/>
            <w:vAlign w:val="center"/>
          </w:tcPr>
          <w:p w14:paraId="5DDA73B7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修正液位传感器与实际测点之间的距离差。</w:t>
            </w:r>
          </w:p>
        </w:tc>
        <w:tc>
          <w:tcPr>
            <w:tcW w:w="624" w:type="dxa"/>
            <w:vAlign w:val="center"/>
          </w:tcPr>
          <w:p w14:paraId="32386FE5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696BD03D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4FA1CC88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mm / 小数1位</w:t>
            </w:r>
          </w:p>
        </w:tc>
        <w:tc>
          <w:tcPr>
            <w:tcW w:w="1446" w:type="dxa"/>
            <w:vAlign w:val="center"/>
          </w:tcPr>
          <w:p w14:paraId="42A7F2F8">
            <w:pPr>
              <w:spacing w:before="0" w:after="0" w:line="247" w:lineRule="auto"/>
              <w:jc w:val="left"/>
            </w:pPr>
          </w:p>
        </w:tc>
      </w:tr>
      <w:tr w14:paraId="6A1737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0797B337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液位盲区</w:t>
            </w:r>
          </w:p>
        </w:tc>
        <w:tc>
          <w:tcPr>
            <w:tcW w:w="3657" w:type="dxa"/>
            <w:vAlign w:val="center"/>
          </w:tcPr>
          <w:p w14:paraId="606BEF3B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罐底附近不可作为有效液位的区域，同时限制密度测点下限。</w:t>
            </w:r>
          </w:p>
        </w:tc>
        <w:tc>
          <w:tcPr>
            <w:tcW w:w="624" w:type="dxa"/>
            <w:vAlign w:val="center"/>
          </w:tcPr>
          <w:p w14:paraId="4C4DFCB7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2EF243A2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493F107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小数1位</w:t>
            </w:r>
          </w:p>
        </w:tc>
        <w:tc>
          <w:tcPr>
            <w:tcW w:w="1446" w:type="dxa"/>
            <w:vAlign w:val="center"/>
          </w:tcPr>
          <w:p w14:paraId="497522A3">
            <w:pPr>
              <w:spacing w:before="0" w:after="0" w:line="247" w:lineRule="auto"/>
              <w:jc w:val="left"/>
            </w:pPr>
          </w:p>
        </w:tc>
      </w:tr>
      <w:tr w14:paraId="25EF95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67634B0A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找油阈值</w:t>
            </w:r>
          </w:p>
        </w:tc>
        <w:tc>
          <w:tcPr>
            <w:tcW w:w="3657" w:type="dxa"/>
            <w:vAlign w:val="center"/>
          </w:tcPr>
          <w:p w14:paraId="0E71EECF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判断探头进入液体时的频率或信号变化阈值。</w:t>
            </w:r>
          </w:p>
        </w:tc>
        <w:tc>
          <w:tcPr>
            <w:tcW w:w="624" w:type="dxa"/>
            <w:vAlign w:val="center"/>
          </w:tcPr>
          <w:p w14:paraId="1EDACF56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7ACB9B14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1C7463F0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小数1位</w:t>
            </w:r>
          </w:p>
        </w:tc>
        <w:tc>
          <w:tcPr>
            <w:tcW w:w="1446" w:type="dxa"/>
            <w:vAlign w:val="center"/>
          </w:tcPr>
          <w:p w14:paraId="678C8D90">
            <w:pPr>
              <w:spacing w:before="0" w:after="0" w:line="247" w:lineRule="auto"/>
              <w:jc w:val="left"/>
            </w:pPr>
          </w:p>
        </w:tc>
      </w:tr>
      <w:tr w14:paraId="409382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0B4DD2D1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滞后阈值</w:t>
            </w:r>
          </w:p>
        </w:tc>
        <w:tc>
          <w:tcPr>
            <w:tcW w:w="3657" w:type="dxa"/>
            <w:vAlign w:val="center"/>
          </w:tcPr>
          <w:p w14:paraId="5364068D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判断液位信号稳定的滞后阈值，减少抖动误判。</w:t>
            </w:r>
          </w:p>
        </w:tc>
        <w:tc>
          <w:tcPr>
            <w:tcW w:w="624" w:type="dxa"/>
            <w:vAlign w:val="center"/>
          </w:tcPr>
          <w:p w14:paraId="446F728C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22BDB0A9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1F949ADE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小数1位</w:t>
            </w:r>
          </w:p>
        </w:tc>
        <w:tc>
          <w:tcPr>
            <w:tcW w:w="1446" w:type="dxa"/>
            <w:vAlign w:val="center"/>
          </w:tcPr>
          <w:p w14:paraId="6F9DC146">
            <w:pPr>
              <w:spacing w:before="0" w:after="0" w:line="247" w:lineRule="auto"/>
              <w:jc w:val="left"/>
            </w:pPr>
          </w:p>
        </w:tc>
      </w:tr>
      <w:tr w14:paraId="2A074C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3BDB125F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液位测量方式</w:t>
            </w:r>
          </w:p>
        </w:tc>
        <w:tc>
          <w:tcPr>
            <w:tcW w:w="3657" w:type="dxa"/>
            <w:vAlign w:val="center"/>
          </w:tcPr>
          <w:p w14:paraId="21A42911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选择液位跟随算法，决定按频率、密度或振动管方式判断。</w:t>
            </w:r>
          </w:p>
        </w:tc>
        <w:tc>
          <w:tcPr>
            <w:tcW w:w="624" w:type="dxa"/>
            <w:vAlign w:val="center"/>
          </w:tcPr>
          <w:p w14:paraId="60F6ED3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3FF3D681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0FC3A3D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整数</w:t>
            </w:r>
          </w:p>
        </w:tc>
        <w:tc>
          <w:tcPr>
            <w:tcW w:w="1446" w:type="dxa"/>
            <w:vAlign w:val="center"/>
          </w:tcPr>
          <w:p w14:paraId="55B13EC8">
            <w:pPr>
              <w:spacing w:before="0" w:after="0" w:line="247" w:lineRule="auto"/>
              <w:jc w:val="left"/>
            </w:pPr>
          </w:p>
        </w:tc>
      </w:tr>
      <w:tr w14:paraId="5B1B98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6DBADBEE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液位跟随频率</w:t>
            </w:r>
          </w:p>
        </w:tc>
        <w:tc>
          <w:tcPr>
            <w:tcW w:w="3657" w:type="dxa"/>
            <w:vAlign w:val="center"/>
          </w:tcPr>
          <w:p w14:paraId="54926E9F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固定频率跟随方式下使用的目标频率。</w:t>
            </w:r>
          </w:p>
        </w:tc>
        <w:tc>
          <w:tcPr>
            <w:tcW w:w="624" w:type="dxa"/>
            <w:vAlign w:val="center"/>
          </w:tcPr>
          <w:p w14:paraId="2628D7F8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742D3D5A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2E22FEEC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HZ / 整数</w:t>
            </w:r>
          </w:p>
        </w:tc>
        <w:tc>
          <w:tcPr>
            <w:tcW w:w="1446" w:type="dxa"/>
            <w:vAlign w:val="center"/>
          </w:tcPr>
          <w:p w14:paraId="60D73CC5">
            <w:pPr>
              <w:spacing w:before="0" w:after="0" w:line="247" w:lineRule="auto"/>
              <w:jc w:val="left"/>
            </w:pPr>
          </w:p>
        </w:tc>
      </w:tr>
      <w:tr w14:paraId="57610F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227BC912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液位跟随密度</w:t>
            </w:r>
          </w:p>
        </w:tc>
        <w:tc>
          <w:tcPr>
            <w:tcW w:w="3657" w:type="dxa"/>
            <w:vAlign w:val="center"/>
          </w:tcPr>
          <w:p w14:paraId="49E6A8BE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密度换算跟随方式下使用的目标密度。</w:t>
            </w:r>
          </w:p>
        </w:tc>
        <w:tc>
          <w:tcPr>
            <w:tcW w:w="624" w:type="dxa"/>
            <w:vAlign w:val="center"/>
          </w:tcPr>
          <w:p w14:paraId="0B285AF1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36A977E4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0348E366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kg/m3 / 小数1位</w:t>
            </w:r>
          </w:p>
        </w:tc>
        <w:tc>
          <w:tcPr>
            <w:tcW w:w="1446" w:type="dxa"/>
            <w:vAlign w:val="center"/>
          </w:tcPr>
          <w:p w14:paraId="48507EF9">
            <w:pPr>
              <w:spacing w:before="0" w:after="0" w:line="247" w:lineRule="auto"/>
              <w:jc w:val="left"/>
            </w:pPr>
          </w:p>
        </w:tc>
      </w:tr>
      <w:tr w14:paraId="4FCD15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37684A80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液位滞后时间</w:t>
            </w:r>
          </w:p>
        </w:tc>
        <w:tc>
          <w:tcPr>
            <w:tcW w:w="3657" w:type="dxa"/>
            <w:vAlign w:val="center"/>
          </w:tcPr>
          <w:p w14:paraId="0B7BE670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液位跟随稳定后等待确认的时间。</w:t>
            </w:r>
          </w:p>
        </w:tc>
        <w:tc>
          <w:tcPr>
            <w:tcW w:w="624" w:type="dxa"/>
            <w:vAlign w:val="center"/>
          </w:tcPr>
          <w:p w14:paraId="2B08E9E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666D39FD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42E8B83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s / 整数</w:t>
            </w:r>
          </w:p>
        </w:tc>
        <w:tc>
          <w:tcPr>
            <w:tcW w:w="1446" w:type="dxa"/>
            <w:vAlign w:val="center"/>
          </w:tcPr>
          <w:p w14:paraId="12AA1F08">
            <w:pPr>
              <w:spacing w:before="0" w:after="0" w:line="247" w:lineRule="auto"/>
              <w:jc w:val="left"/>
            </w:pPr>
          </w:p>
        </w:tc>
      </w:tr>
    </w:tbl>
    <w:p w14:paraId="7F3DC365">
      <w:pPr>
        <w:pStyle w:val="4"/>
        <w:spacing w:before="0" w:after="60" w:line="259" w:lineRule="auto"/>
        <w:jc w:val="left"/>
      </w:pPr>
      <w:r>
        <w:rPr>
          <w:rFonts w:ascii="微软雅黑" w:hAnsi="微软雅黑" w:eastAsia="微软雅黑"/>
          <w:b/>
          <w:sz w:val="23"/>
        </w:rPr>
        <w:t>水位参数</w:t>
      </w:r>
    </w:p>
    <w:p w14:paraId="18DE058D">
      <w:pPr>
        <w:spacing w:before="0" w:after="60" w:line="259" w:lineRule="auto"/>
        <w:jc w:val="left"/>
      </w:pPr>
      <w:r>
        <w:t>水位测量、盲区、电容阈值和结果修正参数。（当前可见参数 10 项）</w:t>
      </w:r>
    </w:p>
    <w:tbl>
      <w:tblPr>
        <w:tblStyle w:val="33"/>
        <w:tblW w:w="964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6"/>
        <w:gridCol w:w="3657"/>
        <w:gridCol w:w="624"/>
        <w:gridCol w:w="1276"/>
        <w:gridCol w:w="1191"/>
        <w:gridCol w:w="1446"/>
      </w:tblGrid>
      <w:tr w14:paraId="02DCBE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46" w:type="dxa"/>
            <w:shd w:val="clear" w:color="auto" w:fill="4472C4"/>
            <w:vAlign w:val="center"/>
          </w:tcPr>
          <w:p w14:paraId="1806D8E9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参数名称</w:t>
            </w:r>
          </w:p>
        </w:tc>
        <w:tc>
          <w:tcPr>
            <w:tcW w:w="3657" w:type="dxa"/>
            <w:shd w:val="clear" w:color="auto" w:fill="4472C4"/>
            <w:vAlign w:val="center"/>
          </w:tcPr>
          <w:p w14:paraId="471DD7B9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参数含义</w:t>
            </w:r>
          </w:p>
        </w:tc>
        <w:tc>
          <w:tcPr>
            <w:tcW w:w="624" w:type="dxa"/>
            <w:shd w:val="clear" w:color="auto" w:fill="4472C4"/>
            <w:vAlign w:val="center"/>
          </w:tcPr>
          <w:p w14:paraId="4E17CBE5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权限</w:t>
            </w:r>
          </w:p>
        </w:tc>
        <w:tc>
          <w:tcPr>
            <w:tcW w:w="1276" w:type="dxa"/>
            <w:shd w:val="clear" w:color="auto" w:fill="4472C4"/>
            <w:vAlign w:val="center"/>
          </w:tcPr>
          <w:p w14:paraId="27061522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范围/选项</w:t>
            </w:r>
          </w:p>
        </w:tc>
        <w:tc>
          <w:tcPr>
            <w:tcW w:w="1191" w:type="dxa"/>
            <w:shd w:val="clear" w:color="auto" w:fill="4472C4"/>
            <w:vAlign w:val="center"/>
          </w:tcPr>
          <w:p w14:paraId="7B707470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单位/小数</w:t>
            </w:r>
          </w:p>
        </w:tc>
        <w:tc>
          <w:tcPr>
            <w:tcW w:w="1446" w:type="dxa"/>
            <w:shd w:val="clear" w:color="auto" w:fill="4472C4"/>
            <w:vAlign w:val="center"/>
          </w:tcPr>
          <w:p w14:paraId="7E3F9859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现场设置值/备注</w:t>
            </w:r>
          </w:p>
        </w:tc>
      </w:tr>
      <w:tr w14:paraId="3D7F86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5DADC316">
            <w:pPr>
              <w:spacing w:after="0" w:line="240" w:lineRule="auto"/>
            </w:pPr>
            <w:r>
              <w:t>水位罐高</w:t>
            </w:r>
          </w:p>
        </w:tc>
        <w:tc>
          <w:tcPr>
            <w:tcW w:w="3657" w:type="dxa"/>
            <w:vAlign w:val="center"/>
          </w:tcPr>
          <w:p w14:paraId="04E17B65">
            <w:pPr>
              <w:spacing w:after="0" w:line="240" w:lineRule="auto"/>
            </w:pPr>
            <w:r>
              <w:t>水位测量使用的罐高基准。</w:t>
            </w:r>
          </w:p>
        </w:tc>
        <w:tc>
          <w:tcPr>
            <w:tcW w:w="624" w:type="dxa"/>
            <w:vAlign w:val="center"/>
          </w:tcPr>
          <w:p w14:paraId="018C0A80">
            <w:pPr>
              <w:spacing w:after="0" w:line="240" w:lineRule="auto"/>
            </w:pPr>
            <w:r>
              <w:t>可写</w:t>
            </w:r>
          </w:p>
        </w:tc>
        <w:tc>
          <w:tcPr>
            <w:tcW w:w="1276" w:type="dxa"/>
            <w:vAlign w:val="center"/>
          </w:tcPr>
          <w:p w14:paraId="5B934E58">
            <w:pPr>
              <w:spacing w:after="0" w:line="240" w:lineRule="auto"/>
            </w:pPr>
          </w:p>
        </w:tc>
        <w:tc>
          <w:tcPr>
            <w:tcW w:w="1191" w:type="dxa"/>
            <w:vAlign w:val="center"/>
          </w:tcPr>
          <w:p w14:paraId="60FB194D">
            <w:pPr>
              <w:spacing w:after="0" w:line="240" w:lineRule="auto"/>
            </w:pPr>
            <w:r>
              <w:t>- / 小数1位</w:t>
            </w:r>
          </w:p>
        </w:tc>
        <w:tc>
          <w:tcPr>
            <w:tcW w:w="1446" w:type="dxa"/>
            <w:vAlign w:val="center"/>
          </w:tcPr>
          <w:p w14:paraId="14AF7802">
            <w:pPr>
              <w:spacing w:after="0" w:line="240" w:lineRule="auto"/>
            </w:pPr>
          </w:p>
        </w:tc>
      </w:tr>
      <w:tr w14:paraId="769609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40E8B373">
            <w:pPr>
              <w:spacing w:after="0" w:line="240" w:lineRule="auto"/>
            </w:pPr>
            <w:r>
              <w:t>水位测量方式</w:t>
            </w:r>
          </w:p>
        </w:tc>
        <w:tc>
          <w:tcPr>
            <w:tcW w:w="3657" w:type="dxa"/>
            <w:vAlign w:val="center"/>
          </w:tcPr>
          <w:p w14:paraId="22092D89">
            <w:pPr>
              <w:spacing w:after="0" w:line="240" w:lineRule="auto"/>
            </w:pPr>
            <w:r>
              <w:t>选择水位判断方式，决定水位传感信号的处理逻辑。</w:t>
            </w:r>
          </w:p>
        </w:tc>
        <w:tc>
          <w:tcPr>
            <w:tcW w:w="624" w:type="dxa"/>
            <w:vAlign w:val="center"/>
          </w:tcPr>
          <w:p w14:paraId="1D662F9C">
            <w:pPr>
              <w:spacing w:after="0" w:line="240" w:lineRule="auto"/>
            </w:pPr>
            <w:r>
              <w:t>可写</w:t>
            </w:r>
          </w:p>
        </w:tc>
        <w:tc>
          <w:tcPr>
            <w:tcW w:w="1276" w:type="dxa"/>
            <w:vAlign w:val="center"/>
          </w:tcPr>
          <w:p w14:paraId="49291B63">
            <w:pPr>
              <w:spacing w:after="0" w:line="240" w:lineRule="auto"/>
            </w:pPr>
          </w:p>
        </w:tc>
        <w:tc>
          <w:tcPr>
            <w:tcW w:w="1191" w:type="dxa"/>
            <w:vAlign w:val="center"/>
          </w:tcPr>
          <w:p w14:paraId="0FC1ACEE">
            <w:pPr>
              <w:spacing w:after="0" w:line="240" w:lineRule="auto"/>
            </w:pPr>
            <w:r>
              <w:t>- / 整数</w:t>
            </w:r>
          </w:p>
        </w:tc>
        <w:tc>
          <w:tcPr>
            <w:tcW w:w="1446" w:type="dxa"/>
            <w:vAlign w:val="center"/>
          </w:tcPr>
          <w:p w14:paraId="211536AD">
            <w:pPr>
              <w:spacing w:after="0" w:line="240" w:lineRule="auto"/>
            </w:pPr>
          </w:p>
        </w:tc>
      </w:tr>
      <w:tr w14:paraId="540D7E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4C5128DC">
            <w:pPr>
              <w:spacing w:after="0" w:line="240" w:lineRule="auto"/>
            </w:pPr>
            <w:r>
              <w:t>水位盲区</w:t>
            </w:r>
          </w:p>
        </w:tc>
        <w:tc>
          <w:tcPr>
            <w:tcW w:w="3657" w:type="dxa"/>
            <w:vAlign w:val="center"/>
          </w:tcPr>
          <w:p w14:paraId="4CE02C09">
            <w:pPr>
              <w:spacing w:after="0" w:line="240" w:lineRule="auto"/>
            </w:pPr>
            <w:r>
              <w:t>罐底附近不作为有效水位判断的区域。</w:t>
            </w:r>
          </w:p>
        </w:tc>
        <w:tc>
          <w:tcPr>
            <w:tcW w:w="624" w:type="dxa"/>
            <w:vAlign w:val="center"/>
          </w:tcPr>
          <w:p w14:paraId="2BDEB63C">
            <w:pPr>
              <w:spacing w:after="0" w:line="240" w:lineRule="auto"/>
            </w:pPr>
            <w:r>
              <w:t>可写</w:t>
            </w:r>
          </w:p>
        </w:tc>
        <w:tc>
          <w:tcPr>
            <w:tcW w:w="1276" w:type="dxa"/>
            <w:vAlign w:val="center"/>
          </w:tcPr>
          <w:p w14:paraId="13708A6D">
            <w:pPr>
              <w:spacing w:after="0" w:line="240" w:lineRule="auto"/>
            </w:pPr>
          </w:p>
        </w:tc>
        <w:tc>
          <w:tcPr>
            <w:tcW w:w="1191" w:type="dxa"/>
            <w:vAlign w:val="center"/>
          </w:tcPr>
          <w:p w14:paraId="1C7801D7">
            <w:pPr>
              <w:spacing w:after="0" w:line="240" w:lineRule="auto"/>
            </w:pPr>
            <w:r>
              <w:t>- / 小数1位</w:t>
            </w:r>
          </w:p>
        </w:tc>
        <w:tc>
          <w:tcPr>
            <w:tcW w:w="1446" w:type="dxa"/>
            <w:vAlign w:val="center"/>
          </w:tcPr>
          <w:p w14:paraId="3F5365E3">
            <w:pPr>
              <w:spacing w:after="0" w:line="240" w:lineRule="auto"/>
            </w:pPr>
          </w:p>
        </w:tc>
      </w:tr>
      <w:tr w14:paraId="4BDAE7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2D01B852">
            <w:pPr>
              <w:spacing w:after="0" w:line="240" w:lineRule="auto"/>
            </w:pPr>
            <w:r>
              <w:t>水位跟随电容阈值</w:t>
            </w:r>
          </w:p>
        </w:tc>
        <w:tc>
          <w:tcPr>
            <w:tcW w:w="3657" w:type="dxa"/>
            <w:vAlign w:val="center"/>
          </w:tcPr>
          <w:p w14:paraId="1FAD93E3">
            <w:pPr>
              <w:spacing w:after="0" w:line="240" w:lineRule="auto"/>
              <w:rPr>
                <w:rFonts w:hint="default" w:eastAsia="宋体"/>
                <w:lang w:val="en-US" w:eastAsia="zh-CN"/>
              </w:rPr>
            </w:pPr>
            <w:r>
              <w:t>水位电容阈值(x1000)</w:t>
            </w:r>
            <w:r>
              <w:rPr>
                <w:rFonts w:hint="eastAsia"/>
                <w:lang w:eastAsia="zh-CN"/>
              </w:rPr>
              <w:t>，</w:t>
            </w:r>
            <w:r>
              <w:rPr>
                <w:rFonts w:hint="eastAsia"/>
                <w:lang w:val="en-US" w:eastAsia="zh-CN"/>
              </w:rPr>
              <w:t>电容跟随值为零点电容值+水位电容阈值</w:t>
            </w:r>
          </w:p>
        </w:tc>
        <w:tc>
          <w:tcPr>
            <w:tcW w:w="624" w:type="dxa"/>
            <w:vAlign w:val="center"/>
          </w:tcPr>
          <w:p w14:paraId="2659F7A3">
            <w:pPr>
              <w:spacing w:after="0" w:line="240" w:lineRule="auto"/>
            </w:pPr>
            <w:r>
              <w:t>可写</w:t>
            </w:r>
          </w:p>
        </w:tc>
        <w:tc>
          <w:tcPr>
            <w:tcW w:w="1276" w:type="dxa"/>
            <w:vAlign w:val="center"/>
          </w:tcPr>
          <w:p w14:paraId="59E4B54B">
            <w:pPr>
              <w:spacing w:after="0" w:line="240" w:lineRule="auto"/>
            </w:pPr>
          </w:p>
        </w:tc>
        <w:tc>
          <w:tcPr>
            <w:tcW w:w="1191" w:type="dxa"/>
            <w:vAlign w:val="center"/>
          </w:tcPr>
          <w:p w14:paraId="3360F90A">
            <w:pPr>
              <w:spacing w:after="0" w:line="240" w:lineRule="auto"/>
            </w:pPr>
            <w:r>
              <w:t>- / 小数3位</w:t>
            </w:r>
          </w:p>
        </w:tc>
        <w:tc>
          <w:tcPr>
            <w:tcW w:w="1446" w:type="dxa"/>
            <w:vAlign w:val="center"/>
          </w:tcPr>
          <w:p w14:paraId="1539A125">
            <w:pPr>
              <w:spacing w:after="0" w:line="240" w:lineRule="auto"/>
            </w:pPr>
          </w:p>
        </w:tc>
      </w:tr>
      <w:tr w14:paraId="615662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07E95D35">
            <w:pPr>
              <w:spacing w:after="0" w:line="240" w:lineRule="auto"/>
            </w:pPr>
            <w:r>
              <w:t>水位寻找电容阈值</w:t>
            </w:r>
          </w:p>
        </w:tc>
        <w:tc>
          <w:tcPr>
            <w:tcW w:w="3657" w:type="dxa"/>
            <w:vAlign w:val="center"/>
          </w:tcPr>
          <w:p w14:paraId="44140D28">
            <w:pPr>
              <w:spacing w:after="0" w:line="240" w:lineRule="auto"/>
              <w:rPr>
                <w:rFonts w:hint="default" w:eastAsia="宋体"/>
                <w:lang w:val="en-US" w:eastAsia="zh-CN"/>
              </w:rPr>
            </w:pPr>
            <w:r>
              <w:t>水位寻找电容阈值(x1000)</w:t>
            </w:r>
            <w:r>
              <w:rPr>
                <w:rFonts w:hint="eastAsia"/>
                <w:lang w:eastAsia="zh-CN"/>
              </w:rPr>
              <w:t>，</w:t>
            </w:r>
            <w:r>
              <w:rPr>
                <w:rFonts w:hint="eastAsia"/>
                <w:lang w:val="en-US" w:eastAsia="zh-CN"/>
              </w:rPr>
              <w:t>电容值在（跟随值±水位寻找电容阈值）区间内时连续5次认为找到水位，进入稳定监测</w:t>
            </w:r>
          </w:p>
        </w:tc>
        <w:tc>
          <w:tcPr>
            <w:tcW w:w="624" w:type="dxa"/>
            <w:vAlign w:val="center"/>
          </w:tcPr>
          <w:p w14:paraId="53870037">
            <w:pPr>
              <w:spacing w:after="0" w:line="240" w:lineRule="auto"/>
            </w:pPr>
            <w:r>
              <w:t>可写</w:t>
            </w:r>
          </w:p>
        </w:tc>
        <w:tc>
          <w:tcPr>
            <w:tcW w:w="1276" w:type="dxa"/>
            <w:vAlign w:val="center"/>
          </w:tcPr>
          <w:p w14:paraId="60BD57B4">
            <w:pPr>
              <w:spacing w:after="0" w:line="240" w:lineRule="auto"/>
            </w:pPr>
          </w:p>
        </w:tc>
        <w:tc>
          <w:tcPr>
            <w:tcW w:w="1191" w:type="dxa"/>
            <w:vAlign w:val="center"/>
          </w:tcPr>
          <w:p w14:paraId="698815CF">
            <w:pPr>
              <w:spacing w:after="0" w:line="240" w:lineRule="auto"/>
            </w:pPr>
            <w:r>
              <w:t>- / 小数3位</w:t>
            </w:r>
          </w:p>
        </w:tc>
        <w:tc>
          <w:tcPr>
            <w:tcW w:w="1446" w:type="dxa"/>
            <w:vAlign w:val="center"/>
          </w:tcPr>
          <w:p w14:paraId="178090CE">
            <w:pPr>
              <w:spacing w:after="0" w:line="240" w:lineRule="auto"/>
            </w:pPr>
          </w:p>
        </w:tc>
      </w:tr>
      <w:tr w14:paraId="1F9B98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12C2CA0F">
            <w:pPr>
              <w:spacing w:after="0" w:line="240" w:lineRule="auto"/>
            </w:pPr>
            <w:r>
              <w:t>水位滞后电容阈值</w:t>
            </w:r>
          </w:p>
        </w:tc>
        <w:tc>
          <w:tcPr>
            <w:tcW w:w="3657" w:type="dxa"/>
            <w:vAlign w:val="center"/>
          </w:tcPr>
          <w:p w14:paraId="00D026C3">
            <w:pPr>
              <w:spacing w:after="0" w:line="240" w:lineRule="auto"/>
              <w:rPr>
                <w:rFonts w:hint="default" w:eastAsia="宋体"/>
                <w:lang w:val="en-US" w:eastAsia="zh-CN"/>
              </w:rPr>
            </w:pPr>
            <w:r>
              <w:t>水位滞后电容阈值(x1000)，稳定监测中偏离目标超过该值后返回</w:t>
            </w:r>
            <w:r>
              <w:rPr>
                <w:rFonts w:hint="eastAsia"/>
                <w:lang w:val="en-US" w:eastAsia="zh-CN"/>
              </w:rPr>
              <w:t>水位寻找。</w:t>
            </w:r>
          </w:p>
        </w:tc>
        <w:tc>
          <w:tcPr>
            <w:tcW w:w="624" w:type="dxa"/>
            <w:vAlign w:val="center"/>
          </w:tcPr>
          <w:p w14:paraId="0756F7F5">
            <w:pPr>
              <w:spacing w:after="0" w:line="240" w:lineRule="auto"/>
            </w:pPr>
            <w:r>
              <w:t>可写</w:t>
            </w:r>
          </w:p>
        </w:tc>
        <w:tc>
          <w:tcPr>
            <w:tcW w:w="1276" w:type="dxa"/>
            <w:vAlign w:val="center"/>
          </w:tcPr>
          <w:p w14:paraId="5F7B5BCA">
            <w:pPr>
              <w:spacing w:after="0" w:line="240" w:lineRule="auto"/>
            </w:pPr>
          </w:p>
        </w:tc>
        <w:tc>
          <w:tcPr>
            <w:tcW w:w="1191" w:type="dxa"/>
            <w:vAlign w:val="center"/>
          </w:tcPr>
          <w:p w14:paraId="01A1FA75">
            <w:pPr>
              <w:spacing w:after="0" w:line="240" w:lineRule="auto"/>
            </w:pPr>
            <w:r>
              <w:t>- / 小数3位</w:t>
            </w:r>
          </w:p>
        </w:tc>
        <w:tc>
          <w:tcPr>
            <w:tcW w:w="1446" w:type="dxa"/>
            <w:vAlign w:val="center"/>
          </w:tcPr>
          <w:p w14:paraId="06A7B2BA">
            <w:pPr>
              <w:spacing w:after="0" w:line="240" w:lineRule="auto"/>
            </w:pPr>
          </w:p>
        </w:tc>
      </w:tr>
      <w:tr w14:paraId="26C981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</w:tcPr>
          <w:p w14:paraId="21D52733">
            <w:pPr>
              <w:spacing w:after="0" w:line="240" w:lineRule="auto"/>
            </w:pPr>
            <w:r>
              <w:t>最大下行距离</w:t>
            </w:r>
          </w:p>
        </w:tc>
        <w:tc>
          <w:tcPr>
            <w:tcW w:w="3657" w:type="dxa"/>
          </w:tcPr>
          <w:p w14:paraId="2A0C03A4">
            <w:pPr>
              <w:spacing w:after="0" w:line="240" w:lineRule="auto"/>
            </w:pPr>
            <w:r>
              <w:t>水位测量时允许向下搜索的最大距离。</w:t>
            </w:r>
          </w:p>
        </w:tc>
        <w:tc>
          <w:tcPr>
            <w:tcW w:w="624" w:type="dxa"/>
          </w:tcPr>
          <w:p w14:paraId="7B0AEBAB">
            <w:pPr>
              <w:spacing w:after="0" w:line="240" w:lineRule="auto"/>
            </w:pPr>
            <w:r>
              <w:t>可写</w:t>
            </w:r>
          </w:p>
        </w:tc>
        <w:tc>
          <w:tcPr>
            <w:tcW w:w="1276" w:type="dxa"/>
          </w:tcPr>
          <w:p w14:paraId="18EACFB6">
            <w:pPr>
              <w:spacing w:after="0" w:line="240" w:lineRule="auto"/>
            </w:pPr>
          </w:p>
        </w:tc>
        <w:tc>
          <w:tcPr>
            <w:tcW w:w="1191" w:type="dxa"/>
          </w:tcPr>
          <w:p w14:paraId="069ED98A">
            <w:pPr>
              <w:spacing w:after="0" w:line="240" w:lineRule="auto"/>
            </w:pPr>
            <w:r>
              <w:t>mm / 小数1位</w:t>
            </w:r>
          </w:p>
        </w:tc>
        <w:tc>
          <w:tcPr>
            <w:tcW w:w="1446" w:type="dxa"/>
          </w:tcPr>
          <w:p w14:paraId="65F32CDA">
            <w:pPr>
              <w:spacing w:after="0" w:line="240" w:lineRule="auto"/>
            </w:pPr>
          </w:p>
        </w:tc>
      </w:tr>
      <w:tr w14:paraId="78BB4E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7A4C42F0">
            <w:pPr>
              <w:spacing w:after="0" w:line="240" w:lineRule="auto"/>
            </w:pPr>
            <w:r>
              <w:t>零点电容</w:t>
            </w:r>
          </w:p>
        </w:tc>
        <w:tc>
          <w:tcPr>
            <w:tcW w:w="3657" w:type="dxa"/>
            <w:vAlign w:val="center"/>
          </w:tcPr>
          <w:p w14:paraId="6BC18A15">
            <w:pPr>
              <w:spacing w:after="0" w:line="240" w:lineRule="auto"/>
            </w:pPr>
            <w:r>
              <w:t>水位传感器零点电容基准，用于相对变化判断。</w:t>
            </w:r>
          </w:p>
        </w:tc>
        <w:tc>
          <w:tcPr>
            <w:tcW w:w="624" w:type="dxa"/>
            <w:vAlign w:val="center"/>
          </w:tcPr>
          <w:p w14:paraId="1867C601">
            <w:pPr>
              <w:spacing w:after="0" w:line="240" w:lineRule="auto"/>
            </w:pPr>
            <w:r>
              <w:t>可写</w:t>
            </w:r>
          </w:p>
        </w:tc>
        <w:tc>
          <w:tcPr>
            <w:tcW w:w="1276" w:type="dxa"/>
            <w:vAlign w:val="center"/>
          </w:tcPr>
          <w:p w14:paraId="01173584">
            <w:pPr>
              <w:spacing w:after="0" w:line="240" w:lineRule="auto"/>
            </w:pPr>
          </w:p>
        </w:tc>
        <w:tc>
          <w:tcPr>
            <w:tcW w:w="1191" w:type="dxa"/>
            <w:vAlign w:val="center"/>
          </w:tcPr>
          <w:p w14:paraId="59FE8B31">
            <w:pPr>
              <w:spacing w:after="0" w:line="240" w:lineRule="auto"/>
            </w:pPr>
            <w:r>
              <w:t>- / 小数1位</w:t>
            </w:r>
          </w:p>
        </w:tc>
        <w:tc>
          <w:tcPr>
            <w:tcW w:w="1446" w:type="dxa"/>
            <w:vAlign w:val="center"/>
          </w:tcPr>
          <w:p w14:paraId="54A3F397">
            <w:pPr>
              <w:spacing w:after="0" w:line="240" w:lineRule="auto"/>
            </w:pPr>
          </w:p>
        </w:tc>
      </w:tr>
      <w:tr w14:paraId="593E5E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21284C40">
            <w:pPr>
              <w:spacing w:after="0" w:line="240" w:lineRule="auto"/>
            </w:pPr>
            <w:r>
              <w:t>水位稳定阈值</w:t>
            </w:r>
          </w:p>
        </w:tc>
        <w:tc>
          <w:tcPr>
            <w:tcW w:w="3657" w:type="dxa"/>
            <w:vAlign w:val="center"/>
          </w:tcPr>
          <w:p w14:paraId="46CF2A96">
            <w:pPr>
              <w:spacing w:after="0" w:line="240" w:lineRule="auto"/>
            </w:pPr>
            <w:r>
              <w:t>判断</w:t>
            </w:r>
            <w:r>
              <w:rPr>
                <w:rFonts w:hint="eastAsia"/>
                <w:lang w:val="en-US" w:eastAsia="zh-CN"/>
              </w:rPr>
              <w:t>快速找</w:t>
            </w:r>
            <w:r>
              <w:t>水位结果稳定所需的波动范围。</w:t>
            </w:r>
          </w:p>
        </w:tc>
        <w:tc>
          <w:tcPr>
            <w:tcW w:w="624" w:type="dxa"/>
            <w:vAlign w:val="center"/>
          </w:tcPr>
          <w:p w14:paraId="3B28CC6B">
            <w:pPr>
              <w:spacing w:after="0" w:line="240" w:lineRule="auto"/>
            </w:pPr>
            <w:r>
              <w:t>可写</w:t>
            </w:r>
          </w:p>
        </w:tc>
        <w:tc>
          <w:tcPr>
            <w:tcW w:w="1276" w:type="dxa"/>
            <w:vAlign w:val="center"/>
          </w:tcPr>
          <w:p w14:paraId="39849E44">
            <w:pPr>
              <w:spacing w:after="0" w:line="240" w:lineRule="auto"/>
            </w:pPr>
          </w:p>
        </w:tc>
        <w:tc>
          <w:tcPr>
            <w:tcW w:w="1191" w:type="dxa"/>
            <w:vAlign w:val="center"/>
          </w:tcPr>
          <w:p w14:paraId="55ABA53A">
            <w:pPr>
              <w:spacing w:after="0" w:line="240" w:lineRule="auto"/>
            </w:pPr>
            <w:r>
              <w:t>mm / 小数1位</w:t>
            </w:r>
          </w:p>
        </w:tc>
        <w:tc>
          <w:tcPr>
            <w:tcW w:w="1446" w:type="dxa"/>
            <w:vAlign w:val="center"/>
          </w:tcPr>
          <w:p w14:paraId="253AA5D1">
            <w:pPr>
              <w:spacing w:after="0" w:line="240" w:lineRule="auto"/>
            </w:pPr>
          </w:p>
        </w:tc>
      </w:tr>
      <w:tr w14:paraId="1DDA74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42667DB1">
            <w:pPr>
              <w:spacing w:after="0" w:line="240" w:lineRule="auto"/>
            </w:pPr>
            <w:r>
              <w:t>水位修正值</w:t>
            </w:r>
          </w:p>
        </w:tc>
        <w:tc>
          <w:tcPr>
            <w:tcW w:w="3657" w:type="dxa"/>
            <w:vAlign w:val="center"/>
          </w:tcPr>
          <w:p w14:paraId="0D51303D">
            <w:pPr>
              <w:spacing w:after="0" w:line="240" w:lineRule="auto"/>
            </w:pPr>
            <w:r>
              <w:t>对最终水位结果进行现场偏差修正。</w:t>
            </w:r>
          </w:p>
        </w:tc>
        <w:tc>
          <w:tcPr>
            <w:tcW w:w="624" w:type="dxa"/>
            <w:vAlign w:val="center"/>
          </w:tcPr>
          <w:p w14:paraId="62E94583">
            <w:pPr>
              <w:spacing w:after="0" w:line="240" w:lineRule="auto"/>
            </w:pPr>
            <w:r>
              <w:t>可写</w:t>
            </w:r>
          </w:p>
        </w:tc>
        <w:tc>
          <w:tcPr>
            <w:tcW w:w="1276" w:type="dxa"/>
            <w:vAlign w:val="center"/>
          </w:tcPr>
          <w:p w14:paraId="39409304">
            <w:pPr>
              <w:spacing w:after="0" w:line="240" w:lineRule="auto"/>
            </w:pPr>
          </w:p>
        </w:tc>
        <w:tc>
          <w:tcPr>
            <w:tcW w:w="1191" w:type="dxa"/>
            <w:vAlign w:val="center"/>
          </w:tcPr>
          <w:p w14:paraId="5CFA84ED">
            <w:pPr>
              <w:spacing w:after="0" w:line="240" w:lineRule="auto"/>
            </w:pPr>
            <w:r>
              <w:t>mm / 小数1位</w:t>
            </w:r>
          </w:p>
        </w:tc>
        <w:tc>
          <w:tcPr>
            <w:tcW w:w="1446" w:type="dxa"/>
            <w:vAlign w:val="center"/>
          </w:tcPr>
          <w:p w14:paraId="26439107">
            <w:pPr>
              <w:spacing w:after="0" w:line="240" w:lineRule="auto"/>
            </w:pPr>
          </w:p>
        </w:tc>
      </w:tr>
    </w:tbl>
    <w:p w14:paraId="5769CAC2">
      <w:pPr>
        <w:pStyle w:val="4"/>
        <w:spacing w:before="0" w:after="60" w:line="259" w:lineRule="auto"/>
        <w:jc w:val="left"/>
      </w:pPr>
      <w:r>
        <w:rPr>
          <w:rFonts w:ascii="微软雅黑" w:hAnsi="微软雅黑" w:eastAsia="微软雅黑"/>
          <w:b/>
          <w:sz w:val="23"/>
        </w:rPr>
        <w:t>罐高参数</w:t>
      </w:r>
      <w:bookmarkStart w:id="0" w:name="_GoBack"/>
      <w:bookmarkEnd w:id="0"/>
    </w:p>
    <w:p w14:paraId="55A2270F">
      <w:pPr>
        <w:spacing w:before="0" w:after="60" w:line="259" w:lineRule="auto"/>
        <w:jc w:val="left"/>
      </w:pPr>
      <w:r>
        <w:rPr>
          <w:rFonts w:ascii="微软雅黑" w:hAnsi="微软雅黑" w:eastAsia="微软雅黑"/>
          <w:sz w:val="20"/>
        </w:rPr>
        <w:t>罐底检测、罐高更新和编码器修正参数。（当前可见参数 8 项）</w:t>
      </w:r>
    </w:p>
    <w:tbl>
      <w:tblPr>
        <w:tblStyle w:val="33"/>
        <w:tblW w:w="964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6"/>
        <w:gridCol w:w="3657"/>
        <w:gridCol w:w="624"/>
        <w:gridCol w:w="1276"/>
        <w:gridCol w:w="1191"/>
        <w:gridCol w:w="1446"/>
      </w:tblGrid>
      <w:tr w14:paraId="0EB6B2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46" w:type="dxa"/>
            <w:shd w:val="clear" w:color="auto" w:fill="4472C4"/>
            <w:vAlign w:val="center"/>
          </w:tcPr>
          <w:p w14:paraId="6DD8FCD5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参数名称</w:t>
            </w:r>
          </w:p>
        </w:tc>
        <w:tc>
          <w:tcPr>
            <w:tcW w:w="3657" w:type="dxa"/>
            <w:shd w:val="clear" w:color="auto" w:fill="4472C4"/>
            <w:vAlign w:val="center"/>
          </w:tcPr>
          <w:p w14:paraId="2EBE4AE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参数含义</w:t>
            </w:r>
          </w:p>
        </w:tc>
        <w:tc>
          <w:tcPr>
            <w:tcW w:w="624" w:type="dxa"/>
            <w:shd w:val="clear" w:color="auto" w:fill="4472C4"/>
            <w:vAlign w:val="center"/>
          </w:tcPr>
          <w:p w14:paraId="3EF7982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权限</w:t>
            </w:r>
          </w:p>
        </w:tc>
        <w:tc>
          <w:tcPr>
            <w:tcW w:w="1276" w:type="dxa"/>
            <w:shd w:val="clear" w:color="auto" w:fill="4472C4"/>
            <w:vAlign w:val="center"/>
          </w:tcPr>
          <w:p w14:paraId="3961C620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范围/选项</w:t>
            </w:r>
          </w:p>
        </w:tc>
        <w:tc>
          <w:tcPr>
            <w:tcW w:w="1191" w:type="dxa"/>
            <w:shd w:val="clear" w:color="auto" w:fill="4472C4"/>
            <w:vAlign w:val="center"/>
          </w:tcPr>
          <w:p w14:paraId="533F9818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单位/小数</w:t>
            </w:r>
          </w:p>
        </w:tc>
        <w:tc>
          <w:tcPr>
            <w:tcW w:w="1446" w:type="dxa"/>
            <w:shd w:val="clear" w:color="auto" w:fill="4472C4"/>
            <w:vAlign w:val="center"/>
          </w:tcPr>
          <w:p w14:paraId="2C2DFEB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现场设置值/备注</w:t>
            </w:r>
          </w:p>
        </w:tc>
      </w:tr>
      <w:tr w14:paraId="7C8A0E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4CB9B705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罐底检测模式</w:t>
            </w:r>
          </w:p>
        </w:tc>
        <w:tc>
          <w:tcPr>
            <w:tcW w:w="3657" w:type="dxa"/>
            <w:vAlign w:val="center"/>
          </w:tcPr>
          <w:p w14:paraId="13067DA4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选择罐底识别方式，决定使用角度、称重或组合判断。</w:t>
            </w:r>
          </w:p>
        </w:tc>
        <w:tc>
          <w:tcPr>
            <w:tcW w:w="624" w:type="dxa"/>
            <w:vAlign w:val="center"/>
          </w:tcPr>
          <w:p w14:paraId="40205DE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53DD1DD1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0 ~ 3</w:t>
            </w:r>
          </w:p>
        </w:tc>
        <w:tc>
          <w:tcPr>
            <w:tcW w:w="1191" w:type="dxa"/>
            <w:vAlign w:val="center"/>
          </w:tcPr>
          <w:p w14:paraId="1F7C38E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整数</w:t>
            </w:r>
          </w:p>
        </w:tc>
        <w:tc>
          <w:tcPr>
            <w:tcW w:w="1446" w:type="dxa"/>
            <w:vAlign w:val="center"/>
          </w:tcPr>
          <w:p w14:paraId="5A2AD7CA">
            <w:pPr>
              <w:spacing w:before="0" w:after="0" w:line="247" w:lineRule="auto"/>
              <w:jc w:val="left"/>
            </w:pPr>
          </w:p>
        </w:tc>
      </w:tr>
      <w:tr w14:paraId="412822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52C0D34B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罐底角度阈值</w:t>
            </w:r>
          </w:p>
        </w:tc>
        <w:tc>
          <w:tcPr>
            <w:tcW w:w="3657" w:type="dxa"/>
            <w:vAlign w:val="center"/>
          </w:tcPr>
          <w:p w14:paraId="58FA0D76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角度方式检测罐底时使用的触发阈值。</w:t>
            </w:r>
          </w:p>
        </w:tc>
        <w:tc>
          <w:tcPr>
            <w:tcW w:w="624" w:type="dxa"/>
            <w:vAlign w:val="center"/>
          </w:tcPr>
          <w:p w14:paraId="2684EEE9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45F01660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71BD7BB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整数</w:t>
            </w:r>
          </w:p>
        </w:tc>
        <w:tc>
          <w:tcPr>
            <w:tcW w:w="1446" w:type="dxa"/>
            <w:vAlign w:val="center"/>
          </w:tcPr>
          <w:p w14:paraId="7B7B4E1E">
            <w:pPr>
              <w:spacing w:before="0" w:after="0" w:line="247" w:lineRule="auto"/>
              <w:jc w:val="left"/>
            </w:pPr>
          </w:p>
        </w:tc>
      </w:tr>
      <w:tr w14:paraId="1DE112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7E33AB1A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罐底称重阈值</w:t>
            </w:r>
          </w:p>
        </w:tc>
        <w:tc>
          <w:tcPr>
            <w:tcW w:w="3657" w:type="dxa"/>
            <w:vAlign w:val="center"/>
          </w:tcPr>
          <w:p w14:paraId="11A15309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称重方式检测罐底时使用的触发阈值。</w:t>
            </w:r>
          </w:p>
        </w:tc>
        <w:tc>
          <w:tcPr>
            <w:tcW w:w="624" w:type="dxa"/>
            <w:vAlign w:val="center"/>
          </w:tcPr>
          <w:p w14:paraId="42AE109A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4B40C1A1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6B23E150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整数</w:t>
            </w:r>
          </w:p>
        </w:tc>
        <w:tc>
          <w:tcPr>
            <w:tcW w:w="1446" w:type="dxa"/>
            <w:vAlign w:val="center"/>
          </w:tcPr>
          <w:p w14:paraId="7DB63252">
            <w:pPr>
              <w:spacing w:before="0" w:after="0" w:line="247" w:lineRule="auto"/>
              <w:jc w:val="left"/>
            </w:pPr>
          </w:p>
        </w:tc>
      </w:tr>
      <w:tr w14:paraId="213540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4231D3F6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更新罐高标志</w:t>
            </w:r>
          </w:p>
        </w:tc>
        <w:tc>
          <w:tcPr>
            <w:tcW w:w="3657" w:type="dxa"/>
            <w:vAlign w:val="center"/>
          </w:tcPr>
          <w:p w14:paraId="1BC220C3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控制罐底测量完成后是否更新罐高参数。</w:t>
            </w:r>
          </w:p>
        </w:tc>
        <w:tc>
          <w:tcPr>
            <w:tcW w:w="624" w:type="dxa"/>
            <w:vAlign w:val="center"/>
          </w:tcPr>
          <w:p w14:paraId="15D8CD51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23117010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0 ~ 1</w:t>
            </w:r>
          </w:p>
        </w:tc>
        <w:tc>
          <w:tcPr>
            <w:tcW w:w="1191" w:type="dxa"/>
            <w:vAlign w:val="center"/>
          </w:tcPr>
          <w:p w14:paraId="25C82CB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整数</w:t>
            </w:r>
          </w:p>
        </w:tc>
        <w:tc>
          <w:tcPr>
            <w:tcW w:w="1446" w:type="dxa"/>
            <w:vAlign w:val="center"/>
          </w:tcPr>
          <w:p w14:paraId="6BF8ACA8">
            <w:pPr>
              <w:spacing w:before="0" w:after="0" w:line="247" w:lineRule="auto"/>
              <w:jc w:val="left"/>
            </w:pPr>
          </w:p>
        </w:tc>
      </w:tr>
      <w:tr w14:paraId="2A6389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204E258D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实高最大偏差</w:t>
            </w:r>
          </w:p>
        </w:tc>
        <w:tc>
          <w:tcPr>
            <w:tcW w:w="3657" w:type="dxa"/>
            <w:vAlign w:val="center"/>
          </w:tcPr>
          <w:p w14:paraId="70874091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实测罐高与已有罐高允许的最大偏差。</w:t>
            </w:r>
          </w:p>
        </w:tc>
        <w:tc>
          <w:tcPr>
            <w:tcW w:w="624" w:type="dxa"/>
            <w:vAlign w:val="center"/>
          </w:tcPr>
          <w:p w14:paraId="6551BCC0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4CF99A04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4474B3B5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小数1位</w:t>
            </w:r>
          </w:p>
        </w:tc>
        <w:tc>
          <w:tcPr>
            <w:tcW w:w="1446" w:type="dxa"/>
            <w:vAlign w:val="center"/>
          </w:tcPr>
          <w:p w14:paraId="0047B298">
            <w:pPr>
              <w:spacing w:before="0" w:after="0" w:line="247" w:lineRule="auto"/>
              <w:jc w:val="left"/>
            </w:pPr>
          </w:p>
        </w:tc>
      </w:tr>
      <w:tr w14:paraId="16EAD9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72C29BDD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初始罐高</w:t>
            </w:r>
          </w:p>
        </w:tc>
        <w:tc>
          <w:tcPr>
            <w:tcW w:w="3657" w:type="dxa"/>
            <w:vAlign w:val="center"/>
          </w:tcPr>
          <w:p w14:paraId="017C7574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保存测量前的罐高基准，便于比较实测结果。</w:t>
            </w:r>
          </w:p>
        </w:tc>
        <w:tc>
          <w:tcPr>
            <w:tcW w:w="624" w:type="dxa"/>
            <w:vAlign w:val="center"/>
          </w:tcPr>
          <w:p w14:paraId="2DCBC245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只读</w:t>
            </w:r>
          </w:p>
        </w:tc>
        <w:tc>
          <w:tcPr>
            <w:tcW w:w="1276" w:type="dxa"/>
            <w:vAlign w:val="center"/>
          </w:tcPr>
          <w:p w14:paraId="69DCB3D9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45565C7E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小数1位</w:t>
            </w:r>
          </w:p>
        </w:tc>
        <w:tc>
          <w:tcPr>
            <w:tcW w:w="1446" w:type="dxa"/>
            <w:vAlign w:val="center"/>
          </w:tcPr>
          <w:p w14:paraId="0DB5DD88">
            <w:pPr>
              <w:spacing w:before="0" w:after="0" w:line="247" w:lineRule="auto"/>
              <w:jc w:val="left"/>
            </w:pPr>
          </w:p>
        </w:tc>
      </w:tr>
      <w:tr w14:paraId="2C986A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1FAF633D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当前罐高</w:t>
            </w:r>
          </w:p>
        </w:tc>
        <w:tc>
          <w:tcPr>
            <w:tcW w:w="3657" w:type="dxa"/>
            <w:vAlign w:val="center"/>
          </w:tcPr>
          <w:p w14:paraId="211A2658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保存最近一次测得或使用的罐高值。</w:t>
            </w:r>
          </w:p>
        </w:tc>
        <w:tc>
          <w:tcPr>
            <w:tcW w:w="624" w:type="dxa"/>
            <w:vAlign w:val="center"/>
          </w:tcPr>
          <w:p w14:paraId="4DE34A8A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只读</w:t>
            </w:r>
          </w:p>
        </w:tc>
        <w:tc>
          <w:tcPr>
            <w:tcW w:w="1276" w:type="dxa"/>
            <w:vAlign w:val="center"/>
          </w:tcPr>
          <w:p w14:paraId="1212ADF2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51E34882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小数1位</w:t>
            </w:r>
          </w:p>
        </w:tc>
        <w:tc>
          <w:tcPr>
            <w:tcW w:w="1446" w:type="dxa"/>
            <w:vAlign w:val="center"/>
          </w:tcPr>
          <w:p w14:paraId="1B2F906F">
            <w:pPr>
              <w:spacing w:before="0" w:after="0" w:line="247" w:lineRule="auto"/>
              <w:jc w:val="left"/>
            </w:pPr>
          </w:p>
        </w:tc>
      </w:tr>
      <w:tr w14:paraId="322FCB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73C351D9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罐底后编码器修正</w:t>
            </w:r>
          </w:p>
        </w:tc>
        <w:tc>
          <w:tcPr>
            <w:tcW w:w="3657" w:type="dxa"/>
            <w:vAlign w:val="center"/>
          </w:tcPr>
          <w:p w14:paraId="4945DAD5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控制罐底测量完成后是否修正编码器位置。</w:t>
            </w:r>
          </w:p>
        </w:tc>
        <w:tc>
          <w:tcPr>
            <w:tcW w:w="624" w:type="dxa"/>
            <w:vAlign w:val="center"/>
          </w:tcPr>
          <w:p w14:paraId="23B4A41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6E1D3BB2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0 ~ 1</w:t>
            </w:r>
          </w:p>
        </w:tc>
        <w:tc>
          <w:tcPr>
            <w:tcW w:w="1191" w:type="dxa"/>
            <w:vAlign w:val="center"/>
          </w:tcPr>
          <w:p w14:paraId="1F1DB05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整数</w:t>
            </w:r>
          </w:p>
        </w:tc>
        <w:tc>
          <w:tcPr>
            <w:tcW w:w="1446" w:type="dxa"/>
            <w:vAlign w:val="center"/>
          </w:tcPr>
          <w:p w14:paraId="6C68C1C4">
            <w:pPr>
              <w:spacing w:before="0" w:after="0" w:line="247" w:lineRule="auto"/>
              <w:jc w:val="left"/>
            </w:pPr>
          </w:p>
        </w:tc>
      </w:tr>
    </w:tbl>
    <w:p w14:paraId="794EA840">
      <w:pPr>
        <w:pStyle w:val="4"/>
        <w:spacing w:before="0" w:after="60" w:line="259" w:lineRule="auto"/>
        <w:jc w:val="left"/>
      </w:pPr>
      <w:r>
        <w:rPr>
          <w:rFonts w:ascii="微软雅黑" w:hAnsi="微软雅黑" w:eastAsia="微软雅黑"/>
          <w:b/>
          <w:sz w:val="23"/>
        </w:rPr>
        <w:t>磁通量参数</w:t>
      </w:r>
    </w:p>
    <w:p w14:paraId="2D0BC8BA">
      <w:pPr>
        <w:spacing w:before="0" w:after="60" w:line="259" w:lineRule="auto"/>
        <w:jc w:val="left"/>
      </w:pPr>
      <w:r>
        <w:rPr>
          <w:rFonts w:ascii="微软雅黑" w:hAnsi="微软雅黑" w:eastAsia="微软雅黑"/>
          <w:sz w:val="20"/>
        </w:rPr>
        <w:t>密度/温度修正和尺带温度补偿参数。（当前可见参数 6 项）</w:t>
      </w:r>
    </w:p>
    <w:tbl>
      <w:tblPr>
        <w:tblStyle w:val="33"/>
        <w:tblW w:w="964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6"/>
        <w:gridCol w:w="3657"/>
        <w:gridCol w:w="624"/>
        <w:gridCol w:w="1276"/>
        <w:gridCol w:w="1191"/>
        <w:gridCol w:w="1446"/>
      </w:tblGrid>
      <w:tr w14:paraId="0E7CE5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46" w:type="dxa"/>
            <w:shd w:val="clear" w:color="auto" w:fill="4472C4"/>
            <w:vAlign w:val="center"/>
          </w:tcPr>
          <w:p w14:paraId="6C563CA1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参数名称</w:t>
            </w:r>
          </w:p>
        </w:tc>
        <w:tc>
          <w:tcPr>
            <w:tcW w:w="3657" w:type="dxa"/>
            <w:shd w:val="clear" w:color="auto" w:fill="4472C4"/>
            <w:vAlign w:val="center"/>
          </w:tcPr>
          <w:p w14:paraId="4DF49965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参数含义</w:t>
            </w:r>
          </w:p>
        </w:tc>
        <w:tc>
          <w:tcPr>
            <w:tcW w:w="624" w:type="dxa"/>
            <w:shd w:val="clear" w:color="auto" w:fill="4472C4"/>
            <w:vAlign w:val="center"/>
          </w:tcPr>
          <w:p w14:paraId="6413093E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权限</w:t>
            </w:r>
          </w:p>
        </w:tc>
        <w:tc>
          <w:tcPr>
            <w:tcW w:w="1276" w:type="dxa"/>
            <w:shd w:val="clear" w:color="auto" w:fill="4472C4"/>
            <w:vAlign w:val="center"/>
          </w:tcPr>
          <w:p w14:paraId="17540B10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范围/选项</w:t>
            </w:r>
          </w:p>
        </w:tc>
        <w:tc>
          <w:tcPr>
            <w:tcW w:w="1191" w:type="dxa"/>
            <w:shd w:val="clear" w:color="auto" w:fill="4472C4"/>
            <w:vAlign w:val="center"/>
          </w:tcPr>
          <w:p w14:paraId="0CBA966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单位/小数</w:t>
            </w:r>
          </w:p>
        </w:tc>
        <w:tc>
          <w:tcPr>
            <w:tcW w:w="1446" w:type="dxa"/>
            <w:shd w:val="clear" w:color="auto" w:fill="4472C4"/>
            <w:vAlign w:val="center"/>
          </w:tcPr>
          <w:p w14:paraId="7C4E66CB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现场设置值/备注</w:t>
            </w:r>
          </w:p>
        </w:tc>
      </w:tr>
      <w:tr w14:paraId="6FB4AE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1AF94C53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磁通量D</w:t>
            </w:r>
          </w:p>
        </w:tc>
        <w:tc>
          <w:tcPr>
            <w:tcW w:w="3657" w:type="dxa"/>
            <w:vAlign w:val="center"/>
          </w:tcPr>
          <w:p w14:paraId="732D0D82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密度测量的磁通量或密度修正值，用于修正密度结果。</w:t>
            </w:r>
          </w:p>
        </w:tc>
        <w:tc>
          <w:tcPr>
            <w:tcW w:w="624" w:type="dxa"/>
            <w:vAlign w:val="center"/>
          </w:tcPr>
          <w:p w14:paraId="4F52E47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0804271E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05804EE9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小数1位</w:t>
            </w:r>
          </w:p>
        </w:tc>
        <w:tc>
          <w:tcPr>
            <w:tcW w:w="1446" w:type="dxa"/>
            <w:vAlign w:val="center"/>
          </w:tcPr>
          <w:p w14:paraId="1F6AD5FD">
            <w:pPr>
              <w:spacing w:before="0" w:after="0" w:line="247" w:lineRule="auto"/>
              <w:jc w:val="left"/>
            </w:pPr>
          </w:p>
        </w:tc>
      </w:tr>
      <w:tr w14:paraId="506179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23640002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磁通量T</w:t>
            </w:r>
          </w:p>
        </w:tc>
        <w:tc>
          <w:tcPr>
            <w:tcW w:w="3657" w:type="dxa"/>
            <w:vAlign w:val="center"/>
          </w:tcPr>
          <w:p w14:paraId="3FEBFD6B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温度测量的磁通量或温度修正值，用于修正温度结果。</w:t>
            </w:r>
          </w:p>
        </w:tc>
        <w:tc>
          <w:tcPr>
            <w:tcW w:w="624" w:type="dxa"/>
            <w:vAlign w:val="center"/>
          </w:tcPr>
          <w:p w14:paraId="041E657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6688307C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42296801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小数1位</w:t>
            </w:r>
          </w:p>
        </w:tc>
        <w:tc>
          <w:tcPr>
            <w:tcW w:w="1446" w:type="dxa"/>
            <w:vAlign w:val="center"/>
          </w:tcPr>
          <w:p w14:paraId="6BB88D2B">
            <w:pPr>
              <w:spacing w:before="0" w:after="0" w:line="247" w:lineRule="auto"/>
              <w:jc w:val="left"/>
            </w:pPr>
          </w:p>
        </w:tc>
      </w:tr>
      <w:tr w14:paraId="61FFE0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079138FC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上次液位修正液位</w:t>
            </w:r>
          </w:p>
        </w:tc>
        <w:tc>
          <w:tcPr>
            <w:tcW w:w="3657" w:type="dxa"/>
            <w:vAlign w:val="center"/>
          </w:tcPr>
          <w:p w14:paraId="7CAD04DA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记录上次液位修正时的液位，用于尺带补偿参考。</w:t>
            </w:r>
          </w:p>
        </w:tc>
        <w:tc>
          <w:tcPr>
            <w:tcW w:w="624" w:type="dxa"/>
            <w:vAlign w:val="center"/>
          </w:tcPr>
          <w:p w14:paraId="5048783E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3BD31333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1C4213A1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mm / 小数1位</w:t>
            </w:r>
          </w:p>
        </w:tc>
        <w:tc>
          <w:tcPr>
            <w:tcW w:w="1446" w:type="dxa"/>
            <w:vAlign w:val="center"/>
          </w:tcPr>
          <w:p w14:paraId="7CD84AFB">
            <w:pPr>
              <w:spacing w:before="0" w:after="0" w:line="247" w:lineRule="auto"/>
              <w:jc w:val="left"/>
            </w:pPr>
          </w:p>
        </w:tc>
      </w:tr>
      <w:tr w14:paraId="5C5360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7AC6909B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气相温度</w:t>
            </w:r>
          </w:p>
        </w:tc>
        <w:tc>
          <w:tcPr>
            <w:tcW w:w="3657" w:type="dxa"/>
            <w:vAlign w:val="center"/>
          </w:tcPr>
          <w:p w14:paraId="0CE379F4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尺带温度补偿使用的罐内气相温度。</w:t>
            </w:r>
          </w:p>
        </w:tc>
        <w:tc>
          <w:tcPr>
            <w:tcW w:w="624" w:type="dxa"/>
            <w:vAlign w:val="center"/>
          </w:tcPr>
          <w:p w14:paraId="436678B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3AFC7EE3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59DE7DA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C / 小数1位</w:t>
            </w:r>
          </w:p>
        </w:tc>
        <w:tc>
          <w:tcPr>
            <w:tcW w:w="1446" w:type="dxa"/>
            <w:vAlign w:val="center"/>
          </w:tcPr>
          <w:p w14:paraId="362D9A5F">
            <w:pPr>
              <w:spacing w:before="0" w:after="0" w:line="247" w:lineRule="auto"/>
              <w:jc w:val="left"/>
            </w:pPr>
          </w:p>
        </w:tc>
      </w:tr>
      <w:tr w14:paraId="24880A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26424BCF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尺带伸缩率</w:t>
            </w:r>
          </w:p>
        </w:tc>
        <w:tc>
          <w:tcPr>
            <w:tcW w:w="3657" w:type="dxa"/>
            <w:vAlign w:val="center"/>
          </w:tcPr>
          <w:p w14:paraId="539A8BE1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尺带热胀冷缩补偿系数，用于修正长度换算。</w:t>
            </w:r>
          </w:p>
        </w:tc>
        <w:tc>
          <w:tcPr>
            <w:tcW w:w="624" w:type="dxa"/>
            <w:vAlign w:val="center"/>
          </w:tcPr>
          <w:p w14:paraId="044A2A4B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115A60B6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6E62697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小数6位</w:t>
            </w:r>
          </w:p>
        </w:tc>
        <w:tc>
          <w:tcPr>
            <w:tcW w:w="1446" w:type="dxa"/>
            <w:vAlign w:val="center"/>
          </w:tcPr>
          <w:p w14:paraId="01555577">
            <w:pPr>
              <w:spacing w:before="0" w:after="0" w:line="247" w:lineRule="auto"/>
              <w:jc w:val="left"/>
            </w:pPr>
          </w:p>
        </w:tc>
      </w:tr>
      <w:tr w14:paraId="5DD48E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1C2B145B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标定尺带温度</w:t>
            </w:r>
          </w:p>
        </w:tc>
        <w:tc>
          <w:tcPr>
            <w:tcW w:w="3657" w:type="dxa"/>
            <w:vAlign w:val="center"/>
          </w:tcPr>
          <w:p w14:paraId="68F07598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尺带标定时的基准温度，用于温度补偿计算。</w:t>
            </w:r>
          </w:p>
        </w:tc>
        <w:tc>
          <w:tcPr>
            <w:tcW w:w="624" w:type="dxa"/>
            <w:vAlign w:val="center"/>
          </w:tcPr>
          <w:p w14:paraId="2E2BF3D9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42AA075D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7AAE42FE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C / 小数1位</w:t>
            </w:r>
          </w:p>
        </w:tc>
        <w:tc>
          <w:tcPr>
            <w:tcW w:w="1446" w:type="dxa"/>
            <w:vAlign w:val="center"/>
          </w:tcPr>
          <w:p w14:paraId="49DC66C4">
            <w:pPr>
              <w:spacing w:before="0" w:after="0" w:line="247" w:lineRule="auto"/>
              <w:jc w:val="left"/>
            </w:pPr>
          </w:p>
        </w:tc>
      </w:tr>
    </w:tbl>
    <w:p w14:paraId="1547A504">
      <w:pPr>
        <w:pStyle w:val="4"/>
        <w:spacing w:before="0" w:after="60" w:line="259" w:lineRule="auto"/>
        <w:jc w:val="left"/>
      </w:pPr>
      <w:r>
        <w:rPr>
          <w:rFonts w:ascii="微软雅黑" w:hAnsi="微软雅黑" w:eastAsia="微软雅黑"/>
          <w:b/>
          <w:sz w:val="23"/>
        </w:rPr>
        <w:t>密度测量参数</w:t>
      </w:r>
    </w:p>
    <w:p w14:paraId="0D7B4CE6">
      <w:pPr>
        <w:spacing w:before="0" w:after="60" w:line="259" w:lineRule="auto"/>
        <w:jc w:val="left"/>
      </w:pPr>
      <w:r>
        <w:rPr>
          <w:rFonts w:ascii="微软雅黑" w:hAnsi="微软雅黑" w:eastAsia="微软雅黑"/>
          <w:sz w:val="20"/>
        </w:rPr>
        <w:t>密度分布、区间测量和测点生成参数。（当前可见参数 12 项）</w:t>
      </w:r>
    </w:p>
    <w:tbl>
      <w:tblPr>
        <w:tblStyle w:val="33"/>
        <w:tblW w:w="964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6"/>
        <w:gridCol w:w="3657"/>
        <w:gridCol w:w="624"/>
        <w:gridCol w:w="1276"/>
        <w:gridCol w:w="1191"/>
        <w:gridCol w:w="1446"/>
      </w:tblGrid>
      <w:tr w14:paraId="63BF30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46" w:type="dxa"/>
            <w:shd w:val="clear" w:color="auto" w:fill="4472C4"/>
            <w:vAlign w:val="center"/>
          </w:tcPr>
          <w:p w14:paraId="2D4E8A3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参数名称</w:t>
            </w:r>
          </w:p>
        </w:tc>
        <w:tc>
          <w:tcPr>
            <w:tcW w:w="3657" w:type="dxa"/>
            <w:shd w:val="clear" w:color="auto" w:fill="4472C4"/>
            <w:vAlign w:val="center"/>
          </w:tcPr>
          <w:p w14:paraId="094B6172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参数含义</w:t>
            </w:r>
          </w:p>
        </w:tc>
        <w:tc>
          <w:tcPr>
            <w:tcW w:w="624" w:type="dxa"/>
            <w:shd w:val="clear" w:color="auto" w:fill="4472C4"/>
            <w:vAlign w:val="center"/>
          </w:tcPr>
          <w:p w14:paraId="77A2D3BA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权限</w:t>
            </w:r>
          </w:p>
        </w:tc>
        <w:tc>
          <w:tcPr>
            <w:tcW w:w="1276" w:type="dxa"/>
            <w:shd w:val="clear" w:color="auto" w:fill="4472C4"/>
            <w:vAlign w:val="center"/>
          </w:tcPr>
          <w:p w14:paraId="6C5A4C8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范围/选项</w:t>
            </w:r>
          </w:p>
        </w:tc>
        <w:tc>
          <w:tcPr>
            <w:tcW w:w="1191" w:type="dxa"/>
            <w:shd w:val="clear" w:color="auto" w:fill="4472C4"/>
            <w:vAlign w:val="center"/>
          </w:tcPr>
          <w:p w14:paraId="2FA94E42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单位/小数</w:t>
            </w:r>
          </w:p>
        </w:tc>
        <w:tc>
          <w:tcPr>
            <w:tcW w:w="1446" w:type="dxa"/>
            <w:shd w:val="clear" w:color="auto" w:fill="4472C4"/>
            <w:vAlign w:val="center"/>
          </w:tcPr>
          <w:p w14:paraId="45EAF95C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现场设置值/备注</w:t>
            </w:r>
          </w:p>
        </w:tc>
      </w:tr>
      <w:tr w14:paraId="15BAC5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12141172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是否测罐底</w:t>
            </w:r>
          </w:p>
        </w:tc>
        <w:tc>
          <w:tcPr>
            <w:tcW w:w="3657" w:type="dxa"/>
            <w:vAlign w:val="center"/>
          </w:tcPr>
          <w:p w14:paraId="1DE702D4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控制密度分布或区间流程前是否先测罐底。</w:t>
            </w:r>
          </w:p>
        </w:tc>
        <w:tc>
          <w:tcPr>
            <w:tcW w:w="624" w:type="dxa"/>
            <w:vAlign w:val="center"/>
          </w:tcPr>
          <w:p w14:paraId="789DC7C2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143E9116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0 ~ 1</w:t>
            </w:r>
          </w:p>
        </w:tc>
        <w:tc>
          <w:tcPr>
            <w:tcW w:w="1191" w:type="dxa"/>
            <w:vAlign w:val="center"/>
          </w:tcPr>
          <w:p w14:paraId="5BBEC97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整数</w:t>
            </w:r>
          </w:p>
        </w:tc>
        <w:tc>
          <w:tcPr>
            <w:tcW w:w="1446" w:type="dxa"/>
            <w:vAlign w:val="center"/>
          </w:tcPr>
          <w:p w14:paraId="27A35B6C">
            <w:pPr>
              <w:spacing w:before="0" w:after="0" w:line="247" w:lineRule="auto"/>
              <w:jc w:val="left"/>
            </w:pPr>
          </w:p>
        </w:tc>
      </w:tr>
      <w:tr w14:paraId="35DB81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050A9E90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是否测水位</w:t>
            </w:r>
          </w:p>
        </w:tc>
        <w:tc>
          <w:tcPr>
            <w:tcW w:w="3657" w:type="dxa"/>
            <w:vAlign w:val="center"/>
          </w:tcPr>
          <w:p w14:paraId="549B4DC7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控制密度分布或区间流程中是否同时测水位。</w:t>
            </w:r>
          </w:p>
        </w:tc>
        <w:tc>
          <w:tcPr>
            <w:tcW w:w="624" w:type="dxa"/>
            <w:vAlign w:val="center"/>
          </w:tcPr>
          <w:p w14:paraId="5D824301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4A02306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0 ~ 1</w:t>
            </w:r>
          </w:p>
        </w:tc>
        <w:tc>
          <w:tcPr>
            <w:tcW w:w="1191" w:type="dxa"/>
            <w:vAlign w:val="center"/>
          </w:tcPr>
          <w:p w14:paraId="1FB3BC1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整数</w:t>
            </w:r>
          </w:p>
        </w:tc>
        <w:tc>
          <w:tcPr>
            <w:tcW w:w="1446" w:type="dxa"/>
            <w:vAlign w:val="center"/>
          </w:tcPr>
          <w:p w14:paraId="0FD37F20">
            <w:pPr>
              <w:spacing w:before="0" w:after="0" w:line="247" w:lineRule="auto"/>
              <w:jc w:val="left"/>
            </w:pPr>
          </w:p>
        </w:tc>
      </w:tr>
      <w:tr w14:paraId="6CF803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511E1A7A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是否测单点密度</w:t>
            </w:r>
          </w:p>
        </w:tc>
        <w:tc>
          <w:tcPr>
            <w:tcW w:w="3657" w:type="dxa"/>
            <w:vAlign w:val="center"/>
          </w:tcPr>
          <w:p w14:paraId="28CAD27F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控制分布测量流程是否包含单点密度测量。</w:t>
            </w:r>
          </w:p>
        </w:tc>
        <w:tc>
          <w:tcPr>
            <w:tcW w:w="624" w:type="dxa"/>
            <w:vAlign w:val="center"/>
          </w:tcPr>
          <w:p w14:paraId="0134AD3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25823977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0 ~ 1</w:t>
            </w:r>
          </w:p>
        </w:tc>
        <w:tc>
          <w:tcPr>
            <w:tcW w:w="1191" w:type="dxa"/>
            <w:vAlign w:val="center"/>
          </w:tcPr>
          <w:p w14:paraId="7A4C198E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整数</w:t>
            </w:r>
          </w:p>
        </w:tc>
        <w:tc>
          <w:tcPr>
            <w:tcW w:w="1446" w:type="dxa"/>
            <w:vAlign w:val="center"/>
          </w:tcPr>
          <w:p w14:paraId="428C1491">
            <w:pPr>
              <w:spacing w:before="0" w:after="0" w:line="247" w:lineRule="auto"/>
              <w:jc w:val="left"/>
            </w:pPr>
          </w:p>
        </w:tc>
      </w:tr>
      <w:tr w14:paraId="53922C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1A1C6134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分布测顺序</w:t>
            </w:r>
          </w:p>
        </w:tc>
        <w:tc>
          <w:tcPr>
            <w:tcW w:w="3657" w:type="dxa"/>
            <w:vAlign w:val="center"/>
          </w:tcPr>
          <w:p w14:paraId="7941B257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设置分布测量点的执行顺序。</w:t>
            </w:r>
          </w:p>
        </w:tc>
        <w:tc>
          <w:tcPr>
            <w:tcW w:w="624" w:type="dxa"/>
            <w:vAlign w:val="center"/>
          </w:tcPr>
          <w:p w14:paraId="084E41B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139DEBD6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221C8B68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整数</w:t>
            </w:r>
          </w:p>
        </w:tc>
        <w:tc>
          <w:tcPr>
            <w:tcW w:w="1446" w:type="dxa"/>
            <w:vAlign w:val="center"/>
          </w:tcPr>
          <w:p w14:paraId="1F50F0AA">
            <w:pPr>
              <w:spacing w:before="0" w:after="0" w:line="247" w:lineRule="auto"/>
              <w:jc w:val="left"/>
            </w:pPr>
          </w:p>
        </w:tc>
      </w:tr>
      <w:tr w14:paraId="21AE4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042290F6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分布测模式</w:t>
            </w:r>
          </w:p>
        </w:tc>
        <w:tc>
          <w:tcPr>
            <w:tcW w:w="3657" w:type="dxa"/>
            <w:vAlign w:val="center"/>
          </w:tcPr>
          <w:p w14:paraId="4390D4AE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选择分布密度测量的点位生成方式。</w:t>
            </w:r>
          </w:p>
        </w:tc>
        <w:tc>
          <w:tcPr>
            <w:tcW w:w="624" w:type="dxa"/>
            <w:vAlign w:val="center"/>
          </w:tcPr>
          <w:p w14:paraId="39F660F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4A475D39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4CCA457B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整数</w:t>
            </w:r>
          </w:p>
        </w:tc>
        <w:tc>
          <w:tcPr>
            <w:tcW w:w="1446" w:type="dxa"/>
            <w:vAlign w:val="center"/>
          </w:tcPr>
          <w:p w14:paraId="7F8738A6">
            <w:pPr>
              <w:spacing w:before="0" w:after="0" w:line="247" w:lineRule="auto"/>
              <w:jc w:val="left"/>
            </w:pPr>
          </w:p>
        </w:tc>
      </w:tr>
      <w:tr w14:paraId="267362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48859B2C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分布测点数</w:t>
            </w:r>
          </w:p>
        </w:tc>
        <w:tc>
          <w:tcPr>
            <w:tcW w:w="3657" w:type="dxa"/>
            <w:vAlign w:val="center"/>
          </w:tcPr>
          <w:p w14:paraId="58CB8011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设置分布密度测量的测点数量。</w:t>
            </w:r>
          </w:p>
        </w:tc>
        <w:tc>
          <w:tcPr>
            <w:tcW w:w="624" w:type="dxa"/>
            <w:vAlign w:val="center"/>
          </w:tcPr>
          <w:p w14:paraId="551A99FB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575A2FC6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1 ~ 99</w:t>
            </w:r>
          </w:p>
        </w:tc>
        <w:tc>
          <w:tcPr>
            <w:tcW w:w="1191" w:type="dxa"/>
            <w:vAlign w:val="center"/>
          </w:tcPr>
          <w:p w14:paraId="43B0CE4B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整数</w:t>
            </w:r>
          </w:p>
        </w:tc>
        <w:tc>
          <w:tcPr>
            <w:tcW w:w="1446" w:type="dxa"/>
            <w:vAlign w:val="center"/>
          </w:tcPr>
          <w:p w14:paraId="7F20E37F">
            <w:pPr>
              <w:spacing w:before="0" w:after="0" w:line="247" w:lineRule="auto"/>
              <w:jc w:val="left"/>
            </w:pPr>
          </w:p>
        </w:tc>
      </w:tr>
      <w:tr w14:paraId="2B399D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66C5212D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分布点间距</w:t>
            </w:r>
          </w:p>
        </w:tc>
        <w:tc>
          <w:tcPr>
            <w:tcW w:w="3657" w:type="dxa"/>
            <w:vAlign w:val="center"/>
          </w:tcPr>
          <w:p w14:paraId="7DEA8C6E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按等距方式生成测点时使用的点间距离。</w:t>
            </w:r>
          </w:p>
        </w:tc>
        <w:tc>
          <w:tcPr>
            <w:tcW w:w="624" w:type="dxa"/>
            <w:vAlign w:val="center"/>
          </w:tcPr>
          <w:p w14:paraId="69C246B5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58686DFD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0DDEAE4E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mm / 小数1位</w:t>
            </w:r>
          </w:p>
        </w:tc>
        <w:tc>
          <w:tcPr>
            <w:tcW w:w="1446" w:type="dxa"/>
            <w:vAlign w:val="center"/>
          </w:tcPr>
          <w:p w14:paraId="3BD4FC2B">
            <w:pPr>
              <w:spacing w:before="0" w:after="0" w:line="247" w:lineRule="auto"/>
              <w:jc w:val="left"/>
            </w:pPr>
          </w:p>
        </w:tc>
      </w:tr>
      <w:tr w14:paraId="0C6046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7A2B70F3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顶点距液面</w:t>
            </w:r>
          </w:p>
        </w:tc>
        <w:tc>
          <w:tcPr>
            <w:tcW w:w="3657" w:type="dxa"/>
            <w:vAlign w:val="center"/>
          </w:tcPr>
          <w:p w14:paraId="0B210709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限定分布测量最高点与液面的距离。</w:t>
            </w:r>
          </w:p>
        </w:tc>
        <w:tc>
          <w:tcPr>
            <w:tcW w:w="624" w:type="dxa"/>
            <w:vAlign w:val="center"/>
          </w:tcPr>
          <w:p w14:paraId="4808E19C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03124703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0F615BB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mm / 小数1位</w:t>
            </w:r>
          </w:p>
        </w:tc>
        <w:tc>
          <w:tcPr>
            <w:tcW w:w="1446" w:type="dxa"/>
            <w:vAlign w:val="center"/>
          </w:tcPr>
          <w:p w14:paraId="35609E1F">
            <w:pPr>
              <w:spacing w:before="0" w:after="0" w:line="247" w:lineRule="auto"/>
              <w:jc w:val="left"/>
            </w:pPr>
          </w:p>
        </w:tc>
      </w:tr>
      <w:tr w14:paraId="3C473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2400D89D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底点距罐底</w:t>
            </w:r>
          </w:p>
        </w:tc>
        <w:tc>
          <w:tcPr>
            <w:tcW w:w="3657" w:type="dxa"/>
            <w:vAlign w:val="center"/>
          </w:tcPr>
          <w:p w14:paraId="11088A8B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限定分布测量最低点与罐底的距离。</w:t>
            </w:r>
          </w:p>
        </w:tc>
        <w:tc>
          <w:tcPr>
            <w:tcW w:w="624" w:type="dxa"/>
            <w:vAlign w:val="center"/>
          </w:tcPr>
          <w:p w14:paraId="0F3066B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430F75D7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429BF597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mm / 小数1位</w:t>
            </w:r>
          </w:p>
        </w:tc>
        <w:tc>
          <w:tcPr>
            <w:tcW w:w="1446" w:type="dxa"/>
            <w:vAlign w:val="center"/>
          </w:tcPr>
          <w:p w14:paraId="763BAC16">
            <w:pPr>
              <w:spacing w:before="0" w:after="0" w:line="247" w:lineRule="auto"/>
              <w:jc w:val="left"/>
            </w:pPr>
          </w:p>
        </w:tc>
      </w:tr>
      <w:tr w14:paraId="044A8D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230CD35E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分布点悬停(s)</w:t>
            </w:r>
          </w:p>
        </w:tc>
        <w:tc>
          <w:tcPr>
            <w:tcW w:w="3657" w:type="dxa"/>
            <w:vAlign w:val="center"/>
          </w:tcPr>
          <w:p w14:paraId="1B967C4B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每个密度测点到位后的稳定等待时间。</w:t>
            </w:r>
          </w:p>
        </w:tc>
        <w:tc>
          <w:tcPr>
            <w:tcW w:w="624" w:type="dxa"/>
            <w:vAlign w:val="center"/>
          </w:tcPr>
          <w:p w14:paraId="17F8DDFC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4D8081B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0 ~ 600</w:t>
            </w:r>
          </w:p>
        </w:tc>
        <w:tc>
          <w:tcPr>
            <w:tcW w:w="1191" w:type="dxa"/>
            <w:vAlign w:val="center"/>
          </w:tcPr>
          <w:p w14:paraId="5DCBF9C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s / 整数</w:t>
            </w:r>
          </w:p>
        </w:tc>
        <w:tc>
          <w:tcPr>
            <w:tcW w:w="1446" w:type="dxa"/>
            <w:vAlign w:val="center"/>
          </w:tcPr>
          <w:p w14:paraId="2BFF68A5">
            <w:pPr>
              <w:spacing w:before="0" w:after="0" w:line="247" w:lineRule="auto"/>
              <w:jc w:val="left"/>
            </w:pPr>
          </w:p>
        </w:tc>
      </w:tr>
      <w:tr w14:paraId="098E17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6F408A9A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区间测量上限</w:t>
            </w:r>
          </w:p>
        </w:tc>
        <w:tc>
          <w:tcPr>
            <w:tcW w:w="3657" w:type="dxa"/>
            <w:vAlign w:val="center"/>
          </w:tcPr>
          <w:p w14:paraId="60667BE7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区间密度测量的上边界位置。</w:t>
            </w:r>
          </w:p>
        </w:tc>
        <w:tc>
          <w:tcPr>
            <w:tcW w:w="624" w:type="dxa"/>
            <w:vAlign w:val="center"/>
          </w:tcPr>
          <w:p w14:paraId="6F487F87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162F8ECA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667204B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mm / 小数1位</w:t>
            </w:r>
          </w:p>
        </w:tc>
        <w:tc>
          <w:tcPr>
            <w:tcW w:w="1446" w:type="dxa"/>
            <w:vAlign w:val="center"/>
          </w:tcPr>
          <w:p w14:paraId="33DBA6EE">
            <w:pPr>
              <w:spacing w:before="0" w:after="0" w:line="247" w:lineRule="auto"/>
              <w:jc w:val="left"/>
            </w:pPr>
          </w:p>
        </w:tc>
      </w:tr>
      <w:tr w14:paraId="6B60CF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3EF6D9DC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区间测量下限</w:t>
            </w:r>
          </w:p>
        </w:tc>
        <w:tc>
          <w:tcPr>
            <w:tcW w:w="3657" w:type="dxa"/>
            <w:vAlign w:val="center"/>
          </w:tcPr>
          <w:p w14:paraId="3B06289D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区间密度测量的下边界位置。</w:t>
            </w:r>
          </w:p>
        </w:tc>
        <w:tc>
          <w:tcPr>
            <w:tcW w:w="624" w:type="dxa"/>
            <w:vAlign w:val="center"/>
          </w:tcPr>
          <w:p w14:paraId="7D33288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3ED7E272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1C1A6778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mm / 小数1位</w:t>
            </w:r>
          </w:p>
        </w:tc>
        <w:tc>
          <w:tcPr>
            <w:tcW w:w="1446" w:type="dxa"/>
            <w:vAlign w:val="center"/>
          </w:tcPr>
          <w:p w14:paraId="373A51DB">
            <w:pPr>
              <w:spacing w:before="0" w:after="0" w:line="247" w:lineRule="auto"/>
              <w:jc w:val="left"/>
            </w:pPr>
          </w:p>
        </w:tc>
      </w:tr>
    </w:tbl>
    <w:p w14:paraId="32B33E46">
      <w:pPr>
        <w:pStyle w:val="4"/>
        <w:spacing w:before="0" w:after="60" w:line="259" w:lineRule="auto"/>
        <w:jc w:val="left"/>
      </w:pPr>
      <w:r>
        <w:rPr>
          <w:rFonts w:ascii="微软雅黑" w:hAnsi="微软雅黑" w:eastAsia="微软雅黑"/>
          <w:b/>
          <w:sz w:val="23"/>
        </w:rPr>
        <w:t>瓦锡兰参数</w:t>
      </w:r>
    </w:p>
    <w:p w14:paraId="47948795">
      <w:pPr>
        <w:spacing w:before="0" w:after="60" w:line="259" w:lineRule="auto"/>
        <w:jc w:val="left"/>
      </w:pPr>
      <w:r>
        <w:t>瓦锡兰区间测量和分段密度计算参数。（当前可见参数 5 项）</w:t>
      </w:r>
    </w:p>
    <w:tbl>
      <w:tblPr>
        <w:tblStyle w:val="33"/>
        <w:tblW w:w="964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6"/>
        <w:gridCol w:w="3657"/>
        <w:gridCol w:w="624"/>
        <w:gridCol w:w="1276"/>
        <w:gridCol w:w="1191"/>
        <w:gridCol w:w="1446"/>
      </w:tblGrid>
      <w:tr w14:paraId="077458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46" w:type="dxa"/>
            <w:shd w:val="clear" w:color="auto" w:fill="4472C4"/>
            <w:vAlign w:val="center"/>
          </w:tcPr>
          <w:p w14:paraId="17E2655A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参数名称</w:t>
            </w:r>
          </w:p>
        </w:tc>
        <w:tc>
          <w:tcPr>
            <w:tcW w:w="3657" w:type="dxa"/>
            <w:shd w:val="clear" w:color="auto" w:fill="4472C4"/>
            <w:vAlign w:val="center"/>
          </w:tcPr>
          <w:p w14:paraId="42DA8BEE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参数含义</w:t>
            </w:r>
          </w:p>
        </w:tc>
        <w:tc>
          <w:tcPr>
            <w:tcW w:w="624" w:type="dxa"/>
            <w:shd w:val="clear" w:color="auto" w:fill="4472C4"/>
            <w:vAlign w:val="center"/>
          </w:tcPr>
          <w:p w14:paraId="1527ACCC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权限</w:t>
            </w:r>
          </w:p>
        </w:tc>
        <w:tc>
          <w:tcPr>
            <w:tcW w:w="1276" w:type="dxa"/>
            <w:shd w:val="clear" w:color="auto" w:fill="4472C4"/>
            <w:vAlign w:val="center"/>
          </w:tcPr>
          <w:p w14:paraId="7639D062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范围/选项</w:t>
            </w:r>
          </w:p>
        </w:tc>
        <w:tc>
          <w:tcPr>
            <w:tcW w:w="1191" w:type="dxa"/>
            <w:shd w:val="clear" w:color="auto" w:fill="4472C4"/>
            <w:vAlign w:val="center"/>
          </w:tcPr>
          <w:p w14:paraId="3EAE2F1E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单位/小数</w:t>
            </w:r>
          </w:p>
        </w:tc>
        <w:tc>
          <w:tcPr>
            <w:tcW w:w="1446" w:type="dxa"/>
            <w:shd w:val="clear" w:color="auto" w:fill="4472C4"/>
            <w:vAlign w:val="center"/>
          </w:tcPr>
          <w:p w14:paraId="330C1A16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现场设置值/备注</w:t>
            </w:r>
          </w:p>
        </w:tc>
      </w:tr>
      <w:tr w14:paraId="0A0D68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63D84DCE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密度点上限</w:t>
            </w:r>
          </w:p>
        </w:tc>
        <w:tc>
          <w:tcPr>
            <w:tcW w:w="3657" w:type="dxa"/>
            <w:vAlign w:val="center"/>
          </w:tcPr>
          <w:p w14:paraId="72A7C453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瓦锡兰区间密度测量的最高测点位置。</w:t>
            </w:r>
          </w:p>
        </w:tc>
        <w:tc>
          <w:tcPr>
            <w:tcW w:w="624" w:type="dxa"/>
            <w:vAlign w:val="center"/>
          </w:tcPr>
          <w:p w14:paraId="2DD91186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2E4A2B38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0DC25C6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mm / 整数</w:t>
            </w:r>
          </w:p>
        </w:tc>
        <w:tc>
          <w:tcPr>
            <w:tcW w:w="1446" w:type="dxa"/>
            <w:vAlign w:val="center"/>
          </w:tcPr>
          <w:p w14:paraId="6E331795">
            <w:pPr>
              <w:spacing w:before="0" w:after="0" w:line="247" w:lineRule="auto"/>
              <w:jc w:val="left"/>
            </w:pPr>
          </w:p>
        </w:tc>
      </w:tr>
      <w:tr w14:paraId="6C45DB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504B0C19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密度点下限</w:t>
            </w:r>
          </w:p>
        </w:tc>
        <w:tc>
          <w:tcPr>
            <w:tcW w:w="3657" w:type="dxa"/>
            <w:vAlign w:val="center"/>
          </w:tcPr>
          <w:p w14:paraId="5EC6FAF7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瓦锡兰区间密度测量的最低测点位置。</w:t>
            </w:r>
          </w:p>
        </w:tc>
        <w:tc>
          <w:tcPr>
            <w:tcW w:w="624" w:type="dxa"/>
            <w:vAlign w:val="center"/>
          </w:tcPr>
          <w:p w14:paraId="00C016A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7284942D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5D9E9B90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mm / 整数</w:t>
            </w:r>
          </w:p>
        </w:tc>
        <w:tc>
          <w:tcPr>
            <w:tcW w:w="1446" w:type="dxa"/>
            <w:vAlign w:val="center"/>
          </w:tcPr>
          <w:p w14:paraId="054E8FD3">
            <w:pPr>
              <w:spacing w:before="0" w:after="0" w:line="247" w:lineRule="auto"/>
              <w:jc w:val="left"/>
            </w:pPr>
          </w:p>
        </w:tc>
      </w:tr>
      <w:tr w14:paraId="1C68F6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2C457BB2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密度点间距</w:t>
            </w:r>
          </w:p>
        </w:tc>
        <w:tc>
          <w:tcPr>
            <w:tcW w:w="3657" w:type="dxa"/>
            <w:vAlign w:val="center"/>
          </w:tcPr>
          <w:p w14:paraId="56410990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瓦锡兰区间测量各密度点之间的间隔。</w:t>
            </w:r>
          </w:p>
        </w:tc>
        <w:tc>
          <w:tcPr>
            <w:tcW w:w="624" w:type="dxa"/>
            <w:vAlign w:val="center"/>
          </w:tcPr>
          <w:p w14:paraId="649C7CB5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7879E567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218F28D0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mm / 整数</w:t>
            </w:r>
          </w:p>
        </w:tc>
        <w:tc>
          <w:tcPr>
            <w:tcW w:w="1446" w:type="dxa"/>
            <w:vAlign w:val="center"/>
          </w:tcPr>
          <w:p w14:paraId="10CF017E">
            <w:pPr>
              <w:spacing w:before="0" w:after="0" w:line="247" w:lineRule="auto"/>
              <w:jc w:val="left"/>
            </w:pPr>
          </w:p>
        </w:tc>
      </w:tr>
      <w:tr w14:paraId="3C6476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2B70C2D3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最高点距液面</w:t>
            </w:r>
          </w:p>
        </w:tc>
        <w:tc>
          <w:tcPr>
            <w:tcW w:w="3657" w:type="dxa"/>
            <w:vAlign w:val="center"/>
          </w:tcPr>
          <w:p w14:paraId="755E0BC6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限制最高密度测点与液面的安全距离。</w:t>
            </w:r>
          </w:p>
        </w:tc>
        <w:tc>
          <w:tcPr>
            <w:tcW w:w="624" w:type="dxa"/>
            <w:vAlign w:val="center"/>
          </w:tcPr>
          <w:p w14:paraId="3AD12DD0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4CF9B166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7ADCF315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mm / 整数</w:t>
            </w:r>
          </w:p>
        </w:tc>
        <w:tc>
          <w:tcPr>
            <w:tcW w:w="1446" w:type="dxa"/>
            <w:vAlign w:val="center"/>
          </w:tcPr>
          <w:p w14:paraId="77404221">
            <w:pPr>
              <w:spacing w:before="0" w:after="0" w:line="247" w:lineRule="auto"/>
              <w:jc w:val="left"/>
            </w:pPr>
          </w:p>
        </w:tc>
      </w:tr>
      <w:tr w14:paraId="02F542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</w:tcPr>
          <w:p w14:paraId="1EAC9D36">
            <w:pPr>
              <w:spacing w:after="0" w:line="240" w:lineRule="auto"/>
            </w:pPr>
            <w:r>
              <w:t>瓦锡兰探底频率</w:t>
            </w:r>
          </w:p>
        </w:tc>
        <w:tc>
          <w:tcPr>
            <w:tcW w:w="3657" w:type="dxa"/>
          </w:tcPr>
          <w:p w14:paraId="1570AFC8">
            <w:pPr>
              <w:spacing w:after="0" w:line="240" w:lineRule="auto"/>
            </w:pPr>
            <w:r>
              <w:t>瓦锡兰测量后探底频率：0不探底，N表示每N次测量后探底一次，范围0~100</w:t>
            </w:r>
          </w:p>
        </w:tc>
        <w:tc>
          <w:tcPr>
            <w:tcW w:w="624" w:type="dxa"/>
          </w:tcPr>
          <w:p w14:paraId="683978C3">
            <w:pPr>
              <w:spacing w:after="0" w:line="240" w:lineRule="auto"/>
            </w:pPr>
            <w:r>
              <w:t>可写</w:t>
            </w:r>
          </w:p>
        </w:tc>
        <w:tc>
          <w:tcPr>
            <w:tcW w:w="1276" w:type="dxa"/>
          </w:tcPr>
          <w:p w14:paraId="495517BE">
            <w:pPr>
              <w:spacing w:after="0" w:line="240" w:lineRule="auto"/>
            </w:pPr>
            <w:r>
              <w:t>0 ~ 100</w:t>
            </w:r>
          </w:p>
        </w:tc>
        <w:tc>
          <w:tcPr>
            <w:tcW w:w="1191" w:type="dxa"/>
          </w:tcPr>
          <w:p w14:paraId="7CB7EB93">
            <w:pPr>
              <w:spacing w:after="0" w:line="240" w:lineRule="auto"/>
            </w:pPr>
            <w:r>
              <w:t>- / 整数</w:t>
            </w:r>
          </w:p>
        </w:tc>
        <w:tc>
          <w:tcPr>
            <w:tcW w:w="1446" w:type="dxa"/>
          </w:tcPr>
          <w:p w14:paraId="33736A92">
            <w:pPr>
              <w:spacing w:after="0" w:line="240" w:lineRule="auto"/>
            </w:pPr>
          </w:p>
        </w:tc>
      </w:tr>
    </w:tbl>
    <w:p w14:paraId="6DC1F9AE">
      <w:pPr>
        <w:pStyle w:val="4"/>
        <w:spacing w:before="0" w:after="60" w:line="259" w:lineRule="auto"/>
        <w:jc w:val="left"/>
      </w:pPr>
      <w:r>
        <w:rPr>
          <w:rFonts w:ascii="微软雅黑" w:hAnsi="微软雅黑" w:eastAsia="微软雅黑"/>
          <w:b/>
          <w:sz w:val="23"/>
        </w:rPr>
        <w:t>开关量报警</w:t>
      </w:r>
    </w:p>
    <w:p w14:paraId="124347F5">
      <w:pPr>
        <w:spacing w:before="0" w:after="60" w:line="259" w:lineRule="auto"/>
        <w:jc w:val="left"/>
      </w:pPr>
      <w:r>
        <w:rPr>
          <w:rFonts w:ascii="微软雅黑" w:hAnsi="微软雅黑" w:eastAsia="微软雅黑"/>
          <w:sz w:val="20"/>
        </w:rPr>
        <w:t>开关量高低液位报警和第三状态阈值。（当前可见参数 3 项）</w:t>
      </w:r>
    </w:p>
    <w:tbl>
      <w:tblPr>
        <w:tblStyle w:val="33"/>
        <w:tblW w:w="964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6"/>
        <w:gridCol w:w="3657"/>
        <w:gridCol w:w="624"/>
        <w:gridCol w:w="1276"/>
        <w:gridCol w:w="1191"/>
        <w:gridCol w:w="1446"/>
      </w:tblGrid>
      <w:tr w14:paraId="5D2719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46" w:type="dxa"/>
            <w:shd w:val="clear" w:color="auto" w:fill="4472C4"/>
            <w:vAlign w:val="center"/>
          </w:tcPr>
          <w:p w14:paraId="68DC65D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参数名称</w:t>
            </w:r>
          </w:p>
        </w:tc>
        <w:tc>
          <w:tcPr>
            <w:tcW w:w="3657" w:type="dxa"/>
            <w:shd w:val="clear" w:color="auto" w:fill="4472C4"/>
            <w:vAlign w:val="center"/>
          </w:tcPr>
          <w:p w14:paraId="3EF8C539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参数含义</w:t>
            </w:r>
          </w:p>
        </w:tc>
        <w:tc>
          <w:tcPr>
            <w:tcW w:w="624" w:type="dxa"/>
            <w:shd w:val="clear" w:color="auto" w:fill="4472C4"/>
            <w:vAlign w:val="center"/>
          </w:tcPr>
          <w:p w14:paraId="42C1BA29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权限</w:t>
            </w:r>
          </w:p>
        </w:tc>
        <w:tc>
          <w:tcPr>
            <w:tcW w:w="1276" w:type="dxa"/>
            <w:shd w:val="clear" w:color="auto" w:fill="4472C4"/>
            <w:vAlign w:val="center"/>
          </w:tcPr>
          <w:p w14:paraId="052A1C7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范围/选项</w:t>
            </w:r>
          </w:p>
        </w:tc>
        <w:tc>
          <w:tcPr>
            <w:tcW w:w="1191" w:type="dxa"/>
            <w:shd w:val="clear" w:color="auto" w:fill="4472C4"/>
            <w:vAlign w:val="center"/>
          </w:tcPr>
          <w:p w14:paraId="2C29ADB8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单位/小数</w:t>
            </w:r>
          </w:p>
        </w:tc>
        <w:tc>
          <w:tcPr>
            <w:tcW w:w="1446" w:type="dxa"/>
            <w:shd w:val="clear" w:color="auto" w:fill="4472C4"/>
            <w:vAlign w:val="center"/>
          </w:tcPr>
          <w:p w14:paraId="261E516B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现场设置值/备注</w:t>
            </w:r>
          </w:p>
        </w:tc>
      </w:tr>
      <w:tr w14:paraId="195707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192B7186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高液位报警（DO）</w:t>
            </w:r>
          </w:p>
        </w:tc>
        <w:tc>
          <w:tcPr>
            <w:tcW w:w="3657" w:type="dxa"/>
            <w:vAlign w:val="center"/>
          </w:tcPr>
          <w:p w14:paraId="0248E43E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设置开关量高液位报警触发值。</w:t>
            </w:r>
          </w:p>
        </w:tc>
        <w:tc>
          <w:tcPr>
            <w:tcW w:w="624" w:type="dxa"/>
            <w:vAlign w:val="center"/>
          </w:tcPr>
          <w:p w14:paraId="2984E7FE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0F42C593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22E66DA8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小数1位</w:t>
            </w:r>
          </w:p>
        </w:tc>
        <w:tc>
          <w:tcPr>
            <w:tcW w:w="1446" w:type="dxa"/>
            <w:vAlign w:val="center"/>
          </w:tcPr>
          <w:p w14:paraId="06381CA8">
            <w:pPr>
              <w:spacing w:before="0" w:after="0" w:line="247" w:lineRule="auto"/>
              <w:jc w:val="left"/>
            </w:pPr>
          </w:p>
        </w:tc>
      </w:tr>
      <w:tr w14:paraId="7949AC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5971323E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低液位报警（DO）</w:t>
            </w:r>
          </w:p>
        </w:tc>
        <w:tc>
          <w:tcPr>
            <w:tcW w:w="3657" w:type="dxa"/>
            <w:vAlign w:val="center"/>
          </w:tcPr>
          <w:p w14:paraId="241ED2BF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设置开关量低液位报警触发值。</w:t>
            </w:r>
          </w:p>
        </w:tc>
        <w:tc>
          <w:tcPr>
            <w:tcW w:w="624" w:type="dxa"/>
            <w:vAlign w:val="center"/>
          </w:tcPr>
          <w:p w14:paraId="3152591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76603152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51C8AD0B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小数1位</w:t>
            </w:r>
          </w:p>
        </w:tc>
        <w:tc>
          <w:tcPr>
            <w:tcW w:w="1446" w:type="dxa"/>
            <w:vAlign w:val="center"/>
          </w:tcPr>
          <w:p w14:paraId="0825A617">
            <w:pPr>
              <w:spacing w:before="0" w:after="0" w:line="247" w:lineRule="auto"/>
              <w:jc w:val="left"/>
            </w:pPr>
          </w:p>
        </w:tc>
      </w:tr>
      <w:tr w14:paraId="2BB53A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13775965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第三状态阈值</w:t>
            </w:r>
          </w:p>
        </w:tc>
        <w:tc>
          <w:tcPr>
            <w:tcW w:w="3657" w:type="dxa"/>
            <w:vAlign w:val="center"/>
          </w:tcPr>
          <w:p w14:paraId="52212E4C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设置开关量第三状态判断阈值。</w:t>
            </w:r>
          </w:p>
        </w:tc>
        <w:tc>
          <w:tcPr>
            <w:tcW w:w="624" w:type="dxa"/>
            <w:vAlign w:val="center"/>
          </w:tcPr>
          <w:p w14:paraId="759EAAA8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418D113E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623127C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小数1位</w:t>
            </w:r>
          </w:p>
        </w:tc>
        <w:tc>
          <w:tcPr>
            <w:tcW w:w="1446" w:type="dxa"/>
            <w:vAlign w:val="center"/>
          </w:tcPr>
          <w:p w14:paraId="4534B3A0">
            <w:pPr>
              <w:spacing w:before="0" w:after="0" w:line="247" w:lineRule="auto"/>
              <w:jc w:val="left"/>
            </w:pPr>
          </w:p>
        </w:tc>
      </w:tr>
    </w:tbl>
    <w:p w14:paraId="70FCB8E5">
      <w:pPr>
        <w:pStyle w:val="4"/>
        <w:spacing w:before="0" w:after="60" w:line="259" w:lineRule="auto"/>
        <w:jc w:val="left"/>
      </w:pPr>
      <w:r>
        <w:rPr>
          <w:rFonts w:ascii="微软雅黑" w:hAnsi="微软雅黑" w:eastAsia="微软雅黑"/>
          <w:b/>
          <w:sz w:val="23"/>
        </w:rPr>
        <w:t>模拟量输出</w:t>
      </w:r>
    </w:p>
    <w:p w14:paraId="1FD1BA7E">
      <w:pPr>
        <w:spacing w:before="0" w:after="60" w:line="259" w:lineRule="auto"/>
        <w:jc w:val="left"/>
      </w:pPr>
      <w:r>
        <w:rPr>
          <w:rFonts w:ascii="微软雅黑" w:hAnsi="微软雅黑" w:eastAsia="微软雅黑"/>
          <w:sz w:val="20"/>
        </w:rPr>
        <w:t>模拟量输出量程、报警电流和状态电流参数。（当前可见参数 9 项）</w:t>
      </w:r>
    </w:p>
    <w:tbl>
      <w:tblPr>
        <w:tblStyle w:val="33"/>
        <w:tblW w:w="964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6"/>
        <w:gridCol w:w="3657"/>
        <w:gridCol w:w="624"/>
        <w:gridCol w:w="1276"/>
        <w:gridCol w:w="1191"/>
        <w:gridCol w:w="1446"/>
      </w:tblGrid>
      <w:tr w14:paraId="39A3F9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46" w:type="dxa"/>
            <w:shd w:val="clear" w:color="auto" w:fill="4472C4"/>
            <w:vAlign w:val="center"/>
          </w:tcPr>
          <w:p w14:paraId="751616EE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参数名称</w:t>
            </w:r>
          </w:p>
        </w:tc>
        <w:tc>
          <w:tcPr>
            <w:tcW w:w="3657" w:type="dxa"/>
            <w:shd w:val="clear" w:color="auto" w:fill="4472C4"/>
            <w:vAlign w:val="center"/>
          </w:tcPr>
          <w:p w14:paraId="32DD4B05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参数含义</w:t>
            </w:r>
          </w:p>
        </w:tc>
        <w:tc>
          <w:tcPr>
            <w:tcW w:w="624" w:type="dxa"/>
            <w:shd w:val="clear" w:color="auto" w:fill="4472C4"/>
            <w:vAlign w:val="center"/>
          </w:tcPr>
          <w:p w14:paraId="222A0DA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权限</w:t>
            </w:r>
          </w:p>
        </w:tc>
        <w:tc>
          <w:tcPr>
            <w:tcW w:w="1276" w:type="dxa"/>
            <w:shd w:val="clear" w:color="auto" w:fill="4472C4"/>
            <w:vAlign w:val="center"/>
          </w:tcPr>
          <w:p w14:paraId="32BEB27B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范围/选项</w:t>
            </w:r>
          </w:p>
        </w:tc>
        <w:tc>
          <w:tcPr>
            <w:tcW w:w="1191" w:type="dxa"/>
            <w:shd w:val="clear" w:color="auto" w:fill="4472C4"/>
            <w:vAlign w:val="center"/>
          </w:tcPr>
          <w:p w14:paraId="5D1AC14C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单位/小数</w:t>
            </w:r>
          </w:p>
        </w:tc>
        <w:tc>
          <w:tcPr>
            <w:tcW w:w="1446" w:type="dxa"/>
            <w:shd w:val="clear" w:color="auto" w:fill="4472C4"/>
            <w:vAlign w:val="center"/>
          </w:tcPr>
          <w:p w14:paraId="48CD4270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现场设置值/备注</w:t>
            </w:r>
          </w:p>
        </w:tc>
      </w:tr>
      <w:tr w14:paraId="11FA5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1C2DBC6B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输出范围起点电流</w:t>
            </w:r>
          </w:p>
        </w:tc>
        <w:tc>
          <w:tcPr>
            <w:tcW w:w="3657" w:type="dxa"/>
            <w:vAlign w:val="center"/>
          </w:tcPr>
          <w:p w14:paraId="054E9DD4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模拟量输出量程下限对应的电流值。</w:t>
            </w:r>
          </w:p>
        </w:tc>
        <w:tc>
          <w:tcPr>
            <w:tcW w:w="624" w:type="dxa"/>
            <w:vAlign w:val="center"/>
          </w:tcPr>
          <w:p w14:paraId="37AF0936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491C25C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0 ~ 3000</w:t>
            </w:r>
          </w:p>
        </w:tc>
        <w:tc>
          <w:tcPr>
            <w:tcW w:w="1191" w:type="dxa"/>
            <w:vAlign w:val="center"/>
          </w:tcPr>
          <w:p w14:paraId="46AC9EBC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mA / 小数2位</w:t>
            </w:r>
          </w:p>
        </w:tc>
        <w:tc>
          <w:tcPr>
            <w:tcW w:w="1446" w:type="dxa"/>
            <w:vAlign w:val="center"/>
          </w:tcPr>
          <w:p w14:paraId="5D4FFD0F">
            <w:pPr>
              <w:spacing w:before="0" w:after="0" w:line="247" w:lineRule="auto"/>
              <w:jc w:val="left"/>
            </w:pPr>
          </w:p>
        </w:tc>
      </w:tr>
      <w:tr w14:paraId="67D435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0EB30267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输出范围终点电流</w:t>
            </w:r>
          </w:p>
        </w:tc>
        <w:tc>
          <w:tcPr>
            <w:tcW w:w="3657" w:type="dxa"/>
            <w:vAlign w:val="center"/>
          </w:tcPr>
          <w:p w14:paraId="171A7476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模拟量输出量程上限对应的电流值。</w:t>
            </w:r>
          </w:p>
        </w:tc>
        <w:tc>
          <w:tcPr>
            <w:tcW w:w="624" w:type="dxa"/>
            <w:vAlign w:val="center"/>
          </w:tcPr>
          <w:p w14:paraId="2DAF016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2AA07C1C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0 ~ 3000</w:t>
            </w:r>
          </w:p>
        </w:tc>
        <w:tc>
          <w:tcPr>
            <w:tcW w:w="1191" w:type="dxa"/>
            <w:vAlign w:val="center"/>
          </w:tcPr>
          <w:p w14:paraId="3B9EC3A5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mA / 小数2位</w:t>
            </w:r>
          </w:p>
        </w:tc>
        <w:tc>
          <w:tcPr>
            <w:tcW w:w="1446" w:type="dxa"/>
            <w:vAlign w:val="center"/>
          </w:tcPr>
          <w:p w14:paraId="45FE9422">
            <w:pPr>
              <w:spacing w:before="0" w:after="0" w:line="247" w:lineRule="auto"/>
              <w:jc w:val="left"/>
            </w:pPr>
          </w:p>
        </w:tc>
      </w:tr>
      <w:tr w14:paraId="1EFA6A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2C706BB0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高限报警（AO）</w:t>
            </w:r>
          </w:p>
        </w:tc>
        <w:tc>
          <w:tcPr>
            <w:tcW w:w="3657" w:type="dxa"/>
            <w:vAlign w:val="center"/>
          </w:tcPr>
          <w:p w14:paraId="69618CAB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模拟量高限报警对应的电流值。</w:t>
            </w:r>
          </w:p>
        </w:tc>
        <w:tc>
          <w:tcPr>
            <w:tcW w:w="624" w:type="dxa"/>
            <w:vAlign w:val="center"/>
          </w:tcPr>
          <w:p w14:paraId="3A3D89C5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1D10CBD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0 ~ 3000</w:t>
            </w:r>
          </w:p>
        </w:tc>
        <w:tc>
          <w:tcPr>
            <w:tcW w:w="1191" w:type="dxa"/>
            <w:vAlign w:val="center"/>
          </w:tcPr>
          <w:p w14:paraId="3679F7C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mA / 小数2位</w:t>
            </w:r>
          </w:p>
        </w:tc>
        <w:tc>
          <w:tcPr>
            <w:tcW w:w="1446" w:type="dxa"/>
            <w:vAlign w:val="center"/>
          </w:tcPr>
          <w:p w14:paraId="33D1A31B">
            <w:pPr>
              <w:spacing w:before="0" w:after="0" w:line="247" w:lineRule="auto"/>
              <w:jc w:val="left"/>
            </w:pPr>
          </w:p>
        </w:tc>
      </w:tr>
      <w:tr w14:paraId="7A4EE1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604E3E9D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低限报警（AO）</w:t>
            </w:r>
          </w:p>
        </w:tc>
        <w:tc>
          <w:tcPr>
            <w:tcW w:w="3657" w:type="dxa"/>
            <w:vAlign w:val="center"/>
          </w:tcPr>
          <w:p w14:paraId="7B64DB89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模拟量低限报警对应的电流值。</w:t>
            </w:r>
          </w:p>
        </w:tc>
        <w:tc>
          <w:tcPr>
            <w:tcW w:w="624" w:type="dxa"/>
            <w:vAlign w:val="center"/>
          </w:tcPr>
          <w:p w14:paraId="253B22AB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0E49C85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0 ~ 3000</w:t>
            </w:r>
          </w:p>
        </w:tc>
        <w:tc>
          <w:tcPr>
            <w:tcW w:w="1191" w:type="dxa"/>
            <w:vAlign w:val="center"/>
          </w:tcPr>
          <w:p w14:paraId="65AC9CB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mA / 小数2位</w:t>
            </w:r>
          </w:p>
        </w:tc>
        <w:tc>
          <w:tcPr>
            <w:tcW w:w="1446" w:type="dxa"/>
            <w:vAlign w:val="center"/>
          </w:tcPr>
          <w:p w14:paraId="37D04C5A">
            <w:pPr>
              <w:spacing w:before="0" w:after="0" w:line="247" w:lineRule="auto"/>
              <w:jc w:val="left"/>
            </w:pPr>
          </w:p>
        </w:tc>
      </w:tr>
      <w:tr w14:paraId="7A407D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39FE5171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初始电流</w:t>
            </w:r>
          </w:p>
        </w:tc>
        <w:tc>
          <w:tcPr>
            <w:tcW w:w="3657" w:type="dxa"/>
            <w:vAlign w:val="center"/>
          </w:tcPr>
          <w:p w14:paraId="3234E583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设备启动或未进入测量前输出的初始电流。</w:t>
            </w:r>
          </w:p>
        </w:tc>
        <w:tc>
          <w:tcPr>
            <w:tcW w:w="624" w:type="dxa"/>
            <w:vAlign w:val="center"/>
          </w:tcPr>
          <w:p w14:paraId="3624BAA8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0E53A8E7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0 ~ 3000</w:t>
            </w:r>
          </w:p>
        </w:tc>
        <w:tc>
          <w:tcPr>
            <w:tcW w:w="1191" w:type="dxa"/>
            <w:vAlign w:val="center"/>
          </w:tcPr>
          <w:p w14:paraId="6DFCF25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mA / 小数2位</w:t>
            </w:r>
          </w:p>
        </w:tc>
        <w:tc>
          <w:tcPr>
            <w:tcW w:w="1446" w:type="dxa"/>
            <w:vAlign w:val="center"/>
          </w:tcPr>
          <w:p w14:paraId="0D010C4E">
            <w:pPr>
              <w:spacing w:before="0" w:after="0" w:line="247" w:lineRule="auto"/>
              <w:jc w:val="left"/>
            </w:pPr>
          </w:p>
        </w:tc>
      </w:tr>
      <w:tr w14:paraId="48E664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709F8004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高位电流</w:t>
            </w:r>
          </w:p>
        </w:tc>
        <w:tc>
          <w:tcPr>
            <w:tcW w:w="3657" w:type="dxa"/>
            <w:vAlign w:val="center"/>
          </w:tcPr>
          <w:p w14:paraId="6441D852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高位状态下模拟输出的电流值。</w:t>
            </w:r>
          </w:p>
        </w:tc>
        <w:tc>
          <w:tcPr>
            <w:tcW w:w="624" w:type="dxa"/>
            <w:vAlign w:val="center"/>
          </w:tcPr>
          <w:p w14:paraId="2DB638A0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4CC9C646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0 ~ 3000</w:t>
            </w:r>
          </w:p>
        </w:tc>
        <w:tc>
          <w:tcPr>
            <w:tcW w:w="1191" w:type="dxa"/>
            <w:vAlign w:val="center"/>
          </w:tcPr>
          <w:p w14:paraId="4D065649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mA / 小数2位</w:t>
            </w:r>
          </w:p>
        </w:tc>
        <w:tc>
          <w:tcPr>
            <w:tcW w:w="1446" w:type="dxa"/>
            <w:vAlign w:val="center"/>
          </w:tcPr>
          <w:p w14:paraId="68217175">
            <w:pPr>
              <w:spacing w:before="0" w:after="0" w:line="247" w:lineRule="auto"/>
              <w:jc w:val="left"/>
            </w:pPr>
          </w:p>
        </w:tc>
      </w:tr>
      <w:tr w14:paraId="581F0F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61EEFEAC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低位电流</w:t>
            </w:r>
          </w:p>
        </w:tc>
        <w:tc>
          <w:tcPr>
            <w:tcW w:w="3657" w:type="dxa"/>
            <w:vAlign w:val="center"/>
          </w:tcPr>
          <w:p w14:paraId="666E69BC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低位状态下模拟输出的电流值。</w:t>
            </w:r>
          </w:p>
        </w:tc>
        <w:tc>
          <w:tcPr>
            <w:tcW w:w="624" w:type="dxa"/>
            <w:vAlign w:val="center"/>
          </w:tcPr>
          <w:p w14:paraId="32BECFDE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6766D7E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0 ~ 3000</w:t>
            </w:r>
          </w:p>
        </w:tc>
        <w:tc>
          <w:tcPr>
            <w:tcW w:w="1191" w:type="dxa"/>
            <w:vAlign w:val="center"/>
          </w:tcPr>
          <w:p w14:paraId="0E0D916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mA / 小数2位</w:t>
            </w:r>
          </w:p>
        </w:tc>
        <w:tc>
          <w:tcPr>
            <w:tcW w:w="1446" w:type="dxa"/>
            <w:vAlign w:val="center"/>
          </w:tcPr>
          <w:p w14:paraId="04EFAC2D">
            <w:pPr>
              <w:spacing w:before="0" w:after="0" w:line="247" w:lineRule="auto"/>
              <w:jc w:val="left"/>
            </w:pPr>
          </w:p>
        </w:tc>
      </w:tr>
      <w:tr w14:paraId="5136EF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156A1685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故障电流</w:t>
            </w:r>
          </w:p>
        </w:tc>
        <w:tc>
          <w:tcPr>
            <w:tcW w:w="3657" w:type="dxa"/>
            <w:vAlign w:val="center"/>
          </w:tcPr>
          <w:p w14:paraId="0F63764C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故障状态下模拟输出的电流值。</w:t>
            </w:r>
          </w:p>
        </w:tc>
        <w:tc>
          <w:tcPr>
            <w:tcW w:w="624" w:type="dxa"/>
            <w:vAlign w:val="center"/>
          </w:tcPr>
          <w:p w14:paraId="2135607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64CD3015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0 ~ 3000</w:t>
            </w:r>
          </w:p>
        </w:tc>
        <w:tc>
          <w:tcPr>
            <w:tcW w:w="1191" w:type="dxa"/>
            <w:vAlign w:val="center"/>
          </w:tcPr>
          <w:p w14:paraId="4C407E98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mA / 小数2位</w:t>
            </w:r>
          </w:p>
        </w:tc>
        <w:tc>
          <w:tcPr>
            <w:tcW w:w="1446" w:type="dxa"/>
            <w:vAlign w:val="center"/>
          </w:tcPr>
          <w:p w14:paraId="5B12DCBB">
            <w:pPr>
              <w:spacing w:before="0" w:after="0" w:line="247" w:lineRule="auto"/>
              <w:jc w:val="left"/>
            </w:pPr>
          </w:p>
        </w:tc>
      </w:tr>
      <w:tr w14:paraId="27FF8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23BCBDF4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调试电流</w:t>
            </w:r>
          </w:p>
        </w:tc>
        <w:tc>
          <w:tcPr>
            <w:tcW w:w="3657" w:type="dxa"/>
            <w:vAlign w:val="center"/>
          </w:tcPr>
          <w:p w14:paraId="2B2E9775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调试模式下指定输出的电流值。</w:t>
            </w:r>
          </w:p>
        </w:tc>
        <w:tc>
          <w:tcPr>
            <w:tcW w:w="624" w:type="dxa"/>
            <w:vAlign w:val="center"/>
          </w:tcPr>
          <w:p w14:paraId="7A4282DA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4845713B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0 ~ 3000</w:t>
            </w:r>
          </w:p>
        </w:tc>
        <w:tc>
          <w:tcPr>
            <w:tcW w:w="1191" w:type="dxa"/>
            <w:vAlign w:val="center"/>
          </w:tcPr>
          <w:p w14:paraId="455B92CA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mA / 小数2位</w:t>
            </w:r>
          </w:p>
        </w:tc>
        <w:tc>
          <w:tcPr>
            <w:tcW w:w="1446" w:type="dxa"/>
            <w:vAlign w:val="center"/>
          </w:tcPr>
          <w:p w14:paraId="351F3E60">
            <w:pPr>
              <w:spacing w:before="0" w:after="0" w:line="247" w:lineRule="auto"/>
              <w:jc w:val="left"/>
            </w:pPr>
          </w:p>
        </w:tc>
      </w:tr>
    </w:tbl>
    <w:p w14:paraId="0E0A2F4D">
      <w:pPr>
        <w:pStyle w:val="4"/>
        <w:spacing w:before="0" w:after="60" w:line="259" w:lineRule="auto"/>
        <w:jc w:val="left"/>
      </w:pPr>
      <w:r>
        <w:rPr>
          <w:rFonts w:ascii="微软雅黑" w:hAnsi="微软雅黑" w:eastAsia="微软雅黑"/>
          <w:b/>
          <w:sz w:val="23"/>
        </w:rPr>
        <w:t>校验信息</w:t>
      </w:r>
    </w:p>
    <w:p w14:paraId="093EBE96">
      <w:pPr>
        <w:spacing w:before="0" w:after="60" w:line="259" w:lineRule="auto"/>
        <w:jc w:val="left"/>
      </w:pPr>
      <w:r>
        <w:rPr>
          <w:rFonts w:ascii="微软雅黑" w:hAnsi="微软雅黑" w:eastAsia="微软雅黑"/>
          <w:sz w:val="20"/>
        </w:rPr>
        <w:t>参数版本、结构大小和存储校验信息。（当前可见参数 4 项）</w:t>
      </w:r>
    </w:p>
    <w:tbl>
      <w:tblPr>
        <w:tblStyle w:val="33"/>
        <w:tblW w:w="964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6"/>
        <w:gridCol w:w="3657"/>
        <w:gridCol w:w="624"/>
        <w:gridCol w:w="1276"/>
        <w:gridCol w:w="1191"/>
        <w:gridCol w:w="1446"/>
      </w:tblGrid>
      <w:tr w14:paraId="6338E9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46" w:type="dxa"/>
            <w:shd w:val="clear" w:color="auto" w:fill="4472C4"/>
            <w:vAlign w:val="center"/>
          </w:tcPr>
          <w:p w14:paraId="44EEBC8E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参数名称</w:t>
            </w:r>
          </w:p>
        </w:tc>
        <w:tc>
          <w:tcPr>
            <w:tcW w:w="3657" w:type="dxa"/>
            <w:shd w:val="clear" w:color="auto" w:fill="4472C4"/>
            <w:vAlign w:val="center"/>
          </w:tcPr>
          <w:p w14:paraId="11B7C9A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参数含义</w:t>
            </w:r>
          </w:p>
        </w:tc>
        <w:tc>
          <w:tcPr>
            <w:tcW w:w="624" w:type="dxa"/>
            <w:shd w:val="clear" w:color="auto" w:fill="4472C4"/>
            <w:vAlign w:val="center"/>
          </w:tcPr>
          <w:p w14:paraId="22E1953B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权限</w:t>
            </w:r>
          </w:p>
        </w:tc>
        <w:tc>
          <w:tcPr>
            <w:tcW w:w="1276" w:type="dxa"/>
            <w:shd w:val="clear" w:color="auto" w:fill="4472C4"/>
            <w:vAlign w:val="center"/>
          </w:tcPr>
          <w:p w14:paraId="2CC13E09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范围/选项</w:t>
            </w:r>
          </w:p>
        </w:tc>
        <w:tc>
          <w:tcPr>
            <w:tcW w:w="1191" w:type="dxa"/>
            <w:shd w:val="clear" w:color="auto" w:fill="4472C4"/>
            <w:vAlign w:val="center"/>
          </w:tcPr>
          <w:p w14:paraId="5ABF4368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单位/小数</w:t>
            </w:r>
          </w:p>
        </w:tc>
        <w:tc>
          <w:tcPr>
            <w:tcW w:w="1446" w:type="dxa"/>
            <w:shd w:val="clear" w:color="auto" w:fill="4472C4"/>
            <w:vAlign w:val="center"/>
          </w:tcPr>
          <w:p w14:paraId="18255545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现场设置值/备注</w:t>
            </w:r>
          </w:p>
        </w:tc>
      </w:tr>
      <w:tr w14:paraId="189E4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6CF0505D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参数版本号</w:t>
            </w:r>
          </w:p>
        </w:tc>
        <w:tc>
          <w:tcPr>
            <w:tcW w:w="3657" w:type="dxa"/>
            <w:vAlign w:val="center"/>
          </w:tcPr>
          <w:p w14:paraId="1B61003A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用于判断参数结构版本是否匹配。</w:t>
            </w:r>
          </w:p>
        </w:tc>
        <w:tc>
          <w:tcPr>
            <w:tcW w:w="624" w:type="dxa"/>
            <w:vAlign w:val="center"/>
          </w:tcPr>
          <w:p w14:paraId="4424FDC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只读</w:t>
            </w:r>
          </w:p>
        </w:tc>
        <w:tc>
          <w:tcPr>
            <w:tcW w:w="1276" w:type="dxa"/>
            <w:vAlign w:val="center"/>
          </w:tcPr>
          <w:p w14:paraId="721F37BE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727ED05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整数</w:t>
            </w:r>
          </w:p>
        </w:tc>
        <w:tc>
          <w:tcPr>
            <w:tcW w:w="1446" w:type="dxa"/>
            <w:vAlign w:val="center"/>
          </w:tcPr>
          <w:p w14:paraId="3CF77C02">
            <w:pPr>
              <w:spacing w:before="0" w:after="0" w:line="247" w:lineRule="auto"/>
              <w:jc w:val="left"/>
            </w:pPr>
          </w:p>
        </w:tc>
      </w:tr>
      <w:tr w14:paraId="4049B3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74746647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结构体大小</w:t>
            </w:r>
          </w:p>
        </w:tc>
        <w:tc>
          <w:tcPr>
            <w:tcW w:w="3657" w:type="dxa"/>
            <w:vAlign w:val="center"/>
          </w:tcPr>
          <w:p w14:paraId="7DEE41DD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用于校验参数区长度是否与程序一致。</w:t>
            </w:r>
          </w:p>
        </w:tc>
        <w:tc>
          <w:tcPr>
            <w:tcW w:w="624" w:type="dxa"/>
            <w:vAlign w:val="center"/>
          </w:tcPr>
          <w:p w14:paraId="2523F816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只读</w:t>
            </w:r>
          </w:p>
        </w:tc>
        <w:tc>
          <w:tcPr>
            <w:tcW w:w="1276" w:type="dxa"/>
            <w:vAlign w:val="center"/>
          </w:tcPr>
          <w:p w14:paraId="0DF32072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43660F6C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整数</w:t>
            </w:r>
          </w:p>
        </w:tc>
        <w:tc>
          <w:tcPr>
            <w:tcW w:w="1446" w:type="dxa"/>
            <w:vAlign w:val="center"/>
          </w:tcPr>
          <w:p w14:paraId="6B16CB14">
            <w:pPr>
              <w:spacing w:before="0" w:after="0" w:line="247" w:lineRule="auto"/>
              <w:jc w:val="left"/>
            </w:pPr>
          </w:p>
        </w:tc>
      </w:tr>
      <w:tr w14:paraId="278AFF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210945D9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魔术字</w:t>
            </w:r>
          </w:p>
        </w:tc>
        <w:tc>
          <w:tcPr>
            <w:tcW w:w="3657" w:type="dxa"/>
            <w:vAlign w:val="center"/>
          </w:tcPr>
          <w:p w14:paraId="7C1B6BA3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用于判断参数存储区是否有效。</w:t>
            </w:r>
          </w:p>
        </w:tc>
        <w:tc>
          <w:tcPr>
            <w:tcW w:w="624" w:type="dxa"/>
            <w:vAlign w:val="center"/>
          </w:tcPr>
          <w:p w14:paraId="5AA3A709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只读</w:t>
            </w:r>
          </w:p>
        </w:tc>
        <w:tc>
          <w:tcPr>
            <w:tcW w:w="1276" w:type="dxa"/>
            <w:vAlign w:val="center"/>
          </w:tcPr>
          <w:p w14:paraId="59DF5199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313E2381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整数</w:t>
            </w:r>
          </w:p>
        </w:tc>
        <w:tc>
          <w:tcPr>
            <w:tcW w:w="1446" w:type="dxa"/>
            <w:vAlign w:val="center"/>
          </w:tcPr>
          <w:p w14:paraId="2141AFEF">
            <w:pPr>
              <w:spacing w:before="0" w:after="0" w:line="247" w:lineRule="auto"/>
              <w:jc w:val="left"/>
            </w:pPr>
          </w:p>
        </w:tc>
      </w:tr>
      <w:tr w14:paraId="5C1FEC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04C86FE3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参数CRC32</w:t>
            </w:r>
          </w:p>
        </w:tc>
        <w:tc>
          <w:tcPr>
            <w:tcW w:w="3657" w:type="dxa"/>
            <w:vAlign w:val="center"/>
          </w:tcPr>
          <w:p w14:paraId="79A7EB2D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用于校验参数内容是否被破坏。</w:t>
            </w:r>
          </w:p>
        </w:tc>
        <w:tc>
          <w:tcPr>
            <w:tcW w:w="624" w:type="dxa"/>
            <w:vAlign w:val="center"/>
          </w:tcPr>
          <w:p w14:paraId="0B389495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只读</w:t>
            </w:r>
          </w:p>
        </w:tc>
        <w:tc>
          <w:tcPr>
            <w:tcW w:w="1276" w:type="dxa"/>
            <w:vAlign w:val="center"/>
          </w:tcPr>
          <w:p w14:paraId="679C3FF0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4406A9AC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整数</w:t>
            </w:r>
          </w:p>
        </w:tc>
        <w:tc>
          <w:tcPr>
            <w:tcW w:w="1446" w:type="dxa"/>
            <w:vAlign w:val="center"/>
          </w:tcPr>
          <w:p w14:paraId="2A039EF6">
            <w:pPr>
              <w:spacing w:before="0" w:after="0" w:line="247" w:lineRule="auto"/>
              <w:jc w:val="left"/>
            </w:pPr>
          </w:p>
        </w:tc>
      </w:tr>
    </w:tbl>
    <w:p w14:paraId="20D5B621">
      <w:pPr>
        <w:pStyle w:val="4"/>
        <w:spacing w:before="0" w:after="60" w:line="259" w:lineRule="auto"/>
        <w:jc w:val="left"/>
      </w:pPr>
      <w:r>
        <w:rPr>
          <w:rFonts w:ascii="微软雅黑" w:hAnsi="微软雅黑" w:eastAsia="微软雅黑"/>
          <w:b/>
          <w:sz w:val="23"/>
        </w:rPr>
        <w:t>显示屏版本信息</w:t>
      </w:r>
    </w:p>
    <w:p w14:paraId="463BDC4E">
      <w:pPr>
        <w:spacing w:before="0" w:after="60" w:line="259" w:lineRule="auto"/>
        <w:jc w:val="left"/>
      </w:pPr>
      <w:r>
        <w:rPr>
          <w:rFonts w:ascii="微软雅黑" w:hAnsi="微软雅黑" w:eastAsia="微软雅黑"/>
          <w:sz w:val="20"/>
        </w:rPr>
        <w:t>显示屏本机程序和语言配置。（当前可见参数 2 项）</w:t>
      </w:r>
    </w:p>
    <w:tbl>
      <w:tblPr>
        <w:tblStyle w:val="33"/>
        <w:tblW w:w="964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6"/>
        <w:gridCol w:w="3657"/>
        <w:gridCol w:w="624"/>
        <w:gridCol w:w="1276"/>
        <w:gridCol w:w="1191"/>
        <w:gridCol w:w="1446"/>
      </w:tblGrid>
      <w:tr w14:paraId="13D96B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46" w:type="dxa"/>
            <w:shd w:val="clear" w:color="auto" w:fill="4472C4"/>
            <w:vAlign w:val="center"/>
          </w:tcPr>
          <w:p w14:paraId="6E11CFBA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参数名称</w:t>
            </w:r>
          </w:p>
        </w:tc>
        <w:tc>
          <w:tcPr>
            <w:tcW w:w="3657" w:type="dxa"/>
            <w:shd w:val="clear" w:color="auto" w:fill="4472C4"/>
            <w:vAlign w:val="center"/>
          </w:tcPr>
          <w:p w14:paraId="2B5FA0D9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参数含义</w:t>
            </w:r>
          </w:p>
        </w:tc>
        <w:tc>
          <w:tcPr>
            <w:tcW w:w="624" w:type="dxa"/>
            <w:shd w:val="clear" w:color="auto" w:fill="4472C4"/>
            <w:vAlign w:val="center"/>
          </w:tcPr>
          <w:p w14:paraId="2C5C90CA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权限</w:t>
            </w:r>
          </w:p>
        </w:tc>
        <w:tc>
          <w:tcPr>
            <w:tcW w:w="1276" w:type="dxa"/>
            <w:shd w:val="clear" w:color="auto" w:fill="4472C4"/>
            <w:vAlign w:val="center"/>
          </w:tcPr>
          <w:p w14:paraId="62D91B08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范围/选项</w:t>
            </w:r>
          </w:p>
        </w:tc>
        <w:tc>
          <w:tcPr>
            <w:tcW w:w="1191" w:type="dxa"/>
            <w:shd w:val="clear" w:color="auto" w:fill="4472C4"/>
            <w:vAlign w:val="center"/>
          </w:tcPr>
          <w:p w14:paraId="139784E2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单位/小数</w:t>
            </w:r>
          </w:p>
        </w:tc>
        <w:tc>
          <w:tcPr>
            <w:tcW w:w="1446" w:type="dxa"/>
            <w:shd w:val="clear" w:color="auto" w:fill="4472C4"/>
            <w:vAlign w:val="center"/>
          </w:tcPr>
          <w:p w14:paraId="2EF81E4E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现场设置值/备注</w:t>
            </w:r>
          </w:p>
        </w:tc>
      </w:tr>
      <w:tr w14:paraId="3626A8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2288AB4D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屏幕程序版本</w:t>
            </w:r>
          </w:p>
        </w:tc>
        <w:tc>
          <w:tcPr>
            <w:tcW w:w="3657" w:type="dxa"/>
            <w:vAlign w:val="center"/>
          </w:tcPr>
          <w:p w14:paraId="02BC7490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显示屏本机程序版本，用于维护核对。</w:t>
            </w:r>
          </w:p>
        </w:tc>
        <w:tc>
          <w:tcPr>
            <w:tcW w:w="624" w:type="dxa"/>
            <w:vAlign w:val="center"/>
          </w:tcPr>
          <w:p w14:paraId="0547711E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只读</w:t>
            </w:r>
          </w:p>
        </w:tc>
        <w:tc>
          <w:tcPr>
            <w:tcW w:w="1276" w:type="dxa"/>
            <w:vAlign w:val="center"/>
          </w:tcPr>
          <w:p w14:paraId="2B3A560A">
            <w:pPr>
              <w:spacing w:before="0" w:after="0" w:line="247" w:lineRule="auto"/>
              <w:jc w:val="center"/>
            </w:pPr>
          </w:p>
        </w:tc>
        <w:tc>
          <w:tcPr>
            <w:tcW w:w="1191" w:type="dxa"/>
            <w:vAlign w:val="center"/>
          </w:tcPr>
          <w:p w14:paraId="3C8FC817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整数</w:t>
            </w:r>
          </w:p>
        </w:tc>
        <w:tc>
          <w:tcPr>
            <w:tcW w:w="1446" w:type="dxa"/>
            <w:vAlign w:val="center"/>
          </w:tcPr>
          <w:p w14:paraId="74B04BB3">
            <w:pPr>
              <w:spacing w:before="0" w:after="0" w:line="247" w:lineRule="auto"/>
              <w:jc w:val="left"/>
            </w:pPr>
          </w:p>
        </w:tc>
      </w:tr>
      <w:tr w14:paraId="093B27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42D3941F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语言</w:t>
            </w:r>
          </w:p>
        </w:tc>
        <w:tc>
          <w:tcPr>
            <w:tcW w:w="3657" w:type="dxa"/>
            <w:vAlign w:val="center"/>
          </w:tcPr>
          <w:p w14:paraId="23C89BF5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选择屏幕显示语言。</w:t>
            </w:r>
          </w:p>
        </w:tc>
        <w:tc>
          <w:tcPr>
            <w:tcW w:w="624" w:type="dxa"/>
            <w:vAlign w:val="center"/>
          </w:tcPr>
          <w:p w14:paraId="7CD6E7F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618C5D5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0 ~ 1</w:t>
            </w:r>
          </w:p>
        </w:tc>
        <w:tc>
          <w:tcPr>
            <w:tcW w:w="1191" w:type="dxa"/>
            <w:vAlign w:val="center"/>
          </w:tcPr>
          <w:p w14:paraId="362DC470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整数</w:t>
            </w:r>
          </w:p>
        </w:tc>
        <w:tc>
          <w:tcPr>
            <w:tcW w:w="1446" w:type="dxa"/>
            <w:vAlign w:val="center"/>
          </w:tcPr>
          <w:p w14:paraId="7D906567">
            <w:pPr>
              <w:spacing w:before="0" w:after="0" w:line="247" w:lineRule="auto"/>
              <w:jc w:val="left"/>
            </w:pPr>
          </w:p>
        </w:tc>
      </w:tr>
    </w:tbl>
    <w:p w14:paraId="0CF674C4">
      <w:pPr>
        <w:pStyle w:val="4"/>
        <w:spacing w:before="0" w:after="60" w:line="259" w:lineRule="auto"/>
        <w:jc w:val="left"/>
      </w:pPr>
      <w:r>
        <w:rPr>
          <w:rFonts w:ascii="微软雅黑" w:hAnsi="微软雅黑" w:eastAsia="微软雅黑"/>
          <w:b/>
          <w:sz w:val="23"/>
        </w:rPr>
        <w:t>数据源设置</w:t>
      </w:r>
    </w:p>
    <w:p w14:paraId="566619D5">
      <w:pPr>
        <w:spacing w:before="0" w:after="60" w:line="259" w:lineRule="auto"/>
        <w:jc w:val="left"/>
      </w:pPr>
      <w:r>
        <w:rPr>
          <w:rFonts w:ascii="微软雅黑" w:hAnsi="微软雅黑" w:eastAsia="微软雅黑"/>
          <w:sz w:val="20"/>
        </w:rPr>
        <w:t>显示屏各测量量的数据来源设置。（当前可见参数 4 项）</w:t>
      </w:r>
    </w:p>
    <w:tbl>
      <w:tblPr>
        <w:tblStyle w:val="33"/>
        <w:tblW w:w="964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6"/>
        <w:gridCol w:w="3657"/>
        <w:gridCol w:w="624"/>
        <w:gridCol w:w="1276"/>
        <w:gridCol w:w="1191"/>
        <w:gridCol w:w="1446"/>
      </w:tblGrid>
      <w:tr w14:paraId="61C83B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46" w:type="dxa"/>
            <w:shd w:val="clear" w:color="auto" w:fill="4472C4"/>
            <w:vAlign w:val="center"/>
          </w:tcPr>
          <w:p w14:paraId="024DDAC5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参数名称</w:t>
            </w:r>
          </w:p>
        </w:tc>
        <w:tc>
          <w:tcPr>
            <w:tcW w:w="3657" w:type="dxa"/>
            <w:shd w:val="clear" w:color="auto" w:fill="4472C4"/>
            <w:vAlign w:val="center"/>
          </w:tcPr>
          <w:p w14:paraId="7D02AA2B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参数含义</w:t>
            </w:r>
          </w:p>
        </w:tc>
        <w:tc>
          <w:tcPr>
            <w:tcW w:w="624" w:type="dxa"/>
            <w:shd w:val="clear" w:color="auto" w:fill="4472C4"/>
            <w:vAlign w:val="center"/>
          </w:tcPr>
          <w:p w14:paraId="1F276252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权限</w:t>
            </w:r>
          </w:p>
        </w:tc>
        <w:tc>
          <w:tcPr>
            <w:tcW w:w="1276" w:type="dxa"/>
            <w:shd w:val="clear" w:color="auto" w:fill="4472C4"/>
            <w:vAlign w:val="center"/>
          </w:tcPr>
          <w:p w14:paraId="24693F8A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范围/选项</w:t>
            </w:r>
          </w:p>
        </w:tc>
        <w:tc>
          <w:tcPr>
            <w:tcW w:w="1191" w:type="dxa"/>
            <w:shd w:val="clear" w:color="auto" w:fill="4472C4"/>
            <w:vAlign w:val="center"/>
          </w:tcPr>
          <w:p w14:paraId="04530F16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单位/小数</w:t>
            </w:r>
          </w:p>
        </w:tc>
        <w:tc>
          <w:tcPr>
            <w:tcW w:w="1446" w:type="dxa"/>
            <w:shd w:val="clear" w:color="auto" w:fill="4472C4"/>
            <w:vAlign w:val="center"/>
          </w:tcPr>
          <w:p w14:paraId="61C62046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现场设置值/备注</w:t>
            </w:r>
          </w:p>
        </w:tc>
      </w:tr>
      <w:tr w14:paraId="56E074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3F5C917D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液位数据源</w:t>
            </w:r>
          </w:p>
        </w:tc>
        <w:tc>
          <w:tcPr>
            <w:tcW w:w="3657" w:type="dxa"/>
            <w:vAlign w:val="center"/>
          </w:tcPr>
          <w:p w14:paraId="4A6BAE3C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选择液位显示和上传数据来自实测值或手输值。</w:t>
            </w:r>
          </w:p>
        </w:tc>
        <w:tc>
          <w:tcPr>
            <w:tcW w:w="624" w:type="dxa"/>
            <w:vAlign w:val="center"/>
          </w:tcPr>
          <w:p w14:paraId="29417396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628449B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0 ~ 1</w:t>
            </w:r>
          </w:p>
        </w:tc>
        <w:tc>
          <w:tcPr>
            <w:tcW w:w="1191" w:type="dxa"/>
            <w:vAlign w:val="center"/>
          </w:tcPr>
          <w:p w14:paraId="3D0C6602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整数</w:t>
            </w:r>
          </w:p>
        </w:tc>
        <w:tc>
          <w:tcPr>
            <w:tcW w:w="1446" w:type="dxa"/>
            <w:vAlign w:val="center"/>
          </w:tcPr>
          <w:p w14:paraId="37BC0065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0（CPU3）</w:t>
            </w:r>
          </w:p>
        </w:tc>
      </w:tr>
      <w:tr w14:paraId="5C3159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22BD5C51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水位数据源</w:t>
            </w:r>
          </w:p>
        </w:tc>
        <w:tc>
          <w:tcPr>
            <w:tcW w:w="3657" w:type="dxa"/>
            <w:vAlign w:val="center"/>
          </w:tcPr>
          <w:p w14:paraId="6342E9B4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选择水位显示和上传数据来自实测值或手输值。</w:t>
            </w:r>
          </w:p>
        </w:tc>
        <w:tc>
          <w:tcPr>
            <w:tcW w:w="624" w:type="dxa"/>
            <w:vAlign w:val="center"/>
          </w:tcPr>
          <w:p w14:paraId="26197680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74441432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0 ~ 1</w:t>
            </w:r>
          </w:p>
        </w:tc>
        <w:tc>
          <w:tcPr>
            <w:tcW w:w="1191" w:type="dxa"/>
            <w:vAlign w:val="center"/>
          </w:tcPr>
          <w:p w14:paraId="7408C41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整数</w:t>
            </w:r>
          </w:p>
        </w:tc>
        <w:tc>
          <w:tcPr>
            <w:tcW w:w="1446" w:type="dxa"/>
            <w:vAlign w:val="center"/>
          </w:tcPr>
          <w:p w14:paraId="00DCBD90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0（CPU3）</w:t>
            </w:r>
          </w:p>
        </w:tc>
      </w:tr>
      <w:tr w14:paraId="72C4C3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6B00AD22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密度数据源</w:t>
            </w:r>
          </w:p>
        </w:tc>
        <w:tc>
          <w:tcPr>
            <w:tcW w:w="3657" w:type="dxa"/>
            <w:vAlign w:val="center"/>
          </w:tcPr>
          <w:p w14:paraId="2034895F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选择密度显示和上传数据来自实测值或手输值。</w:t>
            </w:r>
          </w:p>
        </w:tc>
        <w:tc>
          <w:tcPr>
            <w:tcW w:w="624" w:type="dxa"/>
            <w:vAlign w:val="center"/>
          </w:tcPr>
          <w:p w14:paraId="1CDA39BE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3841793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0 ~ 1</w:t>
            </w:r>
          </w:p>
        </w:tc>
        <w:tc>
          <w:tcPr>
            <w:tcW w:w="1191" w:type="dxa"/>
            <w:vAlign w:val="center"/>
          </w:tcPr>
          <w:p w14:paraId="6080E28C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整数</w:t>
            </w:r>
          </w:p>
        </w:tc>
        <w:tc>
          <w:tcPr>
            <w:tcW w:w="1446" w:type="dxa"/>
            <w:vAlign w:val="center"/>
          </w:tcPr>
          <w:p w14:paraId="176D09EF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0（CPU3）</w:t>
            </w:r>
          </w:p>
        </w:tc>
      </w:tr>
      <w:tr w14:paraId="403AA2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320802CC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温度数据源</w:t>
            </w:r>
          </w:p>
        </w:tc>
        <w:tc>
          <w:tcPr>
            <w:tcW w:w="3657" w:type="dxa"/>
            <w:vAlign w:val="center"/>
          </w:tcPr>
          <w:p w14:paraId="48124F7C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选择温度显示和上传数据来自实测值或手输值。</w:t>
            </w:r>
          </w:p>
        </w:tc>
        <w:tc>
          <w:tcPr>
            <w:tcW w:w="624" w:type="dxa"/>
            <w:vAlign w:val="center"/>
          </w:tcPr>
          <w:p w14:paraId="48D3E565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375FF4E8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0 ~ 1</w:t>
            </w:r>
          </w:p>
        </w:tc>
        <w:tc>
          <w:tcPr>
            <w:tcW w:w="1191" w:type="dxa"/>
            <w:vAlign w:val="center"/>
          </w:tcPr>
          <w:p w14:paraId="6A67CAF9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整数</w:t>
            </w:r>
          </w:p>
        </w:tc>
        <w:tc>
          <w:tcPr>
            <w:tcW w:w="1446" w:type="dxa"/>
            <w:vAlign w:val="center"/>
          </w:tcPr>
          <w:p w14:paraId="20B6C28D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0（CPU3）</w:t>
            </w:r>
          </w:p>
        </w:tc>
      </w:tr>
    </w:tbl>
    <w:p w14:paraId="01728296">
      <w:pPr>
        <w:pStyle w:val="4"/>
        <w:spacing w:before="0" w:after="60" w:line="259" w:lineRule="auto"/>
        <w:jc w:val="left"/>
      </w:pPr>
      <w:r>
        <w:rPr>
          <w:rFonts w:ascii="微软雅黑" w:hAnsi="微软雅黑" w:eastAsia="微软雅黑"/>
          <w:b/>
          <w:sz w:val="23"/>
        </w:rPr>
        <w:t>数据源手输值</w:t>
      </w:r>
    </w:p>
    <w:p w14:paraId="57057D7B">
      <w:pPr>
        <w:spacing w:before="0" w:after="60" w:line="259" w:lineRule="auto"/>
        <w:jc w:val="left"/>
      </w:pPr>
      <w:r>
        <w:rPr>
          <w:rFonts w:ascii="微软雅黑" w:hAnsi="微软雅黑" w:eastAsia="微软雅黑"/>
          <w:sz w:val="20"/>
        </w:rPr>
        <w:t>手动数据源模式下使用的显示值。（当前可见参数 5 项）</w:t>
      </w:r>
    </w:p>
    <w:tbl>
      <w:tblPr>
        <w:tblStyle w:val="33"/>
        <w:tblW w:w="964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6"/>
        <w:gridCol w:w="3657"/>
        <w:gridCol w:w="624"/>
        <w:gridCol w:w="1276"/>
        <w:gridCol w:w="1191"/>
        <w:gridCol w:w="1446"/>
      </w:tblGrid>
      <w:tr w14:paraId="18B996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46" w:type="dxa"/>
            <w:shd w:val="clear" w:color="auto" w:fill="4472C4"/>
            <w:vAlign w:val="center"/>
          </w:tcPr>
          <w:p w14:paraId="238EA7FE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参数名称</w:t>
            </w:r>
          </w:p>
        </w:tc>
        <w:tc>
          <w:tcPr>
            <w:tcW w:w="3657" w:type="dxa"/>
            <w:shd w:val="clear" w:color="auto" w:fill="4472C4"/>
            <w:vAlign w:val="center"/>
          </w:tcPr>
          <w:p w14:paraId="1EAB2DEC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参数含义</w:t>
            </w:r>
          </w:p>
        </w:tc>
        <w:tc>
          <w:tcPr>
            <w:tcW w:w="624" w:type="dxa"/>
            <w:shd w:val="clear" w:color="auto" w:fill="4472C4"/>
            <w:vAlign w:val="center"/>
          </w:tcPr>
          <w:p w14:paraId="490A2A92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权限</w:t>
            </w:r>
          </w:p>
        </w:tc>
        <w:tc>
          <w:tcPr>
            <w:tcW w:w="1276" w:type="dxa"/>
            <w:shd w:val="clear" w:color="auto" w:fill="4472C4"/>
            <w:vAlign w:val="center"/>
          </w:tcPr>
          <w:p w14:paraId="3F41498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范围/选项</w:t>
            </w:r>
          </w:p>
        </w:tc>
        <w:tc>
          <w:tcPr>
            <w:tcW w:w="1191" w:type="dxa"/>
            <w:shd w:val="clear" w:color="auto" w:fill="4472C4"/>
            <w:vAlign w:val="center"/>
          </w:tcPr>
          <w:p w14:paraId="4EF83131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单位/小数</w:t>
            </w:r>
          </w:p>
        </w:tc>
        <w:tc>
          <w:tcPr>
            <w:tcW w:w="1446" w:type="dxa"/>
            <w:shd w:val="clear" w:color="auto" w:fill="4472C4"/>
            <w:vAlign w:val="center"/>
          </w:tcPr>
          <w:p w14:paraId="568B584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现场设置值/备注</w:t>
            </w:r>
          </w:p>
        </w:tc>
      </w:tr>
      <w:tr w14:paraId="0647C6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77BB41F6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液位手输值</w:t>
            </w:r>
          </w:p>
        </w:tc>
        <w:tc>
          <w:tcPr>
            <w:tcW w:w="3657" w:type="dxa"/>
            <w:vAlign w:val="center"/>
          </w:tcPr>
          <w:p w14:paraId="18D913D4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液位数据源选择手输时使用的显示和上传值。</w:t>
            </w:r>
          </w:p>
        </w:tc>
        <w:tc>
          <w:tcPr>
            <w:tcW w:w="624" w:type="dxa"/>
            <w:vAlign w:val="center"/>
          </w:tcPr>
          <w:p w14:paraId="4FD359A2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0F66E311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-999999 ~ 999999</w:t>
            </w:r>
          </w:p>
        </w:tc>
        <w:tc>
          <w:tcPr>
            <w:tcW w:w="1191" w:type="dxa"/>
            <w:vAlign w:val="center"/>
          </w:tcPr>
          <w:p w14:paraId="14F0C60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mm / 小数1位</w:t>
            </w:r>
          </w:p>
        </w:tc>
        <w:tc>
          <w:tcPr>
            <w:tcW w:w="1446" w:type="dxa"/>
            <w:vAlign w:val="center"/>
          </w:tcPr>
          <w:p w14:paraId="491FD6D2">
            <w:pPr>
              <w:spacing w:before="0" w:after="0" w:line="247" w:lineRule="auto"/>
              <w:jc w:val="left"/>
            </w:pPr>
          </w:p>
        </w:tc>
      </w:tr>
      <w:tr w14:paraId="163C66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0944C620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水位手输值</w:t>
            </w:r>
          </w:p>
        </w:tc>
        <w:tc>
          <w:tcPr>
            <w:tcW w:w="3657" w:type="dxa"/>
            <w:vAlign w:val="center"/>
          </w:tcPr>
          <w:p w14:paraId="5C1CE340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水位数据源选择手输时使用的显示和上传值。</w:t>
            </w:r>
          </w:p>
        </w:tc>
        <w:tc>
          <w:tcPr>
            <w:tcW w:w="624" w:type="dxa"/>
            <w:vAlign w:val="center"/>
          </w:tcPr>
          <w:p w14:paraId="4A51C8DB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66636581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-999999 ~ 999999</w:t>
            </w:r>
          </w:p>
        </w:tc>
        <w:tc>
          <w:tcPr>
            <w:tcW w:w="1191" w:type="dxa"/>
            <w:vAlign w:val="center"/>
          </w:tcPr>
          <w:p w14:paraId="3E807959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mm / 小数1位</w:t>
            </w:r>
          </w:p>
        </w:tc>
        <w:tc>
          <w:tcPr>
            <w:tcW w:w="1446" w:type="dxa"/>
            <w:vAlign w:val="center"/>
          </w:tcPr>
          <w:p w14:paraId="2152CD97">
            <w:pPr>
              <w:spacing w:before="0" w:after="0" w:line="247" w:lineRule="auto"/>
              <w:jc w:val="left"/>
            </w:pPr>
          </w:p>
        </w:tc>
      </w:tr>
      <w:tr w14:paraId="37D332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6E482397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密度手输值</w:t>
            </w:r>
          </w:p>
        </w:tc>
        <w:tc>
          <w:tcPr>
            <w:tcW w:w="3657" w:type="dxa"/>
            <w:vAlign w:val="center"/>
          </w:tcPr>
          <w:p w14:paraId="3848E6E9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密度数据源选择手输时使用的显示和上传值。</w:t>
            </w:r>
          </w:p>
        </w:tc>
        <w:tc>
          <w:tcPr>
            <w:tcW w:w="624" w:type="dxa"/>
            <w:vAlign w:val="center"/>
          </w:tcPr>
          <w:p w14:paraId="05C33A4B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28084F0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0 ~ 2000</w:t>
            </w:r>
          </w:p>
        </w:tc>
        <w:tc>
          <w:tcPr>
            <w:tcW w:w="1191" w:type="dxa"/>
            <w:vAlign w:val="center"/>
          </w:tcPr>
          <w:p w14:paraId="126A08A1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kg/m3 / 小数3位</w:t>
            </w:r>
          </w:p>
        </w:tc>
        <w:tc>
          <w:tcPr>
            <w:tcW w:w="1446" w:type="dxa"/>
            <w:vAlign w:val="center"/>
          </w:tcPr>
          <w:p w14:paraId="7306115F">
            <w:pPr>
              <w:spacing w:before="0" w:after="0" w:line="247" w:lineRule="auto"/>
              <w:jc w:val="left"/>
            </w:pPr>
          </w:p>
        </w:tc>
      </w:tr>
      <w:tr w14:paraId="1B84F0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309E0ECA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密度手输上传</w:t>
            </w:r>
          </w:p>
        </w:tc>
        <w:tc>
          <w:tcPr>
            <w:tcW w:w="3657" w:type="dxa"/>
            <w:vAlign w:val="center"/>
          </w:tcPr>
          <w:p w14:paraId="206EDD24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控制手输密度值是否参与上传。</w:t>
            </w:r>
          </w:p>
        </w:tc>
        <w:tc>
          <w:tcPr>
            <w:tcW w:w="624" w:type="dxa"/>
            <w:vAlign w:val="center"/>
          </w:tcPr>
          <w:p w14:paraId="2B31DCD0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57B9E538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0 ~ 1</w:t>
            </w:r>
          </w:p>
        </w:tc>
        <w:tc>
          <w:tcPr>
            <w:tcW w:w="1191" w:type="dxa"/>
            <w:vAlign w:val="center"/>
          </w:tcPr>
          <w:p w14:paraId="19D9652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整数</w:t>
            </w:r>
          </w:p>
        </w:tc>
        <w:tc>
          <w:tcPr>
            <w:tcW w:w="1446" w:type="dxa"/>
            <w:vAlign w:val="center"/>
          </w:tcPr>
          <w:p w14:paraId="28F22FCC">
            <w:pPr>
              <w:spacing w:before="0" w:after="0" w:line="247" w:lineRule="auto"/>
              <w:jc w:val="left"/>
            </w:pPr>
          </w:p>
        </w:tc>
      </w:tr>
      <w:tr w14:paraId="05420D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35B93FCE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温度手输值</w:t>
            </w:r>
          </w:p>
        </w:tc>
        <w:tc>
          <w:tcPr>
            <w:tcW w:w="3657" w:type="dxa"/>
            <w:vAlign w:val="center"/>
          </w:tcPr>
          <w:p w14:paraId="5204B91F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温度数据源选择手输时使用的显示和上传值。</w:t>
            </w:r>
          </w:p>
        </w:tc>
        <w:tc>
          <w:tcPr>
            <w:tcW w:w="624" w:type="dxa"/>
            <w:vAlign w:val="center"/>
          </w:tcPr>
          <w:p w14:paraId="0C8C52D1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53F73BE0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-500 ~ 2000</w:t>
            </w:r>
          </w:p>
        </w:tc>
        <w:tc>
          <w:tcPr>
            <w:tcW w:w="1191" w:type="dxa"/>
            <w:vAlign w:val="center"/>
          </w:tcPr>
          <w:p w14:paraId="2592DAFA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℃ / 小数1位</w:t>
            </w:r>
          </w:p>
        </w:tc>
        <w:tc>
          <w:tcPr>
            <w:tcW w:w="1446" w:type="dxa"/>
            <w:vAlign w:val="center"/>
          </w:tcPr>
          <w:p w14:paraId="5C73E325">
            <w:pPr>
              <w:spacing w:before="0" w:after="0" w:line="247" w:lineRule="auto"/>
              <w:jc w:val="left"/>
            </w:pPr>
          </w:p>
        </w:tc>
      </w:tr>
    </w:tbl>
    <w:p w14:paraId="4DA919C8">
      <w:pPr>
        <w:pStyle w:val="4"/>
        <w:spacing w:before="0" w:after="60" w:line="259" w:lineRule="auto"/>
        <w:jc w:val="left"/>
      </w:pPr>
      <w:r>
        <w:rPr>
          <w:rFonts w:ascii="微软雅黑" w:hAnsi="微软雅黑" w:eastAsia="微软雅黑"/>
          <w:b/>
          <w:sz w:val="23"/>
        </w:rPr>
        <w:t>显示设置</w:t>
      </w:r>
    </w:p>
    <w:p w14:paraId="08CC6360">
      <w:pPr>
        <w:spacing w:before="0" w:after="60" w:line="259" w:lineRule="auto"/>
        <w:jc w:val="left"/>
      </w:pPr>
      <w:r>
        <w:rPr>
          <w:rFonts w:ascii="微软雅黑" w:hAnsi="微软雅黑" w:eastAsia="微软雅黑"/>
          <w:sz w:val="20"/>
        </w:rPr>
        <w:t>屏幕密码、语言和小数位数。（当前可见参数 3 项）</w:t>
      </w:r>
    </w:p>
    <w:tbl>
      <w:tblPr>
        <w:tblStyle w:val="33"/>
        <w:tblW w:w="964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6"/>
        <w:gridCol w:w="3657"/>
        <w:gridCol w:w="624"/>
        <w:gridCol w:w="1276"/>
        <w:gridCol w:w="1191"/>
        <w:gridCol w:w="1446"/>
      </w:tblGrid>
      <w:tr w14:paraId="0D1DBC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46" w:type="dxa"/>
            <w:shd w:val="clear" w:color="auto" w:fill="4472C4"/>
            <w:vAlign w:val="center"/>
          </w:tcPr>
          <w:p w14:paraId="78F5D596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参数名称</w:t>
            </w:r>
          </w:p>
        </w:tc>
        <w:tc>
          <w:tcPr>
            <w:tcW w:w="3657" w:type="dxa"/>
            <w:shd w:val="clear" w:color="auto" w:fill="4472C4"/>
            <w:vAlign w:val="center"/>
          </w:tcPr>
          <w:p w14:paraId="110F48B8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参数含义</w:t>
            </w:r>
          </w:p>
        </w:tc>
        <w:tc>
          <w:tcPr>
            <w:tcW w:w="624" w:type="dxa"/>
            <w:shd w:val="clear" w:color="auto" w:fill="4472C4"/>
            <w:vAlign w:val="center"/>
          </w:tcPr>
          <w:p w14:paraId="3C5753C0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权限</w:t>
            </w:r>
          </w:p>
        </w:tc>
        <w:tc>
          <w:tcPr>
            <w:tcW w:w="1276" w:type="dxa"/>
            <w:shd w:val="clear" w:color="auto" w:fill="4472C4"/>
            <w:vAlign w:val="center"/>
          </w:tcPr>
          <w:p w14:paraId="36F1E97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范围/选项</w:t>
            </w:r>
          </w:p>
        </w:tc>
        <w:tc>
          <w:tcPr>
            <w:tcW w:w="1191" w:type="dxa"/>
            <w:shd w:val="clear" w:color="auto" w:fill="4472C4"/>
            <w:vAlign w:val="center"/>
          </w:tcPr>
          <w:p w14:paraId="14D995A9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单位/小数</w:t>
            </w:r>
          </w:p>
        </w:tc>
        <w:tc>
          <w:tcPr>
            <w:tcW w:w="1446" w:type="dxa"/>
            <w:shd w:val="clear" w:color="auto" w:fill="4472C4"/>
            <w:vAlign w:val="center"/>
          </w:tcPr>
          <w:p w14:paraId="15472ECA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现场设置值/备注</w:t>
            </w:r>
          </w:p>
        </w:tc>
      </w:tr>
      <w:tr w14:paraId="5835A3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2F94A374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小数点位数</w:t>
            </w:r>
          </w:p>
        </w:tc>
        <w:tc>
          <w:tcPr>
            <w:tcW w:w="3657" w:type="dxa"/>
            <w:vAlign w:val="center"/>
          </w:tcPr>
          <w:p w14:paraId="0152BBB3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设置屏幕显示数值的小数位数。</w:t>
            </w:r>
          </w:p>
        </w:tc>
        <w:tc>
          <w:tcPr>
            <w:tcW w:w="624" w:type="dxa"/>
            <w:vAlign w:val="center"/>
          </w:tcPr>
          <w:p w14:paraId="57827AC9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538711F7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0 ~ 4</w:t>
            </w:r>
          </w:p>
        </w:tc>
        <w:tc>
          <w:tcPr>
            <w:tcW w:w="1191" w:type="dxa"/>
            <w:vAlign w:val="center"/>
          </w:tcPr>
          <w:p w14:paraId="13EC26C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整数</w:t>
            </w:r>
          </w:p>
        </w:tc>
        <w:tc>
          <w:tcPr>
            <w:tcW w:w="1446" w:type="dxa"/>
            <w:vAlign w:val="center"/>
          </w:tcPr>
          <w:p w14:paraId="72786799">
            <w:pPr>
              <w:spacing w:before="0" w:after="0" w:line="247" w:lineRule="auto"/>
              <w:jc w:val="left"/>
            </w:pPr>
          </w:p>
        </w:tc>
      </w:tr>
      <w:tr w14:paraId="73D5BC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51278FC9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屏幕密码</w:t>
            </w:r>
          </w:p>
        </w:tc>
        <w:tc>
          <w:tcPr>
            <w:tcW w:w="3657" w:type="dxa"/>
            <w:vAlign w:val="center"/>
          </w:tcPr>
          <w:p w14:paraId="6B8C14E9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设置进入屏幕菜单时使用的密码。</w:t>
            </w:r>
          </w:p>
        </w:tc>
        <w:tc>
          <w:tcPr>
            <w:tcW w:w="624" w:type="dxa"/>
            <w:vAlign w:val="center"/>
          </w:tcPr>
          <w:p w14:paraId="69D75EA5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0709CC58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0 ~ 9999</w:t>
            </w:r>
          </w:p>
        </w:tc>
        <w:tc>
          <w:tcPr>
            <w:tcW w:w="1191" w:type="dxa"/>
            <w:vAlign w:val="center"/>
          </w:tcPr>
          <w:p w14:paraId="6EDB4F4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整数</w:t>
            </w:r>
          </w:p>
        </w:tc>
        <w:tc>
          <w:tcPr>
            <w:tcW w:w="1446" w:type="dxa"/>
            <w:vAlign w:val="center"/>
          </w:tcPr>
          <w:p w14:paraId="0B35BC60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按现场配置填写。</w:t>
            </w:r>
          </w:p>
        </w:tc>
      </w:tr>
      <w:tr w14:paraId="5F89D1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5BCC4E79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是否息屏</w:t>
            </w:r>
          </w:p>
        </w:tc>
        <w:tc>
          <w:tcPr>
            <w:tcW w:w="3657" w:type="dxa"/>
            <w:vAlign w:val="center"/>
          </w:tcPr>
          <w:p w14:paraId="4DA0213E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控制屏幕是否启用息屏功能。</w:t>
            </w:r>
          </w:p>
        </w:tc>
        <w:tc>
          <w:tcPr>
            <w:tcW w:w="624" w:type="dxa"/>
            <w:vAlign w:val="center"/>
          </w:tcPr>
          <w:p w14:paraId="2F7A9619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55AE0C46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0 ~ 1</w:t>
            </w:r>
          </w:p>
        </w:tc>
        <w:tc>
          <w:tcPr>
            <w:tcW w:w="1191" w:type="dxa"/>
            <w:vAlign w:val="center"/>
          </w:tcPr>
          <w:p w14:paraId="1E2304D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整数</w:t>
            </w:r>
          </w:p>
        </w:tc>
        <w:tc>
          <w:tcPr>
            <w:tcW w:w="1446" w:type="dxa"/>
            <w:vAlign w:val="center"/>
          </w:tcPr>
          <w:p w14:paraId="58C78542">
            <w:pPr>
              <w:spacing w:before="0" w:after="0" w:line="247" w:lineRule="auto"/>
              <w:jc w:val="left"/>
            </w:pPr>
          </w:p>
        </w:tc>
      </w:tr>
    </w:tbl>
    <w:p w14:paraId="502DADEC">
      <w:pPr>
        <w:pStyle w:val="4"/>
        <w:spacing w:before="0" w:after="60" w:line="259" w:lineRule="auto"/>
        <w:jc w:val="left"/>
      </w:pPr>
      <w:r>
        <w:rPr>
          <w:rFonts w:ascii="微软雅黑" w:hAnsi="微软雅黑" w:eastAsia="微软雅黑"/>
          <w:b/>
          <w:sz w:val="23"/>
        </w:rPr>
        <w:t>COM1配置</w:t>
      </w:r>
    </w:p>
    <w:p w14:paraId="7E425CDB">
      <w:pPr>
        <w:spacing w:before="0" w:after="60" w:line="259" w:lineRule="auto"/>
        <w:jc w:val="left"/>
      </w:pPr>
      <w:r>
        <w:rPr>
          <w:rFonts w:ascii="微软雅黑" w:hAnsi="微软雅黑" w:eastAsia="微软雅黑"/>
          <w:sz w:val="20"/>
        </w:rPr>
        <w:t>COM1通讯参数。（当前可见参数 5 项）</w:t>
      </w:r>
    </w:p>
    <w:tbl>
      <w:tblPr>
        <w:tblStyle w:val="33"/>
        <w:tblW w:w="964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6"/>
        <w:gridCol w:w="3657"/>
        <w:gridCol w:w="624"/>
        <w:gridCol w:w="1276"/>
        <w:gridCol w:w="1191"/>
        <w:gridCol w:w="1446"/>
      </w:tblGrid>
      <w:tr w14:paraId="3CFDC7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46" w:type="dxa"/>
            <w:shd w:val="clear" w:color="auto" w:fill="4472C4"/>
            <w:vAlign w:val="center"/>
          </w:tcPr>
          <w:p w14:paraId="4A46B329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参数名称</w:t>
            </w:r>
          </w:p>
        </w:tc>
        <w:tc>
          <w:tcPr>
            <w:tcW w:w="3657" w:type="dxa"/>
            <w:shd w:val="clear" w:color="auto" w:fill="4472C4"/>
            <w:vAlign w:val="center"/>
          </w:tcPr>
          <w:p w14:paraId="2ED7CF4A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参数含义</w:t>
            </w:r>
          </w:p>
        </w:tc>
        <w:tc>
          <w:tcPr>
            <w:tcW w:w="624" w:type="dxa"/>
            <w:shd w:val="clear" w:color="auto" w:fill="4472C4"/>
            <w:vAlign w:val="center"/>
          </w:tcPr>
          <w:p w14:paraId="78BD1E1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权限</w:t>
            </w:r>
          </w:p>
        </w:tc>
        <w:tc>
          <w:tcPr>
            <w:tcW w:w="1276" w:type="dxa"/>
            <w:shd w:val="clear" w:color="auto" w:fill="4472C4"/>
            <w:vAlign w:val="center"/>
          </w:tcPr>
          <w:p w14:paraId="43B222FA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范围/选项</w:t>
            </w:r>
          </w:p>
        </w:tc>
        <w:tc>
          <w:tcPr>
            <w:tcW w:w="1191" w:type="dxa"/>
            <w:shd w:val="clear" w:color="auto" w:fill="4472C4"/>
            <w:vAlign w:val="center"/>
          </w:tcPr>
          <w:p w14:paraId="535FFB50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单位/小数</w:t>
            </w:r>
          </w:p>
        </w:tc>
        <w:tc>
          <w:tcPr>
            <w:tcW w:w="1446" w:type="dxa"/>
            <w:shd w:val="clear" w:color="auto" w:fill="4472C4"/>
            <w:vAlign w:val="center"/>
          </w:tcPr>
          <w:p w14:paraId="39738788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现场设置值/备注</w:t>
            </w:r>
          </w:p>
        </w:tc>
      </w:tr>
      <w:tr w14:paraId="683C6A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3C152338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COM1波特率</w:t>
            </w:r>
          </w:p>
        </w:tc>
        <w:tc>
          <w:tcPr>
            <w:tcW w:w="3657" w:type="dxa"/>
            <w:vAlign w:val="center"/>
          </w:tcPr>
          <w:p w14:paraId="5308E93F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设置COM1的通讯速率。</w:t>
            </w:r>
          </w:p>
        </w:tc>
        <w:tc>
          <w:tcPr>
            <w:tcW w:w="624" w:type="dxa"/>
            <w:vAlign w:val="center"/>
          </w:tcPr>
          <w:p w14:paraId="7BAD0161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538FDAB5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0 ~ 5</w:t>
            </w:r>
          </w:p>
        </w:tc>
        <w:tc>
          <w:tcPr>
            <w:tcW w:w="1191" w:type="dxa"/>
            <w:vAlign w:val="center"/>
          </w:tcPr>
          <w:p w14:paraId="3D48F397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整数</w:t>
            </w:r>
          </w:p>
        </w:tc>
        <w:tc>
          <w:tcPr>
            <w:tcW w:w="1446" w:type="dxa"/>
            <w:vAlign w:val="center"/>
          </w:tcPr>
          <w:p w14:paraId="5A459515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4800</w:t>
            </w:r>
          </w:p>
        </w:tc>
      </w:tr>
      <w:tr w14:paraId="3F7889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17218C8F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COM1数据位</w:t>
            </w:r>
          </w:p>
        </w:tc>
        <w:tc>
          <w:tcPr>
            <w:tcW w:w="3657" w:type="dxa"/>
            <w:vAlign w:val="center"/>
          </w:tcPr>
          <w:p w14:paraId="2663305D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设置COM1的数据位长度。</w:t>
            </w:r>
          </w:p>
        </w:tc>
        <w:tc>
          <w:tcPr>
            <w:tcW w:w="624" w:type="dxa"/>
            <w:vAlign w:val="center"/>
          </w:tcPr>
          <w:p w14:paraId="62431A8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6A70FAB5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0 ~ 1</w:t>
            </w:r>
          </w:p>
        </w:tc>
        <w:tc>
          <w:tcPr>
            <w:tcW w:w="1191" w:type="dxa"/>
            <w:vAlign w:val="center"/>
          </w:tcPr>
          <w:p w14:paraId="1CD4B470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整数</w:t>
            </w:r>
          </w:p>
        </w:tc>
        <w:tc>
          <w:tcPr>
            <w:tcW w:w="1446" w:type="dxa"/>
            <w:vAlign w:val="center"/>
          </w:tcPr>
          <w:p w14:paraId="71BF601C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8</w:t>
            </w:r>
          </w:p>
        </w:tc>
      </w:tr>
      <w:tr w14:paraId="06173D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539F10E7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COM1校验</w:t>
            </w:r>
          </w:p>
        </w:tc>
        <w:tc>
          <w:tcPr>
            <w:tcW w:w="3657" w:type="dxa"/>
            <w:vAlign w:val="center"/>
          </w:tcPr>
          <w:p w14:paraId="349A4B5C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设置COM1的校验方式。</w:t>
            </w:r>
          </w:p>
        </w:tc>
        <w:tc>
          <w:tcPr>
            <w:tcW w:w="624" w:type="dxa"/>
            <w:vAlign w:val="center"/>
          </w:tcPr>
          <w:p w14:paraId="546714AA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617EAC58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0 ~ 2</w:t>
            </w:r>
          </w:p>
        </w:tc>
        <w:tc>
          <w:tcPr>
            <w:tcW w:w="1191" w:type="dxa"/>
            <w:vAlign w:val="center"/>
          </w:tcPr>
          <w:p w14:paraId="4EBAAE0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整数</w:t>
            </w:r>
          </w:p>
        </w:tc>
        <w:tc>
          <w:tcPr>
            <w:tcW w:w="1446" w:type="dxa"/>
            <w:vAlign w:val="center"/>
          </w:tcPr>
          <w:p w14:paraId="62B69A09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0（无）</w:t>
            </w:r>
          </w:p>
        </w:tc>
      </w:tr>
      <w:tr w14:paraId="712FB7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7073A066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COM1停止位</w:t>
            </w:r>
          </w:p>
        </w:tc>
        <w:tc>
          <w:tcPr>
            <w:tcW w:w="3657" w:type="dxa"/>
            <w:vAlign w:val="center"/>
          </w:tcPr>
          <w:p w14:paraId="7C685386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设置COM1的停止位。</w:t>
            </w:r>
          </w:p>
        </w:tc>
        <w:tc>
          <w:tcPr>
            <w:tcW w:w="624" w:type="dxa"/>
            <w:vAlign w:val="center"/>
          </w:tcPr>
          <w:p w14:paraId="655ED026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1CCDB8DC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0 ~ 1</w:t>
            </w:r>
          </w:p>
        </w:tc>
        <w:tc>
          <w:tcPr>
            <w:tcW w:w="1191" w:type="dxa"/>
            <w:vAlign w:val="center"/>
          </w:tcPr>
          <w:p w14:paraId="19879DE0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整数</w:t>
            </w:r>
          </w:p>
        </w:tc>
        <w:tc>
          <w:tcPr>
            <w:tcW w:w="1446" w:type="dxa"/>
            <w:vAlign w:val="center"/>
          </w:tcPr>
          <w:p w14:paraId="5698A8D0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0（1位）</w:t>
            </w:r>
          </w:p>
        </w:tc>
      </w:tr>
      <w:tr w14:paraId="36EDC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075ED690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COM1协议</w:t>
            </w:r>
          </w:p>
        </w:tc>
        <w:tc>
          <w:tcPr>
            <w:tcW w:w="3657" w:type="dxa"/>
            <w:vAlign w:val="center"/>
          </w:tcPr>
          <w:p w14:paraId="1F899C00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设置COM1使用的通讯协议。</w:t>
            </w:r>
          </w:p>
        </w:tc>
        <w:tc>
          <w:tcPr>
            <w:tcW w:w="624" w:type="dxa"/>
            <w:vAlign w:val="center"/>
          </w:tcPr>
          <w:p w14:paraId="2EB2A8E6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44682AAE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0 ~ 4</w:t>
            </w:r>
          </w:p>
        </w:tc>
        <w:tc>
          <w:tcPr>
            <w:tcW w:w="1191" w:type="dxa"/>
            <w:vAlign w:val="center"/>
          </w:tcPr>
          <w:p w14:paraId="055E2D41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整数</w:t>
            </w:r>
          </w:p>
        </w:tc>
        <w:tc>
          <w:tcPr>
            <w:tcW w:w="1446" w:type="dxa"/>
            <w:vAlign w:val="center"/>
          </w:tcPr>
          <w:p w14:paraId="4A36E502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1（DSM）</w:t>
            </w:r>
          </w:p>
        </w:tc>
      </w:tr>
    </w:tbl>
    <w:p w14:paraId="532882BE">
      <w:pPr>
        <w:pStyle w:val="4"/>
        <w:spacing w:before="0" w:after="60" w:line="259" w:lineRule="auto"/>
        <w:jc w:val="left"/>
      </w:pPr>
      <w:r>
        <w:rPr>
          <w:rFonts w:ascii="微软雅黑" w:hAnsi="微软雅黑" w:eastAsia="微软雅黑"/>
          <w:b/>
          <w:sz w:val="23"/>
        </w:rPr>
        <w:t>COM2配置</w:t>
      </w:r>
    </w:p>
    <w:p w14:paraId="066E6424">
      <w:pPr>
        <w:spacing w:before="0" w:after="60" w:line="259" w:lineRule="auto"/>
        <w:jc w:val="left"/>
      </w:pPr>
      <w:r>
        <w:rPr>
          <w:rFonts w:ascii="微软雅黑" w:hAnsi="微软雅黑" w:eastAsia="微软雅黑"/>
          <w:sz w:val="20"/>
        </w:rPr>
        <w:t>COM2通讯参数。（当前可见参数 5 项）</w:t>
      </w:r>
    </w:p>
    <w:tbl>
      <w:tblPr>
        <w:tblStyle w:val="33"/>
        <w:tblW w:w="964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6"/>
        <w:gridCol w:w="3657"/>
        <w:gridCol w:w="624"/>
        <w:gridCol w:w="1276"/>
        <w:gridCol w:w="1191"/>
        <w:gridCol w:w="1446"/>
      </w:tblGrid>
      <w:tr w14:paraId="1A5813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46" w:type="dxa"/>
            <w:shd w:val="clear" w:color="auto" w:fill="4472C4"/>
            <w:vAlign w:val="center"/>
          </w:tcPr>
          <w:p w14:paraId="2BFCF719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参数名称</w:t>
            </w:r>
          </w:p>
        </w:tc>
        <w:tc>
          <w:tcPr>
            <w:tcW w:w="3657" w:type="dxa"/>
            <w:shd w:val="clear" w:color="auto" w:fill="4472C4"/>
            <w:vAlign w:val="center"/>
          </w:tcPr>
          <w:p w14:paraId="49DEF74E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参数含义</w:t>
            </w:r>
          </w:p>
        </w:tc>
        <w:tc>
          <w:tcPr>
            <w:tcW w:w="624" w:type="dxa"/>
            <w:shd w:val="clear" w:color="auto" w:fill="4472C4"/>
            <w:vAlign w:val="center"/>
          </w:tcPr>
          <w:p w14:paraId="7DB184EC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权限</w:t>
            </w:r>
          </w:p>
        </w:tc>
        <w:tc>
          <w:tcPr>
            <w:tcW w:w="1276" w:type="dxa"/>
            <w:shd w:val="clear" w:color="auto" w:fill="4472C4"/>
            <w:vAlign w:val="center"/>
          </w:tcPr>
          <w:p w14:paraId="720E6A0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范围/选项</w:t>
            </w:r>
          </w:p>
        </w:tc>
        <w:tc>
          <w:tcPr>
            <w:tcW w:w="1191" w:type="dxa"/>
            <w:shd w:val="clear" w:color="auto" w:fill="4472C4"/>
            <w:vAlign w:val="center"/>
          </w:tcPr>
          <w:p w14:paraId="4E06A43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单位/小数</w:t>
            </w:r>
          </w:p>
        </w:tc>
        <w:tc>
          <w:tcPr>
            <w:tcW w:w="1446" w:type="dxa"/>
            <w:shd w:val="clear" w:color="auto" w:fill="4472C4"/>
            <w:vAlign w:val="center"/>
          </w:tcPr>
          <w:p w14:paraId="3C13C4BB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现场设置值/备注</w:t>
            </w:r>
          </w:p>
        </w:tc>
      </w:tr>
      <w:tr w14:paraId="026476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27835776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COM2波特率</w:t>
            </w:r>
          </w:p>
        </w:tc>
        <w:tc>
          <w:tcPr>
            <w:tcW w:w="3657" w:type="dxa"/>
            <w:vAlign w:val="center"/>
          </w:tcPr>
          <w:p w14:paraId="54922173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设置COM2的通讯速率。</w:t>
            </w:r>
          </w:p>
        </w:tc>
        <w:tc>
          <w:tcPr>
            <w:tcW w:w="624" w:type="dxa"/>
            <w:vAlign w:val="center"/>
          </w:tcPr>
          <w:p w14:paraId="0DFE3417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21E3BBB5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0 ~ 5</w:t>
            </w:r>
          </w:p>
        </w:tc>
        <w:tc>
          <w:tcPr>
            <w:tcW w:w="1191" w:type="dxa"/>
            <w:vAlign w:val="center"/>
          </w:tcPr>
          <w:p w14:paraId="45F1C71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整数</w:t>
            </w:r>
          </w:p>
        </w:tc>
        <w:tc>
          <w:tcPr>
            <w:tcW w:w="1446" w:type="dxa"/>
            <w:vAlign w:val="center"/>
          </w:tcPr>
          <w:p w14:paraId="302C05E6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4800</w:t>
            </w:r>
          </w:p>
        </w:tc>
      </w:tr>
      <w:tr w14:paraId="6C68F8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5BBB2C5A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COM2数据位</w:t>
            </w:r>
          </w:p>
        </w:tc>
        <w:tc>
          <w:tcPr>
            <w:tcW w:w="3657" w:type="dxa"/>
            <w:vAlign w:val="center"/>
          </w:tcPr>
          <w:p w14:paraId="41C3DA65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设置COM2的数据位长度。</w:t>
            </w:r>
          </w:p>
        </w:tc>
        <w:tc>
          <w:tcPr>
            <w:tcW w:w="624" w:type="dxa"/>
            <w:vAlign w:val="center"/>
          </w:tcPr>
          <w:p w14:paraId="0D9E747E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1EEA7689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0 ~ 1</w:t>
            </w:r>
          </w:p>
        </w:tc>
        <w:tc>
          <w:tcPr>
            <w:tcW w:w="1191" w:type="dxa"/>
            <w:vAlign w:val="center"/>
          </w:tcPr>
          <w:p w14:paraId="128A12DA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整数</w:t>
            </w:r>
          </w:p>
        </w:tc>
        <w:tc>
          <w:tcPr>
            <w:tcW w:w="1446" w:type="dxa"/>
            <w:vAlign w:val="center"/>
          </w:tcPr>
          <w:p w14:paraId="20B125E2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8</w:t>
            </w:r>
          </w:p>
        </w:tc>
      </w:tr>
      <w:tr w14:paraId="69253D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3B5584A9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COM2校验</w:t>
            </w:r>
          </w:p>
        </w:tc>
        <w:tc>
          <w:tcPr>
            <w:tcW w:w="3657" w:type="dxa"/>
            <w:vAlign w:val="center"/>
          </w:tcPr>
          <w:p w14:paraId="2B8D16CE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设置COM2的校验方式。</w:t>
            </w:r>
          </w:p>
        </w:tc>
        <w:tc>
          <w:tcPr>
            <w:tcW w:w="624" w:type="dxa"/>
            <w:vAlign w:val="center"/>
          </w:tcPr>
          <w:p w14:paraId="46EF6615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254E8D65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0 ~ 2</w:t>
            </w:r>
          </w:p>
        </w:tc>
        <w:tc>
          <w:tcPr>
            <w:tcW w:w="1191" w:type="dxa"/>
            <w:vAlign w:val="center"/>
          </w:tcPr>
          <w:p w14:paraId="734EBE5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整数</w:t>
            </w:r>
          </w:p>
        </w:tc>
        <w:tc>
          <w:tcPr>
            <w:tcW w:w="1446" w:type="dxa"/>
            <w:vAlign w:val="center"/>
          </w:tcPr>
          <w:p w14:paraId="42DD2C37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0（无）</w:t>
            </w:r>
          </w:p>
        </w:tc>
      </w:tr>
      <w:tr w14:paraId="26D68E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3659565E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COM2停止位</w:t>
            </w:r>
          </w:p>
        </w:tc>
        <w:tc>
          <w:tcPr>
            <w:tcW w:w="3657" w:type="dxa"/>
            <w:vAlign w:val="center"/>
          </w:tcPr>
          <w:p w14:paraId="211C1778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设置COM2的停止位。</w:t>
            </w:r>
          </w:p>
        </w:tc>
        <w:tc>
          <w:tcPr>
            <w:tcW w:w="624" w:type="dxa"/>
            <w:vAlign w:val="center"/>
          </w:tcPr>
          <w:p w14:paraId="18897D1B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0344E432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0 ~ 1</w:t>
            </w:r>
          </w:p>
        </w:tc>
        <w:tc>
          <w:tcPr>
            <w:tcW w:w="1191" w:type="dxa"/>
            <w:vAlign w:val="center"/>
          </w:tcPr>
          <w:p w14:paraId="4A7E2609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整数</w:t>
            </w:r>
          </w:p>
        </w:tc>
        <w:tc>
          <w:tcPr>
            <w:tcW w:w="1446" w:type="dxa"/>
            <w:vAlign w:val="center"/>
          </w:tcPr>
          <w:p w14:paraId="04806C95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0（1位）</w:t>
            </w:r>
          </w:p>
        </w:tc>
      </w:tr>
      <w:tr w14:paraId="59078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1ED199EB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COM2协议</w:t>
            </w:r>
          </w:p>
        </w:tc>
        <w:tc>
          <w:tcPr>
            <w:tcW w:w="3657" w:type="dxa"/>
            <w:vAlign w:val="center"/>
          </w:tcPr>
          <w:p w14:paraId="69645EB2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设置COM2使用的通讯协议。</w:t>
            </w:r>
          </w:p>
        </w:tc>
        <w:tc>
          <w:tcPr>
            <w:tcW w:w="624" w:type="dxa"/>
            <w:vAlign w:val="center"/>
          </w:tcPr>
          <w:p w14:paraId="370D6915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282345A9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0 ~ 4</w:t>
            </w:r>
          </w:p>
        </w:tc>
        <w:tc>
          <w:tcPr>
            <w:tcW w:w="1191" w:type="dxa"/>
            <w:vAlign w:val="center"/>
          </w:tcPr>
          <w:p w14:paraId="2D66E94A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整数</w:t>
            </w:r>
          </w:p>
        </w:tc>
        <w:tc>
          <w:tcPr>
            <w:tcW w:w="1446" w:type="dxa"/>
            <w:vAlign w:val="center"/>
          </w:tcPr>
          <w:p w14:paraId="35468E85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2（Wartsila）</w:t>
            </w:r>
          </w:p>
        </w:tc>
      </w:tr>
    </w:tbl>
    <w:p w14:paraId="03007B95">
      <w:pPr>
        <w:pStyle w:val="4"/>
        <w:spacing w:before="0" w:after="60" w:line="259" w:lineRule="auto"/>
        <w:jc w:val="left"/>
      </w:pPr>
      <w:r>
        <w:rPr>
          <w:rFonts w:ascii="微软雅黑" w:hAnsi="微软雅黑" w:eastAsia="微软雅黑"/>
          <w:b/>
          <w:sz w:val="23"/>
        </w:rPr>
        <w:t>COM3配置</w:t>
      </w:r>
    </w:p>
    <w:p w14:paraId="19AF1C28">
      <w:pPr>
        <w:spacing w:before="0" w:after="60" w:line="259" w:lineRule="auto"/>
        <w:jc w:val="left"/>
      </w:pPr>
      <w:r>
        <w:rPr>
          <w:rFonts w:ascii="微软雅黑" w:hAnsi="微软雅黑" w:eastAsia="微软雅黑"/>
          <w:sz w:val="20"/>
        </w:rPr>
        <w:t>COM3通讯参数。（当前可见参数 5 项）</w:t>
      </w:r>
    </w:p>
    <w:tbl>
      <w:tblPr>
        <w:tblStyle w:val="33"/>
        <w:tblW w:w="964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6"/>
        <w:gridCol w:w="3657"/>
        <w:gridCol w:w="624"/>
        <w:gridCol w:w="1276"/>
        <w:gridCol w:w="1191"/>
        <w:gridCol w:w="1446"/>
      </w:tblGrid>
      <w:tr w14:paraId="17B1B0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46" w:type="dxa"/>
            <w:shd w:val="clear" w:color="auto" w:fill="4472C4"/>
            <w:vAlign w:val="center"/>
          </w:tcPr>
          <w:p w14:paraId="0ABC4426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参数名称</w:t>
            </w:r>
          </w:p>
        </w:tc>
        <w:tc>
          <w:tcPr>
            <w:tcW w:w="3657" w:type="dxa"/>
            <w:shd w:val="clear" w:color="auto" w:fill="4472C4"/>
            <w:vAlign w:val="center"/>
          </w:tcPr>
          <w:p w14:paraId="59408BF2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参数含义</w:t>
            </w:r>
          </w:p>
        </w:tc>
        <w:tc>
          <w:tcPr>
            <w:tcW w:w="624" w:type="dxa"/>
            <w:shd w:val="clear" w:color="auto" w:fill="4472C4"/>
            <w:vAlign w:val="center"/>
          </w:tcPr>
          <w:p w14:paraId="49F51518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权限</w:t>
            </w:r>
          </w:p>
        </w:tc>
        <w:tc>
          <w:tcPr>
            <w:tcW w:w="1276" w:type="dxa"/>
            <w:shd w:val="clear" w:color="auto" w:fill="4472C4"/>
            <w:vAlign w:val="center"/>
          </w:tcPr>
          <w:p w14:paraId="7C4381B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范围/选项</w:t>
            </w:r>
          </w:p>
        </w:tc>
        <w:tc>
          <w:tcPr>
            <w:tcW w:w="1191" w:type="dxa"/>
            <w:shd w:val="clear" w:color="auto" w:fill="4472C4"/>
            <w:vAlign w:val="center"/>
          </w:tcPr>
          <w:p w14:paraId="70391728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单位/小数</w:t>
            </w:r>
          </w:p>
        </w:tc>
        <w:tc>
          <w:tcPr>
            <w:tcW w:w="1446" w:type="dxa"/>
            <w:shd w:val="clear" w:color="auto" w:fill="4472C4"/>
            <w:vAlign w:val="center"/>
          </w:tcPr>
          <w:p w14:paraId="2C86AC27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现场设置值/备注</w:t>
            </w:r>
          </w:p>
        </w:tc>
      </w:tr>
      <w:tr w14:paraId="09E282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629B97FC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COM3波特率</w:t>
            </w:r>
          </w:p>
        </w:tc>
        <w:tc>
          <w:tcPr>
            <w:tcW w:w="3657" w:type="dxa"/>
            <w:vAlign w:val="center"/>
          </w:tcPr>
          <w:p w14:paraId="00F84DFF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设置COM3的通讯速率。</w:t>
            </w:r>
          </w:p>
        </w:tc>
        <w:tc>
          <w:tcPr>
            <w:tcW w:w="624" w:type="dxa"/>
            <w:vAlign w:val="center"/>
          </w:tcPr>
          <w:p w14:paraId="3A08990E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38749FF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0 ~ 5</w:t>
            </w:r>
          </w:p>
        </w:tc>
        <w:tc>
          <w:tcPr>
            <w:tcW w:w="1191" w:type="dxa"/>
            <w:vAlign w:val="center"/>
          </w:tcPr>
          <w:p w14:paraId="70DC82F7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整数</w:t>
            </w:r>
          </w:p>
        </w:tc>
        <w:tc>
          <w:tcPr>
            <w:tcW w:w="1446" w:type="dxa"/>
            <w:vAlign w:val="center"/>
          </w:tcPr>
          <w:p w14:paraId="72DC7AE7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4800</w:t>
            </w:r>
          </w:p>
        </w:tc>
      </w:tr>
      <w:tr w14:paraId="15B667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442542F1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COM3数据位</w:t>
            </w:r>
          </w:p>
        </w:tc>
        <w:tc>
          <w:tcPr>
            <w:tcW w:w="3657" w:type="dxa"/>
            <w:vAlign w:val="center"/>
          </w:tcPr>
          <w:p w14:paraId="6CC40F35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设置COM3的数据位长度。</w:t>
            </w:r>
          </w:p>
        </w:tc>
        <w:tc>
          <w:tcPr>
            <w:tcW w:w="624" w:type="dxa"/>
            <w:vAlign w:val="center"/>
          </w:tcPr>
          <w:p w14:paraId="6675E466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7DBF2FB0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0 ~ 1</w:t>
            </w:r>
          </w:p>
        </w:tc>
        <w:tc>
          <w:tcPr>
            <w:tcW w:w="1191" w:type="dxa"/>
            <w:vAlign w:val="center"/>
          </w:tcPr>
          <w:p w14:paraId="3BB8007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整数</w:t>
            </w:r>
          </w:p>
        </w:tc>
        <w:tc>
          <w:tcPr>
            <w:tcW w:w="1446" w:type="dxa"/>
            <w:vAlign w:val="center"/>
          </w:tcPr>
          <w:p w14:paraId="303D8737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8</w:t>
            </w:r>
          </w:p>
        </w:tc>
      </w:tr>
      <w:tr w14:paraId="2AFCF0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5021C95F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COM3校验</w:t>
            </w:r>
          </w:p>
        </w:tc>
        <w:tc>
          <w:tcPr>
            <w:tcW w:w="3657" w:type="dxa"/>
            <w:vAlign w:val="center"/>
          </w:tcPr>
          <w:p w14:paraId="3C70D23F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设置COM3的校验方式。</w:t>
            </w:r>
          </w:p>
        </w:tc>
        <w:tc>
          <w:tcPr>
            <w:tcW w:w="624" w:type="dxa"/>
            <w:vAlign w:val="center"/>
          </w:tcPr>
          <w:p w14:paraId="623FB29C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57C1DE0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0 ~ 2</w:t>
            </w:r>
          </w:p>
        </w:tc>
        <w:tc>
          <w:tcPr>
            <w:tcW w:w="1191" w:type="dxa"/>
            <w:vAlign w:val="center"/>
          </w:tcPr>
          <w:p w14:paraId="6024959B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整数</w:t>
            </w:r>
          </w:p>
        </w:tc>
        <w:tc>
          <w:tcPr>
            <w:tcW w:w="1446" w:type="dxa"/>
            <w:vAlign w:val="center"/>
          </w:tcPr>
          <w:p w14:paraId="22AF5E90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0（无）</w:t>
            </w:r>
          </w:p>
        </w:tc>
      </w:tr>
      <w:tr w14:paraId="0F8403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72988AFE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COM3停止位</w:t>
            </w:r>
          </w:p>
        </w:tc>
        <w:tc>
          <w:tcPr>
            <w:tcW w:w="3657" w:type="dxa"/>
            <w:vAlign w:val="center"/>
          </w:tcPr>
          <w:p w14:paraId="3967B49C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设置COM3的停止位。</w:t>
            </w:r>
          </w:p>
        </w:tc>
        <w:tc>
          <w:tcPr>
            <w:tcW w:w="624" w:type="dxa"/>
            <w:vAlign w:val="center"/>
          </w:tcPr>
          <w:p w14:paraId="72372C32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61ABB4D2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0 ~ 1</w:t>
            </w:r>
          </w:p>
        </w:tc>
        <w:tc>
          <w:tcPr>
            <w:tcW w:w="1191" w:type="dxa"/>
            <w:vAlign w:val="center"/>
          </w:tcPr>
          <w:p w14:paraId="61E2E67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整数</w:t>
            </w:r>
          </w:p>
        </w:tc>
        <w:tc>
          <w:tcPr>
            <w:tcW w:w="1446" w:type="dxa"/>
            <w:vAlign w:val="center"/>
          </w:tcPr>
          <w:p w14:paraId="6D547148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2（2位）</w:t>
            </w:r>
          </w:p>
        </w:tc>
      </w:tr>
      <w:tr w14:paraId="398B0D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6" w:type="dxa"/>
            <w:vAlign w:val="center"/>
          </w:tcPr>
          <w:p w14:paraId="31D11BBC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COM3协议</w:t>
            </w:r>
          </w:p>
        </w:tc>
        <w:tc>
          <w:tcPr>
            <w:tcW w:w="3657" w:type="dxa"/>
            <w:vAlign w:val="center"/>
          </w:tcPr>
          <w:p w14:paraId="358765D2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sz w:val="17"/>
              </w:rPr>
              <w:t>设置COM3使用的通讯协议。</w:t>
            </w:r>
          </w:p>
        </w:tc>
        <w:tc>
          <w:tcPr>
            <w:tcW w:w="624" w:type="dxa"/>
            <w:vAlign w:val="center"/>
          </w:tcPr>
          <w:p w14:paraId="04BA318A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可写</w:t>
            </w:r>
          </w:p>
        </w:tc>
        <w:tc>
          <w:tcPr>
            <w:tcW w:w="1276" w:type="dxa"/>
            <w:vAlign w:val="center"/>
          </w:tcPr>
          <w:p w14:paraId="1B7B2916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0 ~ 4</w:t>
            </w:r>
          </w:p>
        </w:tc>
        <w:tc>
          <w:tcPr>
            <w:tcW w:w="1191" w:type="dxa"/>
            <w:vAlign w:val="center"/>
          </w:tcPr>
          <w:p w14:paraId="4D89D20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- / 整数</w:t>
            </w:r>
          </w:p>
        </w:tc>
        <w:tc>
          <w:tcPr>
            <w:tcW w:w="1446" w:type="dxa"/>
            <w:vAlign w:val="center"/>
          </w:tcPr>
          <w:p w14:paraId="4E6D0D69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2（Wartsila）</w:t>
            </w:r>
          </w:p>
        </w:tc>
      </w:tr>
    </w:tbl>
    <w:p w14:paraId="50E8A98E">
      <w:pPr>
        <w:pStyle w:val="3"/>
        <w:spacing w:before="0" w:after="60" w:line="259" w:lineRule="auto"/>
        <w:jc w:val="left"/>
      </w:pPr>
      <w:r>
        <w:rPr>
          <w:rFonts w:ascii="微软雅黑" w:hAnsi="微软雅黑" w:eastAsia="微软雅黑"/>
          <w:b/>
          <w:sz w:val="25"/>
        </w:rPr>
        <w:t>七、语言菜单</w:t>
      </w:r>
    </w:p>
    <w:tbl>
      <w:tblPr>
        <w:tblStyle w:val="33"/>
        <w:tblW w:w="963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7370"/>
      </w:tblGrid>
      <w:tr w14:paraId="7048CD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4472C4"/>
            <w:vAlign w:val="center"/>
          </w:tcPr>
          <w:p w14:paraId="11E324EC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菜单项</w:t>
            </w:r>
          </w:p>
        </w:tc>
        <w:tc>
          <w:tcPr>
            <w:tcW w:w="7370" w:type="dxa"/>
            <w:shd w:val="clear" w:color="auto" w:fill="4472C4"/>
            <w:vAlign w:val="center"/>
          </w:tcPr>
          <w:p w14:paraId="4169F977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6C2C75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79CD064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中文</w:t>
            </w:r>
          </w:p>
        </w:tc>
        <w:tc>
          <w:tcPr>
            <w:tcW w:w="7370" w:type="dxa"/>
            <w:vAlign w:val="center"/>
          </w:tcPr>
          <w:p w14:paraId="1C2FFFE0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切换为中文显示。</w:t>
            </w:r>
          </w:p>
        </w:tc>
      </w:tr>
      <w:tr w14:paraId="6FC53A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57EFAE7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英文</w:t>
            </w:r>
          </w:p>
        </w:tc>
        <w:tc>
          <w:tcPr>
            <w:tcW w:w="7370" w:type="dxa"/>
            <w:vAlign w:val="center"/>
          </w:tcPr>
          <w:p w14:paraId="228EE06F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切换为英文显示。</w:t>
            </w:r>
          </w:p>
        </w:tc>
      </w:tr>
      <w:tr w14:paraId="6697E6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8C55819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退出</w:t>
            </w:r>
          </w:p>
        </w:tc>
        <w:tc>
          <w:tcPr>
            <w:tcW w:w="7370" w:type="dxa"/>
            <w:vAlign w:val="center"/>
          </w:tcPr>
          <w:p w14:paraId="25FEECB2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返回主菜单。</w:t>
            </w:r>
          </w:p>
        </w:tc>
      </w:tr>
    </w:tbl>
    <w:p w14:paraId="72E8EA9C">
      <w:pPr>
        <w:pStyle w:val="3"/>
        <w:spacing w:before="0" w:after="60" w:line="259" w:lineRule="auto"/>
        <w:jc w:val="left"/>
      </w:pPr>
      <w:r>
        <w:rPr>
          <w:rFonts w:ascii="微软雅黑" w:hAnsi="微软雅黑" w:eastAsia="微软雅黑"/>
          <w:b/>
          <w:sz w:val="25"/>
        </w:rPr>
        <w:t>八、整理口径</w:t>
      </w:r>
    </w:p>
    <w:p w14:paraId="64BF1E1F">
      <w:pPr>
        <w:spacing w:before="0" w:after="60" w:line="259" w:lineRule="auto"/>
        <w:jc w:val="left"/>
      </w:pPr>
      <w:r>
        <w:rPr>
          <w:rFonts w:ascii="微软雅黑" w:hAnsi="微软雅黑" w:eastAsia="微软雅黑"/>
          <w:sz w:val="20"/>
        </w:rPr>
        <w:t>本文件以当前设备实际可见菜单为准。</w:t>
      </w:r>
    </w:p>
    <w:p w14:paraId="74B2C3A9">
      <w:pPr>
        <w:spacing w:before="0" w:after="60" w:line="259" w:lineRule="auto"/>
        <w:jc w:val="left"/>
      </w:pPr>
      <w:r>
        <w:rPr>
          <w:rFonts w:ascii="微软雅黑" w:hAnsi="微软雅黑" w:eastAsia="微软雅黑"/>
          <w:sz w:val="20"/>
        </w:rPr>
        <w:t>参数列表按屏幕菜单顺序排列。</w:t>
      </w:r>
    </w:p>
    <w:p w14:paraId="314E8706">
      <w:pPr>
        <w:spacing w:before="0" w:after="60" w:line="259" w:lineRule="auto"/>
        <w:jc w:val="left"/>
      </w:pPr>
      <w:r>
        <w:rPr>
          <w:rFonts w:ascii="微软雅黑" w:hAnsi="微软雅黑" w:eastAsia="微软雅黑"/>
          <w:sz w:val="20"/>
        </w:rPr>
        <w:t>“现场设置值/备注”优先保留原文档内容；没有对应项时补充默认值、选项或用途说明。</w:t>
      </w:r>
    </w:p>
    <w:sectPr>
      <w:pgSz w:w="11906" w:h="16838"/>
      <w:pgMar w:top="709" w:right="652" w:bottom="709" w:left="652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0436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20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5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3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:sz w:val="2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6581</Words>
  <Characters>6904</Characters>
  <Lines>0</Lines>
  <Paragraphs>0</Paragraphs>
  <TotalTime>3</TotalTime>
  <ScaleCrop>false</ScaleCrop>
  <LinksUpToDate>false</LinksUpToDate>
  <CharactersWithSpaces>7328</CharactersWithSpaces>
  <Application>WPS Office_12.1.0.25860_F1E327BC-269C-435d-A152-05C5408002CA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段学斌</cp:lastModifiedBy>
  <dcterms:modified xsi:type="dcterms:W3CDTF">2026-05-12T09:38:01Z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eyJoZGlkIjoiMDVkYThhNzYyODYyMjdhNTRmYmUyZjBlOThlODQwMDkiLCJ1c2VySWQiOiIxMjA0MTQyODE0In0=</vt:lpwstr>
  </property>
  <property fmtid="{D5CDD505-2E9C-101B-9397-08002B2CF9AE}" pid="3" name="KSOProductBuildVer">
    <vt:lpwstr>2052-12.1.0.25860</vt:lpwstr>
  </property>
  <property fmtid="{D5CDD505-2E9C-101B-9397-08002B2CF9AE}" pid="4" name="ICV">
    <vt:lpwstr>D414EC273C4749BA8A99AE659B661A9B_12</vt:lpwstr>
  </property>
</Properties>
</file>