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322FA">
      <w:pPr>
        <w:spacing w:before="840"/>
        <w:jc w:val="center"/>
      </w:pPr>
      <w:r>
        <w:rPr>
          <w:rFonts w:ascii="Arial" w:hAnsi="Arial" w:eastAsia="微软雅黑"/>
          <w:b/>
          <w:color w:val="1F4E79"/>
          <w:sz w:val="44"/>
        </w:rPr>
        <w:t>SI7000 Modbus 协议卷</w:t>
      </w:r>
      <w:r>
        <w:rPr>
          <w:rFonts w:ascii="Arial" w:hAnsi="Arial" w:eastAsia="微软雅黑"/>
          <w:b/>
          <w:color w:val="1F4E79"/>
          <w:sz w:val="44"/>
        </w:rPr>
        <w:br w:type="textWrapping"/>
      </w:r>
      <w:r>
        <w:rPr>
          <w:rFonts w:ascii="Arial" w:hAnsi="Arial" w:eastAsia="微软雅黑"/>
          <w:b/>
          <w:color w:val="1F4E79"/>
          <w:sz w:val="44"/>
        </w:rPr>
        <w:t>及 PLC 对接软件需求说明</w:t>
      </w:r>
    </w:p>
    <w:p w14:paraId="5FF80553">
      <w:pPr>
        <w:spacing w:before="360"/>
        <w:jc w:val="center"/>
      </w:pPr>
      <w:r>
        <w:rPr>
          <w:rFonts w:ascii="Arial" w:hAnsi="Arial" w:eastAsia="微软雅黑"/>
          <w:color w:val="5A5A5A"/>
          <w:sz w:val="22"/>
        </w:rPr>
        <w:t>适用对象：PLC 主站通过 RS-485 / Modbus RTU 控制与读取 SI7000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69E2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2089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文档性质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F45B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协议与软件需求说明（内部工程版）</w:t>
            </w:r>
          </w:p>
        </w:tc>
      </w:tr>
      <w:tr w14:paraId="1513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F69D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通信对象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7982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SI7000 设备本体，不含编码板、不含其他内部通信链路</w:t>
            </w:r>
          </w:p>
        </w:tc>
      </w:tr>
      <w:tr w14:paraId="644A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35E3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适用场景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154D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PLC 作为 Modbus RTU 主站进行模式控制、运行控制、状态监视、数据采集、参数配置</w:t>
            </w:r>
          </w:p>
        </w:tc>
      </w:tr>
      <w:tr w14:paraId="5F71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5659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版本建议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469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V1.0（联调前确认实际设备固件版本与现场参数）</w:t>
            </w:r>
          </w:p>
        </w:tc>
      </w:tr>
    </w:tbl>
    <w:p w14:paraId="24D218A2">
      <w:r>
        <w:br w:type="page"/>
      </w:r>
    </w:p>
    <w:p w14:paraId="02A3E100">
      <w:pPr>
        <w:pStyle w:val="3"/>
        <w:spacing w:after="60"/>
      </w:pPr>
      <w:r>
        <w:rPr>
          <w:rFonts w:ascii="Arial" w:hAnsi="Arial" w:eastAsia="微软雅黑"/>
        </w:rPr>
        <w:t>1. 文档目的与范围</w:t>
      </w:r>
    </w:p>
    <w:p w14:paraId="2D9B3EEE">
      <w:pPr>
        <w:spacing w:after="60"/>
      </w:pPr>
      <w:r>
        <w:rPr>
          <w:rFonts w:ascii="Arial" w:hAnsi="Arial" w:eastAsia="微软雅黑"/>
        </w:rPr>
        <w:t>本文件用于给出 SI7000 设备的 Modbus RTU 对接协议要点，以及 PLC 侧的软件实现需求。文档目标是让 PLC 工程、HMI 工程和现场调试人员能够按统一口径完成：通信接入、模式切换、手动控制、测量值读取、报警展示、参数设置与异常处理。</w:t>
      </w:r>
    </w:p>
    <w:p w14:paraId="722CD943">
      <w:pPr>
        <w:pStyle w:val="3"/>
        <w:spacing w:after="60"/>
      </w:pPr>
      <w:r>
        <w:rPr>
          <w:rFonts w:ascii="Arial" w:hAnsi="Arial" w:eastAsia="微软雅黑"/>
        </w:rPr>
        <w:t>2. 通信总览</w:t>
      </w:r>
    </w:p>
    <w:p w14:paraId="290D1DB4">
      <w:pPr>
        <w:pStyle w:val="4"/>
        <w:spacing w:after="60"/>
      </w:pPr>
      <w:r>
        <w:rPr>
          <w:rFonts w:ascii="Arial" w:hAnsi="Arial" w:eastAsia="微软雅黑"/>
        </w:rPr>
        <w:t>2.1 通信角色</w:t>
      </w:r>
    </w:p>
    <w:p w14:paraId="4FDFB24D">
      <w:pPr>
        <w:spacing w:after="60"/>
      </w:pPr>
      <w:r>
        <w:rPr>
          <w:rFonts w:ascii="Arial" w:hAnsi="Arial" w:eastAsia="微软雅黑"/>
        </w:rPr>
        <w:t>PLC 为 Modbus RTU 主站，SI7000 为从站。所有控制命令、状态读取和数据采集均通过 RS-485 总线进行。</w:t>
      </w:r>
    </w:p>
    <w:p w14:paraId="1CE210F6">
      <w:pPr>
        <w:pStyle w:val="4"/>
        <w:spacing w:after="60"/>
      </w:pPr>
      <w:r>
        <w:rPr>
          <w:rFonts w:ascii="Arial" w:hAnsi="Arial" w:eastAsia="微软雅黑"/>
        </w:rPr>
        <w:t>2.2 物理层与串口参数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386"/>
      </w:tblGrid>
      <w:tr w14:paraId="349A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E9AA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接口</w:t>
            </w:r>
          </w:p>
        </w:tc>
        <w:tc>
          <w:tcPr>
            <w:tcW w:w="538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36BF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RS-485（若主机为 RS-232，需加协议转换器）</w:t>
            </w:r>
          </w:p>
        </w:tc>
      </w:tr>
      <w:tr w14:paraId="4DFD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2E5E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协议模式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0046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Modbus RTU</w:t>
            </w:r>
          </w:p>
        </w:tc>
      </w:tr>
      <w:tr w14:paraId="7592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8FA6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波特率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66DA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9600 bps（当前版本固定，不可改）</w:t>
            </w:r>
          </w:p>
        </w:tc>
      </w:tr>
      <w:tr w14:paraId="63CD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3DC6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帧格式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9CF5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8 数据位 / 奇校验 / 1 停止位，即 8O1</w:t>
            </w:r>
          </w:p>
        </w:tc>
      </w:tr>
      <w:tr w14:paraId="6B96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F2DF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从站地址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2FD8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Device ID = Tank ID；由触摸屏设置，同一总线必须唯一</w:t>
            </w:r>
          </w:p>
        </w:tc>
      </w:tr>
      <w:tr w14:paraId="7188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FB81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通信节奏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2DBA4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主机对 SI7000 的最小命令/请求间隔建议 &gt;= 1 秒</w:t>
            </w:r>
          </w:p>
        </w:tc>
      </w:tr>
      <w:tr w14:paraId="0D5C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4951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网络建议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EDF1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同一时刻仅允许一个主站向设备发起轮询或控制</w:t>
            </w:r>
          </w:p>
        </w:tc>
      </w:tr>
    </w:tbl>
    <w:p w14:paraId="085C0B09"/>
    <w:p w14:paraId="389D635C">
      <w:pPr>
        <w:pStyle w:val="3"/>
        <w:spacing w:after="60"/>
      </w:pPr>
      <w:r>
        <w:rPr>
          <w:rFonts w:ascii="Arial" w:hAnsi="Arial" w:eastAsia="微软雅黑"/>
        </w:rPr>
        <w:t>3. 支持的 Modbus 功能码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268"/>
        <w:gridCol w:w="2494"/>
        <w:gridCol w:w="2268"/>
      </w:tblGrid>
      <w:tr w14:paraId="2D12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66FC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类别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220E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功能码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0653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地址范围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4FE7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用途</w:t>
            </w:r>
          </w:p>
        </w:tc>
      </w:tr>
      <w:tr w14:paraId="43BC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1C7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线圈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6465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FC01 / FC05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4266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00001 - 00016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F7DD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模式切换、手动方向/速度控制</w:t>
            </w:r>
          </w:p>
        </w:tc>
      </w:tr>
      <w:tr w14:paraId="120D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6889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离散输入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B35F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867C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10001 - 10032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43A9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运行状态、限位、报警与 profile 完成状态</w:t>
            </w:r>
          </w:p>
        </w:tc>
      </w:tr>
      <w:tr w14:paraId="3FC2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1AD7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保持寄存器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157F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FC03 / FC06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2ABB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40001 - 40023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93B7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profile 参数、自动 profile 参数、报警设定点</w:t>
            </w:r>
          </w:p>
        </w:tc>
      </w:tr>
      <w:tr w14:paraId="0432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EE78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输入寄存器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68AD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766A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30001 - 30620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E4FF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实时测量值、时间、profile 数据点阵</w:t>
            </w:r>
          </w:p>
        </w:tc>
      </w:tr>
    </w:tbl>
    <w:p w14:paraId="3FCB800A"/>
    <w:p w14:paraId="6339F684">
      <w:pPr>
        <w:pStyle w:val="3"/>
        <w:spacing w:after="60"/>
      </w:pPr>
      <w:r>
        <w:rPr>
          <w:rFonts w:ascii="Arial" w:hAnsi="Arial" w:eastAsia="微软雅黑"/>
        </w:rPr>
        <w:t>4. 具体协议内容</w:t>
      </w:r>
    </w:p>
    <w:p w14:paraId="21C25E92">
      <w:pPr>
        <w:pStyle w:val="4"/>
        <w:spacing w:after="60"/>
      </w:pPr>
      <w:r>
        <w:rPr>
          <w:rFonts w:ascii="Arial" w:hAnsi="Arial" w:eastAsia="微软雅黑"/>
        </w:rPr>
        <w:t>4.1 线圈区：模式与手动速度控制（FC01 / FC05）</w:t>
      </w:r>
    </w:p>
    <w:p w14:paraId="0509A982">
      <w:pPr>
        <w:spacing w:after="120"/>
      </w:pPr>
      <w:r>
        <w:rPr>
          <w:rFonts w:ascii="Arial" w:hAnsi="Arial" w:eastAsia="微软雅黑"/>
        </w:rPr>
        <w:t>说明：模式位互斥；速度位互斥。只要主机写入方向/速度位，会中断正在进行的 profile 或自动液位跟踪，并将系统切到 Manual。恢复自动功能时，必须重新写入 Auto / Calibrate / Profile 模式位。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4365"/>
      </w:tblGrid>
      <w:tr w14:paraId="68C9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8106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56E1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436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C416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4FE4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1D5F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00001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ED97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Manual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C1E9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手动模式</w:t>
            </w:r>
          </w:p>
        </w:tc>
      </w:tr>
      <w:tr w14:paraId="2DB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CE0F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573F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Calibrate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A69C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标定模式</w:t>
            </w:r>
          </w:p>
        </w:tc>
      </w:tr>
      <w:tr w14:paraId="4F96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DB0C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00003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7446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70C1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自动模式</w:t>
            </w:r>
          </w:p>
        </w:tc>
      </w:tr>
      <w:tr w14:paraId="693A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E9E9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57A1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542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剖面模式</w:t>
            </w:r>
          </w:p>
        </w:tc>
      </w:tr>
      <w:tr w14:paraId="1F44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1850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00005-00008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60AB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Reserved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7403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保留</w:t>
            </w:r>
          </w:p>
        </w:tc>
      </w:tr>
      <w:tr w14:paraId="2956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7EB5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00009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2908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Stop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CED3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停止</w:t>
            </w:r>
          </w:p>
        </w:tc>
      </w:tr>
      <w:tr w14:paraId="7D6D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576F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00010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CCEF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 Slow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C64B1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慢速上行</w:t>
            </w:r>
          </w:p>
        </w:tc>
      </w:tr>
      <w:tr w14:paraId="18EC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9533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00011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466F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 Medium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5F0D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中速上行</w:t>
            </w:r>
          </w:p>
        </w:tc>
      </w:tr>
      <w:tr w14:paraId="5F31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3EE3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5347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 Fast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EC6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快速上行</w:t>
            </w:r>
          </w:p>
        </w:tc>
      </w:tr>
      <w:tr w14:paraId="6C43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495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00013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3216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Down Slow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0FFF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慢速下行</w:t>
            </w:r>
          </w:p>
        </w:tc>
      </w:tr>
      <w:tr w14:paraId="5BBD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C8BB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3F6D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Down Medium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5B42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中速下行</w:t>
            </w:r>
          </w:p>
        </w:tc>
      </w:tr>
      <w:tr w14:paraId="7F4A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632D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00015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1A32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Down Fast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AD2A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快速下行</w:t>
            </w:r>
          </w:p>
        </w:tc>
      </w:tr>
      <w:tr w14:paraId="7CDC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639E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00016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D129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Reserved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8315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保留</w:t>
            </w:r>
          </w:p>
        </w:tc>
      </w:tr>
    </w:tbl>
    <w:p w14:paraId="7DCFD367"/>
    <w:p w14:paraId="60E4BC3F">
      <w:pPr>
        <w:pStyle w:val="4"/>
        <w:spacing w:after="60"/>
      </w:pPr>
      <w:r>
        <w:rPr>
          <w:rFonts w:ascii="Arial" w:hAnsi="Arial" w:eastAsia="微软雅黑"/>
        </w:rPr>
        <w:t>4.2 离散输入区：状态与报警（FC02）</w:t>
      </w:r>
    </w:p>
    <w:p w14:paraId="152DC013">
      <w:pPr>
        <w:spacing w:after="60"/>
      </w:pPr>
      <w:r>
        <w:rPr>
          <w:rFonts w:ascii="Arial" w:hAnsi="Arial" w:eastAsia="微软雅黑"/>
        </w:rPr>
        <w:t>状态地址段为 10001-10016，报警地址段为 10017-10032。PLC 需要将这些位拆分成“运行状态”“硬件状态”“工艺报警”三类，分别映射到程序内部标志和 HMI 指示。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5"/>
        <w:gridCol w:w="4025"/>
      </w:tblGrid>
      <w:tr w14:paraId="6B33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88D3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F591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402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4513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PLC 应用重点</w:t>
            </w:r>
          </w:p>
        </w:tc>
      </w:tr>
      <w:tr w14:paraId="1D7F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A8EA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C4F2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Bottom Reference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EFF9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到底开关；用于校准定位可信性</w:t>
            </w:r>
          </w:p>
        </w:tc>
      </w:tr>
      <w:tr w14:paraId="696F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E00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CD3D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Lower Level Sensor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CD13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下液位传感器是否在液体中</w:t>
            </w:r>
          </w:p>
        </w:tc>
      </w:tr>
      <w:tr w14:paraId="2394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B37C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D3D7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Upper Level Sensor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72D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上液位传感器是否在液体中</w:t>
            </w:r>
          </w:p>
        </w:tc>
      </w:tr>
      <w:tr w14:paraId="2E39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56E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64B1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Interlock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DDE7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达到允许最大探头位置；上行禁止</w:t>
            </w:r>
          </w:p>
        </w:tc>
      </w:tr>
      <w:tr w14:paraId="0D68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9958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916C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Complete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1A40A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剖面执行完成标志</w:t>
            </w:r>
          </w:p>
        </w:tc>
      </w:tr>
      <w:tr w14:paraId="7997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5A9B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10009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89A1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Reel Alarm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DEFF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机械驱动故障；必须显示并禁止危险动作</w:t>
            </w:r>
          </w:p>
        </w:tc>
      </w:tr>
      <w:tr w14:paraId="3210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1AF5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10010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D15E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Probe Un-calibrated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7AC61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位置未校准；液位可能不可信</w:t>
            </w:r>
          </w:p>
        </w:tc>
      </w:tr>
      <w:tr w14:paraId="64EE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069D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4C6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Interval Timer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582A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定时器使能状态</w:t>
            </w:r>
          </w:p>
        </w:tc>
      </w:tr>
      <w:tr w14:paraId="03D5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317D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957F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Probe At Liquid Level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E813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Auto 下探头已回到液面；液位值为最新</w:t>
            </w:r>
          </w:p>
        </w:tc>
      </w:tr>
    </w:tbl>
    <w:p w14:paraId="585DB57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721"/>
        <w:gridCol w:w="4025"/>
      </w:tblGrid>
      <w:tr w14:paraId="6E4B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978A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72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BADD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报警类别</w:t>
            </w:r>
          </w:p>
        </w:tc>
        <w:tc>
          <w:tcPr>
            <w:tcW w:w="402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787D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1CF8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2140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10017/10018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0F11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Density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8D5E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密度低/高报警</w:t>
            </w:r>
          </w:p>
        </w:tc>
      </w:tr>
      <w:tr w14:paraId="4389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170F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10019/10020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E88E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Temperature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E70E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温度低/高报警</w:t>
            </w:r>
          </w:p>
        </w:tc>
      </w:tr>
      <w:tr w14:paraId="7B2EA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9DD1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10021/10022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FFEA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LL/HH Level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F33B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超低/超高液位报警</w:t>
            </w:r>
          </w:p>
        </w:tc>
      </w:tr>
      <w:tr w14:paraId="755D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74A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10023/10024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B5EC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Level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667A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低/高液位报警</w:t>
            </w:r>
          </w:p>
        </w:tc>
      </w:tr>
      <w:tr w14:paraId="2D45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50B6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10025/10026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49D2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Temp/Density Deviation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CCDA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相邻 profile 点偏差报警</w:t>
            </w:r>
          </w:p>
        </w:tc>
      </w:tr>
      <w:tr w14:paraId="6C4C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C422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10029/10030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75BE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Low/High Temp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D21D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profile 内温度限值报警</w:t>
            </w:r>
          </w:p>
        </w:tc>
      </w:tr>
      <w:tr w14:paraId="64D9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8AAD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10031/10032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8254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Low/High Density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1EC6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profile 内密度限值报警</w:t>
            </w:r>
          </w:p>
        </w:tc>
      </w:tr>
    </w:tbl>
    <w:p w14:paraId="503CCF50"/>
    <w:p w14:paraId="645C45E6">
      <w:pPr>
        <w:pStyle w:val="4"/>
        <w:spacing w:after="60"/>
      </w:pPr>
      <w:r>
        <w:rPr>
          <w:rFonts w:ascii="Arial" w:hAnsi="Arial" w:eastAsia="微软雅黑"/>
        </w:rPr>
        <w:t>4.3 保持寄存器区：profile 与报警设定（FC03 / FC06）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3969"/>
      </w:tblGrid>
      <w:tr w14:paraId="4A16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FA3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3B86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AE78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用途</w:t>
            </w:r>
          </w:p>
        </w:tc>
      </w:tr>
      <w:tr w14:paraId="3232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F64F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C52F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First 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8F9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首个停点；底部点固定为 Point0</w:t>
            </w:r>
          </w:p>
        </w:tc>
      </w:tr>
      <w:tr w14:paraId="074A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B8D3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40002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BAAA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Increment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404B9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每点步距</w:t>
            </w:r>
          </w:p>
        </w:tc>
      </w:tr>
      <w:tr w14:paraId="59FE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9A5C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C0F3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Dwell Time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C334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每点停留时间（秒）</w:t>
            </w:r>
          </w:p>
        </w:tc>
      </w:tr>
      <w:tr w14:paraId="7404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7B7D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40010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208B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Interval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3ED6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周期（分钟）</w:t>
            </w:r>
          </w:p>
        </w:tc>
      </w:tr>
      <w:tr w14:paraId="7328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296C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EE5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Enable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C591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0=关，1=开</w:t>
            </w:r>
          </w:p>
        </w:tc>
      </w:tr>
      <w:tr w14:paraId="34E6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6EC0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40012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74BF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Hour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F6DA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起始小时</w:t>
            </w:r>
          </w:p>
        </w:tc>
      </w:tr>
      <w:tr w14:paraId="7777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3171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B834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Minute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5D74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起始分钟</w:t>
            </w:r>
          </w:p>
        </w:tc>
      </w:tr>
      <w:tr w14:paraId="199E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B475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40014-40015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FDC6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Density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10BD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密度报警设定</w:t>
            </w:r>
          </w:p>
        </w:tc>
      </w:tr>
      <w:tr w14:paraId="73C6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25B3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40016-40017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C56F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Temperature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D015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温度报警设定</w:t>
            </w:r>
          </w:p>
        </w:tc>
      </w:tr>
      <w:tr w14:paraId="0A4E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207C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40018-40021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8AE3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LL/HH/Low/High Level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E8AA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液位报警设定</w:t>
            </w:r>
          </w:p>
        </w:tc>
      </w:tr>
      <w:tr w14:paraId="786F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C348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40022-40023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0829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Temp/Density Deviation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E8A2A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相邻点偏差报警阈值</w:t>
            </w:r>
          </w:p>
        </w:tc>
      </w:tr>
    </w:tbl>
    <w:p w14:paraId="7EAB4726"/>
    <w:p w14:paraId="0BC5652C"/>
    <w:p w14:paraId="54E5057E">
      <w:pPr>
        <w:pStyle w:val="4"/>
        <w:spacing w:after="60"/>
      </w:pPr>
      <w:r>
        <w:rPr>
          <w:rFonts w:ascii="Arial" w:hAnsi="Arial" w:eastAsia="微软雅黑"/>
        </w:rPr>
        <w:t>4.4 输入寄存器区：实时数据与 profile 数据（FC04）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3969"/>
      </w:tblGrid>
      <w:tr w14:paraId="5A61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BD94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BD3D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7150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030E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03F6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BFB7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Probe Position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E3A7A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当前探头位置</w:t>
            </w:r>
          </w:p>
        </w:tc>
      </w:tr>
      <w:tr w14:paraId="37DA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E01E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30002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374A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Temperature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0D8E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当前温度</w:t>
            </w:r>
          </w:p>
        </w:tc>
      </w:tr>
      <w:tr w14:paraId="781B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1332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35B7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Density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2D7E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当前密度</w:t>
            </w:r>
          </w:p>
        </w:tc>
      </w:tr>
      <w:tr w14:paraId="2CD2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4C2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30004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6E0B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Liquid Level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EE8C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最近一次液位；profile 期间不更新，回到液面后更新</w:t>
            </w:r>
          </w:p>
        </w:tc>
      </w:tr>
      <w:tr w14:paraId="65B8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E867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30006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D552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Number of Points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5E78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上一次或正在进行 profile 的点数</w:t>
            </w:r>
          </w:p>
        </w:tc>
      </w:tr>
      <w:tr w14:paraId="7FB2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D6F8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30007-30010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C3E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Timestamp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F06F1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月/日/时/分</w:t>
            </w:r>
          </w:p>
        </w:tc>
      </w:tr>
      <w:tr w14:paraId="73C0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E0D3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30011-30013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7F0B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Time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9EDF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当前系统时/分/秒，可作为心跳监测</w:t>
            </w:r>
          </w:p>
        </w:tc>
      </w:tr>
      <w:tr w14:paraId="7D41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8259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30021+3n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43F6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Point n Position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096A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第 n 个点的位置</w:t>
            </w:r>
          </w:p>
        </w:tc>
      </w:tr>
      <w:tr w14:paraId="45AA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B468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30022+3n / 30023+3n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3CE7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Point n Temp / Density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3E529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第 n 个点的温度/密度；文档列到 Point 0-199</w:t>
            </w:r>
          </w:p>
        </w:tc>
      </w:tr>
    </w:tbl>
    <w:p w14:paraId="61C0F394"/>
    <w:p w14:paraId="00E121EE">
      <w:pPr>
        <w:pStyle w:val="3"/>
        <w:spacing w:after="60"/>
      </w:pPr>
      <w:r>
        <w:rPr>
          <w:rFonts w:ascii="Arial" w:hAnsi="Arial" w:eastAsia="微软雅黑"/>
        </w:rPr>
        <w:t>5. 缩放规则与工程量换算</w:t>
      </w:r>
    </w:p>
    <w:p w14:paraId="1288C61B">
      <w:pPr>
        <w:spacing w:after="60"/>
      </w:pPr>
      <w:r>
        <w:rPr>
          <w:rFonts w:ascii="Arial" w:hAnsi="Arial" w:eastAsia="微软雅黑"/>
        </w:rPr>
        <w:t>FC03、FC04 与 FC06 传输的值均为 16-bit 整数，PLC 需要按固定比例换算为工程量。建议在 PLC 中单独建立“原始值”和“工程值”两套变量。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98"/>
        <w:gridCol w:w="2154"/>
        <w:gridCol w:w="2324"/>
      </w:tblGrid>
      <w:tr w14:paraId="6367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FBE2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量纲</w:t>
            </w:r>
          </w:p>
        </w:tc>
        <w:tc>
          <w:tcPr>
            <w:tcW w:w="209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EB1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Metric（公制）</w:t>
            </w:r>
          </w:p>
        </w:tc>
        <w:tc>
          <w:tcPr>
            <w:tcW w:w="215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EF5F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English（英制）</w:t>
            </w:r>
          </w:p>
        </w:tc>
        <w:tc>
          <w:tcPr>
            <w:tcW w:w="23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4FF4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405D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7632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Level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FAFB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1 mm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C0DE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0-200 ft 映射 0-60000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71B7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英制下约 1 count = 0.003333 ft</w:t>
            </w:r>
          </w:p>
        </w:tc>
      </w:tr>
      <w:tr w14:paraId="4203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2306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Temperature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161F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0.01 °C（有符号）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D4F0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0.01 °F（有符号）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C8A1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PLC 需支持负温度解析</w:t>
            </w:r>
          </w:p>
        </w:tc>
      </w:tr>
      <w:tr w14:paraId="13C3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3B96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Density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BDA6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示例：450.00 -&gt; 45000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A7E2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0.001 lb/ft³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EA4C4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公制侧按文档示例可理解为 0.01 kg/m³ / count</w:t>
            </w:r>
          </w:p>
        </w:tc>
      </w:tr>
      <w:tr w14:paraId="46CD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F11C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单位指示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AA54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10006=1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5EF9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10006=0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6B32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通过状态位 10006 判断当前单位体系</w:t>
            </w:r>
          </w:p>
        </w:tc>
      </w:tr>
      <w:tr w14:paraId="14B3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6746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时间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393C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整数寄存器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8350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整数寄存器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4979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用于显示与心跳监测</w:t>
            </w:r>
          </w:p>
        </w:tc>
      </w:tr>
    </w:tbl>
    <w:p w14:paraId="3AD980A6"/>
    <w:p w14:paraId="76A5C120">
      <w:pPr>
        <w:pStyle w:val="3"/>
        <w:spacing w:after="60"/>
      </w:pPr>
      <w:r>
        <w:rPr>
          <w:rFonts w:ascii="Arial" w:hAnsi="Arial" w:eastAsia="微软雅黑"/>
        </w:rPr>
        <w:t>6. 主机控制与取数流程建议</w:t>
      </w:r>
    </w:p>
    <w:p w14:paraId="31EE7A92">
      <w:pPr>
        <w:pStyle w:val="4"/>
        <w:spacing w:after="60"/>
      </w:pPr>
      <w:r>
        <w:rPr>
          <w:rFonts w:ascii="Arial" w:hAnsi="Arial" w:eastAsia="微软雅黑"/>
        </w:rPr>
        <w:t>6.1 获取“可信液位”的判断条件</w:t>
      </w:r>
    </w:p>
    <w:p w14:paraId="432DB2FF">
      <w:pPr>
        <w:spacing w:after="60"/>
      </w:pPr>
      <w:r>
        <w:rPr>
          <w:rFonts w:ascii="Arial" w:hAnsi="Arial" w:eastAsia="微软雅黑"/>
        </w:rPr>
        <w:t>• 上电后若 10010 Probe Un-calibrated = 1，说明探头位置未完成可信校准，液位值可能不可靠。</w:t>
      </w:r>
    </w:p>
    <w:p w14:paraId="1972BC28">
      <w:pPr>
        <w:spacing w:after="60"/>
      </w:pPr>
      <w:r>
        <w:rPr>
          <w:rFonts w:ascii="Arial" w:hAnsi="Arial" w:eastAsia="微软雅黑"/>
        </w:rPr>
        <w:t>• 要清除未校准状态，通常需要让探头先触底（10001 Bottom Reference = 1），再返回液面（10013 Probe At Liquid Level = 1）。</w:t>
      </w:r>
    </w:p>
    <w:p w14:paraId="321FE4DE">
      <w:pPr>
        <w:spacing w:after="60"/>
      </w:pPr>
      <w:r>
        <w:rPr>
          <w:rFonts w:ascii="Arial" w:hAnsi="Arial" w:eastAsia="微软雅黑"/>
        </w:rPr>
        <w:t>• 建议 PLC 将“可信液位”的判定条件设为：00003 Auto 模式有效，10013=1，10010=0，10009 Reel Alarm=0。</w:t>
      </w:r>
    </w:p>
    <w:p w14:paraId="072F31DC">
      <w:pPr>
        <w:pStyle w:val="4"/>
        <w:spacing w:after="60"/>
      </w:pPr>
      <w:r>
        <w:rPr>
          <w:rFonts w:ascii="Arial" w:hAnsi="Arial" w:eastAsia="微软雅黑"/>
        </w:rPr>
        <w:t>6.2 运行 profile 并读取点数据</w:t>
      </w:r>
    </w:p>
    <w:p w14:paraId="12096210">
      <w:pPr>
        <w:spacing w:after="60"/>
      </w:pPr>
      <w:r>
        <w:rPr>
          <w:rFonts w:ascii="Arial" w:hAnsi="Arial" w:eastAsia="微软雅黑"/>
        </w:rPr>
        <w:t>• 写 00004=1 切入 Profile 模式。</w:t>
      </w:r>
    </w:p>
    <w:p w14:paraId="096FD967">
      <w:pPr>
        <w:spacing w:after="60"/>
      </w:pPr>
      <w:r>
        <w:rPr>
          <w:rFonts w:ascii="Arial" w:hAnsi="Arial" w:eastAsia="微软雅黑"/>
        </w:rPr>
        <w:t>• profile 开始触底时会清空上一轮数据，10005 Profile Complete 清零。</w:t>
      </w:r>
    </w:p>
    <w:p w14:paraId="128CA320">
      <w:pPr>
        <w:spacing w:after="60"/>
      </w:pPr>
      <w:r>
        <w:rPr>
          <w:rFonts w:ascii="Arial" w:hAnsi="Arial" w:eastAsia="微软雅黑"/>
        </w:rPr>
        <w:t>• profile 过程中，30006 Number of Points 会逐点递增，PLC 可以边执行边读取 0~N-1 的有效点。</w:t>
      </w:r>
    </w:p>
    <w:p w14:paraId="4095B38E">
      <w:pPr>
        <w:spacing w:after="60"/>
      </w:pPr>
      <w:r>
        <w:rPr>
          <w:rFonts w:ascii="Arial" w:hAnsi="Arial" w:eastAsia="微软雅黑"/>
        </w:rPr>
        <w:t>• profile 完成后，10005=1，再按 30021 起始的三元组（位置/温度/密度）批量读取。</w:t>
      </w:r>
    </w:p>
    <w:p w14:paraId="2777FF4F">
      <w:pPr>
        <w:spacing w:after="60"/>
      </w:pPr>
      <w:r>
        <w:rPr>
          <w:rFonts w:ascii="Arial" w:hAnsi="Arial" w:eastAsia="微软雅黑"/>
        </w:rPr>
        <w:t>• 文档给出的地址上限到 Point 199；联调时应同时用 30006 点数和地址上限做双重保护。</w:t>
      </w:r>
    </w:p>
    <w:p w14:paraId="430055A7">
      <w:pPr>
        <w:pStyle w:val="4"/>
        <w:spacing w:after="60"/>
      </w:pPr>
      <w:r>
        <w:rPr>
          <w:rFonts w:ascii="Arial" w:hAnsi="Arial" w:eastAsia="微软雅黑"/>
        </w:rPr>
        <w:t>6.3 通信健康监测</w:t>
      </w:r>
    </w:p>
    <w:p w14:paraId="074DAD6C">
      <w:pPr>
        <w:spacing w:after="60"/>
      </w:pPr>
      <w:r>
        <w:rPr>
          <w:rFonts w:ascii="Arial" w:hAnsi="Arial" w:eastAsia="微软雅黑"/>
        </w:rPr>
        <w:t>建议周期读取 30011~30013（当前时/分/秒）。若该组值持续不变化，可作为“设备侧程序未更新或通信链路异常”的辅助诊断信号，但不能替代 CRC、超时和异常码判断。</w:t>
      </w:r>
    </w:p>
    <w:p w14:paraId="716C0941">
      <w:pPr>
        <w:pStyle w:val="3"/>
        <w:spacing w:after="60"/>
      </w:pPr>
      <w:r>
        <w:rPr>
          <w:rFonts w:ascii="Arial" w:hAnsi="Arial" w:eastAsia="微软雅黑"/>
        </w:rPr>
        <w:t>7. PLC 对接软件需求</w:t>
      </w:r>
    </w:p>
    <w:p w14:paraId="72EC0907">
      <w:pPr>
        <w:pStyle w:val="4"/>
        <w:spacing w:after="60"/>
      </w:pPr>
      <w:r>
        <w:rPr>
          <w:rFonts w:ascii="Arial" w:hAnsi="Arial" w:eastAsia="微软雅黑"/>
        </w:rPr>
        <w:t>7.1 总体目标</w:t>
      </w:r>
    </w:p>
    <w:p w14:paraId="40E6795F">
      <w:pPr>
        <w:spacing w:after="60"/>
      </w:pPr>
      <w:r>
        <w:rPr>
          <w:rFonts w:ascii="Arial" w:hAnsi="Arial" w:eastAsia="微软雅黑"/>
        </w:rPr>
        <w:t>PLC 软件需实现对 SI7000 的稳定通信接入、操作控制、状态采集、报警联动、参数设置与剖面数据读取，并向 HMI 提供清晰可操作的画面与故障信息。</w:t>
      </w:r>
    </w:p>
    <w:p w14:paraId="4A5C4223">
      <w:pPr>
        <w:pStyle w:val="4"/>
        <w:spacing w:after="60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</w:rPr>
        <w:t xml:space="preserve">7.2 </w:t>
      </w:r>
      <w:r>
        <w:rPr>
          <w:rFonts w:hint="eastAsia" w:ascii="Arial" w:hAnsi="Arial" w:eastAsia="微软雅黑"/>
          <w:lang w:val="en-US" w:eastAsia="zh-CN"/>
        </w:rPr>
        <w:t>主要功能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309"/>
      </w:tblGrid>
      <w:tr w14:paraId="3CF1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112C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功能块</w:t>
            </w:r>
          </w:p>
        </w:tc>
        <w:tc>
          <w:tcPr>
            <w:tcW w:w="430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E2D7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主要职责</w:t>
            </w:r>
          </w:p>
        </w:tc>
      </w:tr>
      <w:tr w14:paraId="4799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5B22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串口/主站驱动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48E2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RS485 初始化、主站轮询、超时控制、异常码记录</w:t>
            </w:r>
          </w:p>
        </w:tc>
      </w:tr>
      <w:tr w14:paraId="4909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4271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协议映射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F95A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地址映射、原始值解析、单位换算、命令封装</w:t>
            </w:r>
          </w:p>
        </w:tc>
      </w:tr>
      <w:tr w14:paraId="58C87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37E9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设备控制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4BF0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模式管理、动作互锁、流程控制、自动/手动切换</w:t>
            </w:r>
          </w:p>
        </w:tc>
      </w:tr>
      <w:tr w14:paraId="25AB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C134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报警与状态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3B2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状态位拆分、报警分类、在线/离线判定</w:t>
            </w:r>
          </w:p>
        </w:tc>
      </w:tr>
      <w:tr w14:paraId="7ED68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9B20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HMI 与数据管理</w:t>
            </w:r>
          </w:p>
        </w:tc>
        <w:tc>
          <w:tcPr>
            <w:tcW w:w="430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A3B9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画面显示、参数输入、历史记录、趋势与报表输出</w:t>
            </w:r>
          </w:p>
        </w:tc>
      </w:tr>
    </w:tbl>
    <w:p w14:paraId="5610367C"/>
    <w:p w14:paraId="774949FF">
      <w:pPr>
        <w:pStyle w:val="4"/>
        <w:spacing w:after="60"/>
      </w:pPr>
      <w:r>
        <w:rPr>
          <w:rFonts w:ascii="Arial" w:hAnsi="Arial" w:eastAsia="微软雅黑"/>
        </w:rPr>
        <w:t>7.3 功能需求</w:t>
      </w:r>
    </w:p>
    <w:p w14:paraId="3C8249B8">
      <w:pPr>
        <w:pStyle w:val="5"/>
        <w:spacing w:after="60"/>
      </w:pPr>
      <w:r>
        <w:rPr>
          <w:rFonts w:ascii="Arial" w:hAnsi="Arial" w:eastAsia="微软雅黑"/>
        </w:rPr>
        <w:t>通信功能</w:t>
      </w:r>
    </w:p>
    <w:p w14:paraId="636C1D4B">
      <w:pPr>
        <w:spacing w:after="40"/>
      </w:pPr>
      <w:r>
        <w:rPr>
          <w:rFonts w:ascii="Arial" w:hAnsi="Arial" w:eastAsia="微软雅黑"/>
        </w:rPr>
        <w:t>• 可配置从站地址与串口参数</w:t>
      </w:r>
    </w:p>
    <w:p w14:paraId="4862AD2A">
      <w:pPr>
        <w:spacing w:after="40"/>
      </w:pPr>
      <w:r>
        <w:rPr>
          <w:rFonts w:ascii="Arial" w:hAnsi="Arial" w:eastAsia="微软雅黑"/>
        </w:rPr>
        <w:t>• 支持 FC01/02/03/04/05/06</w:t>
      </w:r>
    </w:p>
    <w:p w14:paraId="195597C9">
      <w:pPr>
        <w:spacing w:after="40"/>
      </w:pPr>
      <w:r>
        <w:rPr>
          <w:rFonts w:ascii="Arial" w:hAnsi="Arial" w:eastAsia="微软雅黑"/>
        </w:rPr>
        <w:t>• 支持超时重试、CRC 校验失败统计、设备在线/离线判定</w:t>
      </w:r>
    </w:p>
    <w:p w14:paraId="36F1607C">
      <w:pPr>
        <w:pStyle w:val="5"/>
        <w:spacing w:after="60"/>
      </w:pPr>
      <w:r>
        <w:rPr>
          <w:rFonts w:ascii="Arial" w:hAnsi="Arial" w:eastAsia="微软雅黑"/>
        </w:rPr>
        <w:t>控制功能</w:t>
      </w:r>
    </w:p>
    <w:p w14:paraId="2AE8A534">
      <w:pPr>
        <w:spacing w:after="40"/>
      </w:pPr>
      <w:r>
        <w:rPr>
          <w:rFonts w:ascii="Arial" w:hAnsi="Arial" w:eastAsia="微软雅黑"/>
        </w:rPr>
        <w:t>• 模式切换：Manual / Calibrate / Auto / Profile</w:t>
      </w:r>
    </w:p>
    <w:p w14:paraId="51D839DC">
      <w:pPr>
        <w:spacing w:after="40"/>
      </w:pPr>
      <w:r>
        <w:rPr>
          <w:rFonts w:ascii="Arial" w:hAnsi="Arial" w:eastAsia="微软雅黑"/>
        </w:rPr>
        <w:t>• 手动控制：Stop / Up / Down，支持 Slow / Medium / Fast</w:t>
      </w:r>
    </w:p>
    <w:p w14:paraId="1AF82823">
      <w:pPr>
        <w:spacing w:after="40"/>
      </w:pPr>
      <w:r>
        <w:rPr>
          <w:rFonts w:ascii="Arial" w:hAnsi="Arial" w:eastAsia="微软雅黑"/>
        </w:rPr>
        <w:t>• 参数写入后必须回读校验</w:t>
      </w:r>
    </w:p>
    <w:p w14:paraId="402F6FE2">
      <w:pPr>
        <w:pStyle w:val="5"/>
        <w:spacing w:after="60"/>
      </w:pPr>
      <w:r>
        <w:rPr>
          <w:rFonts w:ascii="Arial" w:hAnsi="Arial" w:eastAsia="微软雅黑"/>
        </w:rPr>
        <w:t>监视功能</w:t>
      </w:r>
    </w:p>
    <w:p w14:paraId="73A6CAC6">
      <w:pPr>
        <w:spacing w:after="40"/>
      </w:pPr>
      <w:r>
        <w:rPr>
          <w:rFonts w:ascii="Arial" w:hAnsi="Arial" w:eastAsia="微软雅黑"/>
        </w:rPr>
        <w:t>• 读取关键状态位：10001、10004、10005、10009、10010、10013</w:t>
      </w:r>
    </w:p>
    <w:p w14:paraId="18FCA55A">
      <w:pPr>
        <w:spacing w:after="40"/>
      </w:pPr>
      <w:r>
        <w:rPr>
          <w:rFonts w:ascii="Arial" w:hAnsi="Arial" w:eastAsia="微软雅黑"/>
        </w:rPr>
        <w:t>• 读取实时值：30001、30002、30003、30004、30006</w:t>
      </w:r>
    </w:p>
    <w:p w14:paraId="1B9F1503">
      <w:pPr>
        <w:pStyle w:val="5"/>
        <w:spacing w:after="60"/>
      </w:pPr>
      <w:r>
        <w:rPr>
          <w:rFonts w:ascii="Arial" w:hAnsi="Arial" w:eastAsia="微软雅黑"/>
        </w:rPr>
        <w:t>报警功能</w:t>
      </w:r>
    </w:p>
    <w:p w14:paraId="3F6CC13E">
      <w:pPr>
        <w:spacing w:after="40"/>
      </w:pPr>
      <w:r>
        <w:rPr>
          <w:rFonts w:ascii="Arial" w:hAnsi="Arial" w:eastAsia="微软雅黑"/>
        </w:rPr>
        <w:t>• 通信报警、设备状态报警、工艺报警分级显示</w:t>
      </w:r>
    </w:p>
    <w:p w14:paraId="1F4929FF">
      <w:pPr>
        <w:spacing w:after="40"/>
      </w:pPr>
      <w:r>
        <w:rPr>
          <w:rFonts w:ascii="Arial" w:hAnsi="Arial" w:eastAsia="微软雅黑"/>
        </w:rPr>
        <w:t>• 报警触发、恢复、确认和历史记录分开处理</w:t>
      </w:r>
    </w:p>
    <w:p w14:paraId="685F7035">
      <w:pPr>
        <w:pStyle w:val="4"/>
        <w:spacing w:after="60"/>
      </w:pPr>
      <w:r>
        <w:rPr>
          <w:rFonts w:ascii="Arial" w:hAnsi="Arial" w:eastAsia="微软雅黑"/>
        </w:rPr>
        <w:t>7.</w:t>
      </w:r>
      <w:r>
        <w:rPr>
          <w:rFonts w:hint="eastAsia" w:ascii="Arial" w:hAnsi="Arial" w:eastAsia="微软雅黑"/>
          <w:lang w:val="en-US" w:eastAsia="zh-CN"/>
        </w:rPr>
        <w:t>4</w:t>
      </w:r>
      <w:r>
        <w:rPr>
          <w:rFonts w:ascii="Arial" w:hAnsi="Arial" w:eastAsia="微软雅黑"/>
        </w:rPr>
        <w:t xml:space="preserve"> 轮询与性能需求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154"/>
        <w:gridCol w:w="3912"/>
      </w:tblGrid>
      <w:tr w14:paraId="0642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9C06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轮询组</w:t>
            </w:r>
          </w:p>
        </w:tc>
        <w:tc>
          <w:tcPr>
            <w:tcW w:w="215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A233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建议周期</w:t>
            </w:r>
          </w:p>
        </w:tc>
        <w:tc>
          <w:tcPr>
            <w:tcW w:w="3912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1092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58E1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FC97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状态位组（10001-10016）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54C7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 ms 及以上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8A99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受设备最小请求间隔约束，不应过快</w:t>
            </w:r>
          </w:p>
        </w:tc>
      </w:tr>
      <w:tr w14:paraId="23EC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1FE4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报警位组（10017-10032）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D022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1000~2000 ms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719C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报警响应与总线负载折中</w:t>
            </w:r>
          </w:p>
        </w:tc>
      </w:tr>
      <w:tr w14:paraId="1F69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ACA9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实时数据组（30001-30004,30006）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0518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 ms 及以上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71C7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液位、温度、密度与点数读取</w:t>
            </w:r>
          </w:p>
        </w:tc>
      </w:tr>
      <w:tr w14:paraId="0E1F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7876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时间心跳组（30011-30013）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B703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2000~5000 ms</w:t>
            </w:r>
          </w:p>
        </w:tc>
        <w:tc>
          <w:tcPr>
            <w:tcW w:w="3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0E2A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用于辅助健康监测</w:t>
            </w:r>
          </w:p>
        </w:tc>
      </w:tr>
    </w:tbl>
    <w:p w14:paraId="184F74DE"/>
    <w:p w14:paraId="0B2C1DCB">
      <w:pPr>
        <w:spacing w:after="120"/>
      </w:pPr>
      <w:r>
        <w:rPr>
          <w:rFonts w:ascii="Arial" w:hAnsi="Arial" w:eastAsia="微软雅黑"/>
        </w:rPr>
        <w:t>特别说明：由于协议脑图中明确给出“主机对设备最小命令/请求间隔 &gt;= 1 秒”，PLC 轮询策略不得按常规高速 Modbus 设备那样以 100~200 ms 连续扫描所有区块，而应采用分组、分时轮询。</w:t>
      </w:r>
    </w:p>
    <w:p w14:paraId="7ACAA35A">
      <w:pPr>
        <w:pStyle w:val="4"/>
        <w:bidi w:val="0"/>
      </w:pPr>
      <w:r>
        <w:rPr>
          <w:rFonts w:hint="eastAsia" w:eastAsia="宋体"/>
          <w:lang w:val="en-US" w:eastAsia="zh-CN"/>
        </w:rPr>
        <w:t>7.5</w:t>
      </w:r>
      <w:r>
        <w:t>最小对接清单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7FB8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14:paraId="3D6D519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对接项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53FEA3E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建议实现</w:t>
            </w:r>
          </w:p>
        </w:tc>
        <w:tc>
          <w:tcPr>
            <w:tcW w:w="3249" w:type="dxa"/>
            <w:shd w:val="clear" w:color="auto" w:fill="D9EAF7"/>
            <w:vAlign w:val="center"/>
          </w:tcPr>
          <w:p w14:paraId="6303BAB7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优先级</w:t>
            </w:r>
          </w:p>
        </w:tc>
      </w:tr>
      <w:tr w14:paraId="5C4F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43BBC8E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串口初始化</w:t>
            </w:r>
          </w:p>
        </w:tc>
        <w:tc>
          <w:tcPr>
            <w:tcW w:w="3249" w:type="dxa"/>
            <w:vAlign w:val="center"/>
          </w:tcPr>
          <w:p w14:paraId="67DFEE0C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9600 / 8O1 / RS-485</w:t>
            </w:r>
          </w:p>
        </w:tc>
        <w:tc>
          <w:tcPr>
            <w:tcW w:w="3249" w:type="dxa"/>
            <w:vAlign w:val="center"/>
          </w:tcPr>
          <w:p w14:paraId="084FE018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高</w:t>
            </w:r>
          </w:p>
        </w:tc>
      </w:tr>
      <w:tr w14:paraId="42E4C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7AB9C94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从站地址配置</w:t>
            </w:r>
          </w:p>
        </w:tc>
        <w:tc>
          <w:tcPr>
            <w:tcW w:w="3249" w:type="dxa"/>
            <w:vAlign w:val="center"/>
          </w:tcPr>
          <w:p w14:paraId="2C0E77B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与 Tank ID 一致</w:t>
            </w:r>
          </w:p>
        </w:tc>
        <w:tc>
          <w:tcPr>
            <w:tcW w:w="3249" w:type="dxa"/>
            <w:vAlign w:val="center"/>
          </w:tcPr>
          <w:p w14:paraId="6FDADCC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高</w:t>
            </w:r>
          </w:p>
        </w:tc>
      </w:tr>
      <w:tr w14:paraId="1342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314A45F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可信液位判定</w:t>
            </w:r>
          </w:p>
        </w:tc>
        <w:tc>
          <w:tcPr>
            <w:tcW w:w="3249" w:type="dxa"/>
            <w:vAlign w:val="center"/>
          </w:tcPr>
          <w:p w14:paraId="2C8BDB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10010、10013、10009、模式位联合判断</w:t>
            </w:r>
          </w:p>
        </w:tc>
        <w:tc>
          <w:tcPr>
            <w:tcW w:w="3249" w:type="dxa"/>
            <w:vAlign w:val="center"/>
          </w:tcPr>
          <w:p w14:paraId="3C4F276A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高</w:t>
            </w:r>
          </w:p>
        </w:tc>
      </w:tr>
      <w:tr w14:paraId="001E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11BCF05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实时数据显示</w:t>
            </w:r>
          </w:p>
        </w:tc>
        <w:tc>
          <w:tcPr>
            <w:tcW w:w="3249" w:type="dxa"/>
            <w:vAlign w:val="center"/>
          </w:tcPr>
          <w:p w14:paraId="593D106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30001~30004 + 10001~10032</w:t>
            </w:r>
          </w:p>
        </w:tc>
        <w:tc>
          <w:tcPr>
            <w:tcW w:w="3249" w:type="dxa"/>
            <w:vAlign w:val="center"/>
          </w:tcPr>
          <w:p w14:paraId="622B9773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高</w:t>
            </w:r>
          </w:p>
        </w:tc>
      </w:tr>
      <w:tr w14:paraId="7AB6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92EC73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Profile 读取</w:t>
            </w:r>
          </w:p>
        </w:tc>
        <w:tc>
          <w:tcPr>
            <w:tcW w:w="3249" w:type="dxa"/>
            <w:vAlign w:val="center"/>
          </w:tcPr>
          <w:p w14:paraId="3796F88B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00004 控制 + 30006 点数 + 30021 起数组</w:t>
            </w:r>
          </w:p>
        </w:tc>
        <w:tc>
          <w:tcPr>
            <w:tcW w:w="3249" w:type="dxa"/>
            <w:vAlign w:val="center"/>
          </w:tcPr>
          <w:p w14:paraId="2B55CA12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高</w:t>
            </w:r>
          </w:p>
        </w:tc>
      </w:tr>
      <w:tr w14:paraId="1DE0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457CE133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报警设定下发</w:t>
            </w:r>
          </w:p>
        </w:tc>
        <w:tc>
          <w:tcPr>
            <w:tcW w:w="3249" w:type="dxa"/>
            <w:vAlign w:val="center"/>
          </w:tcPr>
          <w:p w14:paraId="21C24C8F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40014~40023 读写与回读校验</w:t>
            </w:r>
          </w:p>
        </w:tc>
        <w:tc>
          <w:tcPr>
            <w:tcW w:w="3249" w:type="dxa"/>
            <w:vAlign w:val="center"/>
          </w:tcPr>
          <w:p w14:paraId="3935D920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中</w:t>
            </w:r>
          </w:p>
        </w:tc>
      </w:tr>
      <w:tr w14:paraId="1894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0A9857A1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通讯心跳</w:t>
            </w:r>
          </w:p>
        </w:tc>
        <w:tc>
          <w:tcPr>
            <w:tcW w:w="3249" w:type="dxa"/>
            <w:vAlign w:val="center"/>
          </w:tcPr>
          <w:p w14:paraId="37A3BF10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30011~30013 超时监测</w:t>
            </w:r>
          </w:p>
        </w:tc>
        <w:tc>
          <w:tcPr>
            <w:tcW w:w="3249" w:type="dxa"/>
            <w:vAlign w:val="center"/>
          </w:tcPr>
          <w:p w14:paraId="1866D00C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中</w:t>
            </w:r>
          </w:p>
        </w:tc>
      </w:tr>
      <w:tr w14:paraId="0A90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vAlign w:val="center"/>
          </w:tcPr>
          <w:p w14:paraId="65046306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单位换算</w:t>
            </w:r>
          </w:p>
        </w:tc>
        <w:tc>
          <w:tcPr>
            <w:tcW w:w="3249" w:type="dxa"/>
            <w:vAlign w:val="center"/>
          </w:tcPr>
          <w:p w14:paraId="71B4441A">
            <w:pPr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20"/>
              </w:rPr>
              <w:t>依据 10006 做公英制解释</w:t>
            </w:r>
          </w:p>
        </w:tc>
        <w:tc>
          <w:tcPr>
            <w:tcW w:w="3249" w:type="dxa"/>
            <w:vAlign w:val="center"/>
          </w:tcPr>
          <w:p w14:paraId="4FA09351">
            <w:pPr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20"/>
              </w:rPr>
              <w:t>中</w:t>
            </w:r>
          </w:p>
        </w:tc>
      </w:tr>
    </w:tbl>
    <w:p w14:paraId="38073434">
      <w:pPr>
        <w:spacing w:after="60"/>
      </w:pPr>
    </w:p>
    <w:sectPr>
      <w:pgSz w:w="12240" w:h="15840"/>
      <w:pgMar w:top="1020" w:right="1020" w:bottom="907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75E4F"/>
    <w:rsid w:val="036C64BA"/>
    <w:rsid w:val="09383E5F"/>
    <w:rsid w:val="25C72D5A"/>
    <w:rsid w:val="48C12F4D"/>
    <w:rsid w:val="53A8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1F1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Table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2572</Words>
  <Characters>4426</Characters>
  <Lines>0</Lines>
  <Paragraphs>0</Paragraphs>
  <TotalTime>2</TotalTime>
  <ScaleCrop>false</ScaleCrop>
  <LinksUpToDate>false</LinksUpToDate>
  <CharactersWithSpaces>4788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段学斌</cp:lastModifiedBy>
  <dcterms:modified xsi:type="dcterms:W3CDTF">2026-04-01T03:28:32Z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2052-12.1.0.25222</vt:lpwstr>
  </property>
  <property fmtid="{D5CDD505-2E9C-101B-9397-08002B2CF9AE}" pid="4" name="ICV">
    <vt:lpwstr>6A1F161BC8B94C90A03CA19CACE38995_13</vt:lpwstr>
  </property>
</Properties>
</file>