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E447D7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地产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733FDE">
        <w:rPr>
          <w:rFonts w:ascii="微软雅黑" w:eastAsia="微软雅黑" w:hAnsi="微软雅黑" w:cs="Segoe UI" w:hint="eastAsia"/>
          <w:color w:val="40485B"/>
          <w:shd w:val="clear" w:color="auto" w:fill="FFFFFF"/>
        </w:rPr>
        <w:t>地产开盘</w:t>
      </w:r>
      <w:r w:rsidR="00733FDE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小程序, 功能包括</w:t>
      </w:r>
      <w:r w:rsidR="00733FDE">
        <w:rPr>
          <w:rFonts w:ascii="微软雅黑" w:eastAsia="微软雅黑" w:hAnsi="微软雅黑" w:cs="Segoe UI" w:hint="eastAsia"/>
          <w:color w:val="40485B"/>
          <w:shd w:val="clear" w:color="auto" w:fill="FFFFFF"/>
        </w:rPr>
        <w:t>预约看房，楼盘项目介绍，楼盘户型，置业顾问介绍，微楼书，楼盘最新活动等</w:t>
      </w:r>
      <w:r w:rsidR="00733FDE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A1F10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看房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1A66B4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1A66B4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1A66B4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1A66B4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1A66B4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0E493D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1F9803C" wp14:editId="6BB9706F">
            <wp:extent cx="2042449" cy="21159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4房产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449" cy="21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6B4" w:rsidRDefault="001A66B4" w:rsidP="00742D35">
      <w:pPr>
        <w:rPr>
          <w:rFonts w:hint="eastAsia"/>
        </w:rPr>
      </w:pPr>
      <w:r>
        <w:separator/>
      </w:r>
    </w:p>
  </w:endnote>
  <w:endnote w:type="continuationSeparator" w:id="0">
    <w:p w:rsidR="001A66B4" w:rsidRDefault="001A66B4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6B4" w:rsidRDefault="001A66B4" w:rsidP="00742D35">
      <w:pPr>
        <w:rPr>
          <w:rFonts w:hint="eastAsia"/>
        </w:rPr>
      </w:pPr>
      <w:r>
        <w:separator/>
      </w:r>
    </w:p>
  </w:footnote>
  <w:footnote w:type="continuationSeparator" w:id="0">
    <w:p w:rsidR="001A66B4" w:rsidRDefault="001A66B4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493D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66B4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1F10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33FDE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447D7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59A925C-D401-4E20-8DD3-35810A6D6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387</Words>
  <Characters>2209</Characters>
  <Application>Microsoft Office Word</Application>
  <DocSecurity>0</DocSecurity>
  <Lines>18</Lines>
  <Paragraphs>5</Paragraphs>
  <ScaleCrop>false</ScaleCrop>
  <Company>Microsoft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2022-04-10T04:54:00Z</dcterms:modified>
</cp:coreProperties>
</file>