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autoSpaceDE w:val="0"/>
        <w:widowControl/>
        <w:spacing w:line="192" w:lineRule="auto" w:before="88" w:after="0"/>
        <w:ind w:left="728" w:right="2736" w:firstLine="0"/>
        <w:jc w:val="left"/>
      </w:pPr>
      <w:r>
        <w:rPr>
          <w:w w:val="101.26706291647518"/>
          <w:rFonts w:ascii="Times New Roman" w:hAnsi="Times New Roman" w:eastAsia="Times New Roman"/>
          <w:b w:val="0"/>
          <w:i w:val="0"/>
          <w:color w:val="000000"/>
          <w:sz w:val="34"/>
        </w:rPr>
        <w:t>A</w:t>
      </w:r>
      <w:r>
        <w:rPr>
          <w:w w:val="102.0170353077076"/>
          <w:rFonts w:ascii="Times New Roman" w:hAnsi="Times New Roman" w:eastAsia="Times New Roman"/>
          <w:b w:val="0"/>
          <w:i w:val="0"/>
          <w:color w:val="000000"/>
          <w:sz w:val="27"/>
        </w:rPr>
        <w:t>NCHORED</w:t>
      </w:r>
      <w:r>
        <w:rPr>
          <w:w w:val="101.26706291647518"/>
          <w:rFonts w:ascii="Times New Roman" w:hAnsi="Times New Roman" w:eastAsia="Times New Roman"/>
          <w:b w:val="0"/>
          <w:i w:val="0"/>
          <w:color w:val="000000"/>
          <w:sz w:val="34"/>
        </w:rPr>
        <w:t xml:space="preserve"> S</w:t>
      </w:r>
      <w:r>
        <w:rPr>
          <w:w w:val="102.0170353077076"/>
          <w:rFonts w:ascii="Times New Roman" w:hAnsi="Times New Roman" w:eastAsia="Times New Roman"/>
          <w:b w:val="0"/>
          <w:i w:val="0"/>
          <w:color w:val="000000"/>
          <w:sz w:val="27"/>
        </w:rPr>
        <w:t>UPERVISED</w:t>
      </w:r>
      <w:r>
        <w:rPr>
          <w:w w:val="101.26706291647518"/>
          <w:rFonts w:ascii="Times New Roman" w:hAnsi="Times New Roman" w:eastAsia="Times New Roman"/>
          <w:b w:val="0"/>
          <w:i w:val="0"/>
          <w:color w:val="000000"/>
          <w:sz w:val="34"/>
        </w:rPr>
        <w:t xml:space="preserve"> F</w:t>
      </w:r>
      <w:r>
        <w:rPr>
          <w:w w:val="102.0170353077076"/>
          <w:rFonts w:ascii="Times New Roman" w:hAnsi="Times New Roman" w:eastAsia="Times New Roman"/>
          <w:b w:val="0"/>
          <w:i w:val="0"/>
          <w:color w:val="000000"/>
          <w:sz w:val="27"/>
        </w:rPr>
        <w:t>INE</w:t>
      </w:r>
      <w:r>
        <w:rPr>
          <w:w w:val="101.26706291647518"/>
          <w:rFonts w:ascii="Times New Roman" w:hAnsi="Times New Roman" w:eastAsia="Times New Roman"/>
          <w:b w:val="0"/>
          <w:i w:val="0"/>
          <w:color w:val="000000"/>
          <w:sz w:val="34"/>
        </w:rPr>
        <w:t>-T</w:t>
      </w:r>
      <w:r>
        <w:rPr>
          <w:w w:val="102.0170353077076"/>
          <w:rFonts w:ascii="Times New Roman" w:hAnsi="Times New Roman" w:eastAsia="Times New Roman"/>
          <w:b w:val="0"/>
          <w:i w:val="0"/>
          <w:color w:val="000000"/>
          <w:sz w:val="27"/>
        </w:rPr>
        <w:t>UNING</w:t>
      </w:r>
    </w:p>
    <w:p>
      <w:pPr>
        <w:spacing w:before="120" w:after="120"/>
        <w:ind w:left="728" w:right="2736" w:firstLine="0"/>
        <w:jc w:val="left"/>
      </w:pPr>
      <w:r>
        <w:rPr>
          <w:rFonts w:eastAsia="宋体" w:ascii="宋体" w:hAnsi="宋体"/>
          <w:color w:val="000000"/>
          <w:sz w:val="30"/>
        </w:rPr>
        <w:t>锚定监督微调</w:t>
      </w:r>
    </w:p>
    <w:p>
      <w:pPr>
        <w:spacing w:line="200" w:lineRule="exact" w:before="0" w:after="0"/>
        <w:jc w:val="left"/>
      </w:pPr>
      <w:r>
        <w:rPr>
          <w:rFonts w:ascii="Times New Roman" w:hAnsi="Times New Roman"/>
          <w:sz w:val="20"/>
        </w:rPr>
      </w:r>
    </w:p>
    <w:p>
      <w:pPr>
        <w:autoSpaceDN w:val="0"/>
        <w:tabs>
          <w:tab w:pos="948" w:val="left"/>
        </w:tabs>
        <w:autoSpaceDE w:val="0"/>
        <w:widowControl/>
        <w:spacing w:line="245" w:lineRule="auto" w:before="170" w:after="0"/>
        <w:ind w:left="840" w:right="432" w:firstLine="0"/>
        <w:jc w:val="left"/>
      </w:pPr>
      <w:r>
        <w:rPr>
          <w:w w:val="104.86947109824733"/>
          <w:rFonts w:ascii="Times New Roman" w:hAnsi="Times New Roman" w:eastAsia="Times New Roman"/>
          <w:b/>
          <w:i w:val="0"/>
          <w:color w:val="000000"/>
          <w:sz w:val="19"/>
        </w:rPr>
        <w:t>He Zhu</w:t>
      </w:r>
      <w:r>
        <w:rPr>
          <w:w w:val="107.28923357450044"/>
          <w:rFonts w:ascii="Times New Roman" w:hAnsi="Times New Roman" w:eastAsia="Times New Roman"/>
          <w:b w:val="0"/>
          <w:i w:val="0"/>
          <w:color w:val="000000"/>
          <w:sz w:val="13"/>
        </w:rPr>
        <w:t>1</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2</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i w:val="0"/>
          <w:color w:val="000000"/>
          <w:sz w:val="19"/>
        </w:rPr>
        <w:t>, Junyou Su</w:t>
      </w:r>
      <w:r>
        <w:rPr>
          <w:w w:val="107.28923357450044"/>
          <w:rFonts w:ascii="Times New Roman" w:hAnsi="Times New Roman" w:eastAsia="Times New Roman"/>
          <w:b w:val="0"/>
          <w:i w:val="0"/>
          <w:color w:val="000000"/>
          <w:sz w:val="13"/>
        </w:rPr>
        <w:t>2</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i w:val="0"/>
          <w:color w:val="000000"/>
          <w:sz w:val="19"/>
        </w:rPr>
        <w:t>, Peng Lai</w:t>
      </w:r>
      <w:r>
        <w:rPr>
          <w:w w:val="107.28923357450044"/>
          <w:rFonts w:ascii="Times New Roman" w:hAnsi="Times New Roman" w:eastAsia="Times New Roman"/>
          <w:b w:val="0"/>
          <w:i w:val="0"/>
          <w:color w:val="000000"/>
          <w:sz w:val="13"/>
        </w:rPr>
        <w:t>1</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i w:val="0"/>
          <w:color w:val="000000"/>
          <w:sz w:val="19"/>
        </w:rPr>
        <w:t>, Ren Ma</w:t>
      </w:r>
      <w:r>
        <w:rPr>
          <w:w w:val="107.28923357450044"/>
          <w:rFonts w:ascii="Times New Roman" w:hAnsi="Times New Roman" w:eastAsia="Times New Roman"/>
          <w:b w:val="0"/>
          <w:i w:val="0"/>
          <w:color w:val="000000"/>
          <w:sz w:val="13"/>
        </w:rPr>
        <w:t>3</w:t>
      </w:r>
      <w:r>
        <w:rPr>
          <w:w w:val="104.86947109824733"/>
          <w:rFonts w:ascii="Times New Roman" w:hAnsi="Times New Roman" w:eastAsia="Times New Roman"/>
          <w:b/>
          <w:i w:val="0"/>
          <w:color w:val="000000"/>
          <w:sz w:val="19"/>
        </w:rPr>
        <w:t>, Wenjia Zhang</w:t>
      </w:r>
      <w:r>
        <w:rPr>
          <w:w w:val="107.28923357450044"/>
          <w:rFonts w:ascii="Times New Roman" w:hAnsi="Times New Roman" w:eastAsia="Times New Roman"/>
          <w:b w:val="0"/>
          <w:i w:val="0"/>
          <w:color w:val="000000"/>
          <w:sz w:val="13"/>
        </w:rPr>
        <w:t>2</w:t>
      </w:r>
      <w:r>
        <w:rPr>
          <w:w w:val="104.86947109824733"/>
          <w:rFonts w:ascii="Times New Roman" w:hAnsi="Times New Roman" w:eastAsia="Times New Roman"/>
          <w:b/>
          <w:i w:val="0"/>
          <w:color w:val="000000"/>
          <w:sz w:val="19"/>
        </w:rPr>
        <w:t>, Linyi Yang</w:t>
      </w:r>
      <w:r>
        <w:rPr>
          <w:w w:val="107.28923357450044"/>
          <w:rFonts w:ascii="Times New Roman" w:hAnsi="Times New Roman" w:eastAsia="Times New Roman"/>
          <w:b w:val="0"/>
          <w:i w:val="0"/>
          <w:color w:val="000000"/>
          <w:sz w:val="13"/>
        </w:rPr>
        <w:t>1</w:t>
      </w:r>
      <w:r>
        <w:rPr>
          <w:w w:val="104.86947109824733"/>
          <w:rFonts w:ascii="Times New Roman" w:hAnsi="Times New Roman" w:eastAsia="Times New Roman"/>
          <w:b/>
          <w:i w:val="0"/>
          <w:color w:val="000000"/>
          <w:sz w:val="19"/>
        </w:rPr>
        <w:t>, Guanhua Chen</w:t>
      </w:r>
      <w:r>
        <w:rPr>
          <w:w w:val="107.28923357450044"/>
          <w:rFonts w:ascii="Times New Roman" w:hAnsi="Times New Roman" w:eastAsia="Times New Roman"/>
          <w:b w:val="0"/>
          <w:i w:val="0"/>
          <w:color w:val="000000"/>
          <w:sz w:val="13"/>
        </w:rPr>
        <w:t>1</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1</w:t>
      </w:r>
      <w:r>
        <w:rPr>
          <w:w w:val="104.86947109824733"/>
          <w:rFonts w:ascii="Times New Roman" w:hAnsi="Times New Roman" w:eastAsia="Times New Roman"/>
          <w:b w:val="0"/>
          <w:i w:val="0"/>
          <w:color w:val="000000"/>
          <w:sz w:val="19"/>
        </w:rPr>
        <w:t>Southern University of Science and Technology,</w:t>
      </w:r>
      <w:r>
        <w:rPr>
          <w:w w:val="107.28923357450044"/>
          <w:rFonts w:ascii="Times New Roman" w:hAnsi="Times New Roman" w:eastAsia="Times New Roman"/>
          <w:b w:val="0"/>
          <w:i w:val="0"/>
          <w:color w:val="000000"/>
          <w:sz w:val="13"/>
        </w:rPr>
        <w:t xml:space="preserve"> 2</w:t>
      </w:r>
      <w:r>
        <w:rPr>
          <w:w w:val="104.86947109824733"/>
          <w:rFonts w:ascii="Times New Roman" w:hAnsi="Times New Roman" w:eastAsia="Times New Roman"/>
          <w:b w:val="0"/>
          <w:i w:val="0"/>
          <w:color w:val="000000"/>
          <w:sz w:val="19"/>
        </w:rPr>
        <w:t xml:space="preserve">Peking University </w:t>
      </w:r>
      <w:r>
        <w:br/>
      </w:r>
      <w:r>
        <w:rPr>
          <w:w w:val="107.28923357450044"/>
          <w:rFonts w:ascii="Times New Roman" w:hAnsi="Times New Roman" w:eastAsia="Times New Roman"/>
          <w:b w:val="0"/>
          <w:i w:val="0"/>
          <w:color w:val="000000"/>
          <w:sz w:val="13"/>
        </w:rPr>
        <w:t>3</w:t>
      </w:r>
      <w:r>
        <w:rPr>
          <w:w w:val="104.86947109824733"/>
          <w:rFonts w:ascii="Times New Roman" w:hAnsi="Times New Roman" w:eastAsia="Times New Roman"/>
          <w:b w:val="0"/>
          <w:i w:val="0"/>
          <w:color w:val="000000"/>
          <w:sz w:val="19"/>
        </w:rPr>
        <w:t xml:space="preserve">Shanghai Artificial Intelligence Laboratory </w:t>
      </w:r>
      <w:r>
        <w:br/>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zhuhe, jysu25</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@stu.pku.edu.cn, chengh3@sustech.edu.cn</w:t>
      </w:r>
    </w:p>
    <w:p>
      <w:pPr>
        <w:spacing w:before="120" w:after="120"/>
        <w:ind w:left="840" w:right="432" w:firstLine="0"/>
        <w:jc w:val="left"/>
      </w:pPr>
      <w:r>
        <w:rPr>
          <w:rFonts w:eastAsia="宋体" w:ascii="宋体" w:hAnsi="宋体"/>
          <w:color w:val="000000"/>
          <w:sz w:val="15"/>
        </w:rPr>
        <w:t>何祖1,2∗, 苏俊佑2∗, 赖鹏1∗, 马仁3, 张文佳2, 杨林毅1, 陈冠华1†1南方科技大学，2北京大学 3上海人工智能实验室 {zhuhe, jysu25}@stu.pku.edu.cn, chengh3@sustech.edu.cn</w:t>
      </w:r>
    </w:p>
    <w:p>
      <w:pPr>
        <w:spacing w:line="200" w:lineRule="exact" w:before="0" w:after="0"/>
        <w:jc w:val="left"/>
      </w:pPr>
      <w:r>
        <w:rPr>
          <w:rFonts w:ascii="Times New Roman" w:hAnsi="Times New Roman"/>
          <w:sz w:val="20"/>
        </w:rPr>
        <w:br/>
        <w:br/>
      </w:r>
    </w:p>
    <w:p>
      <w:pPr>
        <w:autoSpaceDN w:val="0"/>
        <w:autoSpaceDE w:val="0"/>
        <w:widowControl/>
        <w:spacing w:line="192" w:lineRule="auto" w:before="28" w:after="0"/>
        <w:ind w:left="0" w:right="0" w:firstLine="0"/>
        <w:jc w:val="center"/>
      </w:pPr>
      <w:r>
        <w:rPr>
          <w:w w:val="103.9582625679348"/>
          <w:rFonts w:ascii="Times New Roman" w:hAnsi="Times New Roman" w:eastAsia="Times New Roman"/>
          <w:b w:val="0"/>
          <w:i w:val="0"/>
          <w:color w:val="000000"/>
          <w:sz w:val="23"/>
        </w:rPr>
        <w:t>A</w:t>
      </w:r>
      <w:r>
        <w:rPr>
          <w:rFonts w:ascii="Times New Roman" w:hAnsi="Times New Roman" w:eastAsia="Times New Roman"/>
          <w:b w:val="0"/>
          <w:i w:val="0"/>
          <w:color w:val="000000"/>
          <w:sz w:val="19"/>
        </w:rPr>
        <w:t>BSTRACT</w:t>
      </w:r>
    </w:p>
    <w:p>
      <w:pPr>
        <w:spacing w:before="120" w:after="120"/>
        <w:ind w:left="0" w:right="0" w:firstLine="0"/>
        <w:jc w:val="center"/>
      </w:pPr>
      <w:r>
        <w:rPr>
          <w:rFonts w:eastAsia="宋体" w:ascii="宋体" w:hAnsi="宋体"/>
          <w:color w:val="000000"/>
          <w:sz w:val="21"/>
        </w:rPr>
        <w:t>摘要</w:t>
      </w:r>
    </w:p>
    <w:p>
      <w:pPr>
        <w:spacing w:line="200" w:lineRule="exact" w:before="0" w:after="0"/>
        <w:jc w:val="left"/>
      </w:pPr>
      <w:r>
        <w:rPr>
          <w:rFonts w:ascii="Times New Roman" w:hAnsi="Times New Roman"/>
          <w:sz w:val="20"/>
        </w:rPr>
      </w:r>
    </w:p>
    <w:p>
      <w:pPr>
        <w:autoSpaceDN w:val="0"/>
        <w:autoSpaceDE w:val="0"/>
        <w:widowControl/>
        <w:spacing w:line="245" w:lineRule="auto" w:before="76" w:after="0"/>
        <w:ind w:left="1438" w:right="1296" w:firstLine="0"/>
        <w:jc w:val="left"/>
      </w:pPr>
      <w:r>
        <w:rPr>
          <w:w w:val="104.86947109824733"/>
          <w:rFonts w:ascii="Times New Roman" w:hAnsi="Times New Roman" w:eastAsia="Times New Roman"/>
          <w:b w:val="0"/>
          <w:i w:val="0"/>
          <w:color w:val="000000"/>
          <w:sz w:val="19"/>
        </w:rPr>
        <w:t xml:space="preserve">Post-training of large language models involves a fundamental trade-off between </w:t>
      </w:r>
      <w:r>
        <w:rPr>
          <w:w w:val="104.86947109824733"/>
          <w:rFonts w:ascii="Times New Roman" w:hAnsi="Times New Roman" w:eastAsia="Times New Roman"/>
          <w:b w:val="0"/>
          <w:i w:val="0"/>
          <w:color w:val="000000"/>
          <w:sz w:val="19"/>
        </w:rPr>
        <w:t xml:space="preserve">supervised fine-tuning (SFT), which efficiently mimics demonstrations but tends </w:t>
      </w:r>
      <w:r>
        <w:rPr>
          <w:w w:val="104.86947109824733"/>
          <w:rFonts w:ascii="Times New Roman" w:hAnsi="Times New Roman" w:eastAsia="Times New Roman"/>
          <w:b w:val="0"/>
          <w:i w:val="0"/>
          <w:color w:val="000000"/>
          <w:sz w:val="19"/>
        </w:rPr>
        <w:t>to memorize, and reinforcement learning (RL), which achieves better generaliza-</w:t>
      </w:r>
      <w:r>
        <w:rPr>
          <w:w w:val="104.86947109824733"/>
          <w:rFonts w:ascii="Times New Roman" w:hAnsi="Times New Roman" w:eastAsia="Times New Roman"/>
          <w:b w:val="0"/>
          <w:i w:val="0"/>
          <w:color w:val="000000"/>
          <w:sz w:val="19"/>
        </w:rPr>
        <w:t xml:space="preserve">tion at higher computational cost. Dynamic Fine-Tuning (DFT) recently emerged </w:t>
      </w:r>
      <w:r>
        <w:rPr>
          <w:w w:val="104.86947109824733"/>
          <w:rFonts w:ascii="Times New Roman" w:hAnsi="Times New Roman" w:eastAsia="Times New Roman"/>
          <w:b w:val="0"/>
          <w:i w:val="0"/>
          <w:color w:val="000000"/>
          <w:sz w:val="19"/>
        </w:rPr>
        <w:t>as a promising middle ground, reweighting SFT objectives with token probabili-</w:t>
      </w:r>
      <w:r>
        <w:rPr>
          <w:w w:val="104.86947109824733"/>
          <w:rFonts w:ascii="Times New Roman" w:hAnsi="Times New Roman" w:eastAsia="Times New Roman"/>
          <w:b w:val="0"/>
          <w:i w:val="0"/>
          <w:color w:val="000000"/>
          <w:sz w:val="19"/>
        </w:rPr>
        <w:t xml:space="preserve">ties and achieving improvements in certain reasoning domains, though it exhibits </w:t>
      </w:r>
      <w:r>
        <w:rPr>
          <w:w w:val="104.86947109824733"/>
          <w:rFonts w:ascii="Times New Roman" w:hAnsi="Times New Roman" w:eastAsia="Times New Roman"/>
          <w:b w:val="0"/>
          <w:i w:val="0"/>
          <w:color w:val="000000"/>
          <w:sz w:val="19"/>
        </w:rPr>
        <w:t>instability in other tasks. We provide an analysis of DFT through the</w:t>
      </w:r>
      <w:r>
        <w:rPr>
          <w:w w:val="104.86947109824733"/>
          <w:rFonts w:ascii="Times New Roman" w:hAnsi="Times New Roman" w:eastAsia="Times New Roman"/>
          <w:b/>
          <w:i w:val="0"/>
          <w:color w:val="000000"/>
          <w:sz w:val="19"/>
        </w:rPr>
        <w:t xml:space="preserve"> reward-</w:t>
      </w:r>
      <w:r>
        <w:rPr>
          <w:w w:val="104.86947109824733"/>
          <w:rFonts w:ascii="Times New Roman" w:hAnsi="Times New Roman" w:eastAsia="Times New Roman"/>
          <w:b/>
          <w:i w:val="0"/>
          <w:color w:val="000000"/>
          <w:sz w:val="19"/>
        </w:rPr>
        <w:t>weighted regression (RWR)</w:t>
      </w:r>
      <w:r>
        <w:rPr>
          <w:w w:val="104.86947109824733"/>
          <w:rFonts w:ascii="Times New Roman" w:hAnsi="Times New Roman" w:eastAsia="Times New Roman"/>
          <w:b w:val="0"/>
          <w:i w:val="0"/>
          <w:color w:val="000000"/>
          <w:sz w:val="19"/>
        </w:rPr>
        <w:t xml:space="preserve"> framework, revealing that it corresponds to a spe-</w:t>
      </w:r>
      <w:r>
        <w:rPr>
          <w:w w:val="104.86947109824733"/>
          <w:rFonts w:ascii="Times New Roman" w:hAnsi="Times New Roman" w:eastAsia="Times New Roman"/>
          <w:b w:val="0"/>
          <w:i w:val="0"/>
          <w:color w:val="000000"/>
          <w:sz w:val="19"/>
        </w:rPr>
        <w:t xml:space="preserve">cific auxiliary distribution choice that yields provably tighter RL bounds than </w:t>
      </w:r>
      <w:r>
        <w:rPr>
          <w:w w:val="104.86947109824733"/>
          <w:rFonts w:ascii="Times New Roman" w:hAnsi="Times New Roman" w:eastAsia="Times New Roman"/>
          <w:b w:val="0"/>
          <w:i w:val="0"/>
          <w:color w:val="000000"/>
          <w:sz w:val="19"/>
        </w:rPr>
        <w:t>standard SFT. However, our analysis also uncovers a critical limitation: this con-</w:t>
      </w:r>
      <w:r>
        <w:rPr>
          <w:w w:val="104.86947109824733"/>
          <w:rFonts w:ascii="Times New Roman" w:hAnsi="Times New Roman" w:eastAsia="Times New Roman"/>
          <w:b w:val="0"/>
          <w:i w:val="0"/>
          <w:color w:val="000000"/>
          <w:sz w:val="19"/>
        </w:rPr>
        <w:t>struction lacks distributional anchoring, leading to progressive drift that under-</w:t>
      </w:r>
      <w:r>
        <w:rPr>
          <w:w w:val="104.86947109824733"/>
          <w:rFonts w:ascii="Times New Roman" w:hAnsi="Times New Roman" w:eastAsia="Times New Roman"/>
          <w:b w:val="0"/>
          <w:i w:val="0"/>
          <w:color w:val="000000"/>
          <w:sz w:val="19"/>
        </w:rPr>
        <w:t>mines training stability. To address this, we propose</w:t>
      </w:r>
      <w:r>
        <w:rPr>
          <w:w w:val="104.86947109824733"/>
          <w:rFonts w:ascii="Times New Roman" w:hAnsi="Times New Roman" w:eastAsia="Times New Roman"/>
          <w:b/>
          <w:i w:val="0"/>
          <w:color w:val="000000"/>
          <w:sz w:val="19"/>
        </w:rPr>
        <w:t xml:space="preserve"> Anchored Supervised Fine-</w:t>
      </w:r>
      <w:r>
        <w:rPr>
          <w:w w:val="104.86947109824733"/>
          <w:rFonts w:ascii="Times New Roman" w:hAnsi="Times New Roman" w:eastAsia="Times New Roman"/>
          <w:b/>
          <w:i w:val="0"/>
          <w:color w:val="000000"/>
          <w:sz w:val="19"/>
        </w:rPr>
        <w:t>Tuning (ASFT)</w:t>
      </w:r>
      <w:r>
        <w:rPr>
          <w:w w:val="104.86947109824733"/>
          <w:rFonts w:ascii="Times New Roman" w:hAnsi="Times New Roman" w:eastAsia="Times New Roman"/>
          <w:b w:val="0"/>
          <w:i w:val="0"/>
          <w:color w:val="000000"/>
          <w:sz w:val="19"/>
        </w:rPr>
        <w:t>, which augments DFT’s reweighting with</w:t>
      </w:r>
      <w:r>
        <w:rPr>
          <w:w w:val="104.86947109824733"/>
          <w:rFonts w:ascii="Times New Roman" w:hAnsi="Times New Roman" w:eastAsia="Times New Roman"/>
          <w:b/>
          <w:i w:val="0"/>
          <w:color w:val="000000"/>
          <w:sz w:val="19"/>
        </w:rPr>
        <w:t xml:space="preserve"> lightweight KL regu-</w:t>
      </w:r>
      <w:r>
        <w:rPr>
          <w:w w:val="104.86947109824733"/>
          <w:rFonts w:ascii="Times New Roman" w:hAnsi="Times New Roman" w:eastAsia="Times New Roman"/>
          <w:b/>
          <w:i w:val="0"/>
          <w:color w:val="000000"/>
          <w:sz w:val="19"/>
        </w:rPr>
        <w:t>larization</w:t>
      </w:r>
      <w:r>
        <w:rPr>
          <w:w w:val="104.86947109824733"/>
          <w:rFonts w:ascii="Times New Roman" w:hAnsi="Times New Roman" w:eastAsia="Times New Roman"/>
          <w:b w:val="0"/>
          <w:i w:val="0"/>
          <w:color w:val="000000"/>
          <w:sz w:val="19"/>
        </w:rPr>
        <w:t xml:space="preserve"> to preserve tightness while ensuring stability. Empirically, ASFT con-</w:t>
      </w:r>
      <w:r>
        <w:rPr>
          <w:w w:val="104.86947109824733"/>
          <w:rFonts w:ascii="Times New Roman" w:hAnsi="Times New Roman" w:eastAsia="Times New Roman"/>
          <w:b w:val="0"/>
          <w:i w:val="0"/>
          <w:color w:val="000000"/>
          <w:sz w:val="19"/>
        </w:rPr>
        <w:t xml:space="preserve">sistently outperforms both SFT and DFT across mathematical reasoning, medical </w:t>
      </w:r>
      <w:r>
        <w:rPr>
          <w:w w:val="104.86947109824733"/>
          <w:rFonts w:ascii="Times New Roman" w:hAnsi="Times New Roman" w:eastAsia="Times New Roman"/>
          <w:b w:val="0"/>
          <w:i w:val="0"/>
          <w:color w:val="000000"/>
          <w:sz w:val="19"/>
        </w:rPr>
        <w:t xml:space="preserve">knowledge grounding, and code generation, achieving substantial improvements </w:t>
      </w:r>
      <w:r>
        <w:rPr>
          <w:w w:val="104.86947109824733"/>
          <w:rFonts w:ascii="Times New Roman" w:hAnsi="Times New Roman" w:eastAsia="Times New Roman"/>
          <w:b w:val="0"/>
          <w:i w:val="0"/>
          <w:color w:val="000000"/>
          <w:sz w:val="19"/>
        </w:rPr>
        <w:t>with minimal computational overhead. Our RWR framework provides a system-</w:t>
      </w:r>
      <w:r>
        <w:rPr>
          <w:w w:val="104.86947109824733"/>
          <w:rFonts w:ascii="Times New Roman" w:hAnsi="Times New Roman" w:eastAsia="Times New Roman"/>
          <w:b w:val="0"/>
          <w:i w:val="0"/>
          <w:color w:val="000000"/>
          <w:sz w:val="19"/>
        </w:rPr>
        <w:t xml:space="preserve">atic lens for understanding post-training methods and demonstrates that principled </w:t>
      </w:r>
      <w:r>
        <w:rPr>
          <w:w w:val="104.86947109824733"/>
          <w:rFonts w:ascii="Times New Roman" w:hAnsi="Times New Roman" w:eastAsia="Times New Roman"/>
          <w:b w:val="0"/>
          <w:i w:val="0"/>
          <w:color w:val="000000"/>
          <w:sz w:val="19"/>
        </w:rPr>
        <w:t>theoretical analysis leads to both stronger guarantees and practical gains.</w:t>
      </w:r>
      <w:r>
        <w:rPr>
          <w:w w:val="107.28923357450044"/>
          <w:rFonts w:ascii="Times New Roman" w:hAnsi="Times New Roman" w:eastAsia="Times New Roman"/>
          <w:b w:val="0"/>
          <w:i w:val="0"/>
          <w:color w:val="000000"/>
          <w:sz w:val="13"/>
        </w:rPr>
        <w:t>1</w:t>
      </w:r>
    </w:p>
    <w:p>
      <w:pPr>
        <w:spacing w:before="120" w:after="120"/>
        <w:ind w:left="1438" w:right="1296" w:firstLine="0"/>
        <w:jc w:val="left"/>
      </w:pPr>
      <w:r>
        <w:rPr>
          <w:rFonts w:eastAsia="宋体" w:ascii="宋体" w:hAnsi="宋体"/>
          <w:color w:val="000000"/>
          <w:sz w:val="18"/>
        </w:rPr>
        <w:t>大语言模型的微调涉及一个根本性的权衡：监督微调（SFT）虽然能高效地模仿示范，但容易记忆；而强化学习（RL）虽然计算成本更高，但能实现更好的泛化能力。最近，动态微调（DFT）作为一种有前景的中间方法出现，它通过使用token概率对SFT目标进行重新加权，在某些推理领域取得了改进，但其在其他任务中表现出不稳定性。我们通过奖励加权回归（RWR）框架对DFT进行了分析，发现它对应于一种特定的辅助分布选择，这种选择能够比标准SFT获得可证明更紧的RL界限。然而，我们的分析也揭示了一个关键的限制：这种构造缺乏分布锚定，导致训练稳定性受到破坏。为了解决这个问题，我们提出了锚定监督微调（ASFT），它在DFT的重新加权基础上添加了轻量级KL正则化，以保持紧致性并确保稳定性。实验证明，ASFT在数学推理、医学知识基础和代码生成等任务中，相比SFT和DFT始终表现出色，取得了显著的改进，且计算开销极小。我们的RWR框架为理解微调方法提供了一个系统的视角，并表明基于原理的理论分析能够带来更强的保证和实际收益。</w:t>
      </w:r>
    </w:p>
    <w:p>
      <w:pPr>
        <w:spacing w:line="200" w:lineRule="exact" w:before="0" w:after="0"/>
        <w:jc w:val="left"/>
      </w:pPr>
      <w:r>
        <w:rPr>
          <w:rFonts w:ascii="Times New Roman" w:hAnsi="Times New Roman"/>
          <w:sz w:val="20"/>
        </w:rPr>
        <w:br/>
      </w:r>
    </w:p>
    <w:p>
      <w:pPr>
        <w:autoSpaceDN w:val="0"/>
        <w:tabs>
          <w:tab w:pos="1096" w:val="left"/>
        </w:tabs>
        <w:autoSpaceDE w:val="0"/>
        <w:widowControl/>
        <w:spacing w:line="192" w:lineRule="auto" w:before="44" w:after="0"/>
        <w:ind w:left="726" w:right="0" w:firstLine="0"/>
        <w:jc w:val="left"/>
      </w:pPr>
      <w:r>
        <w:rPr>
          <w:w w:val="103.9582625679348"/>
          <w:rFonts w:ascii="Times New Roman" w:hAnsi="Times New Roman" w:eastAsia="Times New Roman"/>
          <w:b w:val="0"/>
          <w:i w:val="0"/>
          <w:color w:val="000000"/>
          <w:sz w:val="23"/>
        </w:rPr>
        <w:t xml:space="preserve">1 </w:t>
      </w:r>
      <w:r>
        <w:tab/>
      </w:r>
      <w:r>
        <w:rPr>
          <w:w w:val="103.9582625679348"/>
          <w:rFonts w:ascii="Times New Roman" w:hAnsi="Times New Roman" w:eastAsia="Times New Roman"/>
          <w:b w:val="0"/>
          <w:i w:val="0"/>
          <w:color w:val="000000"/>
          <w:sz w:val="23"/>
        </w:rPr>
        <w:t>I</w:t>
      </w:r>
      <w:r>
        <w:rPr>
          <w:rFonts w:ascii="Times New Roman" w:hAnsi="Times New Roman" w:eastAsia="Times New Roman"/>
          <w:b w:val="0"/>
          <w:i w:val="0"/>
          <w:color w:val="000000"/>
          <w:sz w:val="19"/>
        </w:rPr>
        <w:t>NTRODUCTION</w:t>
      </w:r>
    </w:p>
    <w:p>
      <w:pPr>
        <w:spacing w:before="120" w:after="120"/>
        <w:ind w:left="726" w:right="0" w:firstLine="0"/>
        <w:jc w:val="left"/>
      </w:pPr>
      <w:r>
        <w:rPr>
          <w:rFonts w:eastAsia="宋体" w:ascii="宋体" w:hAnsi="宋体"/>
          <w:color w:val="000000"/>
          <w:sz w:val="21"/>
        </w:rPr>
        <w:t>1 引言</w:t>
      </w:r>
    </w:p>
    <w:p>
      <w:pPr>
        <w:spacing w:line="200" w:lineRule="exact" w:before="0" w:after="0"/>
        <w:jc w:val="left"/>
      </w:pPr>
      <w:r>
        <w:rPr>
          <w:rFonts w:ascii="Times New Roman" w:hAnsi="Times New Roman"/>
          <w:sz w:val="20"/>
        </w:rPr>
      </w:r>
    </w:p>
    <w:p>
      <w:pPr>
        <w:autoSpaceDN w:val="0"/>
        <w:autoSpaceDE w:val="0"/>
        <w:widowControl/>
        <w:spacing w:line="245" w:lineRule="auto" w:before="80" w:after="0"/>
        <w:ind w:left="720" w:right="720" w:firstLine="0"/>
        <w:jc w:val="left"/>
      </w:pPr>
      <w:r>
        <w:rPr>
          <w:w w:val="104.86947109824733"/>
          <w:rFonts w:ascii="Times New Roman" w:hAnsi="Times New Roman" w:eastAsia="Times New Roman"/>
          <w:b w:val="0"/>
          <w:i w:val="0"/>
          <w:color w:val="000000"/>
          <w:sz w:val="19"/>
        </w:rPr>
        <w:t xml:space="preserve">Large language models (LLMs) have become a central substrate for modern AI systems, powering </w:t>
      </w:r>
      <w:r>
        <w:rPr>
          <w:w w:val="104.86947109824733"/>
          <w:rFonts w:ascii="Times New Roman" w:hAnsi="Times New Roman" w:eastAsia="Times New Roman"/>
          <w:b w:val="0"/>
          <w:i w:val="0"/>
          <w:color w:val="000000"/>
          <w:sz w:val="19"/>
        </w:rPr>
        <w:t xml:space="preserve">instruction following, tool use, and multi-step reasoning at scale (Brown et al., 2020; Touvron et al., </w:t>
      </w:r>
      <w:r>
        <w:rPr>
          <w:w w:val="104.86947109824733"/>
          <w:rFonts w:ascii="Times New Roman" w:hAnsi="Times New Roman" w:eastAsia="Times New Roman"/>
          <w:b w:val="0"/>
          <w:i w:val="0"/>
          <w:color w:val="000000"/>
          <w:sz w:val="19"/>
        </w:rPr>
        <w:t xml:space="preserve">2023; Achiam et al., 2023; Guo et al., 2025). Post-training is crucial to adapt pretrained models to </w:t>
      </w:r>
      <w:r>
        <w:rPr>
          <w:w w:val="104.86947109824733"/>
          <w:rFonts w:ascii="Times New Roman" w:hAnsi="Times New Roman" w:eastAsia="Times New Roman"/>
          <w:b w:val="0"/>
          <w:i w:val="0"/>
          <w:color w:val="000000"/>
          <w:sz w:val="19"/>
        </w:rPr>
        <w:t xml:space="preserve">tasks and human preferences. This process typically involves two primary paradigms: supervised </w:t>
      </w:r>
      <w:r>
        <w:rPr>
          <w:w w:val="104.86947109824733"/>
          <w:rFonts w:ascii="Times New Roman" w:hAnsi="Times New Roman" w:eastAsia="Times New Roman"/>
          <w:b w:val="0"/>
          <w:i w:val="0"/>
          <w:color w:val="000000"/>
          <w:sz w:val="19"/>
        </w:rPr>
        <w:t xml:space="preserve">fine-tuning (SFT), which is an off-policy method that imitates expert demonstrations collected from </w:t>
      </w:r>
      <w:r>
        <w:rPr>
          <w:w w:val="104.86947109824733"/>
          <w:rFonts w:ascii="Times New Roman" w:hAnsi="Times New Roman" w:eastAsia="Times New Roman"/>
          <w:b w:val="0"/>
          <w:i w:val="0"/>
          <w:color w:val="000000"/>
          <w:sz w:val="19"/>
        </w:rPr>
        <w:t xml:space="preserve">a fixed dataset, and reinforcement learning (RL), which is an on-policy approach that optimizes </w:t>
      </w:r>
      <w:r>
        <w:rPr>
          <w:w w:val="104.86947109824733"/>
          <w:rFonts w:ascii="Times New Roman" w:hAnsi="Times New Roman" w:eastAsia="Times New Roman"/>
          <w:b w:val="0"/>
          <w:i w:val="0"/>
          <w:color w:val="000000"/>
          <w:sz w:val="19"/>
        </w:rPr>
        <w:t xml:space="preserve">outcome-based rewards by directly interacting with the model’s own outputs (Ouyang et al., 2022; </w:t>
      </w:r>
      <w:r>
        <w:rPr>
          <w:w w:val="104.86947109824733"/>
          <w:rFonts w:ascii="Times New Roman" w:hAnsi="Times New Roman" w:eastAsia="Times New Roman"/>
          <w:b w:val="0"/>
          <w:i w:val="0"/>
          <w:color w:val="000000"/>
          <w:sz w:val="19"/>
        </w:rPr>
        <w:t xml:space="preserve">Rafailov et al., 2023; Shao et al., 2024). While SFT is data- and compute-efficient, excelling at </w:t>
      </w:r>
      <w:r>
        <w:rPr>
          <w:w w:val="104.86947109824733"/>
          <w:rFonts w:ascii="Times New Roman" w:hAnsi="Times New Roman" w:eastAsia="Times New Roman"/>
          <w:b w:val="0"/>
          <w:i w:val="0"/>
          <w:color w:val="000000"/>
          <w:sz w:val="19"/>
        </w:rPr>
        <w:t xml:space="preserve">rapid acquisition of desired behaviors, it tends to memorize surface patterns rather than learn robust, </w:t>
      </w:r>
      <w:r>
        <w:rPr>
          <w:w w:val="104.86947109824733"/>
          <w:rFonts w:ascii="Times New Roman" w:hAnsi="Times New Roman" w:eastAsia="Times New Roman"/>
          <w:b w:val="0"/>
          <w:i w:val="0"/>
          <w:color w:val="000000"/>
          <w:sz w:val="19"/>
        </w:rPr>
        <w:t xml:space="preserve">generalizable strategies (Chu et al., 2025; Zhang et al., 2021; Feldman, 2020). In contrast, RL </w:t>
      </w:r>
      <w:r>
        <w:rPr>
          <w:w w:val="104.86947109824733"/>
          <w:rFonts w:ascii="Times New Roman" w:hAnsi="Times New Roman" w:eastAsia="Times New Roman"/>
          <w:b w:val="0"/>
          <w:i w:val="0"/>
          <w:color w:val="000000"/>
          <w:sz w:val="19"/>
        </w:rPr>
        <w:t xml:space="preserve">leverages outcome-driven updates and exploration to discover more transferable behaviors, but is </w:t>
      </w:r>
      <w:r>
        <w:rPr>
          <w:w w:val="104.86947109824733"/>
          <w:rFonts w:ascii="Times New Roman" w:hAnsi="Times New Roman" w:eastAsia="Times New Roman"/>
          <w:b w:val="0"/>
          <w:i w:val="0"/>
          <w:color w:val="000000"/>
          <w:sz w:val="19"/>
        </w:rPr>
        <w:t xml:space="preserve">substantially more expensive and unstable in practice (Schulman et al., 2017; Ziegler et al., 2019; </w:t>
      </w:r>
      <w:r>
        <w:rPr>
          <w:w w:val="104.86947109824733"/>
          <w:rFonts w:ascii="Times New Roman" w:hAnsi="Times New Roman" w:eastAsia="Times New Roman"/>
          <w:b w:val="0"/>
          <w:i w:val="0"/>
          <w:color w:val="000000"/>
          <w:sz w:val="19"/>
        </w:rPr>
        <w:t xml:space="preserve">Stiennon et al., 2020). This fundamental trade-off motivates methods that retain SFT’s efficiency </w:t>
      </w:r>
      <w:r>
        <w:rPr>
          <w:w w:val="104.86947109824733"/>
          <w:rFonts w:ascii="Times New Roman" w:hAnsi="Times New Roman" w:eastAsia="Times New Roman"/>
          <w:b w:val="0"/>
          <w:i w:val="0"/>
          <w:color w:val="000000"/>
          <w:sz w:val="19"/>
        </w:rPr>
        <w:t>while inheriting RL’s generalization benefits (Bai et al., 2022; Lee et al., 2023; Yuan et al., 2024).</w:t>
      </w:r>
    </w:p>
    <w:p>
      <w:pPr>
        <w:spacing w:before="120" w:after="120"/>
        <w:ind w:left="720" w:right="720" w:firstLine="0"/>
        <w:jc w:val="left"/>
      </w:pPr>
      <w:r>
        <w:rPr>
          <w:rFonts w:eastAsia="宋体" w:ascii="宋体" w:hAnsi="宋体"/>
          <w:color w:val="000000"/>
          <w:sz w:val="19"/>
        </w:rPr>
        <w:t>大语言模型（LLMs）已成为现代人工智能系统的核心基础，能够大规模地实现指令遵循、工具使用和多步骤推理（Brown 等，2020；Touvron 等，2023；Achiam 等，2023；Guo 等，2025）。后训练对于将预训练模型适应于任务和人类偏好至关重要。这一过程通常涉及两种主要范式：监督微调（SFT），这是一种离策略方法，通过模仿从固定数据集中收集的专家演示来实现；以及强化学习（RL），这是一种基于策略的方法，通过直接与模型自身的输出进行交互来优化基于结果的奖励（Ouyang 等，2022；Rafailov 等，2023；Shao 等，2024）。虽然 SFT 在数据和计算效率方面表现优异，能够快速获取期望的行为，但它往往只是记忆表面模式，而不是学习稳健且可泛化的策略（Chu 等，2025；Zhang 等，2021；Feldman，2020）。相比之下，RL 利用结果驱动的更新和探索来发现更具迁移性的行为，但在实践中成本更高且更不稳定（Schulman 等，2017；Ziegler 等，2019；Stiennon 等，2020）。这种根本性的权衡促使了那些在保持 SFT 高效性的同时继承 RL 泛化优势的方法（Bai 等，2022；Lee 等，2023；Yuan 等，2024）。</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A growing body of work re-examines SFT through an RL lens, arguing that the</w:t>
      </w:r>
      <w:r>
        <w:rPr>
          <w:w w:val="104.86947109824733"/>
          <w:rFonts w:ascii="Times New Roman" w:hAnsi="Times New Roman" w:eastAsia="Times New Roman"/>
          <w:b w:val="0"/>
          <w:i/>
          <w:color w:val="000000"/>
          <w:sz w:val="19"/>
        </w:rPr>
        <w:t xml:space="preserve"> implicit reward </w:t>
      </w:r>
      <w:r>
        <w:rPr>
          <w:w w:val="104.86947109824733"/>
          <w:rFonts w:ascii="Times New Roman" w:hAnsi="Times New Roman" w:eastAsia="Times New Roman"/>
          <w:b w:val="0"/>
          <w:i w:val="0"/>
          <w:color w:val="000000"/>
          <w:sz w:val="19"/>
        </w:rPr>
        <w:t xml:space="preserve">induced by maximum likelihood is pathological and that principled reweighting or trust regions </w:t>
      </w:r>
      <w:r>
        <w:rPr>
          <w:w w:val="104.86947109824733"/>
          <w:rFonts w:ascii="Times New Roman" w:hAnsi="Times New Roman" w:eastAsia="Times New Roman"/>
          <w:b w:val="0"/>
          <w:i w:val="0"/>
          <w:color w:val="000000"/>
          <w:sz w:val="19"/>
        </w:rPr>
        <w:t xml:space="preserve">are needed. Among these approaches, Dynamic Fine-Tuning (DFT) (Wu et al., 2025a) has gained </w:t>
      </w:r>
      <w:r>
        <w:rPr>
          <w:w w:val="104.86947109824733"/>
          <w:rFonts w:ascii="Times New Roman" w:hAnsi="Times New Roman" w:eastAsia="Times New Roman"/>
          <w:b w:val="0"/>
          <w:i w:val="0"/>
          <w:color w:val="000000"/>
          <w:sz w:val="19"/>
        </w:rPr>
        <w:t>significant attention by identifying a pathological reward structure in standard SFT that leads to un-</w:t>
      </w:r>
      <w:r>
        <w:rPr>
          <w:w w:val="104.86947109824733"/>
          <w:rFonts w:ascii="Times New Roman" w:hAnsi="Times New Roman" w:eastAsia="Times New Roman"/>
          <w:b w:val="0"/>
          <w:i w:val="0"/>
          <w:color w:val="000000"/>
          <w:sz w:val="19"/>
        </w:rPr>
        <w:t>bounded variance when model probabilities approach zero. DFT addresses this through probability-</w:t>
      </w:r>
      <w:r>
        <w:rPr>
          <w:w w:val="104.86947109824733"/>
          <w:rFonts w:ascii="Times New Roman" w:hAnsi="Times New Roman" w:eastAsia="Times New Roman"/>
          <w:b w:val="0"/>
          <w:i w:val="0"/>
          <w:color w:val="000000"/>
          <w:sz w:val="19"/>
        </w:rPr>
        <w:t xml:space="preserve">based reweighting, achieving remarkable empirical improvements in mathematical reasoning tasks. </w:t>
      </w:r>
      <w:r>
        <w:rPr>
          <w:w w:val="104.86947109824733"/>
          <w:rFonts w:ascii="Times New Roman" w:hAnsi="Times New Roman" w:eastAsia="Times New Roman"/>
          <w:b w:val="0"/>
          <w:i w:val="0"/>
          <w:color w:val="000000"/>
          <w:sz w:val="19"/>
        </w:rPr>
        <w:t>However, our preliminary experiments reveal that DFT’s effectiveness is domain-specific; it excels</w:t>
      </w:r>
    </w:p>
    <w:p>
      <w:pPr>
        <w:spacing w:before="120" w:after="120"/>
        <w:ind w:left="720" w:right="720" w:firstLine="0"/>
        <w:jc w:val="left"/>
      </w:pPr>
      <w:r>
        <w:rPr>
          <w:rFonts w:eastAsia="宋体" w:ascii="宋体" w:hAnsi="宋体"/>
          <w:color w:val="000000"/>
          <w:sz w:val="19"/>
        </w:rPr>
        <w:t>越来越多的研究从强化学习（RL）的角度重新审视监督微调（SFT），认为最大似然诱导的隐式奖励是病态的，需要采用有原则的重新加权或信任区域方法。在这些方法中，动态微调（DFT）（Wu 等，2025a）通过识别标准 SFT 中的病态奖励结构而受到广泛关注，该结构会导致当模型概率接近零时方差无界。DFT 通过基于概率的重新加权来解决这一问题，在数学推理任务中取得了显著的实证改进。然而，我们的初步实验表明，DFT 的有效性具有领域特定性；它在某些领域表现尤为出色。</w:t>
      </w:r>
    </w:p>
    <w:p>
      <w:pPr>
        <w:autoSpaceDN w:val="0"/>
        <w:autoSpaceDE w:val="0"/>
        <w:widowControl/>
        <w:spacing w:line="245" w:lineRule="auto" w:before="156" w:after="0"/>
        <w:ind w:left="956" w:right="0" w:firstLine="0"/>
        <w:jc w:val="left"/>
      </w:pPr>
      <w:r>
        <w:rPr>
          <w:w w:val="108.68363813920455"/>
          <w:rFonts w:ascii="Times New Roman" w:hAnsi="Times New Roman" w:eastAsia="Times New Roman"/>
          <w:b w:val="0"/>
          <w:i/>
          <w:color w:val="000000"/>
          <w:sz w:val="11"/>
        </w:rPr>
        <w:t>∗</w:t>
      </w:r>
      <w:r>
        <w:rPr>
          <w:w w:val="105.487060546875"/>
          <w:rFonts w:ascii="Times New Roman" w:hAnsi="Times New Roman" w:eastAsia="Times New Roman"/>
          <w:b w:val="0"/>
          <w:i w:val="0"/>
          <w:color w:val="000000"/>
          <w:sz w:val="17"/>
        </w:rPr>
        <w:t>Equal Contribution.</w:t>
      </w:r>
      <w:r>
        <w:rPr>
          <w:w w:val="108.68363813920455"/>
          <w:rFonts w:ascii="Times New Roman" w:hAnsi="Times New Roman" w:eastAsia="Times New Roman"/>
          <w:b w:val="0"/>
          <w:i/>
          <w:color w:val="000000"/>
          <w:sz w:val="11"/>
        </w:rPr>
        <w:t xml:space="preserve"> †</w:t>
      </w:r>
      <w:r>
        <w:rPr>
          <w:w w:val="105.487060546875"/>
          <w:rFonts w:ascii="Times New Roman" w:hAnsi="Times New Roman" w:eastAsia="Times New Roman"/>
          <w:b w:val="0"/>
          <w:i w:val="0"/>
          <w:color w:val="000000"/>
          <w:sz w:val="17"/>
        </w:rPr>
        <w:t>Corresponding Author.</w:t>
      </w:r>
    </w:p>
    <w:p>
      <w:pPr>
        <w:spacing w:before="120" w:after="120"/>
        <w:ind w:left="956" w:right="0" w:firstLine="0"/>
        <w:jc w:val="left"/>
      </w:pPr>
      <w:r>
        <w:rPr>
          <w:rFonts w:eastAsia="宋体" w:ascii="宋体" w:hAnsi="宋体"/>
          <w:color w:val="000000"/>
          <w:sz w:val="14"/>
        </w:rPr>
        <w:t>*同等贡献。†通讯作者。</w:t>
      </w:r>
    </w:p>
    <w:p>
      <w:pPr>
        <w:autoSpaceDN w:val="0"/>
        <w:autoSpaceDE w:val="0"/>
        <w:widowControl/>
        <w:spacing w:line="235" w:lineRule="auto" w:before="22" w:after="0"/>
        <w:ind w:left="974" w:right="2736" w:firstLine="0"/>
        <w:jc w:val="left"/>
      </w:pPr>
      <w:r>
        <w:rPr>
          <w:w w:val="108.68363813920455"/>
          <w:rFonts w:ascii="Times New Roman" w:hAnsi="Times New Roman" w:eastAsia="Times New Roman"/>
          <w:b w:val="0"/>
          <w:i w:val="0"/>
          <w:color w:val="000000"/>
          <w:sz w:val="11"/>
        </w:rPr>
        <w:t>1</w:t>
      </w:r>
      <w:r>
        <w:rPr>
          <w:w w:val="105.487060546875"/>
          <w:rFonts w:ascii="Times New Roman" w:hAnsi="Times New Roman" w:eastAsia="Times New Roman"/>
          <w:b w:val="0"/>
          <w:i w:val="0"/>
          <w:color w:val="000000"/>
          <w:sz w:val="17"/>
        </w:rPr>
        <w:t>The code is available at</w:t>
      </w:r>
      <w:hyperlink r:id="rId9" w:history="1">
        <w:r>
          <w:rPr>
            <w:w w:val="105.487060546875"/>
            <w:rStyle w:val="Hyperlink"/>
            <w:rFonts w:ascii="Times New Roman" w:hAnsi="Times New Roman" w:eastAsia="Times New Roman"/>
            <w:b w:val="0"/>
            <w:i w:val="0"/>
            <w:color w:val="000000"/>
            <w:sz w:val="17"/>
          </w:rPr>
          <w:t>https://github.com/zhuchichi56/ASFT</w:t>
        </w:r>
      </w:hyperlink>
      <w:r>
        <w:rPr>
          <w:w w:val="105.487060546875"/>
          <w:rFonts w:ascii="Times New Roman" w:hAnsi="Times New Roman" w:eastAsia="Times New Roman"/>
          <w:b w:val="0"/>
          <w:i w:val="0"/>
          <w:color w:val="000000"/>
          <w:sz w:val="17"/>
        </w:rPr>
        <w:t>.</w:t>
      </w:r>
    </w:p>
    <w:p>
      <w:pPr>
        <w:spacing w:before="120" w:after="120"/>
        <w:ind w:left="974" w:right="2736" w:firstLine="0"/>
        <w:jc w:val="left"/>
      </w:pPr>
      <w:r>
        <w:rPr>
          <w:rFonts w:eastAsia="宋体" w:ascii="宋体" w:hAnsi="宋体"/>
          <w:color w:val="000000"/>
          <w:sz w:val="15"/>
        </w:rPr>
        <w:t>1该代码可在以下链接获取</w:t>
      </w:r>
      <w:hyperlink r:id="rId9" w:history="1">
        <w:r>
          <w:rPr>
            <w:rStyle w:val="Hyperlink"/>
            <w:rFonts w:eastAsia="宋体" w:ascii="宋体" w:hAnsi="宋体"/>
            <w:color w:val="000000"/>
            <w:sz w:val="15"/>
            <w:u w:val="single"/>
          </w:rPr>
          <w:t>https://github.com/zhuchichi56/ASFT</w:t>
        </w:r>
      </w:hyperlink>
      <w:r>
        <w:rPr>
          <w:rFonts w:eastAsia="宋体" w:ascii="宋体" w:hAnsi="宋体"/>
          <w:color w:val="000000"/>
          <w:sz w:val="15"/>
        </w:rPr>
        <w:t>.</w:t>
      </w:r>
    </w:p>
    <w:p>
      <w:pPr>
        <w:spacing w:line="200" w:lineRule="exact" w:before="0" w:after="0"/>
        <w:jc w:val="left"/>
      </w:pPr>
      <w:r>
        <w:rPr>
          <w:rFonts w:ascii="Times New Roman" w:hAnsi="Times New Roman"/>
          <w:sz w:val="20"/>
        </w:rPr>
        <w:br/>
      </w:r>
    </w:p>
    <w:p>
      <w:pPr>
        <w:autoSpaceDN w:val="0"/>
        <w:autoSpaceDE w:val="0"/>
        <w:widowControl/>
        <w:spacing w:line="192" w:lineRule="auto" w:before="24" w:after="0"/>
        <w:ind w:left="0" w:right="0" w:firstLine="0"/>
        <w:jc w:val="center"/>
      </w:pPr>
      <w:r>
        <w:rPr>
          <w:w w:val="104.86947109824733"/>
          <w:rFonts w:ascii="Times New Roman" w:hAnsi="Times New Roman" w:eastAsia="Times New Roman"/>
          <w:b w:val="0"/>
          <w:i w:val="0"/>
          <w:color w:val="000000"/>
          <w:sz w:val="19"/>
        </w:rPr>
        <w:t>1</w:t>
      </w:r>
    </w:p>
    <w:p>
      <w:pPr>
        <w:sectPr>
          <w:headerReference w:type="default" r:id="rId30"/>
          <w:footerReference w:type="default" r:id="rId31"/>
          <w:pgSz w:w="12240" w:h="15840"/>
          <w:pgMar w:top="172" w:right="1440" w:bottom="180" w:left="1440" w:header="720" w:footer="720" w:gutter="0"/>
          <w:cols/>
          <w:docGrid w:linePitch="360"/>
        </w:sectPr>
      </w:pPr>
    </w:p>
    <w:p>
      <w:pPr>
        <w:autoSpaceDN w:val="0"/>
        <w:autoSpaceDE w:val="0"/>
        <w:widowControl/>
        <w:spacing w:line="192" w:lineRule="auto" w:before="0" w:after="3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tbl>
      <w:tblPr>
        <w:tblW w:type="auto" w:w="0"/>
        <w:tblLook w:firstColumn="1" w:firstRow="1" w:lastColumn="0" w:lastRow="0" w:noHBand="0" w:noVBand="1" w:val="04A0"/>
        <w:tblInd w:w="716.0" w:type="dxa"/>
      </w:tblPr>
      <w:tblGrid>
        <w:gridCol w:w="3120"/>
        <w:gridCol w:w="3120"/>
        <w:gridCol w:w="3120"/>
      </w:tblGrid>
      <w:tr>
        <w:trPr>
          <w:trHeight w:hRule="exact" w:val="2616"/>
        </w:trPr>
        <w:tc>
          <w:tcPr>
            <w:tcW w:type="dxa" w:w="2564"/>
            <w:tcBorders>
              <w:top w:sz="3.184000015258789"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1543050" cy="107442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43050" cy="1074420"/>
                          </a:xfrm>
                          <a:prstGeom prst="rect"/>
                        </pic:spPr>
                      </pic:pic>
                    </a:graphicData>
                  </a:graphic>
                </wp:inline>
              </w:drawing>
            </w:r>
          </w:p>
        </w:tc>
        <w:tc>
          <w:tcPr>
            <w:tcW w:type="dxa" w:w="2740"/>
            <w:tcBorders>
              <w:top w:sz="3.184000015258789"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1568450" cy="107442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68450" cy="1074420"/>
                          </a:xfrm>
                          <a:prstGeom prst="rect"/>
                        </pic:spPr>
                      </pic:pic>
                    </a:graphicData>
                  </a:graphic>
                </wp:inline>
              </w:drawing>
            </w:r>
          </w:p>
        </w:tc>
        <w:tc>
          <w:tcPr>
            <w:tcW w:type="dxa" w:w="2624"/>
            <w:tcBorders>
              <w:top w:sz="3.184000015258789"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1537970" cy="107442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537970" cy="1074420"/>
                          </a:xfrm>
                          <a:prstGeom prst="rect"/>
                        </pic:spPr>
                      </pic:pic>
                    </a:graphicData>
                  </a:graphic>
                </wp:inline>
              </w:drawing>
            </w:r>
          </w:p>
        </w:tc>
      </w:tr>
    </w:tbl>
    <w:p>
      <w:pPr>
        <w:autoSpaceDN w:val="0"/>
        <w:autoSpaceDE w:val="0"/>
        <w:widowControl/>
        <w:spacing w:line="240" w:lineRule="auto" w:before="196" w:after="0"/>
        <w:ind w:left="0" w:right="0" w:firstLine="0"/>
        <w:jc w:val="center"/>
      </w:pPr>
      <w:r>
        <w:drawing>
          <wp:inline xmlns:a="http://schemas.openxmlformats.org/drawingml/2006/main" xmlns:pic="http://schemas.openxmlformats.org/drawingml/2006/picture">
            <wp:extent cx="1409700" cy="127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09700" cy="127000"/>
                    </a:xfrm>
                    <a:prstGeom prst="rect"/>
                  </pic:spPr>
                </pic:pic>
              </a:graphicData>
            </a:graphic>
          </wp:inline>
        </w:drawing>
      </w:r>
    </w:p>
    <w:p>
      <w:pPr>
        <w:spacing w:line="200" w:lineRule="exact" w:before="0" w:after="0"/>
        <w:jc w:val="left"/>
      </w:pPr>
      <w:r>
        <w:rPr>
          <w:rFonts w:ascii="Times New Roman" w:hAnsi="Times New Roman"/>
          <w:sz w:val="20"/>
        </w:rPr>
      </w:r>
    </w:p>
    <w:p>
      <w:pPr>
        <w:autoSpaceDN w:val="0"/>
        <w:autoSpaceDE w:val="0"/>
        <w:widowControl/>
        <w:spacing w:line="245" w:lineRule="auto" w:before="12" w:after="0"/>
        <w:ind w:left="720" w:right="720" w:firstLine="0"/>
        <w:jc w:val="left"/>
      </w:pPr>
      <w:r>
        <w:rPr>
          <w:w w:val="104.86947109824733"/>
          <w:rFonts w:ascii="Times New Roman" w:hAnsi="Times New Roman" w:eastAsia="Times New Roman"/>
          <w:b w:val="0"/>
          <w:i w:val="0"/>
          <w:color w:val="000000"/>
          <w:sz w:val="19"/>
        </w:rPr>
        <w:t xml:space="preserve">Figure 1: Training dynamics comparison across fine-tuning methods on medical knowledge tasks. </w:t>
      </w:r>
      <w:r>
        <w:rPr>
          <w:w w:val="104.86947109824733"/>
          <w:rFonts w:ascii="Times New Roman" w:hAnsi="Times New Roman" w:eastAsia="Times New Roman"/>
          <w:b/>
          <w:i w:val="0"/>
          <w:color w:val="000000"/>
          <w:sz w:val="19"/>
        </w:rPr>
        <w:t>Left</w:t>
      </w:r>
      <w:r>
        <w:rPr>
          <w:w w:val="104.86947109824733"/>
          <w:rFonts w:ascii="Times New Roman" w:hAnsi="Times New Roman" w:eastAsia="Times New Roman"/>
          <w:b w:val="0"/>
          <w:i w:val="0"/>
          <w:color w:val="000000"/>
          <w:sz w:val="19"/>
        </w:rPr>
        <w:t>: MMLU accuracy (out-of-domain evaluation);</w:t>
      </w:r>
      <w:r>
        <w:rPr>
          <w:w w:val="104.86947109824733"/>
          <w:rFonts w:ascii="Times New Roman" w:hAnsi="Times New Roman" w:eastAsia="Times New Roman"/>
          <w:b/>
          <w:i w:val="0"/>
          <w:color w:val="000000"/>
          <w:sz w:val="19"/>
        </w:rPr>
        <w:t xml:space="preserve"> Center</w:t>
      </w:r>
      <w:r>
        <w:rPr>
          <w:w w:val="104.86947109824733"/>
          <w:rFonts w:ascii="Times New Roman" w:hAnsi="Times New Roman" w:eastAsia="Times New Roman"/>
          <w:b w:val="0"/>
          <w:i w:val="0"/>
          <w:color w:val="000000"/>
          <w:sz w:val="19"/>
        </w:rPr>
        <w:t>: MedMCQA accuracy (in-domain eval-</w:t>
      </w:r>
      <w:r>
        <w:rPr>
          <w:w w:val="104.86947109824733"/>
          <w:rFonts w:ascii="Times New Roman" w:hAnsi="Times New Roman" w:eastAsia="Times New Roman"/>
          <w:b w:val="0"/>
          <w:i w:val="0"/>
          <w:color w:val="000000"/>
          <w:sz w:val="19"/>
        </w:rPr>
        <w:t>uation);</w:t>
      </w:r>
      <w:r>
        <w:rPr>
          <w:w w:val="104.86947109824733"/>
          <w:rFonts w:ascii="Times New Roman" w:hAnsi="Times New Roman" w:eastAsia="Times New Roman"/>
          <w:b/>
          <w:i w:val="0"/>
          <w:color w:val="000000"/>
          <w:sz w:val="19"/>
        </w:rPr>
        <w:t xml:space="preserve"> Right</w:t>
      </w:r>
      <w:r>
        <w:rPr>
          <w:w w:val="104.86947109824733"/>
          <w:rFonts w:ascii="Times New Roman" w:hAnsi="Times New Roman" w:eastAsia="Times New Roman"/>
          <w:b w:val="0"/>
          <w:i w:val="0"/>
          <w:color w:val="000000"/>
          <w:sz w:val="19"/>
        </w:rPr>
        <w:t xml:space="preserve">: KL divergence from base model. DFT exhibits severe distributional drift (high KL </w:t>
      </w:r>
      <w:r>
        <w:rPr>
          <w:w w:val="104.86947109824733"/>
          <w:rFonts w:ascii="Times New Roman" w:hAnsi="Times New Roman" w:eastAsia="Times New Roman"/>
          <w:b w:val="0"/>
          <w:i w:val="0"/>
          <w:color w:val="000000"/>
          <w:sz w:val="19"/>
        </w:rPr>
        <w:t>divergence) while ASFT maintains stability through KL anchoring and achieves superior perfor-</w:t>
      </w:r>
      <w:r>
        <w:rPr>
          <w:w w:val="104.86947109824733"/>
          <w:rFonts w:ascii="Times New Roman" w:hAnsi="Times New Roman" w:eastAsia="Times New Roman"/>
          <w:b w:val="0"/>
          <w:i w:val="0"/>
          <w:color w:val="000000"/>
          <w:sz w:val="19"/>
        </w:rPr>
        <w:t>mance on both tasks.</w:t>
      </w:r>
    </w:p>
    <w:p>
      <w:pPr>
        <w:spacing w:before="120" w:after="120"/>
        <w:ind w:left="720" w:right="720" w:firstLine="0"/>
        <w:jc w:val="left"/>
      </w:pPr>
      <w:r>
        <w:rPr>
          <w:rFonts w:eastAsia="宋体" w:ascii="宋体" w:hAnsi="宋体"/>
          <w:color w:val="000000"/>
          <w:sz w:val="19"/>
        </w:rPr>
        <w:t>图1：在医学知识任务上不同微调方法的训练动态比较。左：MMLU准确率（领域外评估）；中：MedMCQA准确率（领域内评估）；右：与基线模型的KL散度。DFT表现出严重的分布漂移（高KL散度），而ASFT通过KL锚定保持稳定，并在两个任务上均表现出色。</w:t>
      </w:r>
    </w:p>
    <w:p>
      <w:pPr>
        <w:spacing w:line="200" w:lineRule="exact" w:before="0" w:after="0"/>
        <w:jc w:val="left"/>
      </w:pPr>
      <w:r>
        <w:rPr>
          <w:rFonts w:ascii="Times New Roman" w:hAnsi="Times New Roman"/>
          <w:sz w:val="20"/>
        </w:rPr>
        <w:br/>
      </w:r>
    </w:p>
    <w:p>
      <w:pPr>
        <w:autoSpaceDN w:val="0"/>
        <w:autoSpaceDE w:val="0"/>
        <w:widowControl/>
        <w:spacing w:line="245" w:lineRule="auto" w:before="138" w:after="0"/>
        <w:ind w:left="720" w:right="720" w:firstLine="0"/>
        <w:jc w:val="left"/>
      </w:pPr>
      <w:r>
        <w:rPr>
          <w:w w:val="104.86947109824733"/>
          <w:rFonts w:ascii="Times New Roman" w:hAnsi="Times New Roman" w:eastAsia="Times New Roman"/>
          <w:b w:val="0"/>
          <w:i w:val="0"/>
          <w:color w:val="000000"/>
          <w:sz w:val="19"/>
        </w:rPr>
        <w:t>in reasoning-intensive domains yet exhibits instability in knowledge-intensive tasks and lacks theo-</w:t>
      </w:r>
      <w:r>
        <w:rPr>
          <w:w w:val="104.86947109824733"/>
          <w:rFonts w:ascii="Times New Roman" w:hAnsi="Times New Roman" w:eastAsia="Times New Roman"/>
          <w:b w:val="0"/>
          <w:i w:val="0"/>
          <w:color w:val="000000"/>
          <w:sz w:val="19"/>
        </w:rPr>
        <w:t>retical grounding for its design choices.</w:t>
      </w:r>
    </w:p>
    <w:p>
      <w:pPr>
        <w:spacing w:before="120" w:after="120"/>
        <w:ind w:left="720" w:right="720" w:firstLine="0"/>
        <w:jc w:val="left"/>
      </w:pPr>
      <w:r>
        <w:rPr>
          <w:rFonts w:eastAsia="宋体" w:ascii="宋体" w:hAnsi="宋体"/>
          <w:color w:val="000000"/>
          <w:sz w:val="19"/>
        </w:rPr>
        <w:t>在需要深入推理的领域中表现良好，但在知识密集型任务中表现出不稳定，并且其设计选择缺乏理论依据。</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To address these problems, we provide a principled theoretical analysis of DFT within a reward-</w:t>
      </w:r>
      <w:r>
        <w:rPr>
          <w:w w:val="104.86947109824733"/>
          <w:rFonts w:ascii="Times New Roman" w:hAnsi="Times New Roman" w:eastAsia="Times New Roman"/>
          <w:b w:val="0"/>
          <w:i w:val="0"/>
          <w:color w:val="000000"/>
          <w:sz w:val="19"/>
        </w:rPr>
        <w:t xml:space="preserve">weighted regression framework inspired by reward-weighted regression and importance sampling </w:t>
      </w:r>
      <w:r>
        <w:rPr>
          <w:w w:val="104.86947109824733"/>
          <w:rFonts w:ascii="Times New Roman" w:hAnsi="Times New Roman" w:eastAsia="Times New Roman"/>
          <w:b w:val="0"/>
          <w:i w:val="0"/>
          <w:color w:val="000000"/>
          <w:sz w:val="19"/>
        </w:rPr>
        <w:t>theory (Rubinstein &amp; Kroese, 2016). From the theoretical perspective, we reveal that DFT corre-</w:t>
      </w:r>
      <w:r>
        <w:rPr>
          <w:w w:val="104.86947109824733"/>
          <w:rFonts w:ascii="Times New Roman" w:hAnsi="Times New Roman" w:eastAsia="Times New Roman"/>
          <w:b w:val="0"/>
          <w:i w:val="0"/>
          <w:color w:val="000000"/>
          <w:sz w:val="19"/>
        </w:rPr>
        <w:t xml:space="preserve">sponds to a specific auxiliary distribution construction that yields a provably tighter lower bound on </w:t>
      </w:r>
      <w:r>
        <w:rPr>
          <w:w w:val="104.86947109824733"/>
          <w:rFonts w:ascii="Times New Roman" w:hAnsi="Times New Roman" w:eastAsia="Times New Roman"/>
          <w:b w:val="0"/>
          <w:i w:val="0"/>
          <w:color w:val="000000"/>
          <w:sz w:val="19"/>
        </w:rPr>
        <w:t>the RL objective compared to standard SFT. This causes a critical limitation: the absence of distri-</w:t>
      </w:r>
      <w:r>
        <w:rPr>
          <w:w w:val="104.86947109824733"/>
          <w:rFonts w:ascii="Times New Roman" w:hAnsi="Times New Roman" w:eastAsia="Times New Roman"/>
          <w:b w:val="0"/>
          <w:i w:val="0"/>
          <w:color w:val="000000"/>
          <w:sz w:val="19"/>
        </w:rPr>
        <w:t xml:space="preserve">butional anchoring mechanisms leads to progressive drift away from the reference distribution. The </w:t>
      </w:r>
      <w:r>
        <w:rPr>
          <w:w w:val="104.86947109824733"/>
          <w:rFonts w:ascii="Times New Roman" w:hAnsi="Times New Roman" w:eastAsia="Times New Roman"/>
          <w:b w:val="0"/>
          <w:i w:val="0"/>
          <w:color w:val="000000"/>
          <w:sz w:val="19"/>
        </w:rPr>
        <w:t xml:space="preserve">distributional shift makes the bound increasingly loose and increases importance weight variance, </w:t>
      </w:r>
      <w:r>
        <w:rPr>
          <w:w w:val="104.86947109824733"/>
          <w:rFonts w:ascii="Times New Roman" w:hAnsi="Times New Roman" w:eastAsia="Times New Roman"/>
          <w:b w:val="0"/>
          <w:i w:val="0"/>
          <w:color w:val="000000"/>
          <w:sz w:val="19"/>
        </w:rPr>
        <w:t>explaining the training instabilities of DFT.</w:t>
      </w:r>
    </w:p>
    <w:p>
      <w:pPr>
        <w:spacing w:before="120" w:after="120"/>
        <w:ind w:left="720" w:right="720" w:firstLine="0"/>
        <w:jc w:val="left"/>
      </w:pPr>
      <w:r>
        <w:rPr>
          <w:rFonts w:eastAsia="宋体" w:ascii="宋体" w:hAnsi="宋体"/>
          <w:color w:val="000000"/>
          <w:sz w:val="19"/>
        </w:rPr>
        <w:t>为了解决这些问题，我们基于奖励加权回归和重要性采样理论（Rubinstein &amp; Kroese, 2016）提供了一个以奖励加权回归框架为基础的理论分析。从理论角度来看，我们揭示了DFT对应于一种特定的辅助分布构造，相比标准的SFT，它能够为强化学习目标提供可证明更紧的下界。这导致了一个关键的局限性：缺乏分布锚定机制会导致逐步偏离参考分布。分布偏移使得界限变得越来越松散，并增加重要性权重的方差，解释了DFT训练的不稳定性。</w:t>
      </w:r>
    </w:p>
    <w:p>
      <w:pPr>
        <w:autoSpaceDN w:val="0"/>
        <w:autoSpaceDE w:val="0"/>
        <w:widowControl/>
        <w:spacing w:line="245" w:lineRule="auto" w:before="158" w:after="0"/>
        <w:ind w:left="720" w:right="720" w:firstLine="0"/>
        <w:jc w:val="left"/>
      </w:pPr>
      <w:r>
        <w:rPr>
          <w:w w:val="104.86947109824733"/>
          <w:rFonts w:ascii="Times New Roman" w:hAnsi="Times New Roman" w:eastAsia="Times New Roman"/>
          <w:b w:val="0"/>
          <w:i w:val="0"/>
          <w:color w:val="000000"/>
          <w:sz w:val="19"/>
        </w:rPr>
        <w:t>To address these fundamental limitations, we propose</w:t>
      </w:r>
      <w:r>
        <w:rPr>
          <w:w w:val="104.86947109824733"/>
          <w:rFonts w:ascii="Times New Roman" w:hAnsi="Times New Roman" w:eastAsia="Times New Roman"/>
          <w:b/>
          <w:i w:val="0"/>
          <w:color w:val="000000"/>
          <w:sz w:val="19"/>
        </w:rPr>
        <w:t xml:space="preserve"> Anchored Supervised Fine-Tuning (ASFT)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a lightweight extension of DFT that incorporates a KL divergence regularization term to prevent </w:t>
      </w:r>
      <w:r>
        <w:rPr>
          <w:w w:val="104.86947109824733"/>
          <w:rFonts w:ascii="Times New Roman" w:hAnsi="Times New Roman" w:eastAsia="Times New Roman"/>
          <w:b w:val="0"/>
          <w:i w:val="0"/>
          <w:color w:val="000000"/>
          <w:sz w:val="19"/>
        </w:rPr>
        <w:t xml:space="preserve">distributional drift while preserving the tightness benefits of adaptive reweighting. As demonstrated </w:t>
      </w:r>
      <w:r>
        <w:rPr>
          <w:w w:val="104.86947109824733"/>
          <w:rFonts w:ascii="Times New Roman" w:hAnsi="Times New Roman" w:eastAsia="Times New Roman"/>
          <w:b w:val="0"/>
          <w:i w:val="0"/>
          <w:color w:val="000000"/>
          <w:sz w:val="19"/>
        </w:rPr>
        <w:t xml:space="preserve">in Figure 1, ASFT maintains stable KL divergence while achieving superior performance across </w:t>
      </w:r>
      <w:r>
        <w:rPr>
          <w:w w:val="104.86947109824733"/>
          <w:rFonts w:ascii="Times New Roman" w:hAnsi="Times New Roman" w:eastAsia="Times New Roman"/>
          <w:b w:val="0"/>
          <w:i w:val="0"/>
          <w:color w:val="000000"/>
          <w:sz w:val="19"/>
        </w:rPr>
        <w:t>both in-domain and out-of-domain evaluations.</w:t>
      </w:r>
    </w:p>
    <w:p>
      <w:pPr>
        <w:spacing w:before="120" w:after="120"/>
        <w:ind w:left="720" w:right="720" w:firstLine="0"/>
        <w:jc w:val="left"/>
      </w:pPr>
      <w:r>
        <w:rPr>
          <w:rFonts w:eastAsia="宋体" w:ascii="宋体" w:hAnsi="宋体"/>
          <w:color w:val="000000"/>
          <w:sz w:val="19"/>
        </w:rPr>
        <w:t>为了解决这些基本限制，我们提出了锚定监督微调（ASFT），这是DFT的一个轻量级扩展，通过引入KL散度正则化项来防止分布漂移，同时保留自适应重加权的紧密性优势。如图1所示，ASFT在保持稳定KL散度的同时，在领域内和领域外的评估中均实现了优越的性能。</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Empirically, ASFT consistently outperforms both standard SFT and DFT across mathematical rea-</w:t>
      </w:r>
      <w:r>
        <w:rPr>
          <w:w w:val="104.86947109824733"/>
          <w:rFonts w:ascii="Times New Roman" w:hAnsi="Times New Roman" w:eastAsia="Times New Roman"/>
          <w:b w:val="0"/>
          <w:i w:val="0"/>
          <w:color w:val="000000"/>
          <w:sz w:val="19"/>
        </w:rPr>
        <w:t xml:space="preserve">soning, medical knowledge, and code generation tasks. On mathematical reasoning benchmarks </w:t>
      </w:r>
      <w:r>
        <w:rPr>
          <w:w w:val="104.86947109824733"/>
          <w:rFonts w:ascii="Times New Roman" w:hAnsi="Times New Roman" w:eastAsia="Times New Roman"/>
          <w:b w:val="0"/>
          <w:i w:val="0"/>
          <w:color w:val="000000"/>
          <w:sz w:val="19"/>
        </w:rPr>
        <w:t xml:space="preserve">with 100k training samples, ASFT achieves an average improvement of +4.85 points (18.6%) over </w:t>
      </w:r>
      <w:r>
        <w:rPr>
          <w:w w:val="104.86947109824733"/>
          <w:rFonts w:ascii="Times New Roman" w:hAnsi="Times New Roman" w:eastAsia="Times New Roman"/>
          <w:b w:val="0"/>
          <w:i w:val="0"/>
          <w:color w:val="000000"/>
          <w:sz w:val="19"/>
        </w:rPr>
        <w:t xml:space="preserve">DFT and +17.89 points (142%) over the base model. In medical knowledge tasks with 10k samples, </w:t>
      </w:r>
      <w:r>
        <w:rPr>
          <w:w w:val="104.86947109824733"/>
          <w:rFonts w:ascii="Times New Roman" w:hAnsi="Times New Roman" w:eastAsia="Times New Roman"/>
          <w:b w:val="0"/>
          <w:i w:val="0"/>
          <w:color w:val="000000"/>
          <w:sz w:val="19"/>
        </w:rPr>
        <w:t xml:space="preserve">ASFT delivers +8.28 points (24.8%) improvement over SFT and +10.65 points (33.9%) over the </w:t>
      </w:r>
      <w:r>
        <w:rPr>
          <w:w w:val="104.86947109824733"/>
          <w:rFonts w:ascii="Times New Roman" w:hAnsi="Times New Roman" w:eastAsia="Times New Roman"/>
          <w:b w:val="0"/>
          <w:i w:val="0"/>
          <w:color w:val="000000"/>
          <w:sz w:val="19"/>
        </w:rPr>
        <w:t>base model, requiring only 3% of the training cost of full RL approaches.</w:t>
      </w:r>
    </w:p>
    <w:p>
      <w:pPr>
        <w:spacing w:before="120" w:after="120"/>
        <w:ind w:left="720" w:right="720" w:firstLine="0"/>
        <w:jc w:val="left"/>
      </w:pPr>
      <w:r>
        <w:rPr>
          <w:rFonts w:eastAsia="宋体" w:ascii="宋体" w:hAnsi="宋体"/>
          <w:color w:val="000000"/>
          <w:sz w:val="19"/>
        </w:rPr>
        <w:t>从经验来看，ASFT在数学推理、医学知识和代码生成任务中，始终优于标准的SFT和DFT。在包含10万个训练样本的数学推理基准测试中，ASFT比DFT平均提升4.85分（18.6%），比基础模型提升17.89分（142%）。在包含1万个样本的医学知识任务中，ASFT相比SFT提升8.28分（24.8%），相比基础模型提升10.65分（33.9%），仅需全强化学习方法3%的训练成本。</w:t>
      </w:r>
    </w:p>
    <w:p>
      <w:pPr>
        <w:autoSpaceDN w:val="0"/>
        <w:autoSpaceDE w:val="0"/>
        <w:widowControl/>
        <w:spacing w:line="245" w:lineRule="auto" w:before="158" w:after="0"/>
        <w:ind w:left="720" w:right="720" w:firstLine="0"/>
        <w:jc w:val="left"/>
      </w:pPr>
      <w:r>
        <w:rPr>
          <w:w w:val="104.86947109824733"/>
          <w:rFonts w:ascii="Times New Roman" w:hAnsi="Times New Roman" w:eastAsia="Times New Roman"/>
          <w:b/>
          <w:i w:val="0"/>
          <w:color w:val="000000"/>
          <w:sz w:val="19"/>
        </w:rPr>
        <w:t>Our contributions</w:t>
      </w:r>
      <w:r>
        <w:rPr>
          <w:w w:val="104.86947109824733"/>
          <w:rFonts w:ascii="Times New Roman" w:hAnsi="Times New Roman" w:eastAsia="Times New Roman"/>
          <w:b w:val="0"/>
          <w:i w:val="0"/>
          <w:color w:val="000000"/>
          <w:sz w:val="19"/>
        </w:rPr>
        <w:t xml:space="preserve"> are threefold:</w:t>
      </w:r>
      <w:r>
        <w:rPr>
          <w:w w:val="104.86947109824733"/>
          <w:rFonts w:ascii="Times New Roman" w:hAnsi="Times New Roman" w:eastAsia="Times New Roman"/>
          <w:b/>
          <w:i w:val="0"/>
          <w:color w:val="000000"/>
          <w:sz w:val="19"/>
        </w:rPr>
        <w:t xml:space="preserve"> (1)</w:t>
      </w:r>
      <w:r>
        <w:rPr>
          <w:w w:val="104.86947109824733"/>
          <w:rFonts w:ascii="Times New Roman" w:hAnsi="Times New Roman" w:eastAsia="Times New Roman"/>
          <w:b w:val="0"/>
          <w:i w:val="0"/>
          <w:color w:val="000000"/>
          <w:sz w:val="19"/>
        </w:rPr>
        <w:t xml:space="preserve"> We provide a rigorous theoretical explanation for DFT’s </w:t>
      </w:r>
      <w:r>
        <w:rPr>
          <w:w w:val="104.86947109824733"/>
          <w:rFonts w:ascii="Times New Roman" w:hAnsi="Times New Roman" w:eastAsia="Times New Roman"/>
          <w:b w:val="0"/>
          <w:i w:val="0"/>
          <w:color w:val="000000"/>
          <w:sz w:val="19"/>
        </w:rPr>
        <w:t>domain-specific effectiveness and inherent instabilities, grounding its heuristic design within the for-</w:t>
      </w:r>
      <w:r>
        <w:rPr>
          <w:w w:val="104.86947109824733"/>
          <w:rFonts w:ascii="Times New Roman" w:hAnsi="Times New Roman" w:eastAsia="Times New Roman"/>
          <w:b w:val="0"/>
          <w:i w:val="0"/>
          <w:color w:val="000000"/>
          <w:sz w:val="19"/>
        </w:rPr>
        <w:t xml:space="preserve">mal reward-weighted regression framework and proving that it achieves a strictly tighter bound than </w:t>
      </w:r>
      <w:r>
        <w:rPr>
          <w:w w:val="104.86947109824733"/>
          <w:rFonts w:ascii="Times New Roman" w:hAnsi="Times New Roman" w:eastAsia="Times New Roman"/>
          <w:b w:val="0"/>
          <w:i w:val="0"/>
          <w:color w:val="000000"/>
          <w:sz w:val="19"/>
        </w:rPr>
        <w:t>SFT while suffering from uncontrolled variance growth.</w:t>
      </w:r>
      <w:r>
        <w:rPr>
          <w:w w:val="104.86947109824733"/>
          <w:rFonts w:ascii="Times New Roman" w:hAnsi="Times New Roman" w:eastAsia="Times New Roman"/>
          <w:b/>
          <w:i w:val="0"/>
          <w:color w:val="000000"/>
          <w:sz w:val="19"/>
        </w:rPr>
        <w:t xml:space="preserve"> (2)</w:t>
      </w:r>
      <w:r>
        <w:rPr>
          <w:w w:val="104.86947109824733"/>
          <w:rFonts w:ascii="Times New Roman" w:hAnsi="Times New Roman" w:eastAsia="Times New Roman"/>
          <w:b w:val="0"/>
          <w:i w:val="0"/>
          <w:color w:val="000000"/>
          <w:sz w:val="19"/>
        </w:rPr>
        <w:t xml:space="preserve"> We propose ASFT, a simple yet prin-</w:t>
      </w:r>
      <w:r>
        <w:rPr>
          <w:w w:val="104.86947109824733"/>
          <w:rFonts w:ascii="Times New Roman" w:hAnsi="Times New Roman" w:eastAsia="Times New Roman"/>
          <w:b w:val="0"/>
          <w:i w:val="0"/>
          <w:color w:val="000000"/>
          <w:sz w:val="19"/>
        </w:rPr>
        <w:t>cipled method that resolves DFT’s stability issues through lightweight KL anchoring while main-</w:t>
      </w:r>
      <w:r>
        <w:rPr>
          <w:w w:val="104.86947109824733"/>
          <w:rFonts w:ascii="Times New Roman" w:hAnsi="Times New Roman" w:eastAsia="Times New Roman"/>
          <w:b w:val="0"/>
          <w:i w:val="0"/>
          <w:color w:val="000000"/>
          <w:sz w:val="19"/>
        </w:rPr>
        <w:t xml:space="preserve">taining its tightness advantages, requiring minimal computational overhead compared to full RL </w:t>
      </w:r>
      <w:r>
        <w:rPr>
          <w:w w:val="104.86947109824733"/>
          <w:rFonts w:ascii="Times New Roman" w:hAnsi="Times New Roman" w:eastAsia="Times New Roman"/>
          <w:b w:val="0"/>
          <w:i w:val="0"/>
          <w:color w:val="000000"/>
          <w:sz w:val="19"/>
        </w:rPr>
        <w:t>approaches.</w:t>
      </w:r>
      <w:r>
        <w:rPr>
          <w:w w:val="104.86947109824733"/>
          <w:rFonts w:ascii="Times New Roman" w:hAnsi="Times New Roman" w:eastAsia="Times New Roman"/>
          <w:b/>
          <w:i w:val="0"/>
          <w:color w:val="000000"/>
          <w:sz w:val="19"/>
        </w:rPr>
        <w:t xml:space="preserve"> (3)</w:t>
      </w:r>
      <w:r>
        <w:rPr>
          <w:w w:val="104.86947109824733"/>
          <w:rFonts w:ascii="Times New Roman" w:hAnsi="Times New Roman" w:eastAsia="Times New Roman"/>
          <w:b w:val="0"/>
          <w:i w:val="0"/>
          <w:color w:val="000000"/>
          <w:sz w:val="19"/>
        </w:rPr>
        <w:t xml:space="preserve"> We demonstrate that ASFT delivers superior performance across both reasoning-</w:t>
      </w:r>
      <w:r>
        <w:rPr>
          <w:w w:val="104.86947109824733"/>
          <w:rFonts w:ascii="Times New Roman" w:hAnsi="Times New Roman" w:eastAsia="Times New Roman"/>
          <w:b w:val="0"/>
          <w:i w:val="0"/>
          <w:color w:val="000000"/>
          <w:sz w:val="19"/>
        </w:rPr>
        <w:t>intensive and knowledge-intensive domains, achieving better generalization than SFT, greater sta-</w:t>
      </w:r>
      <w:r>
        <w:rPr>
          <w:w w:val="104.86947109824733"/>
          <w:rFonts w:ascii="Times New Roman" w:hAnsi="Times New Roman" w:eastAsia="Times New Roman"/>
          <w:b w:val="0"/>
          <w:i w:val="0"/>
          <w:color w:val="000000"/>
          <w:sz w:val="19"/>
        </w:rPr>
        <w:t>bility and broader applicability than DFT, and RL-comparable performance with SFT-level compu-</w:t>
      </w:r>
      <w:r>
        <w:rPr>
          <w:w w:val="104.86947109824733"/>
          <w:rFonts w:ascii="Times New Roman" w:hAnsi="Times New Roman" w:eastAsia="Times New Roman"/>
          <w:b w:val="0"/>
          <w:i w:val="0"/>
          <w:color w:val="000000"/>
          <w:sz w:val="19"/>
        </w:rPr>
        <w:t>tational efficiency.</w:t>
      </w:r>
    </w:p>
    <w:p>
      <w:pPr>
        <w:spacing w:before="120" w:after="120"/>
        <w:ind w:left="720" w:right="720" w:firstLine="0"/>
        <w:jc w:val="left"/>
      </w:pPr>
      <w:r>
        <w:rPr>
          <w:rFonts w:eastAsia="宋体" w:ascii="宋体" w:hAnsi="宋体"/>
          <w:color w:val="000000"/>
          <w:sz w:val="19"/>
        </w:rPr>
        <w:t>我们的贡献主要有三个方面：(1) 我们提供了对DFT在特定领域有效性及其内在不稳定性进行严格理论解释，将其启发式设计建立在形式化的奖励加权回归框架内，并证明其在遭受不受控方差增长的情况下，所获得的界限比SFT更加严格。 (2) 我们提出了ASFT，这是一种简单而有理论依据的方法，通过轻量级KL锚定解决DFT的稳定性问题，同时保持其紧致性优势，与完整的强化学习方法相比，其计算开销极小。 (3) 我们证明了ASFT在需要大量推理和知识的领域中均表现出色，其泛化能力优于SFT，稳定性与适用性均优于DFT，并且在计算效率与SFT相当的情况下，其性能可与强化学习相媲美。</w:t>
      </w:r>
    </w:p>
    <w:p>
      <w:pPr>
        <w:spacing w:line="200" w:lineRule="exact" w:before="0" w:after="0"/>
        <w:jc w:val="left"/>
      </w:pPr>
      <w:r>
        <w:rPr>
          <w:rFonts w:ascii="Times New Roman" w:hAnsi="Times New Roman"/>
          <w:sz w:val="20"/>
        </w:rPr>
        <w:br/>
      </w:r>
    </w:p>
    <w:p>
      <w:pPr>
        <w:autoSpaceDN w:val="0"/>
        <w:tabs>
          <w:tab w:pos="1096" w:val="left"/>
        </w:tabs>
        <w:autoSpaceDE w:val="0"/>
        <w:widowControl/>
        <w:spacing w:line="192" w:lineRule="auto" w:before="32" w:after="0"/>
        <w:ind w:left="726" w:right="0" w:firstLine="0"/>
        <w:jc w:val="left"/>
      </w:pPr>
      <w:r>
        <w:rPr>
          <w:w w:val="103.9582625679348"/>
          <w:rFonts w:ascii="Times New Roman" w:hAnsi="Times New Roman" w:eastAsia="Times New Roman"/>
          <w:b w:val="0"/>
          <w:i w:val="0"/>
          <w:color w:val="000000"/>
          <w:sz w:val="23"/>
        </w:rPr>
        <w:t xml:space="preserve">2 </w:t>
      </w:r>
      <w:r>
        <w:tab/>
      </w:r>
      <w:r>
        <w:rPr>
          <w:w w:val="103.9582625679348"/>
          <w:rFonts w:ascii="Times New Roman" w:hAnsi="Times New Roman" w:eastAsia="Times New Roman"/>
          <w:b w:val="0"/>
          <w:i w:val="0"/>
          <w:color w:val="000000"/>
          <w:sz w:val="23"/>
        </w:rPr>
        <w:t>R</w:t>
      </w:r>
      <w:r>
        <w:rPr>
          <w:rFonts w:ascii="Times New Roman" w:hAnsi="Times New Roman" w:eastAsia="Times New Roman"/>
          <w:b w:val="0"/>
          <w:i w:val="0"/>
          <w:color w:val="000000"/>
          <w:sz w:val="19"/>
        </w:rPr>
        <w:t>ELATED</w:t>
      </w:r>
      <w:r>
        <w:rPr>
          <w:w w:val="103.9582625679348"/>
          <w:rFonts w:ascii="Times New Roman" w:hAnsi="Times New Roman" w:eastAsia="Times New Roman"/>
          <w:b w:val="0"/>
          <w:i w:val="0"/>
          <w:color w:val="000000"/>
          <w:sz w:val="23"/>
        </w:rPr>
        <w:t xml:space="preserve"> W</w:t>
      </w:r>
      <w:r>
        <w:rPr>
          <w:rFonts w:ascii="Times New Roman" w:hAnsi="Times New Roman" w:eastAsia="Times New Roman"/>
          <w:b w:val="0"/>
          <w:i w:val="0"/>
          <w:color w:val="000000"/>
          <w:sz w:val="19"/>
        </w:rPr>
        <w:t>ORK</w:t>
      </w:r>
    </w:p>
    <w:p>
      <w:pPr>
        <w:spacing w:before="120" w:after="120"/>
        <w:ind w:left="726" w:right="0" w:firstLine="0"/>
        <w:jc w:val="left"/>
      </w:pPr>
      <w:r>
        <w:rPr>
          <w:rFonts w:eastAsia="宋体" w:ascii="宋体" w:hAnsi="宋体"/>
          <w:color w:val="000000"/>
          <w:sz w:val="21"/>
        </w:rPr>
        <w:t>2 相关工作</w:t>
      </w:r>
    </w:p>
    <w:p>
      <w:pPr>
        <w:spacing w:line="200" w:lineRule="exact" w:before="0" w:after="0"/>
        <w:jc w:val="left"/>
      </w:pPr>
      <w:r>
        <w:rPr>
          <w:rFonts w:ascii="Times New Roman" w:hAnsi="Times New Roman"/>
          <w:sz w:val="20"/>
        </w:rPr>
      </w:r>
    </w:p>
    <w:p>
      <w:pPr>
        <w:autoSpaceDN w:val="0"/>
        <w:tabs>
          <w:tab w:pos="5398" w:val="left"/>
        </w:tabs>
        <w:autoSpaceDE w:val="0"/>
        <w:widowControl/>
        <w:spacing w:line="245" w:lineRule="auto" w:before="120" w:after="0"/>
        <w:ind w:left="720" w:right="720" w:firstLine="0"/>
        <w:jc w:val="left"/>
      </w:pPr>
      <w:r>
        <w:rPr>
          <w:w w:val="104.86947109824733"/>
          <w:rFonts w:ascii="Times New Roman" w:hAnsi="Times New Roman" w:eastAsia="Times New Roman"/>
          <w:b/>
          <w:i w:val="0"/>
          <w:color w:val="000000"/>
          <w:sz w:val="19"/>
        </w:rPr>
        <w:t xml:space="preserve">Supervised fine-tuning and reinforcement learning. </w:t>
      </w:r>
      <w:r>
        <w:rPr>
          <w:w w:val="104.86947109824733"/>
          <w:rFonts w:ascii="Times New Roman" w:hAnsi="Times New Roman" w:eastAsia="Times New Roman"/>
          <w:b w:val="0"/>
          <w:i w:val="0"/>
          <w:color w:val="000000"/>
          <w:sz w:val="19"/>
        </w:rPr>
        <w:t>Supervised fine-tuning (SFT) and rein-</w:t>
      </w:r>
      <w:r>
        <w:rPr>
          <w:w w:val="104.86947109824733"/>
          <w:rFonts w:ascii="Times New Roman" w:hAnsi="Times New Roman" w:eastAsia="Times New Roman"/>
          <w:b w:val="0"/>
          <w:i w:val="0"/>
          <w:color w:val="000000"/>
          <w:sz w:val="19"/>
        </w:rPr>
        <w:t xml:space="preserve">forcement learning (RL) are the two dominant paradigms for post-training large language models. </w:t>
      </w:r>
      <w:r>
        <w:rPr>
          <w:w w:val="104.86947109824733"/>
          <w:rFonts w:ascii="Times New Roman" w:hAnsi="Times New Roman" w:eastAsia="Times New Roman"/>
          <w:b w:val="0"/>
          <w:i w:val="0"/>
          <w:color w:val="000000"/>
          <w:sz w:val="19"/>
        </w:rPr>
        <w:t>SFT can be viewed as optimizing a stable but</w:t>
      </w:r>
      <w:r>
        <w:rPr>
          <w:w w:val="104.86947109824733"/>
          <w:rFonts w:ascii="Times New Roman" w:hAnsi="Times New Roman" w:eastAsia="Times New Roman"/>
          <w:b w:val="0"/>
          <w:i/>
          <w:color w:val="000000"/>
          <w:sz w:val="19"/>
        </w:rPr>
        <w:t xml:space="preserve"> loose lower bound</w:t>
      </w:r>
      <w:r>
        <w:rPr>
          <w:w w:val="104.86947109824733"/>
          <w:rFonts w:ascii="Times New Roman" w:hAnsi="Times New Roman" w:eastAsia="Times New Roman"/>
          <w:b w:val="0"/>
          <w:i w:val="0"/>
          <w:color w:val="000000"/>
          <w:sz w:val="19"/>
        </w:rPr>
        <w:t xml:space="preserve"> on the RL objective, which ensures </w:t>
      </w:r>
      <w:r>
        <w:rPr>
          <w:w w:val="104.86947109824733"/>
          <w:rFonts w:ascii="Times New Roman" w:hAnsi="Times New Roman" w:eastAsia="Times New Roman"/>
          <w:b w:val="0"/>
          <w:i w:val="0"/>
          <w:color w:val="000000"/>
          <w:sz w:val="19"/>
        </w:rPr>
        <w:t>efficiency and robustness but often leads to memorization and limited generalization (Wei et al.,</w:t>
      </w:r>
    </w:p>
    <w:p>
      <w:pPr>
        <w:spacing w:before="120" w:after="120"/>
        <w:ind w:left="720" w:right="720" w:firstLine="0"/>
        <w:jc w:val="left"/>
      </w:pPr>
      <w:r>
        <w:rPr>
          <w:rFonts w:eastAsia="宋体" w:ascii="宋体" w:hAnsi="宋体"/>
          <w:color w:val="000000"/>
          <w:sz w:val="19"/>
        </w:rPr>
        <w:t>监督微调和强化学习。监督微调（SFT）和强化学习（RL）是训练大型语言模型后的主要范式。SFT可以看作是对RL目标的一个稳定但较松的下界进行优化，这确保了效率和鲁棒性，但常常导致记忆化和泛化能力有限（Wei等，</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2</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720" w:right="720" w:firstLine="0"/>
        <w:jc w:val="left"/>
      </w:pPr>
      <w:r>
        <w:rPr>
          <w:w w:val="104.86947109824733"/>
          <w:rFonts w:ascii="Times New Roman" w:hAnsi="Times New Roman" w:eastAsia="Times New Roman"/>
          <w:b w:val="0"/>
          <w:i w:val="0"/>
          <w:color w:val="000000"/>
          <w:sz w:val="19"/>
        </w:rPr>
        <w:t xml:space="preserve">2022; Chung et al., 2024; Zhang et al., 2021; Chu et al., 2025). In contrast, RL directly optimizes </w:t>
      </w:r>
      <w:r>
        <w:rPr>
          <w:w w:val="104.86947109824733"/>
          <w:rFonts w:ascii="Times New Roman" w:hAnsi="Times New Roman" w:eastAsia="Times New Roman"/>
          <w:b w:val="0"/>
          <w:i w:val="0"/>
          <w:color w:val="000000"/>
          <w:sz w:val="19"/>
        </w:rPr>
        <w:t xml:space="preserve">outcome-based rewards, achieving tighter alignment and stronger generalization but at the cost of </w:t>
      </w:r>
      <w:r>
        <w:rPr>
          <w:w w:val="104.86947109824733"/>
          <w:rFonts w:ascii="Times New Roman" w:hAnsi="Times New Roman" w:eastAsia="Times New Roman"/>
          <w:b w:val="0"/>
          <w:i w:val="0"/>
          <w:color w:val="000000"/>
          <w:sz w:val="19"/>
        </w:rPr>
        <w:t xml:space="preserve">instability, high variance, and heavy computation (Ouyang et al., 2022; Schulman et al., 2015; 2017). </w:t>
      </w:r>
      <w:r>
        <w:rPr>
          <w:w w:val="104.86947109824733"/>
          <w:rFonts w:ascii="Times New Roman" w:hAnsi="Times New Roman" w:eastAsia="Times New Roman"/>
          <w:b w:val="0"/>
          <w:i w:val="0"/>
          <w:color w:val="000000"/>
          <w:sz w:val="19"/>
        </w:rPr>
        <w:t xml:space="preserve">Recent work seeks to bridge this trade-off by either tightening the SFT bound via reweighting and </w:t>
      </w:r>
      <w:r>
        <w:rPr>
          <w:w w:val="104.86947109824733"/>
          <w:rFonts w:ascii="Times New Roman" w:hAnsi="Times New Roman" w:eastAsia="Times New Roman"/>
          <w:b w:val="0"/>
          <w:i w:val="0"/>
          <w:color w:val="000000"/>
          <w:sz w:val="19"/>
        </w:rPr>
        <w:t>importance weighting (Wu et al., 2025a; Qin &amp; Springenberg, 2025) or stabilizing RL through trust-</w:t>
      </w:r>
      <w:r>
        <w:rPr>
          <w:w w:val="104.86947109824733"/>
          <w:rFonts w:ascii="Times New Roman" w:hAnsi="Times New Roman" w:eastAsia="Times New Roman"/>
          <w:b w:val="0"/>
          <w:i w:val="0"/>
          <w:color w:val="000000"/>
          <w:sz w:val="19"/>
        </w:rPr>
        <w:t>region and hybrid methods (Sheng et al., 2025; Zhu et al., 2025).</w:t>
      </w:r>
    </w:p>
    <w:p>
      <w:pPr>
        <w:spacing w:before="120" w:after="120"/>
        <w:ind w:left="720" w:right="720" w:firstLine="0"/>
        <w:jc w:val="left"/>
      </w:pPr>
      <w:r>
        <w:rPr>
          <w:rFonts w:eastAsia="宋体" w:ascii="宋体" w:hAnsi="宋体"/>
          <w:color w:val="000000"/>
          <w:sz w:val="19"/>
        </w:rPr>
        <w:t>2022年；Chung等，2024年；Zhang等，2021年；Chu等，2025年）。相比之下，强化学习（RL）直接优化基于结果的奖励，从而实现更紧密的对齐和更强的泛化能力，但代价是不稳定、高方差和计算量大（Ouyang等，2022年；Schulman等，2015年；2017年）。最近的研究试图通过重新加权和重要性加权来收紧SFT边界（Wu等，2025a；Qin &amp; Springenberg，2025），或者通过信任区域和混合方法来稳定强化学习（Sheng等，2025；Zhu等，2025）。</w:t>
      </w:r>
    </w:p>
    <w:p>
      <w:pPr>
        <w:spacing w:line="200" w:lineRule="exact" w:before="0" w:after="0"/>
        <w:jc w:val="left"/>
      </w:pPr>
      <w:r>
        <w:rPr>
          <w:rFonts w:ascii="Times New Roman" w:hAnsi="Times New Roman"/>
          <w:sz w:val="20"/>
        </w:rPr>
      </w:r>
    </w:p>
    <w:p>
      <w:pPr>
        <w:autoSpaceDN w:val="0"/>
        <w:tabs>
          <w:tab w:pos="4994" w:val="left"/>
        </w:tabs>
        <w:autoSpaceDE w:val="0"/>
        <w:widowControl/>
        <w:spacing w:line="245" w:lineRule="auto" w:before="164" w:after="0"/>
        <w:ind w:left="720" w:right="720" w:firstLine="0"/>
        <w:jc w:val="left"/>
      </w:pPr>
      <w:r>
        <w:rPr>
          <w:w w:val="104.86947109824733"/>
          <w:rFonts w:ascii="Times New Roman" w:hAnsi="Times New Roman" w:eastAsia="Times New Roman"/>
          <w:b/>
          <w:i w:val="0"/>
          <w:color w:val="000000"/>
          <w:sz w:val="19"/>
        </w:rPr>
        <w:t xml:space="preserve">Importance weighting and policy optimization. </w:t>
      </w:r>
      <w:r>
        <w:rPr>
          <w:w w:val="104.86947109824733"/>
          <w:rFonts w:ascii="Times New Roman" w:hAnsi="Times New Roman" w:eastAsia="Times New Roman"/>
          <w:b w:val="0"/>
          <w:i w:val="0"/>
          <w:color w:val="000000"/>
          <w:sz w:val="19"/>
        </w:rPr>
        <w:t xml:space="preserve">The connection between supervised learning </w:t>
      </w:r>
      <w:r>
        <w:rPr>
          <w:w w:val="104.86947109824733"/>
          <w:rFonts w:ascii="Times New Roman" w:hAnsi="Times New Roman" w:eastAsia="Times New Roman"/>
          <w:b w:val="0"/>
          <w:i w:val="0"/>
          <w:color w:val="000000"/>
          <w:sz w:val="19"/>
        </w:rPr>
        <w:t>and reinforcement learning through importance weighting has deep theoretical roots (Kahn &amp; Mar-</w:t>
      </w:r>
      <w:r>
        <w:rPr>
          <w:w w:val="104.86947109824733"/>
          <w:rFonts w:ascii="Times New Roman" w:hAnsi="Times New Roman" w:eastAsia="Times New Roman"/>
          <w:b w:val="0"/>
          <w:i w:val="0"/>
          <w:color w:val="000000"/>
          <w:sz w:val="19"/>
        </w:rPr>
        <w:t xml:space="preserve">shall, 1953; Dayan &amp; Hinton, 1997). In the context of policy optimization, importance sampling </w:t>
      </w:r>
      <w:r>
        <w:rPr>
          <w:w w:val="104.86947109824733"/>
          <w:rFonts w:ascii="Times New Roman" w:hAnsi="Times New Roman" w:eastAsia="Times New Roman"/>
          <w:b w:val="0"/>
          <w:i w:val="0"/>
          <w:color w:val="000000"/>
          <w:sz w:val="19"/>
        </w:rPr>
        <w:t xml:space="preserve">enables off-policy learning by reweighting samples from a behavior policy to estimate gradients </w:t>
      </w:r>
      <w:r>
        <w:rPr>
          <w:w w:val="104.86947109824733"/>
          <w:rFonts w:ascii="Times New Roman" w:hAnsi="Times New Roman" w:eastAsia="Times New Roman"/>
          <w:b w:val="0"/>
          <w:i w:val="0"/>
          <w:color w:val="000000"/>
          <w:sz w:val="19"/>
        </w:rPr>
        <w:t>for a target policy (Metelli et al., 2018; Jiang &amp; Li, 2016), though the resulting weights can suf-</w:t>
      </w:r>
      <w:r>
        <w:rPr>
          <w:w w:val="104.86947109824733"/>
          <w:rFonts w:ascii="Times New Roman" w:hAnsi="Times New Roman" w:eastAsia="Times New Roman"/>
          <w:b w:val="0"/>
          <w:i w:val="0"/>
          <w:color w:val="000000"/>
          <w:sz w:val="19"/>
        </w:rPr>
        <w:t xml:space="preserve">fer from high variance when distributions are misaligned (Andrad´ottir et al., 1995). To address </w:t>
      </w:r>
      <w:r>
        <w:rPr>
          <w:w w:val="104.86947109824733"/>
          <w:rFonts w:ascii="Times New Roman" w:hAnsi="Times New Roman" w:eastAsia="Times New Roman"/>
          <w:b w:val="0"/>
          <w:i w:val="0"/>
          <w:color w:val="000000"/>
          <w:sz w:val="19"/>
        </w:rPr>
        <w:t xml:space="preserve">this, trust-region methods (Schulman et al., 2015) and proximal policy optimization (Schulman </w:t>
      </w:r>
      <w:r>
        <w:rPr>
          <w:w w:val="104.86947109824733"/>
          <w:rFonts w:ascii="Times New Roman" w:hAnsi="Times New Roman" w:eastAsia="Times New Roman"/>
          <w:b w:val="0"/>
          <w:i w:val="0"/>
          <w:color w:val="000000"/>
          <w:sz w:val="19"/>
        </w:rPr>
        <w:t xml:space="preserve">et al., 2017) constrain policy updates to remain close to a reference policy. Building on these </w:t>
      </w:r>
      <w:r>
        <w:rPr>
          <w:w w:val="104.86947109824733"/>
          <w:rFonts w:ascii="Times New Roman" w:hAnsi="Times New Roman" w:eastAsia="Times New Roman"/>
          <w:b w:val="0"/>
          <w:i w:val="0"/>
          <w:color w:val="000000"/>
          <w:sz w:val="19"/>
        </w:rPr>
        <w:t>ideas, recent advances in language model fine-tuning have explored importance-weighted super-</w:t>
      </w:r>
      <w:r>
        <w:rPr>
          <w:w w:val="104.86947109824733"/>
          <w:rFonts w:ascii="Times New Roman" w:hAnsi="Times New Roman" w:eastAsia="Times New Roman"/>
          <w:b w:val="0"/>
          <w:i w:val="0"/>
          <w:color w:val="000000"/>
          <w:sz w:val="19"/>
        </w:rPr>
        <w:t xml:space="preserve">vised objectives (Qin &amp; Springenberg, 2025), proximal supervised fine-tuning (Zhu et al., 2025), </w:t>
      </w:r>
      <w:r>
        <w:rPr>
          <w:w w:val="104.86947109824733"/>
          <w:rFonts w:ascii="Times New Roman" w:hAnsi="Times New Roman" w:eastAsia="Times New Roman"/>
          <w:b w:val="0"/>
          <w:i w:val="0"/>
          <w:color w:val="000000"/>
          <w:sz w:val="19"/>
        </w:rPr>
        <w:t xml:space="preserve">and probability-based reweighting in dynamic fine-tuning (Wu et al., 2025a), as well as unified </w:t>
      </w:r>
      <w:r>
        <w:rPr>
          <w:w w:val="104.86947109824733"/>
          <w:rFonts w:ascii="Times New Roman" w:hAnsi="Times New Roman" w:eastAsia="Times New Roman"/>
          <w:b w:val="0"/>
          <w:i w:val="0"/>
          <w:color w:val="000000"/>
          <w:sz w:val="19"/>
        </w:rPr>
        <w:t xml:space="preserve">frameworks that combine SFT and RL principles (Lv et al., 2025; Wu et al., 2025b). Our work </w:t>
      </w:r>
      <w:r>
        <w:rPr>
          <w:w w:val="104.86947109824733"/>
          <w:rFonts w:ascii="Times New Roman" w:hAnsi="Times New Roman" w:eastAsia="Times New Roman"/>
          <w:b w:val="0"/>
          <w:i w:val="0"/>
          <w:color w:val="000000"/>
          <w:sz w:val="19"/>
        </w:rPr>
        <w:t xml:space="preserve">follows this line of research by anchoring the auxiliary distribution itself to the base model, thereby </w:t>
      </w:r>
      <w:r>
        <w:rPr>
          <w:w w:val="104.86947109824733"/>
          <w:rFonts w:ascii="Times New Roman" w:hAnsi="Times New Roman" w:eastAsia="Times New Roman"/>
          <w:b w:val="0"/>
          <w:i w:val="0"/>
          <w:color w:val="000000"/>
          <w:sz w:val="19"/>
        </w:rPr>
        <w:t>extending importance-weighted approaches with a mechanism that stabilizes training while retain-</w:t>
      </w:r>
      <w:r>
        <w:rPr>
          <w:w w:val="104.86947109824733"/>
          <w:rFonts w:ascii="Times New Roman" w:hAnsi="Times New Roman" w:eastAsia="Times New Roman"/>
          <w:b w:val="0"/>
          <w:i w:val="0"/>
          <w:color w:val="000000"/>
          <w:sz w:val="19"/>
        </w:rPr>
        <w:t>ing their theoretical tightness.</w:t>
      </w:r>
    </w:p>
    <w:p>
      <w:pPr>
        <w:spacing w:before="120" w:after="120"/>
        <w:ind w:left="720" w:right="720" w:firstLine="0"/>
        <w:jc w:val="left"/>
      </w:pPr>
      <w:r>
        <w:rPr>
          <w:rFonts w:eastAsia="宋体" w:ascii="宋体" w:hAnsi="宋体"/>
          <w:color w:val="000000"/>
          <w:sz w:val="19"/>
        </w:rPr>
        <w:t>重要性加权和策略优化。通过重要性加权将监督学习与强化学习联系起来具有深厚的理论基础（Kahn &amp; Marshall, 1953; Dayan &amp; Hinton, 1997）。在策略优化的背景下，重要性抽样通过重新加权行为策略的样本以估计目标策略的梯度，从而实现离策略学习（Metelli 等, 2018; Jiang &amp; Li, 2016），尽管当分布不匹配时，所产生的权重可能会出现高方差（Andradóttir 等, 1995）。为了解决这个问题，信任区域方法（Schulman 等, 2015）和邻近策略优化（Schulman 等, 2017）限制策略更新以保持与参考策略的接近。基于这些思想，最近在语言模型微调方面的进展探索了重要性加权的监督目标（Qin &amp; Springenberg, 2025）、邻近监督微调（Zhu 等, 2025）以及动态微调中的基于概率的重加权（Wu 等, 2025a），以及结合SFT和RL原理的统一框架（Lv 等, 2025; Wu 等, 2025b）。我们的工作沿着这一研究路线展开，将辅助分布本身锚定到基础模型上，从而通过一种稳定训练同时保持其理论紧致性的机制扩展了重要性加权方法。</w:t>
      </w:r>
    </w:p>
    <w:p>
      <w:pPr>
        <w:spacing w:line="200" w:lineRule="exact" w:before="0" w:after="0"/>
        <w:jc w:val="left"/>
      </w:pPr>
      <w:r>
        <w:rPr>
          <w:rFonts w:ascii="Times New Roman" w:hAnsi="Times New Roman"/>
          <w:sz w:val="20"/>
        </w:rPr>
        <w:br/>
      </w:r>
    </w:p>
    <w:p>
      <w:pPr>
        <w:autoSpaceDN w:val="0"/>
        <w:tabs>
          <w:tab w:pos="1096" w:val="left"/>
        </w:tabs>
        <w:autoSpaceDE w:val="0"/>
        <w:widowControl/>
        <w:spacing w:line="192" w:lineRule="auto" w:before="44" w:after="0"/>
        <w:ind w:left="726" w:right="0" w:firstLine="0"/>
        <w:jc w:val="left"/>
      </w:pPr>
      <w:r>
        <w:rPr>
          <w:w w:val="103.9582625679348"/>
          <w:rFonts w:ascii="Times New Roman" w:hAnsi="Times New Roman" w:eastAsia="Times New Roman"/>
          <w:b w:val="0"/>
          <w:i w:val="0"/>
          <w:color w:val="000000"/>
          <w:sz w:val="23"/>
        </w:rPr>
        <w:t xml:space="preserve">3 </w:t>
      </w:r>
      <w:r>
        <w:tab/>
      </w:r>
      <w:r>
        <w:rPr>
          <w:w w:val="103.9582625679348"/>
          <w:rFonts w:ascii="Times New Roman" w:hAnsi="Times New Roman" w:eastAsia="Times New Roman"/>
          <w:b w:val="0"/>
          <w:i w:val="0"/>
          <w:color w:val="000000"/>
          <w:sz w:val="23"/>
        </w:rPr>
        <w:t>P</w:t>
      </w:r>
      <w:r>
        <w:rPr>
          <w:rFonts w:ascii="Times New Roman" w:hAnsi="Times New Roman" w:eastAsia="Times New Roman"/>
          <w:b w:val="0"/>
          <w:i w:val="0"/>
          <w:color w:val="000000"/>
          <w:sz w:val="19"/>
        </w:rPr>
        <w:t>RELIMINARIES</w:t>
      </w:r>
    </w:p>
    <w:p>
      <w:pPr>
        <w:spacing w:before="120" w:after="120"/>
        <w:ind w:left="726" w:right="0" w:firstLine="0"/>
        <w:jc w:val="left"/>
      </w:pPr>
      <w:r>
        <w:rPr>
          <w:rFonts w:eastAsia="宋体" w:ascii="宋体" w:hAnsi="宋体"/>
          <w:color w:val="000000"/>
          <w:sz w:val="21"/>
        </w:rPr>
        <w:t>3 预备知识</w:t>
      </w:r>
    </w:p>
    <w:p>
      <w:pPr>
        <w:spacing w:line="200" w:lineRule="exact" w:before="0" w:after="0"/>
        <w:jc w:val="left"/>
      </w:pPr>
      <w:r>
        <w:rPr>
          <w:rFonts w:ascii="Times New Roman" w:hAnsi="Times New Roman"/>
          <w:sz w:val="20"/>
        </w:rPr>
      </w:r>
    </w:p>
    <w:p>
      <w:pPr>
        <w:autoSpaceDN w:val="0"/>
        <w:autoSpaceDE w:val="0"/>
        <w:widowControl/>
        <w:spacing w:line="245" w:lineRule="auto" w:before="128" w:after="0"/>
        <w:ind w:left="720" w:right="720" w:firstLine="0"/>
        <w:jc w:val="left"/>
      </w:pPr>
      <w:r>
        <w:rPr>
          <w:w w:val="104.86947109824733"/>
          <w:rFonts w:ascii="Times New Roman" w:hAnsi="Times New Roman" w:eastAsia="Times New Roman"/>
          <w:b w:val="0"/>
          <w:i w:val="0"/>
          <w:color w:val="000000"/>
          <w:sz w:val="19"/>
        </w:rPr>
        <w:t>In this section, we establish the theoretical foundation connecting supervised fine-tuning and re-</w:t>
      </w:r>
      <w:r>
        <w:rPr>
          <w:w w:val="104.86947109824733"/>
          <w:rFonts w:ascii="Times New Roman" w:hAnsi="Times New Roman" w:eastAsia="Times New Roman"/>
          <w:b w:val="0"/>
          <w:i w:val="0"/>
          <w:color w:val="000000"/>
          <w:sz w:val="19"/>
        </w:rPr>
        <w:t xml:space="preserve">inforcement learning through the reward-weighted regression framework, setting the stage for our </w:t>
      </w:r>
      <w:r>
        <w:rPr>
          <w:w w:val="104.86947109824733"/>
          <w:rFonts w:ascii="Times New Roman" w:hAnsi="Times New Roman" w:eastAsia="Times New Roman"/>
          <w:b w:val="0"/>
          <w:i w:val="0"/>
          <w:color w:val="000000"/>
          <w:sz w:val="19"/>
        </w:rPr>
        <w:t>analysis of existing methods and our proposed ASFT approach.</w:t>
      </w:r>
    </w:p>
    <w:p>
      <w:pPr>
        <w:spacing w:before="120" w:after="120"/>
        <w:ind w:left="720" w:right="720" w:firstLine="0"/>
        <w:jc w:val="left"/>
      </w:pPr>
      <w:r>
        <w:rPr>
          <w:rFonts w:eastAsia="宋体" w:ascii="宋体" w:hAnsi="宋体"/>
          <w:color w:val="000000"/>
          <w:sz w:val="19"/>
        </w:rPr>
        <w:t>在本节中，我们通过奖励加权回归框架，建立了监督微调与强化学习之间的理论基础，为后续对现有方法的分析以及我们提出的ASFT方法奠定了基础。</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92" w:after="0"/>
        <w:ind w:left="724" w:right="3600" w:firstLine="0"/>
        <w:jc w:val="left"/>
      </w:pPr>
      <w:r>
        <w:rPr>
          <w:w w:val="104.86947109824733"/>
          <w:rFonts w:ascii="Times New Roman" w:hAnsi="Times New Roman" w:eastAsia="Times New Roman"/>
          <w:b w:val="0"/>
          <w:i w:val="0"/>
          <w:color w:val="000000"/>
          <w:sz w:val="19"/>
        </w:rPr>
        <w:t xml:space="preserve">3.1 </w:t>
      </w:r>
      <w:r>
        <w:rPr>
          <w:w w:val="104.86947109824733"/>
          <w:rFonts w:ascii="Times New Roman" w:hAnsi="Times New Roman" w:eastAsia="Times New Roman"/>
          <w:b w:val="0"/>
          <w:i w:val="0"/>
          <w:color w:val="000000"/>
          <w:sz w:val="19"/>
        </w:rPr>
        <w:t>P</w:t>
      </w:r>
      <w:r>
        <w:rPr>
          <w:w w:val="106.26799901326498"/>
          <w:rFonts w:ascii="Times New Roman" w:hAnsi="Times New Roman" w:eastAsia="Times New Roman"/>
          <w:b w:val="0"/>
          <w:i w:val="0"/>
          <w:color w:val="000000"/>
          <w:sz w:val="15"/>
        </w:rPr>
        <w:t>ROBLEM</w:t>
      </w:r>
      <w:r>
        <w:rPr>
          <w:w w:val="104.86947109824733"/>
          <w:rFonts w:ascii="Times New Roman" w:hAnsi="Times New Roman" w:eastAsia="Times New Roman"/>
          <w:b w:val="0"/>
          <w:i w:val="0"/>
          <w:color w:val="000000"/>
          <w:sz w:val="19"/>
        </w:rPr>
        <w:t xml:space="preserve"> F</w:t>
      </w:r>
      <w:r>
        <w:rPr>
          <w:w w:val="106.26799901326498"/>
          <w:rFonts w:ascii="Times New Roman" w:hAnsi="Times New Roman" w:eastAsia="Times New Roman"/>
          <w:b w:val="0"/>
          <w:i w:val="0"/>
          <w:color w:val="000000"/>
          <w:sz w:val="15"/>
        </w:rPr>
        <w:t>ORMULATION AND</w:t>
      </w:r>
      <w:r>
        <w:rPr>
          <w:w w:val="104.86947109824733"/>
          <w:rFonts w:ascii="Times New Roman" w:hAnsi="Times New Roman" w:eastAsia="Times New Roman"/>
          <w:b w:val="0"/>
          <w:i w:val="0"/>
          <w:color w:val="000000"/>
          <w:sz w:val="19"/>
        </w:rPr>
        <w:t xml:space="preserve"> B</w:t>
      </w:r>
      <w:r>
        <w:rPr>
          <w:w w:val="106.26799901326498"/>
          <w:rFonts w:ascii="Times New Roman" w:hAnsi="Times New Roman" w:eastAsia="Times New Roman"/>
          <w:b w:val="0"/>
          <w:i w:val="0"/>
          <w:color w:val="000000"/>
          <w:sz w:val="15"/>
        </w:rPr>
        <w:t>ASIC</w:t>
      </w:r>
      <w:r>
        <w:rPr>
          <w:w w:val="104.86947109824733"/>
          <w:rFonts w:ascii="Times New Roman" w:hAnsi="Times New Roman" w:eastAsia="Times New Roman"/>
          <w:b w:val="0"/>
          <w:i w:val="0"/>
          <w:color w:val="000000"/>
          <w:sz w:val="19"/>
        </w:rPr>
        <w:t xml:space="preserve"> F</w:t>
      </w:r>
      <w:r>
        <w:rPr>
          <w:w w:val="106.26799901326498"/>
          <w:rFonts w:ascii="Times New Roman" w:hAnsi="Times New Roman" w:eastAsia="Times New Roman"/>
          <w:b w:val="0"/>
          <w:i w:val="0"/>
          <w:color w:val="000000"/>
          <w:sz w:val="15"/>
        </w:rPr>
        <w:t>RAMEWORKS</w:t>
      </w:r>
    </w:p>
    <w:p>
      <w:pPr>
        <w:spacing w:before="120" w:after="120"/>
        <w:ind w:left="724" w:right="3600" w:firstLine="0"/>
        <w:jc w:val="left"/>
      </w:pPr>
      <w:r>
        <w:rPr>
          <w:rFonts w:eastAsia="宋体" w:ascii="宋体" w:hAnsi="宋体"/>
          <w:color w:val="000000"/>
          <w:sz w:val="17"/>
        </w:rPr>
        <w:t>3.1 问题建模与基本框架</w:t>
      </w:r>
    </w:p>
    <w:p>
      <w:pPr>
        <w:spacing w:line="200" w:lineRule="exact" w:before="0" w:after="0"/>
        <w:jc w:val="left"/>
      </w:pPr>
      <w:r>
        <w:rPr>
          <w:rFonts w:ascii="Times New Roman" w:hAnsi="Times New Roman"/>
          <w:sz w:val="20"/>
        </w:rPr>
      </w:r>
    </w:p>
    <w:p>
      <w:pPr>
        <w:autoSpaceDN w:val="0"/>
        <w:autoSpaceDE w:val="0"/>
        <w:widowControl/>
        <w:spacing w:line="245" w:lineRule="auto" w:before="58" w:after="0"/>
        <w:ind w:left="720" w:right="720" w:firstLine="0"/>
        <w:jc w:val="left"/>
      </w:pPr>
      <w:r>
        <w:rPr>
          <w:w w:val="104.86947109824733"/>
          <w:rFonts w:ascii="Times New Roman" w:hAnsi="Times New Roman" w:eastAsia="Times New Roman"/>
          <w:b w:val="0"/>
          <w:i w:val="0"/>
          <w:color w:val="000000"/>
          <w:sz w:val="19"/>
        </w:rPr>
        <w:t>We consider language modeling where trajectories</w:t>
      </w:r>
      <w:r>
        <w:rPr>
          <w:w w:val="104.86947109824733"/>
          <w:rFonts w:ascii="Times New Roman" w:hAnsi="Times New Roman" w:eastAsia="Times New Roman"/>
          <w:b w:val="0"/>
          <w:i/>
          <w:color w:val="000000"/>
          <w:sz w:val="19"/>
        </w:rPr>
        <w:t xml:space="preserve"> τ</w:t>
      </w:r>
      <w:r>
        <w:rPr>
          <w:w w:val="104.86947109824733"/>
          <w:rFonts w:ascii="Times New Roman" w:hAnsi="Times New Roman" w:eastAsia="Times New Roman"/>
          <w:b w:val="0"/>
          <w:i w:val="0"/>
          <w:color w:val="000000"/>
          <w:sz w:val="19"/>
        </w:rPr>
        <w:t xml:space="preserve"> = (</w:t>
      </w:r>
      <w:r>
        <w:rPr>
          <w:w w:val="104.86947109824733"/>
          <w:rFonts w:ascii="Times New Roman" w:hAnsi="Times New Roman" w:eastAsia="Times New Roman"/>
          <w:b w:val="0"/>
          <w:i/>
          <w:color w:val="000000"/>
          <w:sz w:val="19"/>
        </w:rPr>
        <w:t>x, y</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consist of input prompts</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and gener-</w:t>
      </w:r>
      <w:r>
        <w:rPr>
          <w:w w:val="104.86947109824733"/>
          <w:rFonts w:ascii="Times New Roman" w:hAnsi="Times New Roman" w:eastAsia="Times New Roman"/>
          <w:b w:val="0"/>
          <w:i w:val="0"/>
          <w:color w:val="000000"/>
          <w:sz w:val="19"/>
        </w:rPr>
        <w:t>ated responses</w:t>
      </w:r>
      <w:r>
        <w:rPr>
          <w:w w:val="104.86947109824733"/>
          <w:rFonts w:ascii="Times New Roman" w:hAnsi="Times New Roman" w:eastAsia="Times New Roman"/>
          <w:b w:val="0"/>
          <w:i/>
          <w:color w:val="000000"/>
          <w:sz w:val="19"/>
        </w:rPr>
        <w:t xml:space="preserve"> y</w:t>
      </w:r>
      <w:r>
        <w:rPr>
          <w:w w:val="104.86947109824733"/>
          <w:rFonts w:ascii="Times New Roman" w:hAnsi="Times New Roman" w:eastAsia="Times New Roman"/>
          <w:b w:val="0"/>
          <w:i w:val="0"/>
          <w:color w:val="000000"/>
          <w:sz w:val="19"/>
        </w:rPr>
        <w:t>. A parametric policy</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Q</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y</w:t>
      </w:r>
      <w:r>
        <w:rPr>
          <w:w w:val="107.28923357450044"/>
          <w:rFonts w:ascii="Times New Roman" w:hAnsi="Times New Roman" w:eastAsia="Times New Roman"/>
          <w:b w:val="0"/>
          <w:i/>
          <w:color w:val="000000"/>
          <w:sz w:val="13"/>
        </w:rPr>
        <w:t xml:space="preserve">| </w:t>
      </w:r>
      <w:r>
        <w:rPr>
          <w:w w:val="107.28923357450044"/>
          <w:rFonts w:ascii="Times New Roman" w:hAnsi="Times New Roman" w:eastAsia="Times New Roman"/>
          <w:b w:val="0"/>
          <w:i/>
          <w:color w:val="000000"/>
          <w:sz w:val="13"/>
        </w:rPr>
        <w:t>t</w:t>
      </w:r>
      <w:r>
        <w:rPr>
          <w:w w:val="107.28923357450044"/>
          <w:rFonts w:ascii="Times New Roman" w:hAnsi="Times New Roman" w:eastAsia="Times New Roman"/>
          <w:b w:val="0"/>
          <w:i w:val="0"/>
          <w:color w:val="000000"/>
          <w:sz w:val="13"/>
        </w:rPr>
        <w:t>=1</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&lt;t</w:t>
      </w:r>
      <w:r>
        <w:rPr>
          <w:w w:val="104.86947109824733"/>
          <w:rFonts w:ascii="Times New Roman" w:hAnsi="Times New Roman" w:eastAsia="Times New Roman"/>
          <w:b w:val="0"/>
          <w:i/>
          <w:color w:val="000000"/>
          <w:sz w:val="19"/>
        </w:rPr>
        <w:t>,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assigns probabil-</w:t>
      </w:r>
      <w:r>
        <w:rPr>
          <w:w w:val="104.86947109824733"/>
          <w:rFonts w:ascii="Times New Roman" w:hAnsi="Times New Roman" w:eastAsia="Times New Roman"/>
          <w:b w:val="0"/>
          <w:i w:val="0"/>
          <w:color w:val="000000"/>
          <w:sz w:val="19"/>
        </w:rPr>
        <w:t>ity via autoregressive decomposition. The</w:t>
      </w:r>
      <w:r>
        <w:rPr>
          <w:w w:val="104.86947109824733"/>
          <w:rFonts w:ascii="Times New Roman" w:hAnsi="Times New Roman" w:eastAsia="Times New Roman"/>
          <w:b/>
          <w:i w:val="0"/>
          <w:color w:val="000000"/>
          <w:sz w:val="19"/>
        </w:rPr>
        <w:t xml:space="preserve"> reinforcement learning objective</w:t>
      </w:r>
      <w:r>
        <w:rPr>
          <w:w w:val="104.86947109824733"/>
          <w:rFonts w:ascii="Times New Roman" w:hAnsi="Times New Roman" w:eastAsia="Times New Roman"/>
          <w:b w:val="0"/>
          <w:i w:val="0"/>
          <w:color w:val="000000"/>
          <w:sz w:val="19"/>
        </w:rPr>
        <w:t xml:space="preserve"> maximizes expected </w:t>
      </w:r>
      <w:r>
        <w:rPr>
          <w:w w:val="104.86947109824733"/>
          <w:rFonts w:ascii="Times New Roman" w:hAnsi="Times New Roman" w:eastAsia="Times New Roman"/>
          <w:b w:val="0"/>
          <w:i w:val="0"/>
          <w:color w:val="000000"/>
          <w:sz w:val="19"/>
        </w:rPr>
        <w:t>reward</w:t>
      </w:r>
      <w:r>
        <w:rPr>
          <w:w w:val="104.86947109824733"/>
          <w:rFonts w:ascii="Times New Roman" w:hAnsi="Times New Roman" w:eastAsia="Times New Roman"/>
          <w:b w:val="0"/>
          <w:i/>
          <w:color w:val="000000"/>
          <w:sz w:val="19"/>
        </w:rPr>
        <w:t xml:space="preserve"> 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where</w:t>
      </w:r>
      <w:r>
        <w:rPr>
          <w:w w:val="104.86947109824733"/>
          <w:rFonts w:ascii="Times New Roman" w:hAnsi="Times New Roman" w:eastAsia="Times New Roman"/>
          <w:b w:val="0"/>
          <w:i/>
          <w:color w:val="000000"/>
          <w:sz w:val="19"/>
        </w:rPr>
        <w:t xml:space="preserve"> 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X × Y →</w:t>
      </w:r>
      <w:r>
        <w:rPr>
          <w:w w:val="104.86947109824733"/>
          <w:rFonts w:ascii="Times New Roman" w:hAnsi="Times New Roman" w:eastAsia="Times New Roman"/>
          <w:b w:val="0"/>
          <w:i w:val="0"/>
          <w:color w:val="000000"/>
          <w:sz w:val="19"/>
        </w:rPr>
        <w:t>[0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val="0"/>
          <w:color w:val="000000"/>
          <w:sz w:val="19"/>
        </w:rPr>
        <w:t xml:space="preserve"> evaluates trajectory quality. In contrast, </w:t>
      </w:r>
      <w:r>
        <w:rPr>
          <w:w w:val="104.86947109824733"/>
          <w:rFonts w:ascii="Times New Roman" w:hAnsi="Times New Roman" w:eastAsia="Times New Roman"/>
          <w:b/>
          <w:i w:val="0"/>
          <w:color w:val="000000"/>
          <w:sz w:val="19"/>
        </w:rPr>
        <w:t>supervised fine-tuning</w:t>
      </w:r>
      <w:r>
        <w:rPr>
          <w:w w:val="104.86947109824733"/>
          <w:rFonts w:ascii="Times New Roman" w:hAnsi="Times New Roman" w:eastAsia="Times New Roman"/>
          <w:b w:val="0"/>
          <w:i w:val="0"/>
          <w:color w:val="000000"/>
          <w:sz w:val="19"/>
        </w:rPr>
        <w:t xml:space="preserve"> performs behavior cloning on expert demonstrations</w:t>
      </w:r>
      <w:r>
        <w:rPr>
          <w:w w:val="104.86947109824733"/>
          <w:rFonts w:ascii="Times New Roman" w:hAnsi="Times New Roman" w:eastAsia="Times New Roman"/>
          <w:b w:val="0"/>
          <w:i/>
          <w:color w:val="000000"/>
          <w:sz w:val="19"/>
        </w:rPr>
        <w:t xml:space="preserve"> D</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sam-</w:t>
      </w:r>
      <w:r>
        <w:rPr>
          <w:w w:val="104.86947109824733"/>
          <w:rFonts w:ascii="Times New Roman" w:hAnsi="Times New Roman" w:eastAsia="Times New Roman"/>
          <w:b w:val="0"/>
          <w:i w:val="0"/>
          <w:color w:val="000000"/>
          <w:sz w:val="19"/>
        </w:rPr>
        <w:t>pled from reference distribution</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by minimizing</w:t>
      </w:r>
      <w:r>
        <w:rPr>
          <w:w w:val="104.86947109824733"/>
          <w:rFonts w:ascii="Times New Roman" w:hAnsi="Times New Roman" w:eastAsia="Times New Roman"/>
          <w:b w:val="0"/>
          <w:i/>
          <w:color w:val="000000"/>
          <w:sz w:val="19"/>
        </w:rPr>
        <w:t xml:space="preserve"> L</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x,y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7"/>
        </w:rPr>
        <w:t>我们考虑一种语言建模方法，其中轨迹 τ = (x, y) 由输入提示 x 和生成的响应 y 组成。一个参数化策略 πθ(τ) = πθ(y | x) = ∏|y|t=1 πθ(yt | y&lt;t, x) 通过自回归分解来分配概率。强化学习的目标是最大化预期奖励 J(θ) = Eτ∼πθ[R(τ)]，其中 R(τ) : X × Y → [0, 1] 评估轨迹的质量。相比之下，监督微调通过最小化 LSFT(θ) = −E(x,y∗)∼D[log πθ(y∗| x)] 来对专家演示 D = {(x, y∗)} 进行行为克隆，这些演示是从参考分布 πref(τ) 中采样的。</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74" w:after="0"/>
        <w:ind w:left="724" w:right="3600" w:firstLine="0"/>
        <w:jc w:val="left"/>
      </w:pPr>
      <w:r>
        <w:rPr>
          <w:w w:val="104.86947109824733"/>
          <w:rFonts w:ascii="Times New Roman" w:hAnsi="Times New Roman" w:eastAsia="Times New Roman"/>
          <w:b w:val="0"/>
          <w:i w:val="0"/>
          <w:color w:val="000000"/>
          <w:sz w:val="19"/>
        </w:rPr>
        <w:t xml:space="preserve">3.2 </w:t>
      </w:r>
      <w:r>
        <w:rPr>
          <w:w w:val="104.86947109824733"/>
          <w:rFonts w:ascii="Times New Roman" w:hAnsi="Times New Roman" w:eastAsia="Times New Roman"/>
          <w:b w:val="0"/>
          <w:i w:val="0"/>
          <w:color w:val="000000"/>
          <w:sz w:val="19"/>
        </w:rPr>
        <w:t>T</w:t>
      </w:r>
      <w:r>
        <w:rPr>
          <w:w w:val="106.26799901326498"/>
          <w:rFonts w:ascii="Times New Roman" w:hAnsi="Times New Roman" w:eastAsia="Times New Roman"/>
          <w:b w:val="0"/>
          <w:i w:val="0"/>
          <w:color w:val="000000"/>
          <w:sz w:val="15"/>
        </w:rPr>
        <w:t>HE</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EWARD</w:t>
      </w:r>
      <w:r>
        <w:rPr>
          <w:w w:val="104.86947109824733"/>
          <w:rFonts w:ascii="Times New Roman" w:hAnsi="Times New Roman" w:eastAsia="Times New Roman"/>
          <w:b w:val="0"/>
          <w:i w:val="0"/>
          <w:color w:val="000000"/>
          <w:sz w:val="19"/>
        </w:rPr>
        <w:t>-W</w:t>
      </w:r>
      <w:r>
        <w:rPr>
          <w:w w:val="106.26799901326498"/>
          <w:rFonts w:ascii="Times New Roman" w:hAnsi="Times New Roman" w:eastAsia="Times New Roman"/>
          <w:b w:val="0"/>
          <w:i w:val="0"/>
          <w:color w:val="000000"/>
          <w:sz w:val="15"/>
        </w:rPr>
        <w:t>EIGHTED</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EGRESSION</w:t>
      </w:r>
      <w:r>
        <w:rPr>
          <w:w w:val="104.86947109824733"/>
          <w:rFonts w:ascii="Times New Roman" w:hAnsi="Times New Roman" w:eastAsia="Times New Roman"/>
          <w:b w:val="0"/>
          <w:i w:val="0"/>
          <w:color w:val="000000"/>
          <w:sz w:val="19"/>
        </w:rPr>
        <w:t xml:space="preserve"> F</w:t>
      </w:r>
      <w:r>
        <w:rPr>
          <w:w w:val="106.26799901326498"/>
          <w:rFonts w:ascii="Times New Roman" w:hAnsi="Times New Roman" w:eastAsia="Times New Roman"/>
          <w:b w:val="0"/>
          <w:i w:val="0"/>
          <w:color w:val="000000"/>
          <w:sz w:val="15"/>
        </w:rPr>
        <w:t>RAMEWORK</w:t>
      </w:r>
    </w:p>
    <w:p>
      <w:pPr>
        <w:spacing w:before="120" w:after="120"/>
        <w:ind w:left="724" w:right="3600" w:firstLine="0"/>
        <w:jc w:val="left"/>
      </w:pPr>
      <w:r>
        <w:rPr>
          <w:rFonts w:eastAsia="宋体" w:ascii="宋体" w:hAnsi="宋体"/>
          <w:color w:val="000000"/>
          <w:sz w:val="17"/>
        </w:rPr>
        <w:t>3.2 奖励加权回归框架</w:t>
      </w:r>
    </w:p>
    <w:p>
      <w:pPr>
        <w:spacing w:line="200" w:lineRule="exact" w:before="0" w:after="0"/>
        <w:jc w:val="left"/>
      </w:pPr>
      <w:r>
        <w:rPr>
          <w:rFonts w:ascii="Times New Roman" w:hAnsi="Times New Roman"/>
          <w:sz w:val="20"/>
        </w:rPr>
      </w:r>
    </w:p>
    <w:p>
      <w:pPr>
        <w:autoSpaceDN w:val="0"/>
        <w:autoSpaceDE w:val="0"/>
        <w:widowControl/>
        <w:spacing w:line="245" w:lineRule="auto" w:before="60" w:after="0"/>
        <w:ind w:left="720" w:right="720" w:firstLine="0"/>
        <w:jc w:val="left"/>
      </w:pPr>
      <w:r>
        <w:rPr>
          <w:w w:val="104.86947109824733"/>
          <w:rFonts w:ascii="Times New Roman" w:hAnsi="Times New Roman" w:eastAsia="Times New Roman"/>
          <w:b w:val="0"/>
          <w:i w:val="0"/>
          <w:color w:val="000000"/>
          <w:sz w:val="19"/>
        </w:rPr>
        <w:t xml:space="preserve">Building on prior work in reward-weighted regression and importance sampling (Peters &amp; Schaal, </w:t>
      </w:r>
      <w:r>
        <w:rPr>
          <w:w w:val="104.86947109824733"/>
          <w:rFonts w:ascii="Times New Roman" w:hAnsi="Times New Roman" w:eastAsia="Times New Roman"/>
          <w:b w:val="0"/>
          <w:i w:val="0"/>
          <w:color w:val="000000"/>
          <w:sz w:val="19"/>
        </w:rPr>
        <w:t>2007; Rubinstein &amp; Kroese, 2016; Qin &amp; Springenberg, 2025), we adopt the</w:t>
      </w:r>
      <w:r>
        <w:rPr>
          <w:w w:val="104.86947109824733"/>
          <w:rFonts w:ascii="Times New Roman" w:hAnsi="Times New Roman" w:eastAsia="Times New Roman"/>
          <w:b/>
          <w:i w:val="0"/>
          <w:color w:val="000000"/>
          <w:sz w:val="19"/>
        </w:rPr>
        <w:t xml:space="preserve"> reward-weighted </w:t>
      </w:r>
      <w:r>
        <w:rPr>
          <w:w w:val="104.86947109824733"/>
          <w:rFonts w:ascii="Times New Roman" w:hAnsi="Times New Roman" w:eastAsia="Times New Roman"/>
          <w:b/>
          <w:i w:val="0"/>
          <w:color w:val="000000"/>
          <w:sz w:val="19"/>
        </w:rPr>
        <w:t>regression (RWR) framework</w:t>
      </w:r>
      <w:r>
        <w:rPr>
          <w:w w:val="104.86947109824733"/>
          <w:rFonts w:ascii="Times New Roman" w:hAnsi="Times New Roman" w:eastAsia="Times New Roman"/>
          <w:b w:val="0"/>
          <w:i w:val="0"/>
          <w:color w:val="000000"/>
          <w:sz w:val="19"/>
        </w:rPr>
        <w:t xml:space="preserve"> for language model fine-tuning. This framework provides a princi-</w:t>
      </w:r>
      <w:r>
        <w:rPr>
          <w:w w:val="104.86947109824733"/>
          <w:rFonts w:ascii="Times New Roman" w:hAnsi="Times New Roman" w:eastAsia="Times New Roman"/>
          <w:b w:val="0"/>
          <w:i w:val="0"/>
          <w:color w:val="000000"/>
          <w:sz w:val="19"/>
        </w:rPr>
        <w:t xml:space="preserve">pled connection between SFT and RL objectives by leveraging importance sampling and auxiliary </w:t>
      </w:r>
      <w:r>
        <w:rPr>
          <w:w w:val="104.86947109824733"/>
          <w:rFonts w:ascii="Times New Roman" w:hAnsi="Times New Roman" w:eastAsia="Times New Roman"/>
          <w:b w:val="0"/>
          <w:i w:val="0"/>
          <w:color w:val="000000"/>
          <w:sz w:val="19"/>
        </w:rPr>
        <w:t>distributions to construct tighter bounds on the RL objective.</w:t>
      </w:r>
    </w:p>
    <w:p>
      <w:pPr>
        <w:spacing w:before="120" w:after="120"/>
        <w:ind w:left="720" w:right="720" w:firstLine="0"/>
        <w:jc w:val="left"/>
      </w:pPr>
      <w:r>
        <w:rPr>
          <w:rFonts w:eastAsia="宋体" w:ascii="宋体" w:hAnsi="宋体"/>
          <w:color w:val="000000"/>
          <w:sz w:val="19"/>
        </w:rPr>
        <w:t>在奖励加权回归和重要性采样（Peters &amp; Schaal, 2007; Rubinstein &amp; Kroese, 2016; Qin &amp; Springenberg, 2025）方面的先前工作基础上，我们采用奖励加权回归（RWR）框架来进行语言模型的微调。该框架通过利用重要性采样和辅助分布，建立了一个有理论依据的连接，将监督微调（SFT）目标与强化学习（RL）目标联系起来，并构建对RL目标更紧的界限。</w:t>
      </w:r>
    </w:p>
    <w:p>
      <w:pPr>
        <w:autoSpaceDN w:val="0"/>
        <w:autoSpaceDE w:val="0"/>
        <w:widowControl/>
        <w:spacing w:line="245" w:lineRule="auto" w:before="118" w:after="0"/>
        <w:ind w:left="720" w:right="720" w:firstLine="0"/>
        <w:jc w:val="left"/>
      </w:pPr>
      <w:r>
        <w:rPr>
          <w:w w:val="104.86947109824733"/>
          <w:rFonts w:ascii="Times New Roman" w:hAnsi="Times New Roman" w:eastAsia="Times New Roman"/>
          <w:b w:val="0"/>
          <w:i w:val="0"/>
          <w:color w:val="000000"/>
          <w:sz w:val="19"/>
        </w:rPr>
        <w:t>Under sparse rewards where</w:t>
      </w:r>
      <w:r>
        <w:rPr>
          <w:w w:val="104.86947109824733"/>
          <w:rFonts w:ascii="Times New Roman" w:hAnsi="Times New Roman" w:eastAsia="Times New Roman"/>
          <w:b w:val="0"/>
          <w:i/>
          <w:color w:val="000000"/>
          <w:sz w:val="19"/>
        </w:rPr>
        <w:t xml:space="preserve"> 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and the assumption that</w:t>
      </w:r>
      <w:r>
        <w:rPr>
          <w:w w:val="104.86947109824733"/>
          <w:rFonts w:ascii="Times New Roman" w:hAnsi="Times New Roman" w:eastAsia="Times New Roman"/>
          <w:b w:val="0"/>
          <w:i w:val="0"/>
          <w:color w:val="000000"/>
          <w:sz w:val="19"/>
        </w:rPr>
        <w:t xml:space="preserve"> supp(</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supp(</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we can establish the following fundamental result:</w:t>
      </w:r>
    </w:p>
    <w:p>
      <w:pPr>
        <w:spacing w:before="120" w:after="120"/>
        <w:ind w:left="720" w:right="720" w:firstLine="0"/>
        <w:jc w:val="left"/>
      </w:pPr>
      <w:r>
        <w:rPr>
          <w:rFonts w:eastAsia="宋体" w:ascii="宋体" w:hAnsi="宋体"/>
          <w:color w:val="000000"/>
          <w:sz w:val="18"/>
        </w:rPr>
        <w:t>在稀疏奖励情况下，其中 R(τ) = I[y = y∗]，并且假设 supp(πθ) ⊆ supp(πref)，我们可以得出以下基本结论：</w:t>
      </w:r>
    </w:p>
    <w:p>
      <w:pPr>
        <w:autoSpaceDN w:val="0"/>
        <w:autoSpaceDE w:val="0"/>
        <w:widowControl/>
        <w:spacing w:line="197" w:lineRule="auto" w:before="148" w:after="0"/>
        <w:ind w:left="720" w:right="3024" w:firstLine="0"/>
        <w:jc w:val="left"/>
      </w:pPr>
      <w:r>
        <w:rPr>
          <w:w w:val="104.86947109824733"/>
          <w:rFonts w:ascii="Times New Roman" w:hAnsi="Times New Roman" w:eastAsia="Times New Roman"/>
          <w:b/>
          <w:i w:val="0"/>
          <w:color w:val="000000"/>
          <w:sz w:val="19"/>
        </w:rPr>
        <w:t>Proposition 1</w:t>
      </w:r>
      <w:r>
        <w:rPr>
          <w:w w:val="104.86947109824733"/>
          <w:rFonts w:ascii="Times New Roman" w:hAnsi="Times New Roman" w:eastAsia="Times New Roman"/>
          <w:b w:val="0"/>
          <w:i w:val="0"/>
          <w:color w:val="000000"/>
          <w:sz w:val="19"/>
        </w:rPr>
        <w:t xml:space="preserve"> (SFT as RL Lower Bound)</w:t>
      </w:r>
      <w:r>
        <w:rPr>
          <w:w w:val="104.86947109824733"/>
          <w:rFonts w:ascii="Times New Roman" w:hAnsi="Times New Roman" w:eastAsia="Times New Roman"/>
          <w:b/>
          <w:i w:val="0"/>
          <w:color w:val="000000"/>
          <w:sz w:val="19"/>
        </w:rPr>
        <w:t>.</w:t>
      </w:r>
      <w:r>
        <w:rPr>
          <w:w w:val="104.86947109824733"/>
          <w:rFonts w:ascii="Times New Roman" w:hAnsi="Times New Roman" w:eastAsia="Times New Roman"/>
          <w:b w:val="0"/>
          <w:i/>
          <w:color w:val="000000"/>
          <w:sz w:val="19"/>
        </w:rPr>
        <w:t xml:space="preserve"> The RL objective satisfies:</w:t>
      </w:r>
    </w:p>
    <w:p>
      <w:pPr>
        <w:spacing w:before="120" w:after="120"/>
        <w:ind w:left="720" w:right="3024" w:firstLine="0"/>
        <w:jc w:val="left"/>
      </w:pPr>
      <w:r>
        <w:rPr>
          <w:rFonts w:eastAsia="宋体" w:ascii="宋体" w:hAnsi="宋体"/>
          <w:color w:val="000000"/>
          <w:sz w:val="19"/>
        </w:rPr>
        <w:t>命题1（SFT作为RL下界）。RL目标满足：</w:t>
      </w:r>
    </w:p>
    <w:p>
      <w:pPr>
        <w:spacing w:line="200" w:lineRule="exact" w:before="0" w:after="0"/>
        <w:jc w:val="left"/>
      </w:pPr>
      <w:r>
        <w:rPr>
          <w:rFonts w:ascii="Times New Roman" w:hAnsi="Times New Roman"/>
          <w:sz w:val="20"/>
        </w:rPr>
      </w:r>
    </w:p>
    <w:p>
      <w:pPr>
        <w:autoSpaceDN w:val="0"/>
        <w:tabs>
          <w:tab w:pos="8408" w:val="left"/>
        </w:tabs>
        <w:autoSpaceDE w:val="0"/>
        <w:widowControl/>
        <w:spacing w:line="235" w:lineRule="auto" w:before="28" w:after="0"/>
        <w:ind w:left="3410" w:right="720" w:firstLine="0"/>
        <w:jc w:val="left"/>
      </w:pP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c</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val="0"/>
          <w:color w:val="000000"/>
          <w:sz w:val="9"/>
        </w:rPr>
        <w:t>+</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(1)</w:t>
      </w:r>
    </w:p>
    <w:p>
      <w:pPr>
        <w:autoSpaceDN w:val="0"/>
        <w:autoSpaceDE w:val="0"/>
        <w:widowControl/>
        <w:spacing w:line="266" w:lineRule="auto" w:before="178" w:after="0"/>
        <w:ind w:left="720" w:right="3312" w:firstLine="0"/>
        <w:jc w:val="left"/>
      </w:pPr>
      <w:r>
        <w:rPr>
          <w:w w:val="104.86947109824733"/>
          <w:rFonts w:ascii="Times New Roman" w:hAnsi="Times New Roman" w:eastAsia="Times New Roman"/>
          <w:b w:val="0"/>
          <w:i/>
          <w:color w:val="000000"/>
          <w:sz w:val="19"/>
        </w:rPr>
        <w:t>where</w:t>
      </w:r>
      <w:r>
        <w:rPr>
          <w:w w:val="104.86947109824733"/>
          <w:rFonts w:ascii="Times New Roman" w:hAnsi="Times New Roman" w:eastAsia="Times New Roman"/>
          <w:b w:val="0"/>
          <w:i/>
          <w:color w:val="000000"/>
          <w:sz w:val="19"/>
        </w:rPr>
        <w:t xml:space="preserve"> D</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 1</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and</w:t>
      </w:r>
      <w:r>
        <w:rPr>
          <w:w w:val="104.86947109824733"/>
          <w:rFonts w:ascii="Times New Roman" w:hAnsi="Times New Roman" w:eastAsia="Times New Roman"/>
          <w:b w:val="0"/>
          <w:i/>
          <w:color w:val="000000"/>
          <w:sz w:val="19"/>
        </w:rPr>
        <w:t xml:space="preserve"> c</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 P</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D</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p>
    <w:p>
      <w:pPr>
        <w:spacing w:before="120" w:after="120"/>
        <w:ind w:left="720" w:right="3312" w:firstLine="0"/>
        <w:jc w:val="left"/>
      </w:pPr>
      <w:r>
        <w:rPr>
          <w:rFonts w:eastAsia="宋体" w:ascii="宋体" w:hAnsi="宋体"/>
          <w:color w:val="000000"/>
          <w:sz w:val="17"/>
        </w:rPr>
        <w:t>其中 D+ = {(x, y∗) | R(x, y∗) = 1}，cref = Pπref(τ ∈ D+)。</w:t>
      </w:r>
    </w:p>
    <w:p>
      <w:pPr>
        <w:spacing w:line="200" w:lineRule="exact" w:before="0" w:after="0"/>
        <w:jc w:val="left"/>
      </w:pPr>
      <w:r>
        <w:rPr>
          <w:rFonts w:ascii="Times New Roman" w:hAnsi="Times New Roman"/>
          <w:sz w:val="20"/>
        </w:rPr>
      </w:r>
    </w:p>
    <w:p>
      <w:pPr>
        <w:autoSpaceDN w:val="0"/>
        <w:autoSpaceDE w:val="0"/>
        <w:widowControl/>
        <w:spacing w:line="245" w:lineRule="auto" w:before="44" w:after="0"/>
        <w:ind w:left="720" w:right="720" w:firstLine="0"/>
        <w:jc w:val="left"/>
      </w:pPr>
      <w:r>
        <w:rPr>
          <w:w w:val="104.86947109824733"/>
          <w:rFonts w:ascii="Times New Roman" w:hAnsi="Times New Roman" w:eastAsia="Times New Roman"/>
          <w:b w:val="0"/>
          <w:i w:val="0"/>
          <w:color w:val="000000"/>
          <w:sz w:val="19"/>
        </w:rPr>
        <w:t>This reveals that SFT optimization implicitly maximizes a lower bound on the RL objective. How-</w:t>
      </w:r>
      <w:r>
        <w:rPr>
          <w:w w:val="104.86947109824733"/>
          <w:rFonts w:ascii="Times New Roman" w:hAnsi="Times New Roman" w:eastAsia="Times New Roman"/>
          <w:b w:val="0"/>
          <w:i w:val="0"/>
          <w:color w:val="000000"/>
          <w:sz w:val="19"/>
        </w:rPr>
        <w:t>ever, this bound becomes increasingly loose as</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diverges from</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 xml:space="preserve"> during training.</w:t>
      </w:r>
    </w:p>
    <w:p>
      <w:pPr>
        <w:spacing w:before="120" w:after="120"/>
        <w:ind w:left="720" w:right="720" w:firstLine="0"/>
        <w:jc w:val="left"/>
      </w:pPr>
      <w:r>
        <w:rPr>
          <w:rFonts w:eastAsia="宋体" w:ascii="宋体" w:hAnsi="宋体"/>
          <w:color w:val="000000"/>
          <w:sz w:val="17"/>
        </w:rPr>
        <w:t>这表明SFT优化实际上是在隐式地最大化对RL目标的一个下界。然而，随着训练过程中πθ偏离πref，这个界限会变得越来越松散。</w:t>
      </w:r>
    </w:p>
    <w:p>
      <w:pPr>
        <w:spacing w:line="200" w:lineRule="exact" w:before="0" w:after="0"/>
        <w:jc w:val="left"/>
      </w:pPr>
      <w:r>
        <w:rPr>
          <w:rFonts w:ascii="Times New Roman" w:hAnsi="Times New Roman"/>
          <w:sz w:val="20"/>
        </w:rPr>
      </w:r>
    </w:p>
    <w:p>
      <w:pPr>
        <w:autoSpaceDN w:val="0"/>
        <w:autoSpaceDE w:val="0"/>
        <w:widowControl/>
        <w:spacing w:line="192" w:lineRule="auto" w:before="190" w:after="0"/>
        <w:ind w:left="0" w:right="0" w:firstLine="0"/>
        <w:jc w:val="center"/>
      </w:pPr>
      <w:r>
        <w:rPr>
          <w:w w:val="104.86947109824733"/>
          <w:rFonts w:ascii="Times New Roman" w:hAnsi="Times New Roman" w:eastAsia="Times New Roman"/>
          <w:b w:val="0"/>
          <w:i w:val="0"/>
          <w:color w:val="000000"/>
          <w:sz w:val="19"/>
        </w:rPr>
        <w:t>3</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autoSpaceDE w:val="0"/>
        <w:widowControl/>
        <w:spacing w:line="192" w:lineRule="auto" w:before="152" w:after="0"/>
        <w:ind w:left="720" w:right="720" w:firstLine="0"/>
        <w:jc w:val="center"/>
      </w:pPr>
      <w:r>
        <w:rPr>
          <w:w w:val="104.86947109824733"/>
          <w:rFonts w:ascii="Times New Roman" w:hAnsi="Times New Roman" w:eastAsia="Times New Roman"/>
          <w:b w:val="0"/>
          <w:i w:val="0"/>
          <w:color w:val="000000"/>
          <w:sz w:val="19"/>
        </w:rPr>
        <w:t>Within the RWR framework, we can generalize to tighter bounds through auxiliary distributions.</w:t>
      </w:r>
    </w:p>
    <w:p>
      <w:pPr>
        <w:spacing w:before="120" w:after="120"/>
        <w:ind w:left="720" w:right="720" w:firstLine="0"/>
        <w:jc w:val="center"/>
      </w:pPr>
      <w:r>
        <w:rPr>
          <w:rFonts w:eastAsia="宋体" w:ascii="宋体" w:hAnsi="宋体"/>
          <w:color w:val="000000"/>
          <w:sz w:val="19"/>
        </w:rPr>
        <w:t>在RWR框架中，我们可以通过辅助分布来推广得到更紧的界限。</w:t>
      </w:r>
    </w:p>
    <w:p>
      <w:pPr>
        <w:autoSpaceDN w:val="0"/>
        <w:tabs>
          <w:tab w:pos="3012" w:val="left"/>
          <w:tab w:pos="4820" w:val="left"/>
          <w:tab w:pos="4844" w:val="left"/>
          <w:tab w:pos="8408" w:val="left"/>
        </w:tabs>
        <w:autoSpaceDE w:val="0"/>
        <w:widowControl/>
        <w:spacing w:line="300" w:lineRule="auto" w:before="38" w:after="0"/>
        <w:ind w:left="720" w:right="720" w:firstLine="0"/>
        <w:jc w:val="left"/>
      </w:pPr>
      <w:r>
        <w:rPr>
          <w:w w:val="104.86947109824733"/>
          <w:rFonts w:ascii="Times New Roman" w:hAnsi="Times New Roman" w:eastAsia="Times New Roman"/>
          <w:b w:val="0"/>
          <w:i w:val="0"/>
          <w:color w:val="000000"/>
          <w:sz w:val="19"/>
        </w:rPr>
        <w:t>For any distribution</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with appropriate support:</w:t>
      </w:r>
      <w:r>
        <w:br/>
      </w:r>
      <w:r>
        <w:tab/>
      </w:r>
      <w:r>
        <w:tab/>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br/>
      </w:r>
      <w:r>
        <w:tab/>
      </w: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c</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val="0"/>
          <w:color w:val="000000"/>
          <w:sz w:val="9"/>
        </w:rPr>
        <w:t>+</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(2)</w:t>
      </w:r>
    </w:p>
    <w:p>
      <w:pPr>
        <w:spacing w:before="120" w:after="120"/>
        <w:ind w:left="720" w:right="720" w:firstLine="0"/>
        <w:jc w:val="left"/>
      </w:pPr>
      <w:r>
        <w:rPr>
          <w:rFonts w:eastAsia="宋体" w:ascii="宋体" w:hAnsi="宋体"/>
          <w:color w:val="000000"/>
          <w:sz w:val="17"/>
        </w:rPr>
        <w:t>对于任何具有适当支撑集的分布 q(τ)：</w:t>
        <w:br/>
        <w:tab/>
        <w:tab/>
        <w:t xml:space="preserve"> q(τ) </w:t>
        <w:br/>
        <w:tab/>
        <w:t xml:space="preserve">J(θ) ≥cref · Eτ∈D+πref(τ) log πθ(τ) </w:t>
        <w:tab/>
        <w:t>(2)</w:t>
      </w:r>
    </w:p>
    <w:p>
      <w:pPr>
        <w:spacing w:line="200" w:lineRule="exact" w:before="0" w:after="0"/>
        <w:jc w:val="left"/>
      </w:pPr>
      <w:r>
        <w:rPr>
          <w:rFonts w:ascii="Times New Roman" w:hAnsi="Times New Roman"/>
          <w:sz w:val="20"/>
        </w:rPr>
      </w:r>
    </w:p>
    <w:p>
      <w:pPr>
        <w:autoSpaceDN w:val="0"/>
        <w:autoSpaceDE w:val="0"/>
        <w:widowControl/>
        <w:spacing w:line="245" w:lineRule="auto" w:before="76" w:after="0"/>
        <w:ind w:left="720" w:right="720" w:firstLine="0"/>
        <w:jc w:val="left"/>
      </w:pPr>
      <w:r>
        <w:rPr>
          <w:w w:val="104.86947109824733"/>
          <w:rFonts w:ascii="Times New Roman" w:hAnsi="Times New Roman" w:eastAsia="Times New Roman"/>
          <w:b w:val="0"/>
          <w:i w:val="0"/>
          <w:color w:val="000000"/>
          <w:sz w:val="19"/>
        </w:rPr>
        <w:t>The choice of auxiliary distribution</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 xml:space="preserve"> determines both the tightness of the bound and the stability of </w:t>
      </w:r>
      <w:r>
        <w:rPr>
          <w:w w:val="104.86947109824733"/>
          <w:rFonts w:ascii="Times New Roman" w:hAnsi="Times New Roman" w:eastAsia="Times New Roman"/>
          <w:b w:val="0"/>
          <w:i w:val="0"/>
          <w:color w:val="000000"/>
          <w:sz w:val="19"/>
        </w:rPr>
        <w:t xml:space="preserve">the resulting optimization procedure. This sets up the fundamental trade-off between validity and </w:t>
      </w:r>
      <w:r>
        <w:rPr>
          <w:w w:val="104.86947109824733"/>
          <w:rFonts w:ascii="Times New Roman" w:hAnsi="Times New Roman" w:eastAsia="Times New Roman"/>
          <w:b w:val="0"/>
          <w:i w:val="0"/>
          <w:color w:val="000000"/>
          <w:sz w:val="19"/>
        </w:rPr>
        <w:t>tightness that we address in this work.</w:t>
      </w:r>
    </w:p>
    <w:p>
      <w:pPr>
        <w:spacing w:before="120" w:after="120"/>
        <w:ind w:left="720" w:right="720" w:firstLine="0"/>
        <w:jc w:val="left"/>
      </w:pPr>
      <w:r>
        <w:rPr>
          <w:rFonts w:eastAsia="宋体" w:ascii="宋体" w:hAnsi="宋体"/>
          <w:color w:val="000000"/>
          <w:sz w:val="19"/>
        </w:rPr>
        <w:t>辅助分布 q 的选择决定了界限的紧密程度以及由此产生的优化过程的稳定性。这确立了我们在本工作中所研究的有效性与紧密程度之间的基本权衡。</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26" w:after="0"/>
        <w:ind w:left="724" w:right="3744" w:firstLine="0"/>
        <w:jc w:val="left"/>
      </w:pPr>
      <w:r>
        <w:rPr>
          <w:w w:val="104.86947109824733"/>
          <w:rFonts w:ascii="Times New Roman" w:hAnsi="Times New Roman" w:eastAsia="Times New Roman"/>
          <w:b w:val="0"/>
          <w:i w:val="0"/>
          <w:color w:val="000000"/>
          <w:sz w:val="19"/>
        </w:rPr>
        <w:t xml:space="preserve">3.3 </w:t>
      </w:r>
      <w:r>
        <w:rPr>
          <w:w w:val="104.86947109824733"/>
          <w:rFonts w:ascii="Times New Roman" w:hAnsi="Times New Roman" w:eastAsia="Times New Roman"/>
          <w:b w:val="0"/>
          <w:i w:val="0"/>
          <w:color w:val="000000"/>
          <w:sz w:val="19"/>
        </w:rPr>
        <w:t>D</w:t>
      </w:r>
      <w:r>
        <w:rPr>
          <w:w w:val="106.26799901326498"/>
          <w:rFonts w:ascii="Times New Roman" w:hAnsi="Times New Roman" w:eastAsia="Times New Roman"/>
          <w:b w:val="0"/>
          <w:i w:val="0"/>
          <w:color w:val="000000"/>
          <w:sz w:val="15"/>
        </w:rPr>
        <w:t>YNAMIC</w:t>
      </w:r>
      <w:r>
        <w:rPr>
          <w:w w:val="104.86947109824733"/>
          <w:rFonts w:ascii="Times New Roman" w:hAnsi="Times New Roman" w:eastAsia="Times New Roman"/>
          <w:b w:val="0"/>
          <w:i w:val="0"/>
          <w:color w:val="000000"/>
          <w:sz w:val="19"/>
        </w:rPr>
        <w:t xml:space="preserve"> F</w:t>
      </w:r>
      <w:r>
        <w:rPr>
          <w:w w:val="106.26799901326498"/>
          <w:rFonts w:ascii="Times New Roman" w:hAnsi="Times New Roman" w:eastAsia="Times New Roman"/>
          <w:b w:val="0"/>
          <w:i w:val="0"/>
          <w:color w:val="000000"/>
          <w:sz w:val="15"/>
        </w:rPr>
        <w:t>INE</w:t>
      </w:r>
      <w:r>
        <w:rPr>
          <w:w w:val="104.86947109824733"/>
          <w:rFonts w:ascii="Times New Roman" w:hAnsi="Times New Roman" w:eastAsia="Times New Roman"/>
          <w:b w:val="0"/>
          <w:i w:val="0"/>
          <w:color w:val="000000"/>
          <w:sz w:val="19"/>
        </w:rPr>
        <w:t>-T</w:t>
      </w:r>
      <w:r>
        <w:rPr>
          <w:w w:val="106.26799901326498"/>
          <w:rFonts w:ascii="Times New Roman" w:hAnsi="Times New Roman" w:eastAsia="Times New Roman"/>
          <w:b w:val="0"/>
          <w:i w:val="0"/>
          <w:color w:val="000000"/>
          <w:sz w:val="15"/>
        </w:rPr>
        <w:t>UNING</w:t>
      </w:r>
      <w:r>
        <w:rPr>
          <w:w w:val="104.86947109824733"/>
          <w:rFonts w:ascii="Times New Roman" w:hAnsi="Times New Roman" w:eastAsia="Times New Roman"/>
          <w:b w:val="0"/>
          <w:i w:val="0"/>
          <w:color w:val="000000"/>
          <w:sz w:val="19"/>
        </w:rPr>
        <w:t>: A</w:t>
      </w:r>
      <w:r>
        <w:rPr>
          <w:w w:val="106.26799901326498"/>
          <w:rFonts w:ascii="Times New Roman" w:hAnsi="Times New Roman" w:eastAsia="Times New Roman"/>
          <w:b w:val="0"/>
          <w:i w:val="0"/>
          <w:color w:val="000000"/>
          <w:sz w:val="15"/>
        </w:rPr>
        <w:t>N</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XISTING</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PPROACH</w:t>
      </w:r>
    </w:p>
    <w:p>
      <w:pPr>
        <w:spacing w:before="120" w:after="120"/>
        <w:ind w:left="724" w:right="3744" w:firstLine="0"/>
        <w:jc w:val="left"/>
      </w:pPr>
      <w:r>
        <w:rPr>
          <w:rFonts w:eastAsia="宋体" w:ascii="宋体" w:hAnsi="宋体"/>
          <w:color w:val="000000"/>
          <w:sz w:val="17"/>
        </w:rPr>
        <w:t>3.3 动态微调：一种现有方法</w:t>
      </w:r>
    </w:p>
    <w:p>
      <w:pPr>
        <w:spacing w:line="200" w:lineRule="exact" w:before="0" w:after="0"/>
        <w:jc w:val="left"/>
      </w:pPr>
      <w:r>
        <w:rPr>
          <w:rFonts w:ascii="Times New Roman" w:hAnsi="Times New Roman"/>
          <w:sz w:val="20"/>
        </w:rPr>
      </w:r>
    </w:p>
    <w:p>
      <w:pPr>
        <w:autoSpaceDN w:val="0"/>
        <w:autoSpaceDE w:val="0"/>
        <w:widowControl/>
        <w:spacing w:line="257" w:lineRule="auto" w:before="34" w:after="0"/>
        <w:ind w:left="720" w:right="720" w:firstLine="0"/>
        <w:jc w:val="left"/>
      </w:pPr>
      <w:r>
        <w:rPr>
          <w:w w:val="104.86947109824733"/>
          <w:rFonts w:ascii="Times New Roman" w:hAnsi="Times New Roman" w:eastAsia="Times New Roman"/>
          <w:b w:val="0"/>
          <w:i w:val="0"/>
          <w:color w:val="000000"/>
          <w:sz w:val="19"/>
        </w:rPr>
        <w:t>Dynamic Fine-Tuning (DFT) (Wu et al., 2025a) addresses SFT’s limitations by identifying a patho-</w:t>
      </w:r>
      <w:r>
        <w:rPr>
          <w:w w:val="104.86947109824733"/>
          <w:rFonts w:ascii="Times New Roman" w:hAnsi="Times New Roman" w:eastAsia="Times New Roman"/>
          <w:b w:val="0"/>
          <w:i w:val="0"/>
          <w:color w:val="000000"/>
          <w:sz w:val="19"/>
        </w:rPr>
        <w:t xml:space="preserve">logical reward structure in standard SFT. When viewed as a policy gradient method, SFT’s implicit </w:t>
      </w:r>
      <w:r>
        <w:rPr>
          <w:w w:val="104.86947109824733"/>
          <w:rFonts w:ascii="Times New Roman" w:hAnsi="Times New Roman" w:eastAsia="Times New Roman"/>
          <w:b w:val="0"/>
          <w:i w:val="0"/>
          <w:color w:val="000000"/>
          <w:sz w:val="19"/>
        </w:rPr>
        <w:t>reward</w:t>
      </w:r>
      <w:r>
        <w:rPr>
          <w:w w:val="104.86947109824733"/>
          <w:rFonts w:ascii="Times New Roman" w:hAnsi="Times New Roman" w:eastAsia="Times New Roman"/>
          <w:b w:val="0"/>
          <w:i/>
          <w:color w:val="000000"/>
          <w:sz w:val="19"/>
        </w:rPr>
        <w:t xml:space="preserve"> r</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w:t>
      </w:r>
      <w:r>
        <w:rPr>
          <w:w w:val="107.28923357450044"/>
          <w:rFonts w:ascii="Times New Roman" w:hAnsi="Times New Roman" w:eastAsia="Times New Roman"/>
          <w:b w:val="0"/>
          <w:i w:val="0"/>
          <w:color w:val="000000"/>
          <w:sz w:val="13"/>
        </w:rPr>
        <w:t>I</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y</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y</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x</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exhibits inverse-probability weighting that causes unbounded vari-</w:t>
      </w:r>
      <w:r>
        <w:rPr>
          <w:w w:val="104.86947109824733"/>
          <w:rFonts w:ascii="Times New Roman" w:hAnsi="Times New Roman" w:eastAsia="Times New Roman"/>
          <w:b w:val="0"/>
          <w:i w:val="0"/>
          <w:color w:val="000000"/>
          <w:sz w:val="19"/>
        </w:rPr>
        <w:t>ance when</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approaches zero.</w:t>
      </w:r>
    </w:p>
    <w:p>
      <w:pPr>
        <w:spacing w:before="120" w:after="120"/>
        <w:ind w:left="720" w:right="720" w:firstLine="0"/>
        <w:jc w:val="left"/>
      </w:pPr>
      <w:r>
        <w:rPr>
          <w:rFonts w:eastAsia="宋体" w:ascii="宋体" w:hAnsi="宋体"/>
          <w:color w:val="000000"/>
          <w:sz w:val="15"/>
        </w:rPr>
        <w:t>动态微调（DFT）（Wu 等，2025a）通过识别标准 SFT 中的病理奖励结构，解决了 SFT 的局限性。当将 SFT 视为策略梯度方法时，其隐式奖励 rSFT(y | x) = I[y=y∗]πθ(y|x) 表现出逆概率加权，当 πθ(y∗| x) 接近零时会导致方差无界。</w:t>
      </w:r>
    </w:p>
    <w:p>
      <w:pPr>
        <w:autoSpaceDN w:val="0"/>
        <w:autoSpaceDE w:val="0"/>
        <w:widowControl/>
        <w:spacing w:line="192" w:lineRule="auto" w:before="146" w:after="0"/>
        <w:ind w:left="720" w:right="3888" w:firstLine="0"/>
        <w:jc w:val="left"/>
      </w:pPr>
      <w:r>
        <w:rPr>
          <w:w w:val="104.86947109824733"/>
          <w:rFonts w:ascii="Times New Roman" w:hAnsi="Times New Roman" w:eastAsia="Times New Roman"/>
          <w:b w:val="0"/>
          <w:i w:val="0"/>
          <w:color w:val="000000"/>
          <w:sz w:val="19"/>
        </w:rPr>
        <w:t>DFT addresses this through probability-based reweighting:</w:t>
      </w:r>
    </w:p>
    <w:p>
      <w:pPr>
        <w:spacing w:before="120" w:after="120"/>
        <w:ind w:left="720" w:right="3888" w:firstLine="0"/>
        <w:jc w:val="left"/>
      </w:pPr>
      <w:r>
        <w:rPr>
          <w:rFonts w:eastAsia="宋体" w:ascii="宋体" w:hAnsi="宋体"/>
          <w:color w:val="000000"/>
          <w:sz w:val="19"/>
        </w:rPr>
        <w:t>DFT通过基于概率的重新加权来解决这个问题：</w:t>
      </w:r>
    </w:p>
    <w:p>
      <w:pPr>
        <w:autoSpaceDN w:val="0"/>
        <w:tabs>
          <w:tab w:pos="8408" w:val="left"/>
        </w:tabs>
        <w:autoSpaceDE w:val="0"/>
        <w:widowControl/>
        <w:spacing w:line="271" w:lineRule="auto" w:before="132" w:after="0"/>
        <w:ind w:left="2490" w:right="720" w:firstLine="0"/>
        <w:jc w:val="left"/>
      </w:pP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x,y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r>
        <w:rPr>
          <w:w w:val="104.86947109824733"/>
          <w:rFonts w:ascii="Times New Roman" w:hAnsi="Times New Roman" w:eastAsia="Times New Roman"/>
          <w:b w:val="0"/>
          <w:i w:val="0"/>
          <w:color w:val="000000"/>
          <w:sz w:val="19"/>
        </w:rPr>
        <w:t>[sg[</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(3)</w:t>
      </w:r>
    </w:p>
    <w:p>
      <w:pPr>
        <w:spacing w:before="120" w:after="120"/>
        <w:ind w:left="2490" w:right="720" w:firstLine="0"/>
        <w:jc w:val="left"/>
      </w:pPr>
      <w:r>
        <w:rPr>
          <w:rFonts w:eastAsia="宋体" w:ascii="宋体" w:hAnsi="宋体"/>
          <w:color w:val="000000"/>
          <w:sz w:val="16"/>
        </w:rPr>
        <w:t>LDFT(θ) = −E_{(x,y∗)∼D}[sg[πθ(y∗| x)] log πθ(y∗| x)]  (3)</w:t>
      </w:r>
    </w:p>
    <w:p>
      <w:pPr>
        <w:autoSpaceDN w:val="0"/>
        <w:autoSpaceDE w:val="0"/>
        <w:widowControl/>
        <w:spacing w:line="206" w:lineRule="auto" w:before="170" w:after="0"/>
        <w:ind w:left="720" w:right="0" w:firstLine="0"/>
        <w:jc w:val="left"/>
      </w:pPr>
      <w:r>
        <w:rPr>
          <w:w w:val="104.86947109824733"/>
          <w:rFonts w:ascii="Times New Roman" w:hAnsi="Times New Roman" w:eastAsia="Times New Roman"/>
          <w:b w:val="0"/>
          <w:i w:val="0"/>
          <w:color w:val="000000"/>
          <w:sz w:val="19"/>
        </w:rPr>
        <w:t>where</w:t>
      </w:r>
      <w:r>
        <w:rPr>
          <w:w w:val="104.86947109824733"/>
          <w:rFonts w:ascii="Times New Roman" w:hAnsi="Times New Roman" w:eastAsia="Times New Roman"/>
          <w:b w:val="0"/>
          <w:i w:val="0"/>
          <w:color w:val="000000"/>
          <w:sz w:val="19"/>
        </w:rPr>
        <w:t xml:space="preserve"> sg[</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denotes the stop-gradient operator.</w:t>
      </w:r>
    </w:p>
    <w:p>
      <w:pPr>
        <w:spacing w:before="120" w:after="120"/>
        <w:ind w:left="720" w:right="0" w:firstLine="0"/>
        <w:jc w:val="left"/>
      </w:pPr>
      <w:r>
        <w:rPr>
          <w:rFonts w:eastAsia="宋体" w:ascii="宋体" w:hAnsi="宋体"/>
          <w:color w:val="000000"/>
          <w:sz w:val="19"/>
        </w:rPr>
        <w:t>其中 sg[·] 表示停止梯度操作符。</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 xml:space="preserve">While DFT achieves empirical improvements, its theoretical properties within the RWR framework </w:t>
      </w:r>
      <w:r>
        <w:rPr>
          <w:w w:val="104.86947109824733"/>
          <w:rFonts w:ascii="Times New Roman" w:hAnsi="Times New Roman" w:eastAsia="Times New Roman"/>
          <w:b w:val="0"/>
          <w:i w:val="0"/>
          <w:color w:val="000000"/>
          <w:sz w:val="19"/>
        </w:rPr>
        <w:t>remained unclear—a gap we address in our analysis.</w:t>
      </w:r>
    </w:p>
    <w:p>
      <w:pPr>
        <w:spacing w:before="120" w:after="120"/>
        <w:ind w:left="720" w:right="720" w:firstLine="0"/>
        <w:jc w:val="left"/>
      </w:pPr>
      <w:r>
        <w:rPr>
          <w:rFonts w:eastAsia="宋体" w:ascii="宋体" w:hAnsi="宋体"/>
          <w:color w:val="000000"/>
          <w:sz w:val="19"/>
        </w:rPr>
        <w:t>尽管DFT在实践中取得了改进，但在RWR框架下的理论性质仍不清楚——这是我们分析中要解决的不足之处。</w:t>
      </w:r>
    </w:p>
    <w:p>
      <w:pPr>
        <w:spacing w:line="200" w:lineRule="exact" w:before="0" w:after="0"/>
        <w:jc w:val="left"/>
      </w:pPr>
      <w:r>
        <w:rPr>
          <w:rFonts w:ascii="Times New Roman" w:hAnsi="Times New Roman"/>
          <w:sz w:val="20"/>
        </w:rPr>
      </w:r>
    </w:p>
    <w:p>
      <w:pPr>
        <w:autoSpaceDN w:val="0"/>
        <w:tabs>
          <w:tab w:pos="1096" w:val="left"/>
        </w:tabs>
        <w:autoSpaceDE w:val="0"/>
        <w:widowControl/>
        <w:spacing w:line="192" w:lineRule="auto" w:before="176" w:after="0"/>
        <w:ind w:left="726" w:right="0" w:firstLine="0"/>
        <w:jc w:val="left"/>
      </w:pPr>
      <w:r>
        <w:rPr>
          <w:w w:val="103.9582625679348"/>
          <w:rFonts w:ascii="Times New Roman" w:hAnsi="Times New Roman" w:eastAsia="Times New Roman"/>
          <w:b w:val="0"/>
          <w:i w:val="0"/>
          <w:color w:val="000000"/>
          <w:sz w:val="23"/>
        </w:rPr>
        <w:t xml:space="preserve">4 </w:t>
      </w:r>
      <w:r>
        <w:tab/>
      </w:r>
      <w:r>
        <w:rPr>
          <w:w w:val="103.9582625679348"/>
          <w:rFonts w:ascii="Times New Roman" w:hAnsi="Times New Roman" w:eastAsia="Times New Roman"/>
          <w:b w:val="0"/>
          <w:i w:val="0"/>
          <w:color w:val="000000"/>
          <w:sz w:val="23"/>
        </w:rPr>
        <w:t>M</w:t>
      </w:r>
      <w:r>
        <w:rPr>
          <w:rFonts w:ascii="Times New Roman" w:hAnsi="Times New Roman" w:eastAsia="Times New Roman"/>
          <w:b w:val="0"/>
          <w:i w:val="0"/>
          <w:color w:val="000000"/>
          <w:sz w:val="19"/>
        </w:rPr>
        <w:t>ETHOD</w:t>
      </w:r>
    </w:p>
    <w:p>
      <w:pPr>
        <w:spacing w:before="120" w:after="120"/>
        <w:ind w:left="726" w:right="0" w:firstLine="0"/>
        <w:jc w:val="left"/>
      </w:pPr>
      <w:r>
        <w:rPr>
          <w:rFonts w:eastAsia="宋体" w:ascii="宋体" w:hAnsi="宋体"/>
          <w:color w:val="000000"/>
          <w:sz w:val="21"/>
        </w:rPr>
        <w:t>4 方法</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88" w:after="0"/>
        <w:ind w:left="724" w:right="2448" w:firstLine="0"/>
        <w:jc w:val="left"/>
      </w:pPr>
      <w:r>
        <w:rPr>
          <w:w w:val="104.86947109824733"/>
          <w:rFonts w:ascii="Times New Roman" w:hAnsi="Times New Roman" w:eastAsia="Times New Roman"/>
          <w:b w:val="0"/>
          <w:i w:val="0"/>
          <w:color w:val="000000"/>
          <w:sz w:val="19"/>
        </w:rPr>
        <w:t xml:space="preserve">4.1 </w:t>
      </w:r>
      <w:r>
        <w:rPr>
          <w:w w:val="104.86947109824733"/>
          <w:rFonts w:ascii="Times New Roman" w:hAnsi="Times New Roman" w:eastAsia="Times New Roman"/>
          <w:b w:val="0"/>
          <w:i w:val="0"/>
          <w:color w:val="000000"/>
          <w:sz w:val="19"/>
        </w:rPr>
        <w:t>T</w:t>
      </w:r>
      <w:r>
        <w:rPr>
          <w:w w:val="106.26799901326498"/>
          <w:rFonts w:ascii="Times New Roman" w:hAnsi="Times New Roman" w:eastAsia="Times New Roman"/>
          <w:b w:val="0"/>
          <w:i w:val="0"/>
          <w:color w:val="000000"/>
          <w:sz w:val="15"/>
        </w:rPr>
        <w:t>HEORETICAL</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NALYSIS OF</w:t>
      </w:r>
      <w:r>
        <w:rPr>
          <w:w w:val="104.86947109824733"/>
          <w:rFonts w:ascii="Times New Roman" w:hAnsi="Times New Roman" w:eastAsia="Times New Roman"/>
          <w:b w:val="0"/>
          <w:i w:val="0"/>
          <w:color w:val="000000"/>
          <w:sz w:val="19"/>
        </w:rPr>
        <w:t xml:space="preserve"> DFT</w:t>
      </w:r>
      <w:r>
        <w:rPr>
          <w:w w:val="106.26799901326498"/>
          <w:rFonts w:ascii="Times New Roman" w:hAnsi="Times New Roman" w:eastAsia="Times New Roman"/>
          <w:b w:val="0"/>
          <w:i w:val="0"/>
          <w:color w:val="000000"/>
          <w:sz w:val="15"/>
        </w:rPr>
        <w:t xml:space="preserve"> WITHIN THE</w:t>
      </w:r>
      <w:r>
        <w:rPr>
          <w:w w:val="104.86947109824733"/>
          <w:rFonts w:ascii="Times New Roman" w:hAnsi="Times New Roman" w:eastAsia="Times New Roman"/>
          <w:b w:val="0"/>
          <w:i w:val="0"/>
          <w:color w:val="000000"/>
          <w:sz w:val="19"/>
        </w:rPr>
        <w:t xml:space="preserve"> RWR F</w:t>
      </w:r>
      <w:r>
        <w:rPr>
          <w:w w:val="106.26799901326498"/>
          <w:rFonts w:ascii="Times New Roman" w:hAnsi="Times New Roman" w:eastAsia="Times New Roman"/>
          <w:b w:val="0"/>
          <w:i w:val="0"/>
          <w:color w:val="000000"/>
          <w:sz w:val="15"/>
        </w:rPr>
        <w:t>RAMEWORK</w:t>
      </w:r>
    </w:p>
    <w:p>
      <w:pPr>
        <w:spacing w:before="120" w:after="120"/>
        <w:ind w:left="724" w:right="2448" w:firstLine="0"/>
        <w:jc w:val="left"/>
      </w:pPr>
      <w:r>
        <w:rPr>
          <w:rFonts w:eastAsia="宋体" w:ascii="宋体" w:hAnsi="宋体"/>
          <w:color w:val="000000"/>
          <w:sz w:val="17"/>
        </w:rPr>
        <w:t>4.1 在RWR框架内的DFT理论分析</w:t>
      </w:r>
    </w:p>
    <w:p>
      <w:pPr>
        <w:spacing w:line="200" w:lineRule="exact" w:before="0" w:after="0"/>
        <w:jc w:val="left"/>
      </w:pPr>
      <w:r>
        <w:rPr>
          <w:rFonts w:ascii="Times New Roman" w:hAnsi="Times New Roman"/>
          <w:sz w:val="20"/>
        </w:rPr>
      </w:r>
    </w:p>
    <w:p>
      <w:pPr>
        <w:autoSpaceDN w:val="0"/>
        <w:autoSpaceDE w:val="0"/>
        <w:widowControl/>
        <w:spacing w:line="245" w:lineRule="auto" w:before="34" w:after="0"/>
        <w:ind w:left="720" w:right="720" w:firstLine="0"/>
        <w:jc w:val="left"/>
      </w:pPr>
      <w:r>
        <w:rPr>
          <w:w w:val="104.86947109824733"/>
          <w:rFonts w:ascii="Times New Roman" w:hAnsi="Times New Roman" w:eastAsia="Times New Roman"/>
          <w:b w:val="0"/>
          <w:i w:val="0"/>
          <w:color w:val="000000"/>
          <w:sz w:val="19"/>
        </w:rPr>
        <w:t xml:space="preserve">We found that DFT can be precisely characterized within the RWR framework through a specific </w:t>
      </w:r>
      <w:r>
        <w:rPr>
          <w:w w:val="104.86947109824733"/>
          <w:rFonts w:ascii="Times New Roman" w:hAnsi="Times New Roman" w:eastAsia="Times New Roman"/>
          <w:b w:val="0"/>
          <w:i w:val="0"/>
          <w:color w:val="000000"/>
          <w:sz w:val="19"/>
        </w:rPr>
        <w:t xml:space="preserve">auxiliary distribution construction. This analysis reveals both DFT’s strengths and fundamental </w:t>
      </w:r>
      <w:r>
        <w:rPr>
          <w:w w:val="104.86947109824733"/>
          <w:rFonts w:ascii="Times New Roman" w:hAnsi="Times New Roman" w:eastAsia="Times New Roman"/>
          <w:b w:val="0"/>
          <w:i w:val="0"/>
          <w:color w:val="000000"/>
          <w:sz w:val="19"/>
        </w:rPr>
        <w:t>limitations.</w:t>
      </w:r>
    </w:p>
    <w:p>
      <w:pPr>
        <w:spacing w:before="120" w:after="120"/>
        <w:ind w:left="720" w:right="720" w:firstLine="0"/>
        <w:jc w:val="left"/>
      </w:pPr>
      <w:r>
        <w:rPr>
          <w:rFonts w:eastAsia="宋体" w:ascii="宋体" w:hAnsi="宋体"/>
          <w:color w:val="000000"/>
          <w:sz w:val="19"/>
        </w:rPr>
        <w:t>我们发现，通过构建特定的辅助分布，可以在RWR框架内精确地描述DFT。这一分析揭示了DFT的优势及其基本局限性。</w:t>
      </w:r>
    </w:p>
    <w:p>
      <w:pPr>
        <w:autoSpaceDN w:val="0"/>
        <w:autoSpaceDE w:val="0"/>
        <w:widowControl/>
        <w:spacing w:line="245" w:lineRule="auto" w:before="158" w:after="0"/>
        <w:ind w:left="720" w:right="720" w:firstLine="0"/>
        <w:jc w:val="left"/>
      </w:pPr>
      <w:r>
        <w:rPr>
          <w:w w:val="104.86947109824733"/>
          <w:rFonts w:ascii="Times New Roman" w:hAnsi="Times New Roman" w:eastAsia="Times New Roman"/>
          <w:b/>
          <w:i w:val="0"/>
          <w:color w:val="000000"/>
          <w:sz w:val="19"/>
        </w:rPr>
        <w:t>Key Finding 1: DFT corresponds to a specific auxiliary distribution choice.</w:t>
      </w:r>
      <w:r>
        <w:rPr>
          <w:w w:val="104.86947109824733"/>
          <w:rFonts w:ascii="Times New Roman" w:hAnsi="Times New Roman" w:eastAsia="Times New Roman"/>
          <w:b w:val="0"/>
          <w:i w:val="0"/>
          <w:color w:val="000000"/>
          <w:sz w:val="19"/>
        </w:rPr>
        <w:t xml:space="preserve"> We discovered that </w:t>
      </w:r>
      <w:r>
        <w:rPr>
          <w:w w:val="104.86947109824733"/>
          <w:rFonts w:ascii="Times New Roman" w:hAnsi="Times New Roman" w:eastAsia="Times New Roman"/>
          <w:b w:val="0"/>
          <w:i w:val="0"/>
          <w:color w:val="000000"/>
          <w:sz w:val="19"/>
        </w:rPr>
        <w:t>the DFT objective is mathematically equivalent to choosing the auxiliary distribution:</w:t>
      </w:r>
    </w:p>
    <w:p>
      <w:pPr>
        <w:spacing w:before="120" w:after="120"/>
        <w:ind w:left="720" w:right="720" w:firstLine="0"/>
        <w:jc w:val="left"/>
      </w:pPr>
      <w:r>
        <w:rPr>
          <w:rFonts w:eastAsia="宋体" w:ascii="宋体" w:hAnsi="宋体"/>
          <w:color w:val="000000"/>
          <w:sz w:val="19"/>
        </w:rPr>
        <w:t>关键发现1：DFT对应于特定的辅助分布选择。我们发现DFT的目标在数学上等同于选择辅助分布：</w:t>
      </w:r>
    </w:p>
    <w:p>
      <w:pPr>
        <w:autoSpaceDN w:val="0"/>
        <w:tabs>
          <w:tab w:pos="4018" w:val="left"/>
          <w:tab w:pos="8408" w:val="left"/>
        </w:tabs>
        <w:autoSpaceDE w:val="0"/>
        <w:widowControl/>
        <w:spacing w:line="281" w:lineRule="auto" w:before="152" w:after="0"/>
        <w:ind w:left="3368" w:right="720" w:firstLine="0"/>
        <w:jc w:val="left"/>
      </w:pPr>
      <w:r>
        <w:rPr>
          <w:w w:val="104.86947109824733"/>
          <w:rFonts w:ascii="Times New Roman" w:hAnsi="Times New Roman" w:eastAsia="Times New Roman"/>
          <w:b w:val="0"/>
          <w:i/>
          <w:color w:val="000000"/>
          <w:sz w:val="19"/>
        </w:rPr>
        <w:t>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D</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 sg[</w:t>
      </w:r>
      <w:r>
        <w:rPr>
          <w:w w:val="104.86947109824733"/>
          <w:rFonts w:ascii="Times New Roman" w:hAnsi="Times New Roman" w:eastAsia="Times New Roman"/>
          <w:b w:val="0"/>
          <w:i/>
          <w:color w:val="000000"/>
          <w:sz w:val="19"/>
        </w:rPr>
        <w:t>p</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(4)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val="0"/>
          <w:color w:val="000000"/>
          <w:sz w:val="9"/>
        </w:rPr>
        <w:t>+</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[sg[</w:t>
      </w:r>
      <w:r>
        <w:rPr>
          <w:w w:val="104.86947109824733"/>
          <w:rFonts w:ascii="Times New Roman" w:hAnsi="Times New Roman" w:eastAsia="Times New Roman"/>
          <w:b w:val="0"/>
          <w:i/>
          <w:color w:val="000000"/>
          <w:sz w:val="19"/>
        </w:rPr>
        <w:t>p</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p>
    <w:p>
      <w:pPr>
        <w:spacing w:before="120" w:after="120"/>
        <w:ind w:left="3368" w:right="720" w:firstLine="0"/>
        <w:jc w:val="left"/>
      </w:pPr>
      <w:r>
        <w:rPr>
          <w:rFonts w:eastAsia="宋体" w:ascii="宋体" w:hAnsi="宋体"/>
          <w:color w:val="000000"/>
          <w:sz w:val="16"/>
        </w:rPr>
        <w:t>q(τ) = πref(τ | D+) sg[pθ(τ)] (4) Eτ∼πref(·|D+)[sg[pθ(τ)]]</w:t>
      </w:r>
    </w:p>
    <w:p>
      <w:pPr>
        <w:spacing w:line="200" w:lineRule="exact" w:before="0" w:after="0"/>
        <w:jc w:val="left"/>
      </w:pPr>
      <w:r>
        <w:rPr>
          <w:rFonts w:ascii="Times New Roman" w:hAnsi="Times New Roman"/>
          <w:sz w:val="20"/>
        </w:rPr>
      </w:r>
    </w:p>
    <w:p>
      <w:pPr>
        <w:autoSpaceDN w:val="0"/>
        <w:autoSpaceDE w:val="0"/>
        <w:widowControl/>
        <w:spacing w:line="192" w:lineRule="auto" w:before="78" w:after="0"/>
        <w:ind w:left="720" w:right="3024" w:firstLine="0"/>
        <w:jc w:val="left"/>
      </w:pPr>
      <w:r>
        <w:rPr>
          <w:w w:val="104.86947109824733"/>
          <w:rFonts w:ascii="Times New Roman" w:hAnsi="Times New Roman" w:eastAsia="Times New Roman"/>
          <w:b w:val="0"/>
          <w:i w:val="0"/>
          <w:color w:val="000000"/>
          <w:sz w:val="19"/>
        </w:rPr>
        <w:t>This construction directly recovers the DFT sequence-level objective:</w:t>
      </w:r>
    </w:p>
    <w:p>
      <w:pPr>
        <w:spacing w:before="120" w:after="120"/>
        <w:ind w:left="720" w:right="3024" w:firstLine="0"/>
        <w:jc w:val="left"/>
      </w:pPr>
      <w:r>
        <w:rPr>
          <w:rFonts w:eastAsia="宋体" w:ascii="宋体" w:hAnsi="宋体"/>
          <w:color w:val="000000"/>
          <w:sz w:val="19"/>
        </w:rPr>
        <w:t>这种构造直接恢复了DFT序列级别的目标：</w:t>
      </w:r>
    </w:p>
    <w:p>
      <w:pPr>
        <w:autoSpaceDN w:val="0"/>
        <w:tabs>
          <w:tab w:pos="8408" w:val="left"/>
        </w:tabs>
        <w:autoSpaceDE w:val="0"/>
        <w:widowControl/>
        <w:spacing w:line="230" w:lineRule="auto" w:before="168" w:after="0"/>
        <w:ind w:left="2968" w:right="720" w:firstLine="0"/>
        <w:jc w:val="left"/>
      </w:pP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val="0"/>
          <w:color w:val="000000"/>
          <w:sz w:val="9"/>
        </w:rPr>
        <w:t>+</w:t>
      </w:r>
      <w:r>
        <w:rPr>
          <w:w w:val="104.86947109824733"/>
          <w:rFonts w:ascii="Times New Roman" w:hAnsi="Times New Roman" w:eastAsia="Times New Roman"/>
          <w:b w:val="0"/>
          <w:i w:val="0"/>
          <w:color w:val="000000"/>
          <w:sz w:val="19"/>
        </w:rPr>
        <w:t>[sg(</w:t>
      </w:r>
      <w:r>
        <w:rPr>
          <w:w w:val="104.86947109824733"/>
          <w:rFonts w:ascii="Times New Roman" w:hAnsi="Times New Roman" w:eastAsia="Times New Roman"/>
          <w:b w:val="0"/>
          <w:i/>
          <w:color w:val="000000"/>
          <w:sz w:val="19"/>
        </w:rPr>
        <w:t>p</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p</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(5)</w:t>
      </w:r>
    </w:p>
    <w:p>
      <w:pPr>
        <w:spacing w:line="200" w:lineRule="exact" w:before="0" w:after="0"/>
        <w:jc w:val="left"/>
      </w:pPr>
      <w:r>
        <w:rPr>
          <w:rFonts w:ascii="Times New Roman" w:hAnsi="Times New Roman"/>
          <w:sz w:val="20"/>
        </w:rPr>
      </w:r>
    </w:p>
    <w:p>
      <w:pPr>
        <w:autoSpaceDN w:val="0"/>
        <w:autoSpaceDE w:val="0"/>
        <w:widowControl/>
        <w:spacing w:line="245" w:lineRule="auto" w:before="80" w:after="0"/>
        <w:ind w:left="720" w:right="720" w:firstLine="0"/>
        <w:jc w:val="left"/>
      </w:pPr>
      <w:r>
        <w:rPr>
          <w:w w:val="104.86947109824733"/>
          <w:rFonts w:ascii="Times New Roman" w:hAnsi="Times New Roman" w:eastAsia="Times New Roman"/>
          <w:b/>
          <w:i w:val="0"/>
          <w:color w:val="000000"/>
          <w:sz w:val="19"/>
        </w:rPr>
        <w:t>Key Finding 2: DFT achieves provably tighter bounds than SFT.</w:t>
      </w:r>
      <w:r>
        <w:rPr>
          <w:w w:val="104.86947109824733"/>
          <w:rFonts w:ascii="Times New Roman" w:hAnsi="Times New Roman" w:eastAsia="Times New Roman"/>
          <w:b w:val="0"/>
          <w:i w:val="0"/>
          <w:color w:val="000000"/>
          <w:sz w:val="19"/>
        </w:rPr>
        <w:t xml:space="preserve"> We proved that this auxil-</w:t>
      </w:r>
      <w:r>
        <w:rPr>
          <w:w w:val="104.86947109824733"/>
          <w:rFonts w:ascii="Times New Roman" w:hAnsi="Times New Roman" w:eastAsia="Times New Roman"/>
          <w:b w:val="0"/>
          <w:i w:val="0"/>
          <w:color w:val="000000"/>
          <w:sz w:val="19"/>
        </w:rPr>
        <w:t xml:space="preserve">iary distribution yields a strictly tighter lower bound on the RL objective compared to standard </w:t>
      </w:r>
      <w:r>
        <w:rPr>
          <w:w w:val="104.86947109824733"/>
          <w:rFonts w:ascii="Times New Roman" w:hAnsi="Times New Roman" w:eastAsia="Times New Roman"/>
          <w:b w:val="0"/>
          <w:i w:val="0"/>
          <w:color w:val="000000"/>
          <w:sz w:val="19"/>
        </w:rPr>
        <w:t xml:space="preserve">SFT whenever the policy assigns non-uniform probabilities to demonstrations (detailed proof in </w:t>
      </w:r>
      <w:r>
        <w:rPr>
          <w:w w:val="104.86947109824733"/>
          <w:rFonts w:ascii="Times New Roman" w:hAnsi="Times New Roman" w:eastAsia="Times New Roman"/>
          <w:b w:val="0"/>
          <w:i w:val="0"/>
          <w:color w:val="000000"/>
          <w:sz w:val="19"/>
        </w:rPr>
        <w:t>Appendix D.4).</w:t>
      </w:r>
    </w:p>
    <w:p>
      <w:pPr>
        <w:spacing w:before="120" w:after="120"/>
        <w:ind w:left="720" w:right="720" w:firstLine="0"/>
        <w:jc w:val="left"/>
      </w:pPr>
      <w:r>
        <w:rPr>
          <w:rFonts w:eastAsia="宋体" w:ascii="宋体" w:hAnsi="宋体"/>
          <w:color w:val="000000"/>
          <w:sz w:val="19"/>
        </w:rPr>
        <w:t>关键发现2：DFT在证明上比SFT获得更紧的界限。我们证明了，当策略对演示分配非均匀概率时，这种辅助分布会比标准的SFT产生更严格的下界（详细证明见附录D.4）。</w:t>
      </w:r>
    </w:p>
    <w:p>
      <w:pPr>
        <w:autoSpaceDN w:val="0"/>
        <w:autoSpaceDE w:val="0"/>
        <w:widowControl/>
        <w:spacing w:line="245" w:lineRule="auto" w:before="118" w:after="0"/>
        <w:ind w:left="720" w:right="720" w:firstLine="0"/>
        <w:jc w:val="left"/>
      </w:pPr>
      <w:r>
        <w:rPr>
          <w:w w:val="104.86947109824733"/>
          <w:rFonts w:ascii="Times New Roman" w:hAnsi="Times New Roman" w:eastAsia="Times New Roman"/>
          <w:b/>
          <w:i w:val="0"/>
          <w:color w:val="000000"/>
          <w:sz w:val="19"/>
        </w:rPr>
        <w:t>Theorem 1</w:t>
      </w:r>
      <w:r>
        <w:rPr>
          <w:w w:val="104.86947109824733"/>
          <w:rFonts w:ascii="Times New Roman" w:hAnsi="Times New Roman" w:eastAsia="Times New Roman"/>
          <w:b w:val="0"/>
          <w:i w:val="0"/>
          <w:color w:val="000000"/>
          <w:sz w:val="19"/>
        </w:rPr>
        <w:t xml:space="preserve"> (Strict Tightness)</w:t>
      </w:r>
      <w:r>
        <w:rPr>
          <w:w w:val="104.86947109824733"/>
          <w:rFonts w:ascii="Times New Roman" w:hAnsi="Times New Roman" w:eastAsia="Times New Roman"/>
          <w:b/>
          <w:i w:val="0"/>
          <w:color w:val="000000"/>
          <w:sz w:val="19"/>
        </w:rPr>
        <w:t>.</w:t>
      </w:r>
      <w:r>
        <w:rPr>
          <w:w w:val="104.86947109824733"/>
          <w:rFonts w:ascii="Times New Roman" w:hAnsi="Times New Roman" w:eastAsia="Times New Roman"/>
          <w:b w:val="0"/>
          <w:i/>
          <w:color w:val="000000"/>
          <w:sz w:val="19"/>
        </w:rPr>
        <w:t xml:space="preserve"> The DFT auxiliary distribution yields a strictly tighter lower bound </w:t>
      </w:r>
      <w:r>
        <w:rPr>
          <w:w w:val="104.86947109824733"/>
          <w:rFonts w:ascii="Times New Roman" w:hAnsi="Times New Roman" w:eastAsia="Times New Roman"/>
          <w:b w:val="0"/>
          <w:i/>
          <w:color w:val="000000"/>
          <w:sz w:val="19"/>
        </w:rPr>
        <w:t>than standard SFT whenever</w:t>
      </w:r>
      <w:r>
        <w:rPr>
          <w:w w:val="104.86947109824733"/>
          <w:rFonts w:ascii="Times New Roman" w:hAnsi="Times New Roman" w:eastAsia="Times New Roman"/>
          <w:b w:val="0"/>
          <w:i w:val="0"/>
          <w:color w:val="000000"/>
          <w:sz w:val="19"/>
        </w:rPr>
        <w:t xml:space="preserve"> Var(</w:t>
      </w:r>
      <w:r>
        <w:rPr>
          <w:w w:val="104.86947109824733"/>
          <w:rFonts w:ascii="Times New Roman" w:hAnsi="Times New Roman" w:eastAsia="Times New Roman"/>
          <w:b w:val="0"/>
          <w:i/>
          <w:color w:val="000000"/>
          <w:sz w:val="19"/>
        </w:rPr>
        <w:t>p</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&gt;</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color w:val="000000"/>
          <w:sz w:val="19"/>
        </w:rPr>
        <w:t xml:space="preserve"> on</w:t>
      </w:r>
      <w:r>
        <w:rPr>
          <w:w w:val="104.86947109824733"/>
          <w:rFonts w:ascii="Times New Roman" w:hAnsi="Times New Roman" w:eastAsia="Times New Roman"/>
          <w:b w:val="0"/>
          <w:i/>
          <w:color w:val="000000"/>
          <w:sz w:val="19"/>
        </w:rPr>
        <w:t xml:space="preserve"> D</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color w:val="000000"/>
          <w:sz w:val="19"/>
        </w:rPr>
        <w:t>.</w:t>
      </w:r>
    </w:p>
    <w:p>
      <w:pPr>
        <w:spacing w:before="120" w:after="120"/>
        <w:ind w:left="720" w:right="720" w:firstLine="0"/>
        <w:jc w:val="left"/>
      </w:pPr>
      <w:r>
        <w:rPr>
          <w:rFonts w:eastAsia="宋体" w:ascii="宋体" w:hAnsi="宋体"/>
          <w:color w:val="000000"/>
          <w:sz w:val="18"/>
        </w:rPr>
        <w:t>定理1（严格紧致性）。当在D+上Var(pθ(τ)) &gt; 0时，DFT辅助分布产生的下界比标准SFT更严格。</w:t>
      </w:r>
    </w:p>
    <w:p>
      <w:pPr>
        <w:spacing w:line="200" w:lineRule="exact" w:before="0" w:after="0"/>
        <w:jc w:val="left"/>
      </w:pPr>
      <w:r>
        <w:rPr>
          <w:rFonts w:ascii="Times New Roman" w:hAnsi="Times New Roman"/>
          <w:sz w:val="20"/>
        </w:rPr>
      </w:r>
    </w:p>
    <w:p>
      <w:pPr>
        <w:autoSpaceDN w:val="0"/>
        <w:autoSpaceDE w:val="0"/>
        <w:widowControl/>
        <w:spacing w:line="245" w:lineRule="auto" w:before="28" w:after="0"/>
        <w:ind w:left="720" w:right="720" w:firstLine="0"/>
        <w:jc w:val="left"/>
      </w:pPr>
      <w:r>
        <w:rPr>
          <w:w w:val="104.86947109824733"/>
          <w:rFonts w:ascii="Times New Roman" w:hAnsi="Times New Roman" w:eastAsia="Times New Roman"/>
          <w:b w:val="0"/>
          <w:i w:val="0"/>
          <w:color w:val="000000"/>
          <w:sz w:val="19"/>
        </w:rPr>
        <w:t xml:space="preserve">This theoretical result explains DFT’s superior empirical performance in domains where the policy </w:t>
      </w:r>
      <w:r>
        <w:rPr>
          <w:w w:val="104.86947109824733"/>
          <w:rFonts w:ascii="Times New Roman" w:hAnsi="Times New Roman" w:eastAsia="Times New Roman"/>
          <w:b w:val="0"/>
          <w:i w:val="0"/>
          <w:color w:val="000000"/>
          <w:sz w:val="19"/>
        </w:rPr>
        <w:t>distribution exhibits sufficient variance across training examples.</w:t>
      </w:r>
    </w:p>
    <w:p>
      <w:pPr>
        <w:spacing w:before="120" w:after="120"/>
        <w:ind w:left="720" w:right="720" w:firstLine="0"/>
        <w:jc w:val="left"/>
      </w:pPr>
      <w:r>
        <w:rPr>
          <w:rFonts w:eastAsia="宋体" w:ascii="宋体" w:hAnsi="宋体"/>
          <w:color w:val="000000"/>
          <w:sz w:val="19"/>
        </w:rPr>
        <w:t>这一理论结果解释了DFT在策略分布在整个训练样本中表现出足够方差的领域中，具有优越的实证性能。</w:t>
      </w:r>
    </w:p>
    <w:p>
      <w:pPr>
        <w:autoSpaceDN w:val="0"/>
        <w:autoSpaceDE w:val="0"/>
        <w:widowControl/>
        <w:spacing w:line="245" w:lineRule="auto" w:before="158" w:after="0"/>
        <w:ind w:left="720" w:right="720" w:firstLine="0"/>
        <w:jc w:val="left"/>
      </w:pPr>
      <w:r>
        <w:rPr>
          <w:w w:val="104.86947109824733"/>
          <w:rFonts w:ascii="Times New Roman" w:hAnsi="Times New Roman" w:eastAsia="Times New Roman"/>
          <w:b/>
          <w:i w:val="0"/>
          <w:color w:val="000000"/>
          <w:sz w:val="19"/>
        </w:rPr>
        <w:t>Key Finding 3: DFT suffers from distributional drift.</w:t>
      </w:r>
      <w:r>
        <w:rPr>
          <w:w w:val="104.86947109824733"/>
          <w:rFonts w:ascii="Times New Roman" w:hAnsi="Times New Roman" w:eastAsia="Times New Roman"/>
          <w:b w:val="0"/>
          <w:i w:val="0"/>
          <w:color w:val="000000"/>
          <w:sz w:val="19"/>
        </w:rPr>
        <w:t xml:space="preserve"> However, our analysis also revealed a crit-</w:t>
      </w:r>
      <w:r>
        <w:rPr>
          <w:w w:val="104.86947109824733"/>
          <w:rFonts w:ascii="Times New Roman" w:hAnsi="Times New Roman" w:eastAsia="Times New Roman"/>
          <w:b w:val="0"/>
          <w:i w:val="0"/>
          <w:color w:val="000000"/>
          <w:sz w:val="19"/>
        </w:rPr>
        <w:t xml:space="preserve">ical limitation: the policy distribution progressively diverges from the reference distribution during </w:t>
      </w:r>
      <w:r>
        <w:rPr>
          <w:w w:val="104.86947109824733"/>
          <w:rFonts w:ascii="Times New Roman" w:hAnsi="Times New Roman" w:eastAsia="Times New Roman"/>
          <w:b w:val="0"/>
          <w:i w:val="0"/>
          <w:color w:val="000000"/>
          <w:sz w:val="19"/>
        </w:rPr>
        <w:t>training. As optimization proceeds,</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 xml:space="preserve"> becomes increasingly concentrated on trajectories with high </w:t>
      </w:r>
      <w:r>
        <w:rPr>
          <w:w w:val="104.86947109824733"/>
          <w:rFonts w:ascii="Times New Roman" w:hAnsi="Times New Roman" w:eastAsia="Times New Roman"/>
          <w:b w:val="0"/>
          <w:i/>
          <w:color w:val="000000"/>
          <w:sz w:val="19"/>
        </w:rPr>
        <w:t>p</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creating a feedback loop where the model focuses on a diminishing subset of training data. </w:t>
      </w:r>
      <w:r>
        <w:rPr>
          <w:w w:val="104.86947109824733"/>
          <w:rFonts w:ascii="Times New Roman" w:hAnsi="Times New Roman" w:eastAsia="Times New Roman"/>
          <w:b w:val="0"/>
          <w:i w:val="0"/>
          <w:color w:val="000000"/>
          <w:sz w:val="19"/>
        </w:rPr>
        <w:t xml:space="preserve">This distributional drift makes the bound increasingly loose and the importance weights increasingly </w:t>
      </w:r>
      <w:r>
        <w:rPr>
          <w:w w:val="104.86947109824733"/>
          <w:rFonts w:ascii="Times New Roman" w:hAnsi="Times New Roman" w:eastAsia="Times New Roman"/>
          <w:b w:val="0"/>
          <w:i w:val="0"/>
          <w:color w:val="000000"/>
          <w:sz w:val="19"/>
        </w:rPr>
        <w:t>high-variance, reducing effective sample size and destabilizing optimization.</w:t>
      </w:r>
    </w:p>
    <w:p>
      <w:pPr>
        <w:spacing w:before="120" w:after="120"/>
        <w:ind w:left="720" w:right="720" w:firstLine="0"/>
        <w:jc w:val="left"/>
      </w:pPr>
      <w:r>
        <w:rPr>
          <w:rFonts w:eastAsia="宋体" w:ascii="宋体" w:hAnsi="宋体"/>
          <w:color w:val="000000"/>
          <w:sz w:val="18"/>
        </w:rPr>
        <w:t>关键发现3：DFT存在分布漂移的问题。然而，我们的分析也揭示了一个关键的限制：在训练过程中，策略分布逐渐偏离参考分布。随着优化的进行，q越来越集中在具有高pθ(τ)的轨迹上，形成一个反馈循环，使得模型越来越关注训练数据中越来越少的一小部分。这种分布漂移使得界变得越来越松散，重要权重的方差也越来越大，从而降低了有效样本量并使优化变得不稳定。</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4</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autoSpaceDE w:val="0"/>
        <w:widowControl/>
        <w:spacing w:line="245" w:lineRule="auto" w:before="138" w:after="0"/>
        <w:ind w:left="720" w:right="720" w:firstLine="0"/>
        <w:jc w:val="right"/>
      </w:pPr>
      <w:r>
        <w:rPr>
          <w:w w:val="104.86947109824733"/>
          <w:rFonts w:ascii="Times New Roman" w:hAnsi="Times New Roman" w:eastAsia="Times New Roman"/>
          <w:b w:val="0"/>
          <w:i w:val="0"/>
          <w:color w:val="000000"/>
          <w:sz w:val="19"/>
        </w:rPr>
        <w:t>We formalized this instability by noting that the fundamental inequality</w:t>
      </w:r>
      <w:r>
        <w:rPr>
          <w:w w:val="104.86947109824733"/>
          <w:rFonts w:ascii="Times New Roman" w:hAnsi="Times New Roman" w:eastAsia="Times New Roman"/>
          <w:b w:val="0"/>
          <w:i/>
          <w:color w:val="000000"/>
          <w:sz w:val="19"/>
        </w:rPr>
        <w:t xml:space="preserve"> u</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1 + log</w:t>
      </w:r>
      <w:r>
        <w:rPr>
          <w:w w:val="104.86947109824733"/>
          <w:rFonts w:ascii="Times New Roman" w:hAnsi="Times New Roman" w:eastAsia="Times New Roman"/>
          <w:b w:val="0"/>
          <w:i/>
          <w:color w:val="000000"/>
          <w:sz w:val="19"/>
        </w:rPr>
        <w:t xml:space="preserve"> u</w:t>
      </w:r>
      <w:r>
        <w:rPr>
          <w:w w:val="104.86947109824733"/>
          <w:rFonts w:ascii="Times New Roman" w:hAnsi="Times New Roman" w:eastAsia="Times New Roman"/>
          <w:b w:val="0"/>
          <w:i w:val="0"/>
          <w:color w:val="000000"/>
          <w:sz w:val="19"/>
        </w:rPr>
        <w:t xml:space="preserve"> (used to</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val="0"/>
          <w:color w:val="000000"/>
          <w:sz w:val="13"/>
        </w:rPr>
        <w:t xml:space="preserve">) </w:t>
      </w:r>
      <w:r>
        <w:br/>
      </w:r>
      <w:r>
        <w:rPr>
          <w:w w:val="104.86947109824733"/>
          <w:rFonts w:ascii="Times New Roman" w:hAnsi="Times New Roman" w:eastAsia="Times New Roman"/>
          <w:b w:val="0"/>
          <w:i w:val="0"/>
          <w:color w:val="000000"/>
          <w:sz w:val="19"/>
        </w:rPr>
        <w:t>derive the RL lower bound) achieves equality if and only if</w:t>
      </w:r>
      <w:r>
        <w:rPr>
          <w:w w:val="104.86947109824733"/>
          <w:rFonts w:ascii="Times New Roman" w:hAnsi="Times New Roman" w:eastAsia="Times New Roman"/>
          <w:b w:val="0"/>
          <w:i/>
          <w:color w:val="000000"/>
          <w:sz w:val="19"/>
        </w:rPr>
        <w:t xml:space="preserve"> u</w:t>
      </w:r>
      <w:r>
        <w:rPr>
          <w:w w:val="104.86947109824733"/>
          <w:rFonts w:ascii="Times New Roman" w:hAnsi="Times New Roman" w:eastAsia="Times New Roman"/>
          <w:b w:val="0"/>
          <w:i w:val="0"/>
          <w:color w:val="000000"/>
          <w:sz w:val="19"/>
        </w:rPr>
        <w:t xml:space="preserve"> = 1</w:t>
      </w:r>
      <w:r>
        <w:rPr>
          <w:w w:val="104.86947109824733"/>
          <w:rFonts w:ascii="Times New Roman" w:hAnsi="Times New Roman" w:eastAsia="Times New Roman"/>
          <w:b w:val="0"/>
          <w:i w:val="0"/>
          <w:color w:val="000000"/>
          <w:sz w:val="19"/>
        </w:rPr>
        <w:t>. In DFT’s case,</w:t>
      </w:r>
      <w:r>
        <w:rPr>
          <w:w w:val="104.86947109824733"/>
          <w:rFonts w:ascii="Times New Roman" w:hAnsi="Times New Roman" w:eastAsia="Times New Roman"/>
          <w:b w:val="0"/>
          <w:i/>
          <w:color w:val="000000"/>
          <w:sz w:val="19"/>
        </w:rPr>
        <w:t xml:space="preserve"> u</w:t>
      </w:r>
      <w:r>
        <w:rPr>
          <w:w w:val="104.86947109824733"/>
          <w:rFonts w:ascii="Times New Roman" w:hAnsi="Times New Roman" w:eastAsia="Times New Roman"/>
          <w:b w:val="0"/>
          <w:i w:val="0"/>
          <w:color w:val="000000"/>
          <w:sz w:val="19"/>
        </w:rPr>
        <w:t xml:space="preserve"> = </w:t>
      </w:r>
      <w:r>
        <w:rPr>
          <w:w w:val="107.28923357450044"/>
          <w:rFonts w:ascii="Times New Roman" w:hAnsi="Times New Roman" w:eastAsia="Times New Roman"/>
          <w:b w:val="0"/>
          <w:i/>
          <w:color w:val="000000"/>
          <w:sz w:val="13"/>
        </w:rPr>
        <w:t>q</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so the bound is tight only when</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q</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i.e., when</w:t>
      </w:r>
      <w:r>
        <w:rPr>
          <w:w w:val="104.86947109824733"/>
          <w:rFonts w:ascii="Times New Roman" w:hAnsi="Times New Roman" w:eastAsia="Times New Roman"/>
          <w:b w:val="0"/>
          <w:i/>
          <w:color w:val="000000"/>
          <w:sz w:val="19"/>
        </w:rPr>
        <w:t xml:space="preserve"> p</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is constant on</w:t>
      </w:r>
      <w:r>
        <w:rPr>
          <w:w w:val="104.86947109824733"/>
          <w:rFonts w:ascii="Times New Roman" w:hAnsi="Times New Roman" w:eastAsia="Times New Roman"/>
          <w:b w:val="0"/>
          <w:i/>
          <w:color w:val="000000"/>
          <w:sz w:val="19"/>
        </w:rPr>
        <w:t xml:space="preserve"> D</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 xml:space="preserve">. However, as </w:t>
      </w:r>
      <w:r>
        <w:rPr>
          <w:w w:val="104.86947109824733"/>
          <w:rFonts w:ascii="Times New Roman" w:hAnsi="Times New Roman" w:eastAsia="Times New Roman"/>
          <w:b w:val="0"/>
          <w:i w:val="0"/>
          <w:color w:val="000000"/>
          <w:sz w:val="19"/>
        </w:rPr>
        <w:t>training progresses,</w:t>
      </w:r>
      <w:r>
        <w:rPr>
          <w:w w:val="104.86947109824733"/>
          <w:rFonts w:ascii="Times New Roman" w:hAnsi="Times New Roman" w:eastAsia="Times New Roman"/>
          <w:b w:val="0"/>
          <w:i/>
          <w:color w:val="000000"/>
          <w:sz w:val="19"/>
        </w:rPr>
        <w:t xml:space="preserve"> p</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becomes increasingly non-uniform, making the inequality strictly loose.</w:t>
      </w:r>
    </w:p>
    <w:p>
      <w:pPr>
        <w:spacing w:before="120" w:after="120"/>
        <w:ind w:left="720" w:right="720" w:firstLine="0"/>
        <w:jc w:val="right"/>
      </w:pPr>
      <w:r>
        <w:rPr>
          <w:rFonts w:eastAsia="宋体" w:ascii="宋体" w:hAnsi="宋体"/>
          <w:color w:val="000000"/>
          <w:sz w:val="17"/>
        </w:rPr>
        <w:t>我们通过指出基本不等式 u ≥ 1 + log u（用于推导RL下界）仅当 u = 1 时取等号，从而形式化了这种不稳定性。在DFT的情况下，u = qθ(τ)，因此只有当 πθ(τ) = qθ(τ)，即 pθ(τ) 在 D+ 上为常数时，该界才紧致。然而，随着训练的进行，pθ(τ) 越来越不均匀，使得该不等式变得严格宽松。</w:t>
      </w:r>
    </w:p>
    <w:p>
      <w:pPr>
        <w:autoSpaceDN w:val="0"/>
        <w:autoSpaceDE w:val="0"/>
        <w:widowControl/>
        <w:spacing w:line="192" w:lineRule="auto" w:before="26" w:after="0"/>
        <w:ind w:left="720" w:right="1008" w:firstLine="0"/>
        <w:jc w:val="left"/>
      </w:pPr>
      <w:r>
        <w:rPr>
          <w:w w:val="104.86947109824733"/>
          <w:rFonts w:ascii="Times New Roman" w:hAnsi="Times New Roman" w:eastAsia="Times New Roman"/>
          <w:b w:val="0"/>
          <w:i w:val="0"/>
          <w:color w:val="000000"/>
          <w:sz w:val="19"/>
        </w:rPr>
        <w:t>This leads to deteriorating bound quality, reduced effective sample size, and training instability.</w:t>
      </w:r>
    </w:p>
    <w:p>
      <w:pPr>
        <w:spacing w:before="120" w:after="120"/>
        <w:ind w:left="720" w:right="1008" w:firstLine="0"/>
        <w:jc w:val="left"/>
      </w:pPr>
      <w:r>
        <w:rPr>
          <w:rFonts w:eastAsia="宋体" w:ascii="宋体" w:hAnsi="宋体"/>
          <w:color w:val="000000"/>
          <w:sz w:val="19"/>
        </w:rPr>
        <w:t>这会导致界限质量下降、有效样本量减少以及训练不稳定。</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24" w:after="0"/>
        <w:ind w:left="724" w:right="0" w:firstLine="0"/>
        <w:jc w:val="left"/>
      </w:pPr>
      <w:r>
        <w:rPr>
          <w:w w:val="104.86947109824733"/>
          <w:rFonts w:ascii="Times New Roman" w:hAnsi="Times New Roman" w:eastAsia="Times New Roman"/>
          <w:b w:val="0"/>
          <w:i w:val="0"/>
          <w:color w:val="000000"/>
          <w:sz w:val="19"/>
        </w:rPr>
        <w:t xml:space="preserve">4.2 </w:t>
      </w:r>
      <w:r>
        <w:rPr>
          <w:w w:val="104.86947109824733"/>
          <w:rFonts w:ascii="Times New Roman" w:hAnsi="Times New Roman" w:eastAsia="Times New Roman"/>
          <w:b w:val="0"/>
          <w:i w:val="0"/>
          <w:color w:val="000000"/>
          <w:sz w:val="19"/>
        </w:rPr>
        <w:t>A</w:t>
      </w:r>
      <w:r>
        <w:rPr>
          <w:w w:val="106.26799901326498"/>
          <w:rFonts w:ascii="Times New Roman" w:hAnsi="Times New Roman" w:eastAsia="Times New Roman"/>
          <w:b w:val="0"/>
          <w:i w:val="0"/>
          <w:color w:val="000000"/>
          <w:sz w:val="15"/>
        </w:rPr>
        <w:t>NCHORED</w:t>
      </w:r>
      <w:r>
        <w:rPr>
          <w:w w:val="104.86947109824733"/>
          <w:rFonts w:ascii="Times New Roman" w:hAnsi="Times New Roman" w:eastAsia="Times New Roman"/>
          <w:b w:val="0"/>
          <w:i w:val="0"/>
          <w:color w:val="000000"/>
          <w:sz w:val="19"/>
        </w:rPr>
        <w:t xml:space="preserve"> S</w:t>
      </w:r>
      <w:r>
        <w:rPr>
          <w:w w:val="106.26799901326498"/>
          <w:rFonts w:ascii="Times New Roman" w:hAnsi="Times New Roman" w:eastAsia="Times New Roman"/>
          <w:b w:val="0"/>
          <w:i w:val="0"/>
          <w:color w:val="000000"/>
          <w:sz w:val="15"/>
        </w:rPr>
        <w:t>UPERVISED</w:t>
      </w:r>
      <w:r>
        <w:rPr>
          <w:w w:val="104.86947109824733"/>
          <w:rFonts w:ascii="Times New Roman" w:hAnsi="Times New Roman" w:eastAsia="Times New Roman"/>
          <w:b w:val="0"/>
          <w:i w:val="0"/>
          <w:color w:val="000000"/>
          <w:sz w:val="19"/>
        </w:rPr>
        <w:t xml:space="preserve"> F</w:t>
      </w:r>
      <w:r>
        <w:rPr>
          <w:w w:val="106.26799901326498"/>
          <w:rFonts w:ascii="Times New Roman" w:hAnsi="Times New Roman" w:eastAsia="Times New Roman"/>
          <w:b w:val="0"/>
          <w:i w:val="0"/>
          <w:color w:val="000000"/>
          <w:sz w:val="15"/>
        </w:rPr>
        <w:t>INE</w:t>
      </w:r>
      <w:r>
        <w:rPr>
          <w:w w:val="104.86947109824733"/>
          <w:rFonts w:ascii="Times New Roman" w:hAnsi="Times New Roman" w:eastAsia="Times New Roman"/>
          <w:b w:val="0"/>
          <w:i w:val="0"/>
          <w:color w:val="000000"/>
          <w:sz w:val="19"/>
        </w:rPr>
        <w:t>-T</w:t>
      </w:r>
      <w:r>
        <w:rPr>
          <w:w w:val="106.26799901326498"/>
          <w:rFonts w:ascii="Times New Roman" w:hAnsi="Times New Roman" w:eastAsia="Times New Roman"/>
          <w:b w:val="0"/>
          <w:i w:val="0"/>
          <w:color w:val="000000"/>
          <w:sz w:val="15"/>
        </w:rPr>
        <w:t>UNING</w:t>
      </w:r>
      <w:r>
        <w:rPr>
          <w:w w:val="104.86947109824733"/>
          <w:rFonts w:ascii="Times New Roman" w:hAnsi="Times New Roman" w:eastAsia="Times New Roman"/>
          <w:b w:val="0"/>
          <w:i w:val="0"/>
          <w:color w:val="000000"/>
          <w:sz w:val="19"/>
        </w:rPr>
        <w:t xml:space="preserve"> (ASFT)</w:t>
      </w:r>
    </w:p>
    <w:p>
      <w:pPr>
        <w:spacing w:before="120" w:after="120"/>
        <w:ind w:left="724" w:right="0" w:firstLine="0"/>
        <w:jc w:val="left"/>
      </w:pPr>
      <w:r>
        <w:rPr>
          <w:rFonts w:eastAsia="宋体" w:ascii="宋体" w:hAnsi="宋体"/>
          <w:color w:val="000000"/>
          <w:sz w:val="17"/>
        </w:rPr>
        <w:t>4.2 锚定监督微调（ASFT）</w:t>
      </w:r>
    </w:p>
    <w:p>
      <w:pPr>
        <w:spacing w:line="200" w:lineRule="exact" w:before="0" w:after="0"/>
        <w:jc w:val="left"/>
      </w:pPr>
      <w:r>
        <w:rPr>
          <w:rFonts w:ascii="Times New Roman" w:hAnsi="Times New Roman"/>
          <w:sz w:val="20"/>
        </w:rPr>
      </w:r>
    </w:p>
    <w:p>
      <w:pPr>
        <w:autoSpaceDN w:val="0"/>
        <w:autoSpaceDE w:val="0"/>
        <w:widowControl/>
        <w:spacing w:line="245" w:lineRule="auto" w:before="30" w:after="0"/>
        <w:ind w:left="720" w:right="720" w:firstLine="0"/>
        <w:jc w:val="left"/>
      </w:pPr>
      <w:r>
        <w:rPr>
          <w:w w:val="104.86947109824733"/>
          <w:rFonts w:ascii="Times New Roman" w:hAnsi="Times New Roman" w:eastAsia="Times New Roman"/>
          <w:b w:val="0"/>
          <w:i w:val="0"/>
          <w:color w:val="000000"/>
          <w:sz w:val="19"/>
        </w:rPr>
        <w:t>To address DFT’s distributional drift while preserving its tightness advantages, we propose</w:t>
      </w:r>
      <w:r>
        <w:rPr>
          <w:w w:val="104.86947109824733"/>
          <w:rFonts w:ascii="Times New Roman" w:hAnsi="Times New Roman" w:eastAsia="Times New Roman"/>
          <w:b/>
          <w:i w:val="0"/>
          <w:color w:val="000000"/>
          <w:sz w:val="19"/>
        </w:rPr>
        <w:t xml:space="preserve"> An-</w:t>
      </w:r>
      <w:r>
        <w:rPr>
          <w:w w:val="104.86947109824733"/>
          <w:rFonts w:ascii="Times New Roman" w:hAnsi="Times New Roman" w:eastAsia="Times New Roman"/>
          <w:b/>
          <w:i w:val="0"/>
          <w:color w:val="000000"/>
          <w:sz w:val="19"/>
        </w:rPr>
        <w:t>chored Supervised Fine-Tuning (ASFT)</w:t>
      </w:r>
      <w:r>
        <w:rPr>
          <w:w w:val="104.86947109824733"/>
          <w:rFonts w:ascii="Times New Roman" w:hAnsi="Times New Roman" w:eastAsia="Times New Roman"/>
          <w:b w:val="0"/>
          <w:i w:val="0"/>
          <w:color w:val="000000"/>
          <w:sz w:val="19"/>
        </w:rPr>
        <w:t xml:space="preserve">. Our method adds a lightweight KL regularization term </w:t>
      </w:r>
      <w:r>
        <w:rPr>
          <w:w w:val="104.86947109824733"/>
          <w:rFonts w:ascii="Times New Roman" w:hAnsi="Times New Roman" w:eastAsia="Times New Roman"/>
          <w:b w:val="0"/>
          <w:i w:val="0"/>
          <w:color w:val="000000"/>
          <w:sz w:val="19"/>
        </w:rPr>
        <w:t>that constrains the policy within a trust region of a reference checkpoint:</w:t>
      </w:r>
    </w:p>
    <w:p>
      <w:pPr>
        <w:spacing w:before="120" w:after="120"/>
        <w:ind w:left="720" w:right="720" w:firstLine="0"/>
        <w:jc w:val="left"/>
      </w:pPr>
      <w:r>
        <w:rPr>
          <w:rFonts w:eastAsia="宋体" w:ascii="宋体" w:hAnsi="宋体"/>
          <w:color w:val="000000"/>
          <w:sz w:val="19"/>
        </w:rPr>
        <w:t>为了解决DFT的分布漂移问题，同时保持其紧致性优势，我们提出了一种名为Anchored Supervised Fine-Tuning（ASFT）的方法。我们的方法添加了一个轻量级的KL正则化项，该正则化项将策略限制在参考检查点的信任区域内：</w:t>
      </w:r>
    </w:p>
    <w:p>
      <w:pPr>
        <w:spacing w:line="200" w:lineRule="exact" w:before="0" w:after="0"/>
        <w:jc w:val="left"/>
      </w:pPr>
      <w:r>
        <w:rPr>
          <w:rFonts w:ascii="Times New Roman" w:hAnsi="Times New Roman"/>
          <w:sz w:val="20"/>
        </w:rPr>
      </w:r>
    </w:p>
    <w:p>
      <w:pPr>
        <w:autoSpaceDN w:val="0"/>
        <w:tabs>
          <w:tab w:pos="8408" w:val="left"/>
        </w:tabs>
        <w:autoSpaceDE w:val="0"/>
        <w:widowControl/>
        <w:spacing w:line="223" w:lineRule="auto" w:before="168" w:after="0"/>
        <w:ind w:left="2314" w:right="720" w:firstLine="0"/>
        <w:jc w:val="left"/>
      </w:pP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ASFT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L</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λ</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s</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D</w:t>
      </w:r>
      <w:r>
        <w:rPr>
          <w:w w:val="107.28923357450044"/>
          <w:rFonts w:ascii="Times New Roman" w:hAnsi="Times New Roman" w:eastAsia="Times New Roman"/>
          <w:b w:val="0"/>
          <w:i w:val="0"/>
          <w:color w:val="000000"/>
          <w:sz w:val="13"/>
        </w:rPr>
        <w:t>KL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base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w:t>
      </w:r>
      <w:r>
        <w:rPr>
          <w:w w:val="104.86947109824733"/>
          <w:rFonts w:ascii="Times New Roman" w:hAnsi="Times New Roman" w:eastAsia="Times New Roman"/>
          <w:b w:val="0"/>
          <w:i/>
          <w:color w:val="000000"/>
          <w:sz w:val="19"/>
        </w:rPr>
        <w:t xml:space="preserve"> s</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w:t>
      </w:r>
      <w:r>
        <w:rPr>
          <w:w w:val="104.86947109824733"/>
          <w:rFonts w:ascii="Times New Roman" w:hAnsi="Times New Roman" w:eastAsia="Times New Roman"/>
          <w:b w:val="0"/>
          <w:i/>
          <w:color w:val="000000"/>
          <w:sz w:val="19"/>
        </w:rPr>
        <w:t xml:space="preserve"> s</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(6)</w:t>
      </w:r>
    </w:p>
    <w:p>
      <w:pPr>
        <w:spacing w:line="200" w:lineRule="exact" w:before="0" w:after="0"/>
        <w:jc w:val="left"/>
      </w:pPr>
      <w:r>
        <w:rPr>
          <w:rFonts w:ascii="Times New Roman" w:hAnsi="Times New Roman"/>
          <w:sz w:val="20"/>
        </w:rPr>
      </w:r>
    </w:p>
    <w:p>
      <w:pPr>
        <w:autoSpaceDN w:val="0"/>
        <w:autoSpaceDE w:val="0"/>
        <w:widowControl/>
        <w:spacing w:line="245" w:lineRule="auto" w:before="24" w:after="0"/>
        <w:ind w:left="720" w:right="720" w:firstLine="0"/>
        <w:jc w:val="left"/>
      </w:pPr>
      <w:r>
        <w:rPr>
          <w:w w:val="104.86947109824733"/>
          <w:rFonts w:ascii="Times New Roman" w:hAnsi="Times New Roman" w:eastAsia="Times New Roman"/>
          <w:b w:val="0"/>
          <w:i w:val="0"/>
          <w:color w:val="000000"/>
          <w:sz w:val="19"/>
        </w:rPr>
        <w:t>where</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val="0"/>
          <w:color w:val="000000"/>
          <w:sz w:val="13"/>
        </w:rPr>
        <w:t>base</w:t>
      </w:r>
      <w:r>
        <w:rPr>
          <w:w w:val="104.86947109824733"/>
          <w:rFonts w:ascii="Times New Roman" w:hAnsi="Times New Roman" w:eastAsia="Times New Roman"/>
          <w:b w:val="0"/>
          <w:i w:val="0"/>
          <w:color w:val="000000"/>
          <w:sz w:val="19"/>
        </w:rPr>
        <w:t xml:space="preserve"> is a fixed reference policy (typically the pretrained model) and</w:t>
      </w:r>
      <w:r>
        <w:rPr>
          <w:w w:val="104.86947109824733"/>
          <w:rFonts w:ascii="Times New Roman" w:hAnsi="Times New Roman" w:eastAsia="Times New Roman"/>
          <w:b w:val="0"/>
          <w:i/>
          <w:color w:val="000000"/>
          <w:sz w:val="19"/>
        </w:rPr>
        <w:t xml:space="preserve"> λ &gt;</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val="0"/>
          <w:color w:val="000000"/>
          <w:sz w:val="19"/>
        </w:rPr>
        <w:t xml:space="preserve"> controls anchoring </w:t>
      </w:r>
      <w:r>
        <w:rPr>
          <w:w w:val="104.86947109824733"/>
          <w:rFonts w:ascii="Times New Roman" w:hAnsi="Times New Roman" w:eastAsia="Times New Roman"/>
          <w:b w:val="0"/>
          <w:i w:val="0"/>
          <w:color w:val="000000"/>
          <w:sz w:val="19"/>
        </w:rPr>
        <w:t>strength.</w:t>
      </w:r>
    </w:p>
    <w:p>
      <w:pPr>
        <w:spacing w:before="120" w:after="120"/>
        <w:ind w:left="720" w:right="720" w:firstLine="0"/>
        <w:jc w:val="left"/>
      </w:pPr>
      <w:r>
        <w:rPr>
          <w:rFonts w:eastAsia="宋体" w:ascii="宋体" w:hAnsi="宋体"/>
          <w:color w:val="000000"/>
          <w:sz w:val="18"/>
        </w:rPr>
        <w:t>其中 πbase 是一个固定的参考策略（通常为预训练模型），λ &gt; 0 用于控制锚定强度。</w:t>
      </w:r>
    </w:p>
    <w:p>
      <w:pPr>
        <w:autoSpaceDN w:val="0"/>
        <w:autoSpaceDE w:val="0"/>
        <w:widowControl/>
        <w:spacing w:line="245" w:lineRule="auto" w:before="158" w:after="0"/>
        <w:ind w:left="720" w:right="720" w:firstLine="0"/>
        <w:jc w:val="left"/>
      </w:pPr>
      <w:r>
        <w:rPr>
          <w:w w:val="104.86947109824733"/>
          <w:rFonts w:ascii="Times New Roman" w:hAnsi="Times New Roman" w:eastAsia="Times New Roman"/>
          <w:b/>
          <w:i w:val="0"/>
          <w:color w:val="000000"/>
          <w:sz w:val="19"/>
        </w:rPr>
        <w:t>Theoretical Guarantees.</w:t>
      </w:r>
      <w:r>
        <w:rPr>
          <w:w w:val="104.86947109824733"/>
          <w:rFonts w:ascii="Times New Roman" w:hAnsi="Times New Roman" w:eastAsia="Times New Roman"/>
          <w:b w:val="0"/>
          <w:i w:val="0"/>
          <w:color w:val="000000"/>
          <w:sz w:val="19"/>
        </w:rPr>
        <w:t xml:space="preserve"> This design preserves DFT’s tightness benefits since the KL term does </w:t>
      </w:r>
      <w:r>
        <w:rPr>
          <w:w w:val="104.86947109824733"/>
          <w:rFonts w:ascii="Times New Roman" w:hAnsi="Times New Roman" w:eastAsia="Times New Roman"/>
          <w:b w:val="0"/>
          <w:i w:val="0"/>
          <w:color w:val="000000"/>
          <w:sz w:val="19"/>
        </w:rPr>
        <w:t>not alter the lower-bound structure, while providing explicit variance control that prevents the expo-</w:t>
      </w:r>
      <w:r>
        <w:rPr>
          <w:w w:val="104.86947109824733"/>
          <w:rFonts w:ascii="Times New Roman" w:hAnsi="Times New Roman" w:eastAsia="Times New Roman"/>
          <w:b w:val="0"/>
          <w:i w:val="0"/>
          <w:color w:val="000000"/>
          <w:sz w:val="19"/>
        </w:rPr>
        <w:t xml:space="preserve">nential growth that destabilizes pure DFT training. The anchoring mechanism creates a trust region </w:t>
      </w:r>
      <w:r>
        <w:rPr>
          <w:w w:val="104.86947109824733"/>
          <w:rFonts w:ascii="Times New Roman" w:hAnsi="Times New Roman" w:eastAsia="Times New Roman"/>
          <w:b w:val="0"/>
          <w:i w:val="0"/>
          <w:color w:val="000000"/>
          <w:sz w:val="19"/>
        </w:rPr>
        <w:t xml:space="preserve">around the reference policy, allowing controlled exploration of tighter bounds without sacrificing </w:t>
      </w:r>
      <w:r>
        <w:rPr>
          <w:w w:val="104.86947109824733"/>
          <w:rFonts w:ascii="Times New Roman" w:hAnsi="Times New Roman" w:eastAsia="Times New Roman"/>
          <w:b w:val="0"/>
          <w:i w:val="0"/>
          <w:color w:val="000000"/>
          <w:sz w:val="19"/>
        </w:rPr>
        <w:t>distributional stability.</w:t>
      </w:r>
    </w:p>
    <w:p>
      <w:pPr>
        <w:spacing w:before="120" w:after="120"/>
        <w:ind w:left="720" w:right="720" w:firstLine="0"/>
        <w:jc w:val="left"/>
      </w:pPr>
      <w:r>
        <w:rPr>
          <w:rFonts w:eastAsia="宋体" w:ascii="宋体" w:hAnsi="宋体"/>
          <w:color w:val="000000"/>
          <w:sz w:val="19"/>
        </w:rPr>
        <w:t>理论保证。此设计保留了DFT的紧致性优势，因为KL项不会改变下界结构，同时提供了显式的方差控制，防止了导致纯DFT训练不稳定的指数增长。锚定机制在参考策略周围创建了一个信任区域，允许在不牺牲分布稳定性的情况下对更紧的界限进行受控探索。</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i w:val="0"/>
          <w:color w:val="000000"/>
          <w:sz w:val="19"/>
        </w:rPr>
        <w:t>Practical Implementation.</w:t>
      </w:r>
      <w:r>
        <w:rPr>
          <w:w w:val="104.86947109824733"/>
          <w:rFonts w:ascii="Times New Roman" w:hAnsi="Times New Roman" w:eastAsia="Times New Roman"/>
          <w:b w:val="0"/>
          <w:i w:val="0"/>
          <w:color w:val="000000"/>
          <w:sz w:val="19"/>
        </w:rPr>
        <w:t xml:space="preserve"> Following standard practice in language model training (Ouyang et al., </w:t>
      </w:r>
      <w:r>
        <w:rPr>
          <w:w w:val="104.86947109824733"/>
          <w:rFonts w:ascii="Times New Roman" w:hAnsi="Times New Roman" w:eastAsia="Times New Roman"/>
          <w:b w:val="0"/>
          <w:i w:val="0"/>
          <w:color w:val="000000"/>
          <w:sz w:val="19"/>
        </w:rPr>
        <w:t xml:space="preserve">2022; Shao et al., 2024), we implement ASFT at the token level by distributing sequence-level </w:t>
      </w:r>
      <w:r>
        <w:rPr>
          <w:w w:val="104.86947109824733"/>
          <w:rFonts w:ascii="Times New Roman" w:hAnsi="Times New Roman" w:eastAsia="Times New Roman"/>
          <w:b w:val="0"/>
          <w:i w:val="0"/>
          <w:color w:val="000000"/>
          <w:sz w:val="19"/>
        </w:rPr>
        <w:t xml:space="preserve">weights across tokens using normalized per-position allocation, ensuring mathematical equivalence </w:t>
      </w:r>
      <w:r>
        <w:rPr>
          <w:w w:val="104.86947109824733"/>
          <w:rFonts w:ascii="Times New Roman" w:hAnsi="Times New Roman" w:eastAsia="Times New Roman"/>
          <w:b w:val="0"/>
          <w:i w:val="0"/>
          <w:color w:val="000000"/>
          <w:sz w:val="19"/>
        </w:rPr>
        <w:t xml:space="preserve">to our theoretical framework while enabling efficient computation. Our method requires minimal </w:t>
      </w:r>
      <w:r>
        <w:rPr>
          <w:w w:val="104.86947109824733"/>
          <w:rFonts w:ascii="Times New Roman" w:hAnsi="Times New Roman" w:eastAsia="Times New Roman"/>
          <w:b w:val="0"/>
          <w:i w:val="0"/>
          <w:color w:val="000000"/>
          <w:sz w:val="19"/>
        </w:rPr>
        <w:t xml:space="preserve">computational overhead compared to standard SFT - adding only a simple KL penalty - yet delivers </w:t>
      </w:r>
      <w:r>
        <w:rPr>
          <w:w w:val="104.86947109824733"/>
          <w:rFonts w:ascii="Times New Roman" w:hAnsi="Times New Roman" w:eastAsia="Times New Roman"/>
          <w:b w:val="0"/>
          <w:i w:val="0"/>
          <w:color w:val="000000"/>
          <w:sz w:val="19"/>
        </w:rPr>
        <w:t>RL-comparable generalization performance along with SFT-level efficiency.</w:t>
      </w:r>
    </w:p>
    <w:p>
      <w:pPr>
        <w:spacing w:before="120" w:after="120"/>
        <w:ind w:left="720" w:right="720" w:firstLine="0"/>
        <w:jc w:val="left"/>
      </w:pPr>
      <w:r>
        <w:rPr>
          <w:rFonts w:eastAsia="宋体" w:ascii="宋体" w:hAnsi="宋体"/>
          <w:color w:val="000000"/>
          <w:sz w:val="19"/>
        </w:rPr>
        <w:t>实用实现。遵循语言模型训练的标准实践（Ouyang 等人，2022；Shao 等人，2024），我们在标记级别实现 ASFT，通过使用归一化的每个位置分配将序列级权重分布到各个标记上，确保与我们的理论框架在数学上等价，同时实现高效计算。与标准 SFT 相比，我们的方法计算开销极小——仅增加了一个简单的 KL 惩罚项，却能够实现与 RL 相当的泛化性能，同时保持 SFT 级别的效率。</w:t>
      </w:r>
    </w:p>
    <w:p>
      <w:pPr>
        <w:spacing w:line="200" w:lineRule="exact" w:before="0" w:after="0"/>
        <w:jc w:val="left"/>
      </w:pPr>
      <w:r>
        <w:rPr>
          <w:rFonts w:ascii="Times New Roman" w:hAnsi="Times New Roman"/>
          <w:sz w:val="20"/>
        </w:rPr>
      </w:r>
    </w:p>
    <w:p>
      <w:pPr>
        <w:autoSpaceDN w:val="0"/>
        <w:tabs>
          <w:tab w:pos="1096" w:val="left"/>
        </w:tabs>
        <w:autoSpaceDE w:val="0"/>
        <w:widowControl/>
        <w:spacing w:line="192" w:lineRule="auto" w:before="174" w:after="0"/>
        <w:ind w:left="726" w:right="0" w:firstLine="0"/>
        <w:jc w:val="left"/>
      </w:pPr>
      <w:r>
        <w:rPr>
          <w:w w:val="103.9582625679348"/>
          <w:rFonts w:ascii="Times New Roman" w:hAnsi="Times New Roman" w:eastAsia="Times New Roman"/>
          <w:b w:val="0"/>
          <w:i w:val="0"/>
          <w:color w:val="000000"/>
          <w:sz w:val="23"/>
        </w:rPr>
        <w:t xml:space="preserve">5 </w:t>
      </w:r>
      <w:r>
        <w:tab/>
      </w:r>
      <w:r>
        <w:rPr>
          <w:w w:val="103.9582625679348"/>
          <w:rFonts w:ascii="Times New Roman" w:hAnsi="Times New Roman" w:eastAsia="Times New Roman"/>
          <w:b w:val="0"/>
          <w:i w:val="0"/>
          <w:color w:val="000000"/>
          <w:sz w:val="23"/>
        </w:rPr>
        <w:t>E</w:t>
      </w:r>
      <w:r>
        <w:rPr>
          <w:rFonts w:ascii="Times New Roman" w:hAnsi="Times New Roman" w:eastAsia="Times New Roman"/>
          <w:b w:val="0"/>
          <w:i w:val="0"/>
          <w:color w:val="000000"/>
          <w:sz w:val="19"/>
        </w:rPr>
        <w:t>XPERIMENTS</w:t>
      </w:r>
    </w:p>
    <w:p>
      <w:pPr>
        <w:spacing w:before="120" w:after="120"/>
        <w:ind w:left="726" w:right="0" w:firstLine="0"/>
        <w:jc w:val="left"/>
      </w:pPr>
      <w:r>
        <w:rPr>
          <w:rFonts w:eastAsia="宋体" w:ascii="宋体" w:hAnsi="宋体"/>
          <w:color w:val="000000"/>
          <w:sz w:val="21"/>
        </w:rPr>
        <w:t>5 实验</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88" w:after="0"/>
        <w:ind w:left="724" w:right="0" w:firstLine="0"/>
        <w:jc w:val="left"/>
      </w:pPr>
      <w:r>
        <w:rPr>
          <w:w w:val="104.86947109824733"/>
          <w:rFonts w:ascii="Times New Roman" w:hAnsi="Times New Roman" w:eastAsia="Times New Roman"/>
          <w:b w:val="0"/>
          <w:i w:val="0"/>
          <w:color w:val="000000"/>
          <w:sz w:val="19"/>
        </w:rPr>
        <w:t xml:space="preserve">5.1 </w:t>
      </w:r>
      <w:r>
        <w:rPr>
          <w:w w:val="104.86947109824733"/>
          <w:rFonts w:ascii="Times New Roman" w:hAnsi="Times New Roman" w:eastAsia="Times New Roman"/>
          <w:b w:val="0"/>
          <w:i w:val="0"/>
          <w:color w:val="000000"/>
          <w:sz w:val="19"/>
        </w:rPr>
        <w:t>S</w:t>
      </w:r>
      <w:r>
        <w:rPr>
          <w:w w:val="106.26799901326498"/>
          <w:rFonts w:ascii="Times New Roman" w:hAnsi="Times New Roman" w:eastAsia="Times New Roman"/>
          <w:b w:val="0"/>
          <w:i w:val="0"/>
          <w:color w:val="000000"/>
          <w:sz w:val="15"/>
        </w:rPr>
        <w:t>ETUP</w:t>
      </w:r>
    </w:p>
    <w:p>
      <w:pPr>
        <w:spacing w:before="120" w:after="120"/>
        <w:ind w:left="724" w:right="0" w:firstLine="0"/>
        <w:jc w:val="left"/>
      </w:pPr>
      <w:r>
        <w:rPr>
          <w:rFonts w:eastAsia="宋体" w:ascii="宋体" w:hAnsi="宋体"/>
          <w:color w:val="000000"/>
          <w:sz w:val="17"/>
        </w:rPr>
        <w:t>5.1 设置</w:t>
      </w:r>
    </w:p>
    <w:p>
      <w:pPr>
        <w:spacing w:line="200" w:lineRule="exact" w:before="0" w:after="0"/>
        <w:jc w:val="left"/>
      </w:pPr>
      <w:r>
        <w:rPr>
          <w:rFonts w:ascii="Times New Roman" w:hAnsi="Times New Roman"/>
          <w:sz w:val="20"/>
        </w:rPr>
      </w:r>
    </w:p>
    <w:p>
      <w:pPr>
        <w:autoSpaceDN w:val="0"/>
        <w:autoSpaceDE w:val="0"/>
        <w:widowControl/>
        <w:spacing w:line="245" w:lineRule="auto" w:before="30" w:after="0"/>
        <w:ind w:left="720" w:right="720" w:firstLine="0"/>
        <w:jc w:val="left"/>
      </w:pPr>
      <w:r>
        <w:rPr>
          <w:w w:val="104.86947109824733"/>
          <w:rFonts w:ascii="Times New Roman" w:hAnsi="Times New Roman" w:eastAsia="Times New Roman"/>
          <w:b/>
          <w:i w:val="0"/>
          <w:color w:val="000000"/>
          <w:sz w:val="19"/>
        </w:rPr>
        <w:t xml:space="preserve">Models. </w:t>
      </w:r>
      <w:r>
        <w:rPr>
          <w:w w:val="104.86947109824733"/>
          <w:rFonts w:ascii="Times New Roman" w:hAnsi="Times New Roman" w:eastAsia="Times New Roman"/>
          <w:b w:val="0"/>
          <w:i w:val="0"/>
          <w:color w:val="000000"/>
          <w:sz w:val="19"/>
        </w:rPr>
        <w:t xml:space="preserve">We conduct fine-tuning experiments using LLaMA-2-7B(Touvron et al., 2023) and </w:t>
      </w:r>
      <w:r>
        <w:rPr>
          <w:w w:val="104.86947109824733"/>
          <w:rFonts w:ascii="Times New Roman" w:hAnsi="Times New Roman" w:eastAsia="Times New Roman"/>
          <w:b w:val="0"/>
          <w:i w:val="0"/>
          <w:color w:val="000000"/>
          <w:sz w:val="19"/>
        </w:rPr>
        <w:t>Qwen2.5-7B(Qwen et al., 2025), two widely adopted models in the field. We select LLaMA-2-</w:t>
      </w:r>
      <w:r>
        <w:rPr>
          <w:w w:val="104.86947109824733"/>
          <w:rFonts w:ascii="Times New Roman" w:hAnsi="Times New Roman" w:eastAsia="Times New Roman"/>
          <w:b w:val="0"/>
          <w:i w:val="0"/>
          <w:color w:val="000000"/>
          <w:sz w:val="19"/>
        </w:rPr>
        <w:t xml:space="preserve">7B specifically to avoid potential contamination from prior supervised knowledge. Qwen2.5-7B, on </w:t>
      </w:r>
      <w:r>
        <w:rPr>
          <w:w w:val="104.86947109824733"/>
          <w:rFonts w:ascii="Times New Roman" w:hAnsi="Times New Roman" w:eastAsia="Times New Roman"/>
          <w:b w:val="0"/>
          <w:i w:val="0"/>
          <w:color w:val="000000"/>
          <w:sz w:val="19"/>
        </w:rPr>
        <w:t>the other hand, is a state-of-the-art model that is broadly used in current research. For knowledge-</w:t>
      </w:r>
      <w:r>
        <w:rPr>
          <w:w w:val="104.86947109824733"/>
          <w:rFonts w:ascii="Times New Roman" w:hAnsi="Times New Roman" w:eastAsia="Times New Roman"/>
          <w:b w:val="0"/>
          <w:i w:val="0"/>
          <w:color w:val="000000"/>
          <w:sz w:val="19"/>
        </w:rPr>
        <w:t xml:space="preserve">intensive (medical) tasks, we utilize both LLaMA-2-7B and Qwen2.5-7B to evaluate knowledge </w:t>
      </w:r>
      <w:r>
        <w:rPr>
          <w:w w:val="104.86947109824733"/>
          <w:rFonts w:ascii="Times New Roman" w:hAnsi="Times New Roman" w:eastAsia="Times New Roman"/>
          <w:b w:val="0"/>
          <w:i w:val="0"/>
          <w:color w:val="000000"/>
          <w:sz w:val="19"/>
        </w:rPr>
        <w:t>fine-tuning. For mathematical reasoning tasks, we focus exclusively on Qwen2.5-7B due to its su-</w:t>
      </w:r>
      <w:r>
        <w:rPr>
          <w:w w:val="104.86947109824733"/>
          <w:rFonts w:ascii="Times New Roman" w:hAnsi="Times New Roman" w:eastAsia="Times New Roman"/>
          <w:b w:val="0"/>
          <w:i w:val="0"/>
          <w:color w:val="000000"/>
          <w:sz w:val="19"/>
        </w:rPr>
        <w:t xml:space="preserve">perior reasoning capabilities, whereas LLaMA-2-7B is less competitive in mathematical reasoning. </w:t>
      </w:r>
      <w:r>
        <w:rPr>
          <w:w w:val="104.86947109824733"/>
          <w:rFonts w:ascii="Times New Roman" w:hAnsi="Times New Roman" w:eastAsia="Times New Roman"/>
          <w:b w:val="0"/>
          <w:i w:val="0"/>
          <w:color w:val="000000"/>
          <w:sz w:val="19"/>
        </w:rPr>
        <w:t xml:space="preserve">This setup enables a systematic study of knowledge and reasoning learning across both fact-based </w:t>
      </w:r>
      <w:r>
        <w:rPr>
          <w:w w:val="104.86947109824733"/>
          <w:rFonts w:ascii="Times New Roman" w:hAnsi="Times New Roman" w:eastAsia="Times New Roman"/>
          <w:b w:val="0"/>
          <w:i w:val="0"/>
          <w:color w:val="000000"/>
          <w:sz w:val="19"/>
        </w:rPr>
        <w:t>and reasoning-intensive domains.</w:t>
      </w:r>
    </w:p>
    <w:p>
      <w:pPr>
        <w:spacing w:before="120" w:after="120"/>
        <w:ind w:left="720" w:right="720" w:firstLine="0"/>
        <w:jc w:val="left"/>
      </w:pPr>
      <w:r>
        <w:rPr>
          <w:rFonts w:eastAsia="宋体" w:ascii="宋体" w:hAnsi="宋体"/>
          <w:color w:val="000000"/>
          <w:sz w:val="19"/>
        </w:rPr>
        <w:t>模型。我们使用LLaMA-2-7B（Touvron等，2023）和Qwen2.5-7B（Qwen等，2025）两种在该领域广泛应用的模型进行微调实验。我们特别选择LLaMA-2-7B是为了避免潜在的先前监督知识污染。另一方面，Qwen2.5-7B是一个最先进的模型，目前被广泛用于各种研究。对于知识密集型（如医疗）任务，我们使用LLaMA-2-7B和Qwen2.5-7B来评估知识微调的效果。而对于数学推理任务，我们则专注于Qwen2.5-7B，因为其推理能力更优越，而LLaMA-2-7B在数学推理方面竞争力较弱。这种设置使我们能够系统地研究基于事实和推理密集型领域的知识与推理学习。</w:t>
      </w:r>
    </w:p>
    <w:p>
      <w:pPr>
        <w:spacing w:line="200" w:lineRule="exact" w:before="0" w:after="0"/>
        <w:jc w:val="left"/>
      </w:pPr>
      <w:r>
        <w:rPr>
          <w:rFonts w:ascii="Times New Roman" w:hAnsi="Times New Roman"/>
          <w:sz w:val="20"/>
        </w:rPr>
      </w:r>
    </w:p>
    <w:p>
      <w:pPr>
        <w:autoSpaceDN w:val="0"/>
        <w:autoSpaceDE w:val="0"/>
        <w:widowControl/>
        <w:spacing w:line="245" w:lineRule="auto" w:before="94" w:after="0"/>
        <w:ind w:left="720" w:right="720" w:firstLine="0"/>
        <w:jc w:val="left"/>
      </w:pPr>
      <w:r>
        <w:rPr>
          <w:w w:val="104.86947109824733"/>
          <w:rFonts w:ascii="Times New Roman" w:hAnsi="Times New Roman" w:eastAsia="Times New Roman"/>
          <w:b/>
          <w:i w:val="0"/>
          <w:color w:val="000000"/>
          <w:sz w:val="19"/>
        </w:rPr>
        <w:t xml:space="preserve">Datasets. </w:t>
      </w:r>
      <w:r>
        <w:rPr>
          <w:w w:val="104.86947109824733"/>
          <w:rFonts w:ascii="Times New Roman" w:hAnsi="Times New Roman" w:eastAsia="Times New Roman"/>
          <w:b w:val="0"/>
          <w:i w:val="0"/>
          <w:color w:val="000000"/>
          <w:sz w:val="19"/>
        </w:rPr>
        <w:t>We evaluate ASFT on two domains: (i)</w:t>
      </w:r>
      <w:r>
        <w:rPr>
          <w:w w:val="104.86947109824733"/>
          <w:rFonts w:ascii="Times New Roman" w:hAnsi="Times New Roman" w:eastAsia="Times New Roman"/>
          <w:b/>
          <w:i w:val="0"/>
          <w:color w:val="000000"/>
          <w:sz w:val="19"/>
        </w:rPr>
        <w:t xml:space="preserve"> Mathematical reasoning</w:t>
      </w:r>
      <w:r>
        <w:rPr>
          <w:w w:val="104.86947109824733"/>
          <w:rFonts w:ascii="Times New Roman" w:hAnsi="Times New Roman" w:eastAsia="Times New Roman"/>
          <w:b w:val="0"/>
          <w:i w:val="0"/>
          <w:color w:val="000000"/>
          <w:sz w:val="19"/>
        </w:rPr>
        <w:t xml:space="preserve">, using 10k/30k/100k </w:t>
      </w:r>
      <w:r>
        <w:rPr>
          <w:w w:val="104.86947109824733"/>
          <w:rFonts w:ascii="Times New Roman" w:hAnsi="Times New Roman" w:eastAsia="Times New Roman"/>
          <w:b w:val="0"/>
          <w:i w:val="0"/>
          <w:color w:val="000000"/>
          <w:sz w:val="19"/>
        </w:rPr>
        <w:t xml:space="preserve">samples from NuminaMath CoT (LI et al., 2024) for training, and testing on Math500 (Hendrycks </w:t>
      </w:r>
      <w:r>
        <w:rPr>
          <w:w w:val="104.86947109824733"/>
          <w:rFonts w:ascii="Times New Roman" w:hAnsi="Times New Roman" w:eastAsia="Times New Roman"/>
          <w:b w:val="0"/>
          <w:i w:val="0"/>
          <w:color w:val="000000"/>
          <w:sz w:val="19"/>
        </w:rPr>
        <w:t xml:space="preserve">et al., 2021), Minerva Math (Lewkowycz et al., 2022), OlympiadBench (AI Mathematical Olympiad, </w:t>
      </w:r>
      <w:r>
        <w:rPr>
          <w:w w:val="104.86947109824733"/>
          <w:rFonts w:ascii="Times New Roman" w:hAnsi="Times New Roman" w:eastAsia="Times New Roman"/>
          <w:b w:val="0"/>
          <w:i w:val="0"/>
          <w:color w:val="000000"/>
          <w:sz w:val="19"/>
        </w:rPr>
        <w:t>2024), AIME 2024 (American Institute of Mathematics, 2024), and AMC 2023 (Mathematical As-</w:t>
      </w:r>
      <w:r>
        <w:rPr>
          <w:w w:val="104.86947109824733"/>
          <w:rFonts w:ascii="Times New Roman" w:hAnsi="Times New Roman" w:eastAsia="Times New Roman"/>
          <w:b w:val="0"/>
          <w:i w:val="0"/>
          <w:color w:val="000000"/>
          <w:sz w:val="19"/>
        </w:rPr>
        <w:t>sociation of America, 2023); (ii)</w:t>
      </w:r>
      <w:r>
        <w:rPr>
          <w:w w:val="104.86947109824733"/>
          <w:rFonts w:ascii="Times New Roman" w:hAnsi="Times New Roman" w:eastAsia="Times New Roman"/>
          <w:b/>
          <w:i w:val="0"/>
          <w:color w:val="000000"/>
          <w:sz w:val="19"/>
        </w:rPr>
        <w:t xml:space="preserve"> Medical knowledge</w:t>
      </w:r>
      <w:r>
        <w:rPr>
          <w:w w:val="104.86947109824733"/>
          <w:rFonts w:ascii="Times New Roman" w:hAnsi="Times New Roman" w:eastAsia="Times New Roman"/>
          <w:b w:val="0"/>
          <w:i w:val="0"/>
          <w:color w:val="000000"/>
          <w:sz w:val="19"/>
        </w:rPr>
        <w:t xml:space="preserve">, using 10k/30k/100k MedMCQA (Pal et al., </w:t>
      </w:r>
      <w:r>
        <w:rPr>
          <w:w w:val="104.86947109824733"/>
          <w:rFonts w:ascii="Times New Roman" w:hAnsi="Times New Roman" w:eastAsia="Times New Roman"/>
          <w:b w:val="0"/>
          <w:i w:val="0"/>
          <w:color w:val="000000"/>
          <w:sz w:val="19"/>
        </w:rPr>
        <w:t xml:space="preserve">2022) samples for training, and testing on MMLU-medical (Hendrycks et al., 2020), MedQA (Jin </w:t>
      </w:r>
      <w:r>
        <w:rPr>
          <w:w w:val="104.86947109824733"/>
          <w:rFonts w:ascii="Times New Roman" w:hAnsi="Times New Roman" w:eastAsia="Times New Roman"/>
          <w:b w:val="0"/>
          <w:i w:val="0"/>
          <w:color w:val="000000"/>
          <w:sz w:val="19"/>
        </w:rPr>
        <w:t>et al., 2021), and the MedMCQA test set.</w:t>
      </w:r>
    </w:p>
    <w:p>
      <w:pPr>
        <w:spacing w:before="120" w:after="120"/>
        <w:ind w:left="720" w:right="720" w:firstLine="0"/>
        <w:jc w:val="left"/>
      </w:pPr>
      <w:r>
        <w:rPr>
          <w:rFonts w:eastAsia="宋体" w:ascii="宋体" w:hAnsi="宋体"/>
          <w:color w:val="000000"/>
          <w:sz w:val="19"/>
        </w:rPr>
        <w:t>数据集。我们在两个领域上评估ASFT：(i) 数学推理，使用来自NuminaMath CoT (LI等，2024)的10k/30k/100k样本进行训练，并在Math500 (Hendrycks等，2021)、Minerva Math (Lewkowycz等，2022)、OlympiadBench (AI Mathematical Olympiad, 2024)、AIME 2024 (American Institute of Mathematics, 2024)和AMC 2023 (Mathematical Association of America, 2023)上进行测试；(ii) 医疗知识，使用来自MedMCQA (Pal等，2022)的10k/30k/100k样本进行训练，并在MMLU-medical (Hendrycks等，2020)、MedQA (Jin等，2021)以及MedMCQA测试集上进行测试。</w:t>
      </w:r>
    </w:p>
    <w:p>
      <w:pPr>
        <w:spacing w:line="200" w:lineRule="exact" w:before="0" w:after="0"/>
        <w:jc w:val="left"/>
      </w:pPr>
      <w:r>
        <w:rPr>
          <w:rFonts w:ascii="Times New Roman" w:hAnsi="Times New Roman"/>
          <w:sz w:val="20"/>
        </w:rPr>
      </w:r>
    </w:p>
    <w:p>
      <w:pPr>
        <w:autoSpaceDN w:val="0"/>
        <w:tabs>
          <w:tab w:pos="3820" w:val="left"/>
        </w:tabs>
        <w:autoSpaceDE w:val="0"/>
        <w:widowControl/>
        <w:spacing w:line="245" w:lineRule="auto" w:before="94" w:after="0"/>
        <w:ind w:left="720" w:right="720" w:firstLine="0"/>
        <w:jc w:val="left"/>
      </w:pPr>
      <w:r>
        <w:rPr>
          <w:w w:val="104.86947109824733"/>
          <w:rFonts w:ascii="Times New Roman" w:hAnsi="Times New Roman" w:eastAsia="Times New Roman"/>
          <w:b/>
          <w:i w:val="0"/>
          <w:color w:val="000000"/>
          <w:sz w:val="19"/>
        </w:rPr>
        <w:t xml:space="preserve">Training and Evaluation Settings. </w:t>
      </w:r>
      <w:r>
        <w:rPr>
          <w:w w:val="104.86947109824733"/>
          <w:rFonts w:ascii="Times New Roman" w:hAnsi="Times New Roman" w:eastAsia="Times New Roman"/>
          <w:b w:val="0"/>
          <w:i w:val="0"/>
          <w:color w:val="000000"/>
          <w:sz w:val="19"/>
        </w:rPr>
        <w:t>All methods are implemented using AdamW optimizer, co-</w:t>
      </w:r>
      <w:r>
        <w:rPr>
          <w:w w:val="104.86947109824733"/>
          <w:rFonts w:ascii="Times New Roman" w:hAnsi="Times New Roman" w:eastAsia="Times New Roman"/>
          <w:b w:val="0"/>
          <w:i w:val="0"/>
          <w:color w:val="000000"/>
          <w:sz w:val="19"/>
        </w:rPr>
        <w:t>sine learning rate decay, and warm-up ratio</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1</w:t>
      </w:r>
      <w:r>
        <w:rPr>
          <w:w w:val="104.86947109824733"/>
          <w:rFonts w:ascii="Times New Roman" w:hAnsi="Times New Roman" w:eastAsia="Times New Roman"/>
          <w:b w:val="0"/>
          <w:i w:val="0"/>
          <w:color w:val="000000"/>
          <w:sz w:val="19"/>
        </w:rPr>
        <w:t>. For</w:t>
      </w:r>
      <w:r>
        <w:rPr>
          <w:w w:val="104.86947109824733"/>
          <w:rFonts w:ascii="Times New Roman" w:hAnsi="Times New Roman" w:eastAsia="Times New Roman"/>
          <w:b/>
          <w:i w:val="0"/>
          <w:color w:val="000000"/>
          <w:sz w:val="19"/>
        </w:rPr>
        <w:t xml:space="preserve"> mathematical reasoning</w:t>
      </w:r>
      <w:r>
        <w:rPr>
          <w:w w:val="104.86947109824733"/>
          <w:rFonts w:ascii="Times New Roman" w:hAnsi="Times New Roman" w:eastAsia="Times New Roman"/>
          <w:b w:val="0"/>
          <w:i w:val="0"/>
          <w:color w:val="000000"/>
          <w:sz w:val="19"/>
        </w:rPr>
        <w:t xml:space="preserve">, SFT and DFT use </w:t>
      </w:r>
      <w:r>
        <w:rPr>
          <w:w w:val="104.86947109824733"/>
          <w:rFonts w:ascii="Times New Roman" w:hAnsi="Times New Roman" w:eastAsia="Times New Roman"/>
          <w:b w:val="0"/>
          <w:i w:val="0"/>
          <w:color w:val="000000"/>
          <w:sz w:val="19"/>
        </w:rPr>
        <w:t>model</w:t>
      </w:r>
      <w:r>
        <w:rPr>
          <w:w w:val="104.86947109824733"/>
          <w:rFonts w:ascii="Times New Roman" w:hAnsi="Times New Roman" w:eastAsia="Times New Roman"/>
          <w:b w:val="0"/>
          <w:i w:val="0"/>
          <w:color w:val="000000"/>
          <w:sz w:val="19"/>
        </w:rPr>
        <w:t>max</w:t>
      </w:r>
      <w:r>
        <w:rPr>
          <w:w w:val="104.86947109824733"/>
          <w:rFonts w:ascii="Times New Roman" w:hAnsi="Times New Roman" w:eastAsia="Times New Roman"/>
          <w:b w:val="0"/>
          <w:i w:val="0"/>
          <w:color w:val="000000"/>
          <w:sz w:val="19"/>
        </w:rPr>
        <w:t>length</w:t>
      </w:r>
      <w:r>
        <w:rPr>
          <w:w w:val="104.86947109824733"/>
          <w:rFonts w:ascii="Times New Roman" w:hAnsi="Times New Roman" w:eastAsia="Times New Roman"/>
          <w:b w:val="0"/>
          <w:i w:val="0"/>
          <w:color w:val="000000"/>
          <w:sz w:val="19"/>
        </w:rPr>
        <w:t xml:space="preserve"> 2048</w:t>
      </w:r>
      <w:r>
        <w:rPr>
          <w:w w:val="104.86947109824733"/>
          <w:rFonts w:ascii="Times New Roman" w:hAnsi="Times New Roman" w:eastAsia="Times New Roman"/>
          <w:b w:val="0"/>
          <w:i w:val="0"/>
          <w:color w:val="000000"/>
          <w:sz w:val="19"/>
        </w:rPr>
        <w:t>, global</w:t>
      </w:r>
      <w:r>
        <w:rPr>
          <w:w w:val="104.86947109824733"/>
          <w:rFonts w:ascii="Times New Roman" w:hAnsi="Times New Roman" w:eastAsia="Times New Roman"/>
          <w:b w:val="0"/>
          <w:i w:val="0"/>
          <w:color w:val="000000"/>
          <w:sz w:val="19"/>
        </w:rPr>
        <w:t>batch</w:t>
      </w:r>
      <w:r>
        <w:rPr>
          <w:w w:val="104.86947109824733"/>
          <w:rFonts w:ascii="Times New Roman" w:hAnsi="Times New Roman" w:eastAsia="Times New Roman"/>
          <w:b w:val="0"/>
          <w:i w:val="0"/>
          <w:color w:val="000000"/>
          <w:sz w:val="19"/>
        </w:rPr>
        <w:t>size</w:t>
      </w:r>
      <w:r>
        <w:rPr>
          <w:w w:val="104.86947109824733"/>
          <w:rFonts w:ascii="Times New Roman" w:hAnsi="Times New Roman" w:eastAsia="Times New Roman"/>
          <w:b w:val="0"/>
          <w:i w:val="0"/>
          <w:color w:val="000000"/>
          <w:sz w:val="19"/>
        </w:rPr>
        <w:t xml:space="preserve"> 256</w:t>
      </w:r>
      <w:r>
        <w:rPr>
          <w:w w:val="104.86947109824733"/>
          <w:rFonts w:ascii="Times New Roman" w:hAnsi="Times New Roman" w:eastAsia="Times New Roman"/>
          <w:b w:val="0"/>
          <w:i w:val="0"/>
          <w:color w:val="000000"/>
          <w:sz w:val="19"/>
        </w:rPr>
        <w:t>, learning</w:t>
      </w:r>
      <w:r>
        <w:rPr>
          <w:w w:val="104.86947109824733"/>
          <w:rFonts w:ascii="Times New Roman" w:hAnsi="Times New Roman" w:eastAsia="Times New Roman"/>
          <w:b w:val="0"/>
          <w:i w:val="0"/>
          <w:color w:val="000000"/>
          <w:sz w:val="19"/>
        </w:rPr>
        <w:t>rate</w:t>
      </w:r>
      <w:r>
        <w:rPr>
          <w:w w:val="104.86947109824733"/>
          <w:rFonts w:ascii="Times New Roman" w:hAnsi="Times New Roman" w:eastAsia="Times New Roman"/>
          <w:b w:val="0"/>
          <w:i w:val="0"/>
          <w:color w:val="000000"/>
          <w:sz w:val="19"/>
        </w:rPr>
        <w:t xml:space="preserve"> 5</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 10</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5</w:t>
      </w:r>
      <w:r>
        <w:rPr>
          <w:w w:val="104.86947109824733"/>
          <w:rFonts w:ascii="Times New Roman" w:hAnsi="Times New Roman" w:eastAsia="Times New Roman"/>
          <w:b w:val="0"/>
          <w:i w:val="0"/>
          <w:color w:val="000000"/>
          <w:sz w:val="19"/>
        </w:rPr>
        <w:t>, and are trained for</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val="0"/>
          <w:color w:val="000000"/>
          <w:sz w:val="19"/>
        </w:rPr>
        <w:t xml:space="preserve"> epoch. </w:t>
      </w:r>
      <w:r>
        <w:rPr>
          <w:w w:val="104.86947109824733"/>
          <w:rFonts w:ascii="Times New Roman" w:hAnsi="Times New Roman" w:eastAsia="Times New Roman"/>
          <w:b w:val="0"/>
          <w:i w:val="0"/>
          <w:color w:val="000000"/>
          <w:sz w:val="19"/>
        </w:rPr>
        <w:t>ASFT follows the same configuration with coefficient</w:t>
      </w:r>
      <w:r>
        <w:rPr>
          <w:w w:val="104.86947109824733"/>
          <w:rFonts w:ascii="Times New Roman" w:hAnsi="Times New Roman" w:eastAsia="Times New Roman"/>
          <w:b w:val="0"/>
          <w:i/>
          <w:color w:val="000000"/>
          <w:sz w:val="19"/>
        </w:rPr>
        <w:t xml:space="preserve"> λ</w:t>
      </w:r>
      <w:r>
        <w:rPr>
          <w:w w:val="104.86947109824733"/>
          <w:rFonts w:ascii="Times New Roman" w:hAnsi="Times New Roman" w:eastAsia="Times New Roman"/>
          <w:b w:val="0"/>
          <w:i w:val="0"/>
          <w:color w:val="000000"/>
          <w:sz w:val="19"/>
        </w:rPr>
        <w:t xml:space="preserve"> = 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05</w:t>
      </w:r>
      <w:r>
        <w:rPr>
          <w:w w:val="104.86947109824733"/>
          <w:rFonts w:ascii="Times New Roman" w:hAnsi="Times New Roman" w:eastAsia="Times New Roman"/>
          <w:b w:val="0"/>
          <w:i w:val="0"/>
          <w:color w:val="000000"/>
          <w:sz w:val="19"/>
        </w:rPr>
        <w:t>. For</w:t>
      </w:r>
      <w:r>
        <w:rPr>
          <w:w w:val="104.86947109824733"/>
          <w:rFonts w:ascii="Times New Roman" w:hAnsi="Times New Roman" w:eastAsia="Times New Roman"/>
          <w:b/>
          <w:i w:val="0"/>
          <w:color w:val="000000"/>
          <w:sz w:val="19"/>
        </w:rPr>
        <w:t xml:space="preserve"> medical knowledge</w:t>
      </w:r>
      <w:r>
        <w:rPr>
          <w:w w:val="104.86947109824733"/>
          <w:rFonts w:ascii="Times New Roman" w:hAnsi="Times New Roman" w:eastAsia="Times New Roman"/>
          <w:b w:val="0"/>
          <w:i w:val="0"/>
          <w:color w:val="000000"/>
          <w:sz w:val="19"/>
        </w:rPr>
        <w:t xml:space="preserve">, we set </w:t>
      </w:r>
      <w:r>
        <w:rPr>
          <w:w w:val="104.86947109824733"/>
          <w:rFonts w:ascii="Times New Roman" w:hAnsi="Times New Roman" w:eastAsia="Times New Roman"/>
          <w:b w:val="0"/>
          <w:i w:val="0"/>
          <w:color w:val="000000"/>
          <w:sz w:val="19"/>
        </w:rPr>
        <w:t>model</w:t>
      </w:r>
      <w:r>
        <w:rPr>
          <w:w w:val="104.86947109824733"/>
          <w:rFonts w:ascii="Times New Roman" w:hAnsi="Times New Roman" w:eastAsia="Times New Roman"/>
          <w:b w:val="0"/>
          <w:i w:val="0"/>
          <w:color w:val="000000"/>
          <w:sz w:val="19"/>
        </w:rPr>
        <w:t>max</w:t>
      </w:r>
      <w:r>
        <w:rPr>
          <w:w w:val="104.86947109824733"/>
          <w:rFonts w:ascii="Times New Roman" w:hAnsi="Times New Roman" w:eastAsia="Times New Roman"/>
          <w:b w:val="0"/>
          <w:i w:val="0"/>
          <w:color w:val="000000"/>
          <w:sz w:val="19"/>
        </w:rPr>
        <w:t>length</w:t>
      </w:r>
      <w:r>
        <w:rPr>
          <w:w w:val="104.86947109824733"/>
          <w:rFonts w:ascii="Times New Roman" w:hAnsi="Times New Roman" w:eastAsia="Times New Roman"/>
          <w:b w:val="0"/>
          <w:i w:val="0"/>
          <w:color w:val="000000"/>
          <w:sz w:val="19"/>
        </w:rPr>
        <w:t xml:space="preserve"> 512</w:t>
      </w:r>
      <w:r>
        <w:rPr>
          <w:w w:val="104.86947109824733"/>
          <w:rFonts w:ascii="Times New Roman" w:hAnsi="Times New Roman" w:eastAsia="Times New Roman"/>
          <w:b w:val="0"/>
          <w:i w:val="0"/>
          <w:color w:val="000000"/>
          <w:sz w:val="19"/>
        </w:rPr>
        <w:t>, global</w:t>
      </w:r>
      <w:r>
        <w:rPr>
          <w:w w:val="104.86947109824733"/>
          <w:rFonts w:ascii="Times New Roman" w:hAnsi="Times New Roman" w:eastAsia="Times New Roman"/>
          <w:b w:val="0"/>
          <w:i w:val="0"/>
          <w:color w:val="000000"/>
          <w:sz w:val="19"/>
        </w:rPr>
        <w:t>batch</w:t>
      </w:r>
      <w:r>
        <w:rPr>
          <w:w w:val="104.86947109824733"/>
          <w:rFonts w:ascii="Times New Roman" w:hAnsi="Times New Roman" w:eastAsia="Times New Roman"/>
          <w:b w:val="0"/>
          <w:i w:val="0"/>
          <w:color w:val="000000"/>
          <w:sz w:val="19"/>
        </w:rPr>
        <w:t>size</w:t>
      </w:r>
      <w:r>
        <w:rPr>
          <w:w w:val="104.86947109824733"/>
          <w:rFonts w:ascii="Times New Roman" w:hAnsi="Times New Roman" w:eastAsia="Times New Roman"/>
          <w:b w:val="0"/>
          <w:i w:val="0"/>
          <w:color w:val="000000"/>
          <w:sz w:val="19"/>
        </w:rPr>
        <w:t xml:space="preserve"> 64</w:t>
      </w:r>
      <w:r>
        <w:rPr>
          <w:w w:val="104.86947109824733"/>
          <w:rFonts w:ascii="Times New Roman" w:hAnsi="Times New Roman" w:eastAsia="Times New Roman"/>
          <w:b w:val="0"/>
          <w:i w:val="0"/>
          <w:color w:val="000000"/>
          <w:sz w:val="19"/>
        </w:rPr>
        <w:t>, learning</w:t>
      </w:r>
      <w:r>
        <w:rPr>
          <w:w w:val="104.86947109824733"/>
          <w:rFonts w:ascii="Times New Roman" w:hAnsi="Times New Roman" w:eastAsia="Times New Roman"/>
          <w:b w:val="0"/>
          <w:i w:val="0"/>
          <w:color w:val="000000"/>
          <w:sz w:val="19"/>
        </w:rPr>
        <w:t>rate</w:t>
      </w:r>
      <w:r>
        <w:rPr>
          <w:w w:val="104.86947109824733"/>
          <w:rFonts w:ascii="Times New Roman" w:hAnsi="Times New Roman" w:eastAsia="Times New Roman"/>
          <w:b w:val="0"/>
          <w:i w:val="0"/>
          <w:color w:val="000000"/>
          <w:sz w:val="19"/>
        </w:rPr>
        <w:t xml:space="preserve"> 2</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 xml:space="preserve"> 10</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5</w:t>
      </w:r>
      <w:r>
        <w:rPr>
          <w:w w:val="104.86947109824733"/>
          <w:rFonts w:ascii="Times New Roman" w:hAnsi="Times New Roman" w:eastAsia="Times New Roman"/>
          <w:b w:val="0"/>
          <w:i w:val="0"/>
          <w:color w:val="000000"/>
          <w:sz w:val="19"/>
        </w:rPr>
        <w:t>, and train for</w:t>
      </w:r>
      <w:r>
        <w:rPr>
          <w:w w:val="104.86947109824733"/>
          <w:rFonts w:ascii="Times New Roman" w:hAnsi="Times New Roman" w:eastAsia="Times New Roman"/>
          <w:b w:val="0"/>
          <w:i w:val="0"/>
          <w:color w:val="000000"/>
          <w:sz w:val="19"/>
        </w:rPr>
        <w:t xml:space="preserve"> 3</w:t>
      </w:r>
      <w:r>
        <w:rPr>
          <w:w w:val="104.86947109824733"/>
          <w:rFonts w:ascii="Times New Roman" w:hAnsi="Times New Roman" w:eastAsia="Times New Roman"/>
          <w:b w:val="0"/>
          <w:i w:val="0"/>
          <w:color w:val="000000"/>
          <w:sz w:val="19"/>
        </w:rPr>
        <w:t xml:space="preserve"> epochs, with </w:t>
      </w:r>
      <w:r>
        <w:rPr>
          <w:w w:val="104.86947109824733"/>
          <w:rFonts w:ascii="Times New Roman" w:hAnsi="Times New Roman" w:eastAsia="Times New Roman"/>
          <w:b w:val="0"/>
          <w:i w:val="0"/>
          <w:color w:val="000000"/>
          <w:sz w:val="19"/>
        </w:rPr>
        <w:t>ASFT again using</w:t>
      </w:r>
      <w:r>
        <w:rPr>
          <w:w w:val="104.86947109824733"/>
          <w:rFonts w:ascii="Times New Roman" w:hAnsi="Times New Roman" w:eastAsia="Times New Roman"/>
          <w:b w:val="0"/>
          <w:i/>
          <w:color w:val="000000"/>
          <w:sz w:val="19"/>
        </w:rPr>
        <w:t xml:space="preserve"> λ</w:t>
      </w:r>
      <w:r>
        <w:rPr>
          <w:w w:val="104.86947109824733"/>
          <w:rFonts w:ascii="Times New Roman" w:hAnsi="Times New Roman" w:eastAsia="Times New Roman"/>
          <w:b w:val="0"/>
          <w:i w:val="0"/>
          <w:color w:val="000000"/>
          <w:sz w:val="19"/>
        </w:rPr>
        <w:t xml:space="preserve"> = 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05</w:t>
      </w:r>
      <w:r>
        <w:rPr>
          <w:w w:val="104.86947109824733"/>
          <w:rFonts w:ascii="Times New Roman" w:hAnsi="Times New Roman" w:eastAsia="Times New Roman"/>
          <w:b w:val="0"/>
          <w:i w:val="0"/>
          <w:color w:val="000000"/>
          <w:sz w:val="19"/>
        </w:rPr>
        <w:t>. At the evaluation stage, for math, we use the default chat template</w:t>
      </w:r>
    </w:p>
    <w:p>
      <w:pPr>
        <w:spacing w:before="120" w:after="120"/>
        <w:ind w:left="720" w:right="720" w:firstLine="0"/>
        <w:jc w:val="left"/>
      </w:pPr>
      <w:r>
        <w:rPr>
          <w:rFonts w:eastAsia="宋体" w:ascii="宋体" w:hAnsi="宋体"/>
          <w:color w:val="000000"/>
          <w:sz w:val="18"/>
        </w:rPr>
        <w:t>训练和评估设置。所有方法均使用AdamW优化器、余弦学习率衰减和warm-up比例0.1。对于数学推理，SFT和DFT使用模型最大长度2048，全局批次大小256，学习率5×10⁻⁵，并训练1个周期。ASFT遵循相同的配置，系数λ=0.05。对于医学知识，我们设置模型最大长度512，全局批次大小64，学习率2×10⁻⁵，并训练3个周期，ASFT同样使用λ=0.05。在评估阶段，对于数学问题，我们使用默认的聊天模板</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5</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tabs>
          <w:tab w:pos="2464" w:val="left"/>
          <w:tab w:pos="6068" w:val="left"/>
        </w:tabs>
        <w:autoSpaceDE w:val="0"/>
        <w:widowControl/>
        <w:spacing w:line="245" w:lineRule="auto" w:before="156" w:after="4"/>
        <w:ind w:left="826" w:right="2160" w:firstLine="0"/>
        <w:jc w:val="left"/>
      </w:pPr>
      <w:r>
        <w:rPr>
          <w:w w:val="103.77708276112874"/>
          <w:rFonts w:ascii="Times New Roman" w:hAnsi="Times New Roman" w:eastAsia="Times New Roman"/>
          <w:b/>
          <w:i w:val="0"/>
          <w:color w:val="000000"/>
          <w:sz w:val="12"/>
        </w:rPr>
        <w:t xml:space="preserve">Medical Benchmarks </w:t>
      </w:r>
      <w:r>
        <w:rPr>
          <w:w w:val="103.77708276112874"/>
          <w:rFonts w:ascii="Times New Roman" w:hAnsi="Times New Roman" w:eastAsia="Times New Roman"/>
          <w:b/>
          <w:i w:val="0"/>
          <w:color w:val="000000"/>
          <w:sz w:val="12"/>
        </w:rPr>
        <w:t xml:space="preserve">Math Benchmarks </w:t>
      </w:r>
      <w:r>
        <w:rPr>
          <w:w w:val="103.77708276112874"/>
          <w:rFonts w:ascii="Times New Roman" w:hAnsi="Times New Roman" w:eastAsia="Times New Roman"/>
          <w:b/>
          <w:i w:val="0"/>
          <w:color w:val="000000"/>
          <w:sz w:val="12"/>
        </w:rPr>
        <w:t>Methods</w:t>
      </w:r>
    </w:p>
    <w:p>
      <w:pPr>
        <w:spacing w:before="120" w:after="120"/>
        <w:ind w:left="826" w:right="2160" w:firstLine="0"/>
        <w:jc w:val="left"/>
      </w:pPr>
      <w:r>
        <w:rPr>
          <w:rFonts w:eastAsia="宋体" w:ascii="宋体" w:hAnsi="宋体"/>
          <w:color w:val="000000"/>
          <w:sz w:val="12"/>
        </w:rPr>
        <w:t>医学基准 数学基准 方法</w:t>
      </w:r>
    </w:p>
    <w:tbl>
      <w:tblPr>
        <w:tblW w:type="auto" w:w="0"/>
        <w:tblLook w:firstColumn="1" w:firstRow="1" w:lastColumn="0" w:lastRow="0" w:noHBand="0" w:noVBand="1" w:val="04A0"/>
        <w:tblInd w:w="748.0000000000001" w:type="dxa"/>
      </w:tblPr>
      <w:tblGrid>
        <w:gridCol w:w="4680"/>
        <w:gridCol w:w="4680"/>
      </w:tblGrid>
      <w:tr>
        <w:trPr>
          <w:trHeight w:hRule="exact" w:val="184"/>
        </w:trPr>
        <w:tc>
          <w:tcPr>
            <w:tcW w:type="dxa" w:w="3736"/>
            <w:tcBorders>
              <w:end w:sz="1.9900000095367432" w:val="single" w:color="#000000"/>
              <w:bottom w:sz="2.490000009536743" w:val="single" w:color="#000000"/>
            </w:tcBorders>
            <w:tcMar>
              <w:start w:w="0" w:type="dxa"/>
              <w:end w:w="0" w:type="dxa"/>
              <w:left w:w="0" w:type="dxa"/>
              <w:right w:w="0" w:type="dxa"/>
            </w:tcMar>
          </w:tcPr>
          <w:p>
            <w:pPr>
              <w:autoSpaceDN w:val="0"/>
              <w:tabs>
                <w:tab w:pos="1682" w:val="left"/>
                <w:tab w:pos="2316" w:val="left"/>
                <w:tab w:pos="3266" w:val="left"/>
              </w:tabs>
              <w:autoSpaceDE w:val="0"/>
              <w:widowControl/>
              <w:spacing w:line="194" w:lineRule="auto" w:before="26" w:after="0"/>
              <w:ind w:left="964" w:right="0" w:firstLine="0"/>
              <w:jc w:val="left"/>
            </w:pPr>
            <w:r>
              <w:rPr>
                <w:w w:val="103.77708276112874"/>
                <w:rFonts w:ascii="Times New Roman" w:hAnsi="Times New Roman" w:eastAsia="Times New Roman"/>
                <w:b/>
                <w:i w:val="0"/>
                <w:color w:val="000000"/>
                <w:sz w:val="12"/>
              </w:rPr>
              <w:t xml:space="preserve">MedQA </w:t>
            </w:r>
            <w:r>
              <w:tab/>
            </w:r>
            <w:r>
              <w:rPr>
                <w:w w:val="103.77708276112874"/>
                <w:rFonts w:ascii="Times New Roman" w:hAnsi="Times New Roman" w:eastAsia="Times New Roman"/>
                <w:b/>
                <w:i w:val="0"/>
                <w:color w:val="000000"/>
                <w:sz w:val="12"/>
              </w:rPr>
              <w:t xml:space="preserve">MMLU </w:t>
            </w:r>
            <w:r>
              <w:tab/>
            </w:r>
            <w:r>
              <w:rPr>
                <w:w w:val="103.77708276112874"/>
                <w:rFonts w:ascii="Times New Roman" w:hAnsi="Times New Roman" w:eastAsia="Times New Roman"/>
                <w:b/>
                <w:i w:val="0"/>
                <w:color w:val="000000"/>
                <w:sz w:val="12"/>
              </w:rPr>
              <w:t xml:space="preserve">MedMCQA </w:t>
            </w:r>
            <w:r>
              <w:tab/>
            </w:r>
            <w:r>
              <w:rPr>
                <w:w w:val="103.77708276112874"/>
                <w:rFonts w:ascii="Times New Roman" w:hAnsi="Times New Roman" w:eastAsia="Times New Roman"/>
                <w:b/>
                <w:i w:val="0"/>
                <w:color w:val="000000"/>
                <w:sz w:val="12"/>
              </w:rPr>
              <w:t>Avg.</w:t>
            </w:r>
          </w:p>
          <w:p>
            <w:pPr>
              <w:spacing w:before="120" w:after="120"/>
              <w:ind w:left="964" w:right="0" w:firstLine="0"/>
              <w:jc w:val="left"/>
            </w:pPr>
            <w:r>
              <w:rPr>
                <w:rFonts w:eastAsia="宋体" w:ascii="宋体" w:hAnsi="宋体"/>
                <w:color w:val="000000"/>
                <w:sz w:val="12"/>
              </w:rPr>
              <w:t xml:space="preserve">MedQA </w:t>
              <w:tab/>
              <w:t xml:space="preserve">MMLU </w:t>
              <w:tab/>
              <w:t xml:space="preserve">MedMCQA </w:t>
              <w:tab/>
              <w:t>平均值</w:t>
            </w:r>
          </w:p>
        </w:tc>
        <w:tc>
          <w:tcPr>
            <w:tcW w:type="dxa" w:w="4160"/>
            <w:tcBorders>
              <w:start w:sz="1.9900000095367432" w:val="single" w:color="#000000"/>
              <w:bottom w:sz="2.490000009536743" w:val="single" w:color="#000000"/>
            </w:tcBorders>
            <w:tcMar>
              <w:start w:w="0" w:type="dxa"/>
              <w:end w:w="0" w:type="dxa"/>
              <w:left w:w="0" w:type="dxa"/>
              <w:right w:w="0" w:type="dxa"/>
            </w:tcMar>
          </w:tcPr>
          <w:p>
            <w:pPr>
              <w:autoSpaceDN w:val="0"/>
              <w:tabs>
                <w:tab w:pos="730" w:val="left"/>
                <w:tab w:pos="1450" w:val="left"/>
                <w:tab w:pos="2118" w:val="left"/>
                <w:tab w:pos="2884" w:val="left"/>
                <w:tab w:pos="3684" w:val="left"/>
              </w:tabs>
              <w:autoSpaceDE w:val="0"/>
              <w:widowControl/>
              <w:spacing w:line="194" w:lineRule="auto" w:before="26" w:after="0"/>
              <w:ind w:left="76" w:right="144" w:firstLine="0"/>
              <w:jc w:val="left"/>
            </w:pPr>
            <w:r>
              <w:rPr>
                <w:w w:val="103.77708276112874"/>
                <w:rFonts w:ascii="Times New Roman" w:hAnsi="Times New Roman" w:eastAsia="Times New Roman"/>
                <w:b/>
                <w:i w:val="0"/>
                <w:color w:val="000000"/>
                <w:sz w:val="12"/>
              </w:rPr>
              <w:t xml:space="preserve">AIME24 </w:t>
            </w:r>
            <w:r>
              <w:rPr>
                <w:w w:val="103.77708276112874"/>
                <w:rFonts w:ascii="Times New Roman" w:hAnsi="Times New Roman" w:eastAsia="Times New Roman"/>
                <w:b/>
                <w:i w:val="0"/>
                <w:color w:val="000000"/>
                <w:sz w:val="12"/>
              </w:rPr>
              <w:t xml:space="preserve">Math500 </w:t>
            </w:r>
            <w:r>
              <w:rPr>
                <w:w w:val="103.77708276112874"/>
                <w:rFonts w:ascii="Times New Roman" w:hAnsi="Times New Roman" w:eastAsia="Times New Roman"/>
                <w:b/>
                <w:i w:val="0"/>
                <w:color w:val="000000"/>
                <w:sz w:val="12"/>
              </w:rPr>
              <w:t xml:space="preserve">Minerva </w:t>
            </w:r>
            <w:r>
              <w:rPr>
                <w:w w:val="103.77708276112874"/>
                <w:rFonts w:ascii="Times New Roman" w:hAnsi="Times New Roman" w:eastAsia="Times New Roman"/>
                <w:b/>
                <w:i w:val="0"/>
                <w:color w:val="000000"/>
                <w:sz w:val="12"/>
              </w:rPr>
              <w:t xml:space="preserve">Olympiad </w:t>
            </w:r>
            <w:r>
              <w:rPr>
                <w:w w:val="103.77708276112874"/>
                <w:rFonts w:ascii="Times New Roman" w:hAnsi="Times New Roman" w:eastAsia="Times New Roman"/>
                <w:b/>
                <w:i w:val="0"/>
                <w:color w:val="000000"/>
                <w:sz w:val="12"/>
              </w:rPr>
              <w:t xml:space="preserve">ACM23 </w:t>
            </w:r>
            <w:r>
              <w:rPr>
                <w:w w:val="103.77708276112874"/>
                <w:rFonts w:ascii="Times New Roman" w:hAnsi="Times New Roman" w:eastAsia="Times New Roman"/>
                <w:b/>
                <w:i w:val="0"/>
                <w:color w:val="000000"/>
                <w:sz w:val="12"/>
              </w:rPr>
              <w:t>Avg.</w:t>
            </w:r>
          </w:p>
          <w:p>
            <w:pPr>
              <w:spacing w:before="120" w:after="120"/>
              <w:ind w:left="76" w:right="144" w:firstLine="0"/>
              <w:jc w:val="left"/>
            </w:pPr>
            <w:r>
              <w:rPr>
                <w:rFonts w:eastAsia="宋体" w:ascii="宋体" w:hAnsi="宋体"/>
                <w:color w:val="000000"/>
                <w:sz w:val="12"/>
              </w:rPr>
              <w:t>AIME24 数学500 梅纳德数学竞赛 ACM23 平均值</w:t>
            </w:r>
          </w:p>
        </w:tc>
      </w:tr>
    </w:tbl>
    <w:p>
      <w:pPr>
        <w:autoSpaceDN w:val="0"/>
        <w:autoSpaceDE w:val="0"/>
        <w:widowControl/>
        <w:spacing w:line="36" w:lineRule="exact" w:before="0" w:after="0"/>
        <w:ind w:left="0" w:right="0"/>
      </w:pPr>
    </w:p>
    <w:tbl>
      <w:tblPr>
        <w:tblW w:type="auto" w:w="0"/>
        <w:tblLook w:firstColumn="1" w:firstRow="1" w:lastColumn="0" w:lastRow="0" w:noHBand="0" w:noVBand="1" w:val="04A0"/>
        <w:tblInd w:w="748.0000000000001" w:type="dxa"/>
      </w:tblPr>
      <w:tblGrid>
        <w:gridCol w:w="4680"/>
        <w:gridCol w:w="4680"/>
      </w:tblGrid>
      <w:tr>
        <w:trPr>
          <w:trHeight w:hRule="exact" w:val="184"/>
        </w:trPr>
        <w:tc>
          <w:tcPr>
            <w:tcW w:type="dxa" w:w="3736"/>
            <w:tcBorders>
              <w:end w:sz="1.9900000095367432" w:val="single" w:color="#000000"/>
              <w:bottom w:sz="2.490000009536743" w:val="single" w:color="#000000"/>
            </w:tcBorders>
            <w:tcMar>
              <w:start w:w="0" w:type="dxa"/>
              <w:end w:w="0" w:type="dxa"/>
              <w:left w:w="0" w:type="dxa"/>
              <w:right w:w="0" w:type="dxa"/>
            </w:tcMar>
          </w:tcPr>
          <w:p>
            <w:pPr>
              <w:autoSpaceDN w:val="0"/>
              <w:tabs>
                <w:tab w:pos="1038" w:val="left"/>
                <w:tab w:pos="1746" w:val="left"/>
                <w:tab w:pos="2494" w:val="left"/>
                <w:tab w:pos="3240" w:val="left"/>
              </w:tabs>
              <w:autoSpaceDE w:val="0"/>
              <w:widowControl/>
              <w:spacing w:line="190" w:lineRule="auto" w:before="28" w:after="0"/>
              <w:ind w:left="78" w:right="144" w:firstLine="0"/>
              <w:jc w:val="left"/>
            </w:pPr>
            <w:r>
              <w:rPr>
                <w:w w:val="103.77708276112874"/>
                <w:rFonts w:ascii="Times New Roman" w:hAnsi="Times New Roman" w:eastAsia="Times New Roman"/>
                <w:b w:val="0"/>
                <w:i w:val="0"/>
                <w:color w:val="000000"/>
                <w:sz w:val="12"/>
              </w:rPr>
              <w:t xml:space="preserve">Base </w:t>
            </w:r>
            <w:r>
              <w:tab/>
            </w:r>
            <w:r>
              <w:rPr>
                <w:w w:val="103.77708276112874"/>
                <w:rFonts w:ascii="Times New Roman" w:hAnsi="Times New Roman" w:eastAsia="Times New Roman"/>
                <w:b w:val="0"/>
                <w:i w:val="0"/>
                <w:color w:val="000000"/>
                <w:sz w:val="12"/>
              </w:rPr>
              <w:t xml:space="preserve">29.85 </w:t>
            </w:r>
            <w:r>
              <w:rPr>
                <w:w w:val="103.77708276112874"/>
                <w:rFonts w:ascii="Times New Roman" w:hAnsi="Times New Roman" w:eastAsia="Times New Roman"/>
                <w:b w:val="0"/>
                <w:i w:val="0"/>
                <w:color w:val="000000"/>
                <w:sz w:val="12"/>
              </w:rPr>
              <w:t xml:space="preserve">30.52 </w:t>
            </w:r>
            <w:r>
              <w:tab/>
            </w:r>
            <w:r>
              <w:rPr>
                <w:w w:val="103.77708276112874"/>
                <w:rFonts w:ascii="Times New Roman" w:hAnsi="Times New Roman" w:eastAsia="Times New Roman"/>
                <w:b w:val="0"/>
                <w:i w:val="0"/>
                <w:color w:val="000000"/>
                <w:sz w:val="12"/>
              </w:rPr>
              <w:t xml:space="preserve">33.76 </w:t>
            </w:r>
            <w:r>
              <w:rPr>
                <w:w w:val="103.77708276112874"/>
                <w:rFonts w:ascii="Times New Roman" w:hAnsi="Times New Roman" w:eastAsia="Times New Roman"/>
                <w:b w:val="0"/>
                <w:i w:val="0"/>
                <w:color w:val="000000"/>
                <w:sz w:val="12"/>
              </w:rPr>
              <w:t>31.38</w:t>
            </w:r>
          </w:p>
          <w:p>
            <w:pPr>
              <w:spacing w:before="120" w:after="120"/>
              <w:ind w:left="78" w:right="144" w:firstLine="0"/>
              <w:jc w:val="left"/>
            </w:pPr>
            <w:r>
              <w:rPr>
                <w:rFonts w:eastAsia="宋体" w:ascii="宋体" w:hAnsi="宋体"/>
                <w:color w:val="000000"/>
                <w:sz w:val="12"/>
              </w:rPr>
              <w:t>基数 29.85 30.52 33.76 31.38</w:t>
            </w:r>
          </w:p>
        </w:tc>
        <w:tc>
          <w:tcPr>
            <w:tcW w:type="dxa" w:w="4160"/>
            <w:tcBorders>
              <w:start w:sz="1.9900000095367432" w:val="single" w:color="#000000"/>
              <w:bottom w:sz="2.490000009536743" w:val="single" w:color="#000000"/>
            </w:tcBorders>
            <w:tcMar>
              <w:start w:w="0" w:type="dxa"/>
              <w:end w:w="0" w:type="dxa"/>
              <w:left w:w="0" w:type="dxa"/>
              <w:right w:w="0" w:type="dxa"/>
            </w:tcMar>
          </w:tcPr>
          <w:p>
            <w:pPr>
              <w:autoSpaceDN w:val="0"/>
              <w:tabs>
                <w:tab w:pos="828" w:val="left"/>
                <w:tab w:pos="1568" w:val="left"/>
                <w:tab w:pos="2276" w:val="left"/>
                <w:tab w:pos="2952" w:val="left"/>
                <w:tab w:pos="3660" w:val="left"/>
              </w:tabs>
              <w:autoSpaceDE w:val="0"/>
              <w:widowControl/>
              <w:spacing w:line="190" w:lineRule="auto" w:before="28" w:after="0"/>
              <w:ind w:left="200" w:right="144" w:firstLine="0"/>
              <w:jc w:val="left"/>
            </w:pPr>
            <w:r>
              <w:rPr>
                <w:w w:val="103.77708276112874"/>
                <w:rFonts w:ascii="Times New Roman" w:hAnsi="Times New Roman" w:eastAsia="Times New Roman"/>
                <w:b w:val="0"/>
                <w:i w:val="0"/>
                <w:color w:val="000000"/>
                <w:sz w:val="12"/>
              </w:rPr>
              <w:t xml:space="preserve">1.65 </w:t>
            </w:r>
            <w:r>
              <w:rPr>
                <w:w w:val="103.77708276112874"/>
                <w:rFonts w:ascii="Times New Roman" w:hAnsi="Times New Roman" w:eastAsia="Times New Roman"/>
                <w:b w:val="0"/>
                <w:i w:val="0"/>
                <w:color w:val="000000"/>
                <w:sz w:val="12"/>
              </w:rPr>
              <w:t xml:space="preserve">28.79 </w:t>
            </w:r>
            <w:r>
              <w:rPr>
                <w:w w:val="103.77708276112874"/>
                <w:rFonts w:ascii="Times New Roman" w:hAnsi="Times New Roman" w:eastAsia="Times New Roman"/>
                <w:b w:val="0"/>
                <w:i w:val="0"/>
                <w:color w:val="000000"/>
                <w:sz w:val="12"/>
              </w:rPr>
              <w:t xml:space="preserve">9.26 </w:t>
            </w:r>
            <w:r>
              <w:tab/>
            </w:r>
            <w:r>
              <w:rPr>
                <w:w w:val="103.77708276112874"/>
                <w:rFonts w:ascii="Times New Roman" w:hAnsi="Times New Roman" w:eastAsia="Times New Roman"/>
                <w:b w:val="0"/>
                <w:i w:val="0"/>
                <w:color w:val="000000"/>
                <w:sz w:val="12"/>
              </w:rPr>
              <w:t xml:space="preserve">7.69 </w:t>
            </w:r>
            <w:r>
              <w:rPr>
                <w:w w:val="103.77708276112874"/>
                <w:rFonts w:ascii="Times New Roman" w:hAnsi="Times New Roman" w:eastAsia="Times New Roman"/>
                <w:b w:val="0"/>
                <w:i w:val="0"/>
                <w:color w:val="000000"/>
                <w:sz w:val="12"/>
              </w:rPr>
              <w:t xml:space="preserve">15.65 </w:t>
            </w:r>
            <w:r>
              <w:tab/>
            </w:r>
            <w:r>
              <w:rPr>
                <w:w w:val="103.77708276112874"/>
                <w:rFonts w:ascii="Times New Roman" w:hAnsi="Times New Roman" w:eastAsia="Times New Roman"/>
                <w:b w:val="0"/>
                <w:i w:val="0"/>
                <w:color w:val="000000"/>
                <w:sz w:val="12"/>
              </w:rPr>
              <w:t>12.61</w:t>
            </w:r>
          </w:p>
        </w:tc>
      </w:tr>
    </w:tbl>
    <w:p>
      <w:pPr>
        <w:autoSpaceDN w:val="0"/>
        <w:autoSpaceDE w:val="0"/>
        <w:widowControl/>
        <w:spacing w:line="197" w:lineRule="auto" w:before="70" w:after="12"/>
        <w:ind w:left="752" w:right="0" w:firstLine="0"/>
        <w:jc w:val="left"/>
      </w:pPr>
      <w:r>
        <w:rPr>
          <w:w w:val="101.89091075550427"/>
          <w:rFonts w:ascii="Times New Roman" w:hAnsi="Times New Roman" w:eastAsia="Times New Roman"/>
          <w:b/>
          <w:i/>
          <w:color w:val="000000"/>
          <w:sz w:val="11"/>
        </w:rPr>
        <w:t>Dataset Scale: 10k</w:t>
      </w:r>
    </w:p>
    <w:p>
      <w:pPr>
        <w:spacing w:before="120" w:after="120"/>
        <w:ind w:left="752" w:right="0" w:firstLine="0"/>
        <w:jc w:val="left"/>
      </w:pPr>
      <w:r>
        <w:rPr>
          <w:rFonts w:eastAsia="宋体" w:ascii="宋体" w:hAnsi="宋体"/>
          <w:color w:val="000000"/>
          <w:sz w:val="11"/>
        </w:rPr>
        <w:t>数据集规模：10k</w:t>
      </w:r>
    </w:p>
    <w:tbl>
      <w:tblPr>
        <w:tblW w:type="auto" w:w="0"/>
        <w:tblLook w:firstColumn="1" w:firstRow="1" w:lastColumn="0" w:lastRow="0" w:noHBand="0" w:noVBand="1" w:val="04A0"/>
        <w:tblInd w:w="748.0000000000001" w:type="dxa"/>
      </w:tblPr>
      <w:tblGrid>
        <w:gridCol w:w="851"/>
        <w:gridCol w:w="851"/>
        <w:gridCol w:w="851"/>
        <w:gridCol w:w="851"/>
        <w:gridCol w:w="851"/>
        <w:gridCol w:w="851"/>
        <w:gridCol w:w="851"/>
        <w:gridCol w:w="851"/>
        <w:gridCol w:w="851"/>
        <w:gridCol w:w="851"/>
        <w:gridCol w:w="851"/>
      </w:tblGrid>
      <w:tr>
        <w:trPr>
          <w:trHeight w:hRule="exact" w:val="114"/>
        </w:trPr>
        <w:tc>
          <w:tcPr>
            <w:tcW w:type="dxa" w:w="832"/>
            <w:tcBorders/>
            <w:tcMar>
              <w:start w:w="0" w:type="dxa"/>
              <w:end w:w="0" w:type="dxa"/>
              <w:left w:w="0" w:type="dxa"/>
              <w:right w:w="0" w:type="dxa"/>
            </w:tcMar>
          </w:tcPr>
          <w:p>
            <w:pPr>
              <w:autoSpaceDN w:val="0"/>
              <w:autoSpaceDE w:val="0"/>
              <w:widowControl/>
              <w:spacing w:line="166" w:lineRule="auto" w:before="18" w:after="0"/>
              <w:ind w:left="78" w:right="0" w:firstLine="0"/>
              <w:jc w:val="left"/>
            </w:pPr>
            <w:r>
              <w:rPr>
                <w:w w:val="103.77708276112874"/>
                <w:rFonts w:ascii="Times New Roman" w:hAnsi="Times New Roman" w:eastAsia="Times New Roman"/>
                <w:b w:val="0"/>
                <w:i w:val="0"/>
                <w:color w:val="000000"/>
                <w:sz w:val="12"/>
              </w:rPr>
              <w:t>SFT</w:t>
            </w:r>
          </w:p>
        </w:tc>
        <w:tc>
          <w:tcPr>
            <w:tcW w:type="dxa" w:w="680"/>
            <w:tcBorders/>
            <w:tcMar>
              <w:start w:w="0" w:type="dxa"/>
              <w:end w:w="0" w:type="dxa"/>
              <w:left w:w="0" w:type="dxa"/>
              <w:right w:w="0" w:type="dxa"/>
            </w:tcMar>
          </w:tcPr>
          <w:p>
            <w:pPr>
              <w:autoSpaceDN w:val="0"/>
              <w:autoSpaceDE w:val="0"/>
              <w:widowControl/>
              <w:spacing w:line="194" w:lineRule="auto" w:before="2" w:after="0"/>
              <w:ind w:left="0" w:right="0" w:firstLine="0"/>
              <w:jc w:val="center"/>
            </w:pPr>
            <w:r>
              <w:rPr>
                <w:w w:val="103.77708276112874"/>
                <w:rFonts w:ascii="Times New Roman" w:hAnsi="Times New Roman" w:eastAsia="Times New Roman"/>
                <w:b w:val="0"/>
                <w:i w:val="0"/>
                <w:color w:val="000000"/>
                <w:sz w:val="12"/>
              </w:rPr>
              <w:t>33.31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3.46</w:t>
            </w:r>
          </w:p>
        </w:tc>
        <w:tc>
          <w:tcPr>
            <w:tcW w:type="dxa" w:w="740"/>
            <w:tcBorders/>
            <w:tcMar>
              <w:start w:w="0" w:type="dxa"/>
              <w:end w:w="0" w:type="dxa"/>
              <w:left w:w="0" w:type="dxa"/>
              <w:right w:w="0" w:type="dxa"/>
            </w:tcMar>
          </w:tcPr>
          <w:p>
            <w:pPr>
              <w:autoSpaceDN w:val="0"/>
              <w:autoSpaceDE w:val="0"/>
              <w:widowControl/>
              <w:spacing w:line="194" w:lineRule="auto" w:before="2" w:after="0"/>
              <w:ind w:left="0" w:right="0" w:firstLine="0"/>
              <w:jc w:val="center"/>
            </w:pPr>
            <w:r>
              <w:rPr>
                <w:w w:val="103.77708276112874"/>
                <w:rFonts w:ascii="Times New Roman" w:hAnsi="Times New Roman" w:eastAsia="Times New Roman"/>
                <w:b w:val="0"/>
                <w:i w:val="0"/>
                <w:color w:val="000000"/>
                <w:sz w:val="12"/>
              </w:rPr>
              <w:t>33.52</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3.00</w:t>
            </w:r>
          </w:p>
        </w:tc>
        <w:tc>
          <w:tcPr>
            <w:tcW w:type="dxa" w:w="740"/>
            <w:tcBorders/>
            <w:tcMar>
              <w:start w:w="0" w:type="dxa"/>
              <w:end w:w="0" w:type="dxa"/>
              <w:left w:w="0" w:type="dxa"/>
              <w:right w:w="0" w:type="dxa"/>
            </w:tcMar>
          </w:tcPr>
          <w:p>
            <w:pPr>
              <w:autoSpaceDN w:val="0"/>
              <w:autoSpaceDE w:val="0"/>
              <w:widowControl/>
              <w:spacing w:line="194" w:lineRule="auto" w:before="2" w:after="0"/>
              <w:ind w:left="0" w:right="0" w:firstLine="0"/>
              <w:jc w:val="center"/>
            </w:pPr>
            <w:r>
              <w:rPr>
                <w:w w:val="103.77708276112874"/>
                <w:rFonts w:ascii="Times New Roman" w:hAnsi="Times New Roman" w:eastAsia="Times New Roman"/>
                <w:b w:val="0"/>
                <w:i w:val="0"/>
                <w:color w:val="000000"/>
                <w:sz w:val="12"/>
              </w:rPr>
              <w:t>33.28</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0.48</w:t>
            </w:r>
          </w:p>
        </w:tc>
        <w:tc>
          <w:tcPr>
            <w:tcW w:type="dxa" w:w="740"/>
            <w:tcBorders/>
            <w:tcMar>
              <w:start w:w="0" w:type="dxa"/>
              <w:end w:w="0" w:type="dxa"/>
              <w:left w:w="0" w:type="dxa"/>
              <w:right w:w="0" w:type="dxa"/>
            </w:tcMar>
          </w:tcPr>
          <w:p>
            <w:pPr>
              <w:autoSpaceDN w:val="0"/>
              <w:autoSpaceDE w:val="0"/>
              <w:widowControl/>
              <w:spacing w:line="194" w:lineRule="auto" w:before="2" w:after="0"/>
              <w:ind w:left="0" w:right="0" w:firstLine="0"/>
              <w:jc w:val="center"/>
            </w:pPr>
            <w:r>
              <w:rPr>
                <w:w w:val="103.77708276112874"/>
                <w:rFonts w:ascii="Times New Roman" w:hAnsi="Times New Roman" w:eastAsia="Times New Roman"/>
                <w:b w:val="0"/>
                <w:i w:val="0"/>
                <w:color w:val="000000"/>
                <w:sz w:val="12"/>
              </w:rPr>
              <w:t>33.37</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1.99</w:t>
            </w:r>
          </w:p>
        </w:tc>
        <w:tc>
          <w:tcPr>
            <w:tcW w:type="dxa" w:w="600"/>
            <w:tcBorders/>
            <w:tcMar>
              <w:start w:w="0" w:type="dxa"/>
              <w:end w:w="0" w:type="dxa"/>
              <w:left w:w="0" w:type="dxa"/>
              <w:right w:w="0" w:type="dxa"/>
            </w:tcMar>
          </w:tcPr>
          <w:p>
            <w:pPr>
              <w:autoSpaceDN w:val="0"/>
              <w:autoSpaceDE w:val="0"/>
              <w:widowControl/>
              <w:spacing w:line="194" w:lineRule="auto" w:before="2" w:after="0"/>
              <w:ind w:left="0" w:right="0" w:firstLine="0"/>
              <w:jc w:val="center"/>
            </w:pPr>
            <w:r>
              <w:rPr>
                <w:w w:val="103.77708276112874"/>
                <w:rFonts w:ascii="Times New Roman" w:hAnsi="Times New Roman" w:eastAsia="Times New Roman"/>
                <w:b w:val="0"/>
                <w:i w:val="0"/>
                <w:color w:val="000000"/>
                <w:sz w:val="12"/>
              </w:rPr>
              <w:t>1.24</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0.41</w:t>
            </w:r>
          </w:p>
        </w:tc>
        <w:tc>
          <w:tcPr>
            <w:tcW w:type="dxa" w:w="720"/>
            <w:tcBorders/>
            <w:tcMar>
              <w:start w:w="0" w:type="dxa"/>
              <w:end w:w="0" w:type="dxa"/>
              <w:left w:w="0" w:type="dxa"/>
              <w:right w:w="0" w:type="dxa"/>
            </w:tcMar>
          </w:tcPr>
          <w:p>
            <w:pPr>
              <w:autoSpaceDN w:val="0"/>
              <w:autoSpaceDE w:val="0"/>
              <w:widowControl/>
              <w:spacing w:line="194" w:lineRule="auto" w:before="2" w:after="0"/>
              <w:ind w:left="0" w:right="0" w:firstLine="0"/>
              <w:jc w:val="center"/>
            </w:pPr>
            <w:r>
              <w:rPr>
                <w:w w:val="103.77708276112874"/>
                <w:rFonts w:ascii="Times New Roman" w:hAnsi="Times New Roman" w:eastAsia="Times New Roman"/>
                <w:b w:val="0"/>
                <w:i w:val="0"/>
                <w:color w:val="000000"/>
                <w:sz w:val="12"/>
              </w:rPr>
              <w:t>41.84</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13.05</w:t>
            </w:r>
          </w:p>
        </w:tc>
        <w:tc>
          <w:tcPr>
            <w:tcW w:type="dxa" w:w="700"/>
            <w:tcBorders/>
            <w:tcMar>
              <w:start w:w="0" w:type="dxa"/>
              <w:end w:w="0" w:type="dxa"/>
              <w:left w:w="0" w:type="dxa"/>
              <w:right w:w="0" w:type="dxa"/>
            </w:tcMar>
          </w:tcPr>
          <w:p>
            <w:pPr>
              <w:autoSpaceDN w:val="0"/>
              <w:autoSpaceDE w:val="0"/>
              <w:widowControl/>
              <w:spacing w:line="194" w:lineRule="auto" w:before="2" w:after="0"/>
              <w:ind w:left="0" w:right="0" w:firstLine="0"/>
              <w:jc w:val="center"/>
            </w:pPr>
            <w:r>
              <w:rPr>
                <w:w w:val="103.77708276112874"/>
                <w:rFonts w:ascii="Times New Roman" w:hAnsi="Times New Roman" w:eastAsia="Times New Roman"/>
                <w:b w:val="0"/>
                <w:i w:val="0"/>
                <w:color w:val="000000"/>
                <w:sz w:val="12"/>
              </w:rPr>
              <w:t>11.30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2.04</w:t>
            </w:r>
          </w:p>
        </w:tc>
        <w:tc>
          <w:tcPr>
            <w:tcW w:type="dxa" w:w="720"/>
            <w:tcBorders/>
            <w:tcMar>
              <w:start w:w="0" w:type="dxa"/>
              <w:end w:w="0" w:type="dxa"/>
              <w:left w:w="0" w:type="dxa"/>
              <w:right w:w="0" w:type="dxa"/>
            </w:tcMar>
          </w:tcPr>
          <w:p>
            <w:pPr>
              <w:autoSpaceDN w:val="0"/>
              <w:autoSpaceDE w:val="0"/>
              <w:widowControl/>
              <w:spacing w:line="194" w:lineRule="auto" w:before="2" w:after="0"/>
              <w:ind w:left="0" w:right="0" w:firstLine="0"/>
              <w:jc w:val="center"/>
            </w:pPr>
            <w:r>
              <w:rPr>
                <w:w w:val="103.77708276112874"/>
                <w:rFonts w:ascii="Times New Roman" w:hAnsi="Times New Roman" w:eastAsia="Times New Roman"/>
                <w:b w:val="0"/>
                <w:i w:val="0"/>
                <w:color w:val="000000"/>
                <w:sz w:val="12"/>
              </w:rPr>
              <w:t>12.26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4.57</w:t>
            </w:r>
          </w:p>
        </w:tc>
        <w:tc>
          <w:tcPr>
            <w:tcW w:type="dxa" w:w="700"/>
            <w:tcBorders/>
            <w:tcMar>
              <w:start w:w="0" w:type="dxa"/>
              <w:end w:w="0" w:type="dxa"/>
              <w:left w:w="0" w:type="dxa"/>
              <w:right w:w="0" w:type="dxa"/>
            </w:tcMar>
          </w:tcPr>
          <w:p>
            <w:pPr>
              <w:autoSpaceDN w:val="0"/>
              <w:autoSpaceDE w:val="0"/>
              <w:widowControl/>
              <w:spacing w:line="194" w:lineRule="auto" w:before="2" w:after="0"/>
              <w:ind w:left="0" w:right="0" w:firstLine="0"/>
              <w:jc w:val="center"/>
            </w:pPr>
            <w:r>
              <w:rPr>
                <w:w w:val="103.77708276112874"/>
                <w:rFonts w:ascii="Times New Roman" w:hAnsi="Times New Roman" w:eastAsia="Times New Roman"/>
                <w:b w:val="0"/>
                <w:i w:val="0"/>
                <w:color w:val="000000"/>
                <w:sz w:val="12"/>
              </w:rPr>
              <w:t>17.03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1.38</w:t>
            </w:r>
          </w:p>
        </w:tc>
        <w:tc>
          <w:tcPr>
            <w:tcW w:type="dxa" w:w="724"/>
            <w:tcBorders/>
            <w:tcMar>
              <w:start w:w="0" w:type="dxa"/>
              <w:end w:w="0" w:type="dxa"/>
              <w:left w:w="0" w:type="dxa"/>
              <w:right w:w="0" w:type="dxa"/>
            </w:tcMar>
          </w:tcPr>
          <w:p>
            <w:pPr>
              <w:autoSpaceDN w:val="0"/>
              <w:autoSpaceDE w:val="0"/>
              <w:widowControl/>
              <w:spacing w:line="194" w:lineRule="auto" w:before="2" w:after="0"/>
              <w:ind w:left="0" w:right="0" w:firstLine="0"/>
              <w:jc w:val="center"/>
            </w:pPr>
            <w:r>
              <w:rPr>
                <w:w w:val="103.77708276112874"/>
                <w:rFonts w:ascii="Times New Roman" w:hAnsi="Times New Roman" w:eastAsia="Times New Roman"/>
                <w:b w:val="0"/>
                <w:i w:val="0"/>
                <w:color w:val="000000"/>
                <w:sz w:val="12"/>
              </w:rPr>
              <w:t>16.73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4.12</w:t>
            </w:r>
          </w:p>
        </w:tc>
      </w:tr>
      <w:tr>
        <w:trPr>
          <w:trHeight w:hRule="exact" w:val="160"/>
        </w:trPr>
        <w:tc>
          <w:tcPr>
            <w:tcW w:type="dxa" w:w="832"/>
            <w:tcBorders/>
            <w:tcMar>
              <w:start w:w="0" w:type="dxa"/>
              <w:end w:w="0" w:type="dxa"/>
              <w:left w:w="0" w:type="dxa"/>
              <w:right w:w="0" w:type="dxa"/>
            </w:tcMar>
          </w:tcPr>
          <w:p>
            <w:pPr>
              <w:autoSpaceDN w:val="0"/>
              <w:autoSpaceDE w:val="0"/>
              <w:widowControl/>
              <w:spacing w:line="166" w:lineRule="auto" w:before="62" w:after="0"/>
              <w:ind w:left="0" w:right="0" w:firstLine="0"/>
              <w:jc w:val="center"/>
            </w:pPr>
            <w:r>
              <w:rPr>
                <w:w w:val="103.77708276112874"/>
                <w:rFonts w:ascii="Times New Roman" w:hAnsi="Times New Roman" w:eastAsia="Times New Roman"/>
                <w:b w:val="0"/>
                <w:i w:val="0"/>
                <w:color w:val="000000"/>
                <w:sz w:val="12"/>
              </w:rPr>
              <w:t>SFT w/ KL</w:t>
            </w:r>
          </w:p>
          <w:p>
            <w:pPr>
              <w:spacing w:before="120" w:after="120"/>
              <w:ind w:left="0" w:right="0" w:firstLine="0"/>
              <w:jc w:val="center"/>
            </w:pPr>
            <w:r>
              <w:rPr>
                <w:rFonts w:eastAsia="宋体" w:ascii="宋体" w:hAnsi="宋体"/>
                <w:color w:val="000000"/>
                <w:sz w:val="12"/>
              </w:rPr>
              <w:t>带KL的SFT</w:t>
            </w:r>
          </w:p>
        </w:tc>
        <w:tc>
          <w:tcPr>
            <w:tcW w:type="dxa" w:w="68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29.22</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0.63</w:t>
            </w:r>
          </w:p>
        </w:tc>
        <w:tc>
          <w:tcPr>
            <w:tcW w:type="dxa" w:w="74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30.63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0.11</w:t>
            </w:r>
          </w:p>
        </w:tc>
        <w:tc>
          <w:tcPr>
            <w:tcW w:type="dxa" w:w="74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33.01</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0.75</w:t>
            </w:r>
          </w:p>
        </w:tc>
        <w:tc>
          <w:tcPr>
            <w:tcW w:type="dxa" w:w="74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30.95</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0.43</w:t>
            </w:r>
          </w:p>
        </w:tc>
        <w:tc>
          <w:tcPr>
            <w:tcW w:type="dxa" w:w="60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0.41</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1.24</w:t>
            </w:r>
          </w:p>
        </w:tc>
        <w:tc>
          <w:tcPr>
            <w:tcW w:type="dxa" w:w="72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42.21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13.42</w:t>
            </w:r>
          </w:p>
        </w:tc>
        <w:tc>
          <w:tcPr>
            <w:tcW w:type="dxa" w:w="70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12.05</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2.79</w:t>
            </w:r>
          </w:p>
        </w:tc>
        <w:tc>
          <w:tcPr>
            <w:tcW w:type="dxa" w:w="72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12.08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4.39</w:t>
            </w:r>
          </w:p>
        </w:tc>
        <w:tc>
          <w:tcPr>
            <w:tcW w:type="dxa" w:w="70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17.19</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1.54</w:t>
            </w:r>
          </w:p>
        </w:tc>
        <w:tc>
          <w:tcPr>
            <w:tcW w:type="dxa" w:w="724"/>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16.79</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4.18</w:t>
            </w:r>
          </w:p>
        </w:tc>
      </w:tr>
      <w:tr>
        <w:trPr>
          <w:trHeight w:hRule="exact" w:val="184"/>
        </w:trPr>
        <w:tc>
          <w:tcPr>
            <w:tcW w:type="dxa" w:w="832"/>
            <w:tcBorders/>
            <w:tcMar>
              <w:start w:w="0" w:type="dxa"/>
              <w:end w:w="0" w:type="dxa"/>
              <w:left w:w="0" w:type="dxa"/>
              <w:right w:w="0" w:type="dxa"/>
            </w:tcMar>
          </w:tcPr>
          <w:p>
            <w:pPr>
              <w:autoSpaceDN w:val="0"/>
              <w:autoSpaceDE w:val="0"/>
              <w:widowControl/>
              <w:spacing w:line="166" w:lineRule="auto" w:before="60" w:after="0"/>
              <w:ind w:left="78" w:right="0" w:firstLine="0"/>
              <w:jc w:val="left"/>
            </w:pPr>
            <w:r>
              <w:rPr>
                <w:w w:val="103.77708276112874"/>
                <w:rFonts w:ascii="Times New Roman" w:hAnsi="Times New Roman" w:eastAsia="Times New Roman"/>
                <w:b w:val="0"/>
                <w:i w:val="0"/>
                <w:color w:val="000000"/>
                <w:sz w:val="12"/>
              </w:rPr>
              <w:t>DFT</w:t>
            </w:r>
          </w:p>
        </w:tc>
        <w:tc>
          <w:tcPr>
            <w:tcW w:type="dxa" w:w="680"/>
            <w:tcBorders/>
            <w:tcMar>
              <w:start w:w="0" w:type="dxa"/>
              <w:end w:w="0" w:type="dxa"/>
              <w:left w:w="0" w:type="dxa"/>
              <w:right w:w="0" w:type="dxa"/>
            </w:tcMar>
          </w:tcPr>
          <w:p>
            <w:pPr>
              <w:autoSpaceDN w:val="0"/>
              <w:autoSpaceDE w:val="0"/>
              <w:widowControl/>
              <w:spacing w:line="190" w:lineRule="auto" w:before="54" w:after="0"/>
              <w:ind w:left="0" w:right="0" w:firstLine="0"/>
              <w:jc w:val="center"/>
            </w:pPr>
            <w:r>
              <w:rPr>
                <w:w w:val="103.77708276112874"/>
                <w:rFonts w:ascii="Times New Roman" w:hAnsi="Times New Roman" w:eastAsia="Times New Roman"/>
                <w:b w:val="0"/>
                <w:i w:val="0"/>
                <w:color w:val="000000"/>
                <w:sz w:val="12"/>
              </w:rPr>
              <w:t>29.69</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0.16</w:t>
            </w:r>
          </w:p>
        </w:tc>
        <w:tc>
          <w:tcPr>
            <w:tcW w:type="dxa" w:w="740"/>
            <w:tcBorders/>
            <w:tcMar>
              <w:start w:w="0" w:type="dxa"/>
              <w:end w:w="0" w:type="dxa"/>
              <w:left w:w="0" w:type="dxa"/>
              <w:right w:w="0" w:type="dxa"/>
            </w:tcMar>
          </w:tcPr>
          <w:p>
            <w:pPr>
              <w:autoSpaceDN w:val="0"/>
              <w:autoSpaceDE w:val="0"/>
              <w:widowControl/>
              <w:spacing w:line="190" w:lineRule="auto" w:before="54" w:after="0"/>
              <w:ind w:left="0" w:right="0" w:firstLine="0"/>
              <w:jc w:val="center"/>
            </w:pPr>
            <w:r>
              <w:rPr>
                <w:w w:val="103.77708276112874"/>
                <w:rFonts w:ascii="Times New Roman" w:hAnsi="Times New Roman" w:eastAsia="Times New Roman"/>
                <w:b w:val="0"/>
                <w:i w:val="0"/>
                <w:color w:val="000000"/>
                <w:sz w:val="12"/>
              </w:rPr>
              <w:t>26.69</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3.83</w:t>
            </w:r>
          </w:p>
        </w:tc>
        <w:tc>
          <w:tcPr>
            <w:tcW w:type="dxa" w:w="740"/>
            <w:tcBorders/>
            <w:tcMar>
              <w:start w:w="0" w:type="dxa"/>
              <w:end w:w="0" w:type="dxa"/>
              <w:left w:w="0" w:type="dxa"/>
              <w:right w:w="0" w:type="dxa"/>
            </w:tcMar>
          </w:tcPr>
          <w:p>
            <w:pPr>
              <w:autoSpaceDN w:val="0"/>
              <w:autoSpaceDE w:val="0"/>
              <w:widowControl/>
              <w:spacing w:line="190" w:lineRule="auto" w:before="54" w:after="0"/>
              <w:ind w:left="0" w:right="0" w:firstLine="0"/>
              <w:jc w:val="center"/>
            </w:pPr>
            <w:r>
              <w:rPr>
                <w:w w:val="103.77708276112874"/>
                <w:rFonts w:ascii="Times New Roman" w:hAnsi="Times New Roman" w:eastAsia="Times New Roman"/>
                <w:b w:val="0"/>
                <w:i w:val="0"/>
                <w:color w:val="000000"/>
                <w:sz w:val="12"/>
              </w:rPr>
              <w:t>31.20</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2.56</w:t>
            </w:r>
          </w:p>
        </w:tc>
        <w:tc>
          <w:tcPr>
            <w:tcW w:type="dxa" w:w="740"/>
            <w:tcBorders/>
            <w:tcMar>
              <w:start w:w="0" w:type="dxa"/>
              <w:end w:w="0" w:type="dxa"/>
              <w:left w:w="0" w:type="dxa"/>
              <w:right w:w="0" w:type="dxa"/>
            </w:tcMar>
          </w:tcPr>
          <w:p>
            <w:pPr>
              <w:autoSpaceDN w:val="0"/>
              <w:autoSpaceDE w:val="0"/>
              <w:widowControl/>
              <w:spacing w:line="190" w:lineRule="auto" w:before="54" w:after="0"/>
              <w:ind w:left="0" w:right="0" w:firstLine="0"/>
              <w:jc w:val="center"/>
            </w:pPr>
            <w:r>
              <w:rPr>
                <w:w w:val="103.77708276112874"/>
                <w:rFonts w:ascii="Times New Roman" w:hAnsi="Times New Roman" w:eastAsia="Times New Roman"/>
                <w:b w:val="0"/>
                <w:i w:val="0"/>
                <w:color w:val="000000"/>
                <w:sz w:val="12"/>
              </w:rPr>
              <w:t>29.19</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2.19</w:t>
            </w:r>
          </w:p>
        </w:tc>
        <w:tc>
          <w:tcPr>
            <w:tcW w:type="dxa" w:w="600"/>
            <w:tcBorders/>
            <w:tcMar>
              <w:start w:w="0" w:type="dxa"/>
              <w:end w:w="0" w:type="dxa"/>
              <w:left w:w="0" w:type="dxa"/>
              <w:right w:w="0" w:type="dxa"/>
            </w:tcMar>
          </w:tcPr>
          <w:p>
            <w:pPr>
              <w:autoSpaceDN w:val="0"/>
              <w:autoSpaceDE w:val="0"/>
              <w:widowControl/>
              <w:spacing w:line="194" w:lineRule="auto" w:before="52" w:after="0"/>
              <w:ind w:left="0" w:right="0" w:firstLine="0"/>
              <w:jc w:val="center"/>
            </w:pPr>
            <w:r>
              <w:rPr>
                <w:w w:val="103.77708276112874"/>
                <w:rFonts w:ascii="Times New Roman" w:hAnsi="Times New Roman" w:eastAsia="Times New Roman"/>
                <w:b/>
                <w:i w:val="0"/>
                <w:color w:val="000000"/>
                <w:sz w:val="12"/>
              </w:rPr>
              <w:t>4.18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2.53</w:t>
            </w:r>
          </w:p>
        </w:tc>
        <w:tc>
          <w:tcPr>
            <w:tcW w:type="dxa" w:w="720"/>
            <w:tcBorders/>
            <w:tcMar>
              <w:start w:w="0" w:type="dxa"/>
              <w:end w:w="0" w:type="dxa"/>
              <w:left w:w="0" w:type="dxa"/>
              <w:right w:w="0" w:type="dxa"/>
            </w:tcMar>
          </w:tcPr>
          <w:p>
            <w:pPr>
              <w:autoSpaceDN w:val="0"/>
              <w:autoSpaceDE w:val="0"/>
              <w:widowControl/>
              <w:spacing w:line="194" w:lineRule="auto" w:before="52" w:after="0"/>
              <w:ind w:left="0" w:right="0" w:firstLine="0"/>
              <w:jc w:val="center"/>
            </w:pPr>
            <w:r>
              <w:rPr>
                <w:w w:val="103.77708276112874"/>
                <w:rFonts w:ascii="Times New Roman" w:hAnsi="Times New Roman" w:eastAsia="Times New Roman"/>
                <w:b/>
                <w:i w:val="0"/>
                <w:color w:val="000000"/>
                <w:sz w:val="12"/>
              </w:rPr>
              <w:t>59.51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30.72</w:t>
            </w:r>
          </w:p>
        </w:tc>
        <w:tc>
          <w:tcPr>
            <w:tcW w:type="dxa" w:w="700"/>
            <w:tcBorders/>
            <w:tcMar>
              <w:start w:w="0" w:type="dxa"/>
              <w:end w:w="0" w:type="dxa"/>
              <w:left w:w="0" w:type="dxa"/>
              <w:right w:w="0" w:type="dxa"/>
            </w:tcMar>
          </w:tcPr>
          <w:p>
            <w:pPr>
              <w:autoSpaceDN w:val="0"/>
              <w:autoSpaceDE w:val="0"/>
              <w:widowControl/>
              <w:spacing w:line="190" w:lineRule="auto" w:before="54" w:after="0"/>
              <w:ind w:left="0" w:right="0" w:firstLine="0"/>
              <w:jc w:val="center"/>
            </w:pPr>
            <w:r>
              <w:rPr>
                <w:w w:val="103.77708276112874"/>
                <w:rFonts w:ascii="Times New Roman" w:hAnsi="Times New Roman" w:eastAsia="Times New Roman"/>
                <w:b w:val="0"/>
                <w:i w:val="0"/>
                <w:color w:val="000000"/>
                <w:sz w:val="12"/>
              </w:rPr>
              <w:t>17.10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7.84</w:t>
            </w:r>
          </w:p>
        </w:tc>
        <w:tc>
          <w:tcPr>
            <w:tcW w:type="dxa" w:w="720"/>
            <w:tcBorders/>
            <w:tcMar>
              <w:start w:w="0" w:type="dxa"/>
              <w:end w:w="0" w:type="dxa"/>
              <w:left w:w="0" w:type="dxa"/>
              <w:right w:w="0" w:type="dxa"/>
            </w:tcMar>
          </w:tcPr>
          <w:p>
            <w:pPr>
              <w:autoSpaceDN w:val="0"/>
              <w:autoSpaceDE w:val="0"/>
              <w:widowControl/>
              <w:spacing w:line="194" w:lineRule="auto" w:before="52" w:after="0"/>
              <w:ind w:left="0" w:right="0" w:firstLine="0"/>
              <w:jc w:val="center"/>
            </w:pPr>
            <w:r>
              <w:rPr>
                <w:w w:val="103.77708276112874"/>
                <w:rFonts w:ascii="Times New Roman" w:hAnsi="Times New Roman" w:eastAsia="Times New Roman"/>
                <w:b/>
                <w:i w:val="0"/>
                <w:color w:val="000000"/>
                <w:sz w:val="12"/>
              </w:rPr>
              <w:t>24.95</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17.26</w:t>
            </w:r>
          </w:p>
        </w:tc>
        <w:tc>
          <w:tcPr>
            <w:tcW w:type="dxa" w:w="700"/>
            <w:tcBorders/>
            <w:tcMar>
              <w:start w:w="0" w:type="dxa"/>
              <w:end w:w="0" w:type="dxa"/>
              <w:left w:w="0" w:type="dxa"/>
              <w:right w:w="0" w:type="dxa"/>
            </w:tcMar>
          </w:tcPr>
          <w:p>
            <w:pPr>
              <w:autoSpaceDN w:val="0"/>
              <w:autoSpaceDE w:val="0"/>
              <w:widowControl/>
              <w:spacing w:line="190" w:lineRule="auto" w:before="54" w:after="0"/>
              <w:ind w:left="0" w:right="0" w:firstLine="0"/>
              <w:jc w:val="center"/>
            </w:pPr>
            <w:r>
              <w:rPr>
                <w:w w:val="103.77708276112874"/>
                <w:rFonts w:ascii="Times New Roman" w:hAnsi="Times New Roman" w:eastAsia="Times New Roman"/>
                <w:b w:val="0"/>
                <w:i w:val="0"/>
                <w:color w:val="000000"/>
                <w:sz w:val="12"/>
              </w:rPr>
              <w:t>31.09</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15.44</w:t>
            </w:r>
          </w:p>
        </w:tc>
        <w:tc>
          <w:tcPr>
            <w:tcW w:type="dxa" w:w="724"/>
            <w:tcBorders/>
            <w:tcMar>
              <w:start w:w="0" w:type="dxa"/>
              <w:end w:w="0" w:type="dxa"/>
              <w:left w:w="0" w:type="dxa"/>
              <w:right w:w="0" w:type="dxa"/>
            </w:tcMar>
          </w:tcPr>
          <w:p>
            <w:pPr>
              <w:autoSpaceDN w:val="0"/>
              <w:autoSpaceDE w:val="0"/>
              <w:widowControl/>
              <w:spacing w:line="190" w:lineRule="auto" w:before="54" w:after="0"/>
              <w:ind w:left="0" w:right="0" w:firstLine="0"/>
              <w:jc w:val="center"/>
            </w:pPr>
            <w:r>
              <w:rPr>
                <w:w w:val="103.77708276112874"/>
                <w:rFonts w:ascii="Times New Roman" w:hAnsi="Times New Roman" w:eastAsia="Times New Roman"/>
                <w:b w:val="0"/>
                <w:i w:val="0"/>
                <w:color w:val="000000"/>
                <w:sz w:val="12"/>
              </w:rPr>
              <w:t>27.77</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15.16</w:t>
            </w:r>
          </w:p>
        </w:tc>
      </w:tr>
      <w:tr>
        <w:trPr>
          <w:trHeight w:hRule="exact" w:val="182"/>
        </w:trPr>
        <w:tc>
          <w:tcPr>
            <w:tcW w:type="dxa" w:w="832"/>
            <w:tcBorders>
              <w:bottom w:sz="2.490000009536743" w:val="single" w:color="#000000"/>
            </w:tcBorders>
            <w:tcMar>
              <w:start w:w="0" w:type="dxa"/>
              <w:end w:w="0" w:type="dxa"/>
              <w:left w:w="0" w:type="dxa"/>
              <w:right w:w="0" w:type="dxa"/>
            </w:tcMar>
          </w:tcPr>
          <w:p>
            <w:pPr>
              <w:autoSpaceDN w:val="0"/>
              <w:autoSpaceDE w:val="0"/>
              <w:widowControl/>
              <w:spacing w:line="158" w:lineRule="auto" w:before="34" w:after="0"/>
              <w:ind w:left="78" w:right="0" w:firstLine="0"/>
              <w:jc w:val="left"/>
            </w:pPr>
            <w:r>
              <w:rPr>
                <w:w w:val="103.77708276112874"/>
                <w:rFonts w:ascii="Times New Roman" w:hAnsi="Times New Roman" w:eastAsia="Times New Roman"/>
                <w:b/>
                <w:i w:val="0"/>
                <w:color w:val="000000"/>
                <w:sz w:val="12"/>
              </w:rPr>
              <w:t>ASFT</w:t>
            </w:r>
          </w:p>
        </w:tc>
        <w:tc>
          <w:tcPr>
            <w:tcW w:type="dxa" w:w="68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i w:val="0"/>
                <w:color w:val="000000"/>
                <w:sz w:val="12"/>
              </w:rPr>
              <w:t>39.28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9.43</w:t>
            </w:r>
          </w:p>
        </w:tc>
        <w:tc>
          <w:tcPr>
            <w:tcW w:type="dxa" w:w="74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i w:val="0"/>
                <w:color w:val="000000"/>
                <w:sz w:val="12"/>
              </w:rPr>
              <w:t>46.37</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15.85</w:t>
            </w:r>
          </w:p>
        </w:tc>
        <w:tc>
          <w:tcPr>
            <w:tcW w:type="dxa" w:w="74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i w:val="0"/>
                <w:color w:val="000000"/>
                <w:sz w:val="12"/>
              </w:rPr>
              <w:t>40.45</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6.69</w:t>
            </w:r>
          </w:p>
        </w:tc>
        <w:tc>
          <w:tcPr>
            <w:tcW w:type="dxa" w:w="74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i w:val="0"/>
                <w:color w:val="000000"/>
                <w:sz w:val="12"/>
              </w:rPr>
              <w:t>42.03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10.65</w:t>
            </w:r>
          </w:p>
        </w:tc>
        <w:tc>
          <w:tcPr>
            <w:tcW w:type="dxa" w:w="60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3.33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1.68</w:t>
            </w:r>
          </w:p>
        </w:tc>
        <w:tc>
          <w:tcPr>
            <w:tcW w:type="dxa" w:w="72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59.60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30.81</w:t>
            </w:r>
          </w:p>
        </w:tc>
        <w:tc>
          <w:tcPr>
            <w:tcW w:type="dxa" w:w="70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i w:val="0"/>
                <w:color w:val="000000"/>
                <w:sz w:val="12"/>
              </w:rPr>
              <w:t>19.91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10.65</w:t>
            </w:r>
          </w:p>
        </w:tc>
        <w:tc>
          <w:tcPr>
            <w:tcW w:type="dxa" w:w="72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24.50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16.81</w:t>
            </w:r>
          </w:p>
        </w:tc>
        <w:tc>
          <w:tcPr>
            <w:tcW w:type="dxa" w:w="70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i w:val="0"/>
                <w:color w:val="000000"/>
                <w:sz w:val="12"/>
              </w:rPr>
              <w:t>36.41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20.76</w:t>
            </w:r>
          </w:p>
        </w:tc>
        <w:tc>
          <w:tcPr>
            <w:tcW w:type="dxa" w:w="724"/>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i w:val="0"/>
                <w:color w:val="000000"/>
                <w:sz w:val="12"/>
              </w:rPr>
              <w:t>28.75</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16.14</w:t>
            </w:r>
          </w:p>
        </w:tc>
      </w:tr>
    </w:tbl>
    <w:p>
      <w:pPr>
        <w:autoSpaceDN w:val="0"/>
        <w:autoSpaceDE w:val="0"/>
        <w:widowControl/>
        <w:spacing w:line="192" w:lineRule="auto" w:before="72" w:after="14"/>
        <w:ind w:left="752" w:right="0" w:firstLine="0"/>
        <w:jc w:val="left"/>
      </w:pPr>
      <w:r>
        <w:rPr>
          <w:w w:val="101.89091075550427"/>
          <w:rFonts w:ascii="Times New Roman" w:hAnsi="Times New Roman" w:eastAsia="Times New Roman"/>
          <w:b/>
          <w:i/>
          <w:color w:val="000000"/>
          <w:sz w:val="11"/>
        </w:rPr>
        <w:t>Dataset Scale: 30k</w:t>
      </w:r>
    </w:p>
    <w:p>
      <w:pPr>
        <w:spacing w:before="120" w:after="120"/>
        <w:ind w:left="752" w:right="0" w:firstLine="0"/>
        <w:jc w:val="left"/>
      </w:pPr>
      <w:r>
        <w:rPr>
          <w:rFonts w:eastAsia="宋体" w:ascii="宋体" w:hAnsi="宋体"/>
          <w:color w:val="000000"/>
          <w:sz w:val="11"/>
        </w:rPr>
        <w:t>数据集规模：30k</w:t>
      </w:r>
    </w:p>
    <w:tbl>
      <w:tblPr>
        <w:tblW w:type="auto" w:w="0"/>
        <w:tblLook w:firstColumn="1" w:firstRow="1" w:lastColumn="0" w:lastRow="0" w:noHBand="0" w:noVBand="1" w:val="04A0"/>
        <w:tblInd w:w="748.0000000000001" w:type="dxa"/>
      </w:tblPr>
      <w:tblGrid>
        <w:gridCol w:w="851"/>
        <w:gridCol w:w="851"/>
        <w:gridCol w:w="851"/>
        <w:gridCol w:w="851"/>
        <w:gridCol w:w="851"/>
        <w:gridCol w:w="851"/>
        <w:gridCol w:w="851"/>
        <w:gridCol w:w="851"/>
        <w:gridCol w:w="851"/>
        <w:gridCol w:w="851"/>
        <w:gridCol w:w="851"/>
      </w:tblGrid>
      <w:tr>
        <w:trPr>
          <w:trHeight w:hRule="exact" w:val="108"/>
        </w:trPr>
        <w:tc>
          <w:tcPr>
            <w:tcW w:type="dxa" w:w="812"/>
            <w:tcBorders/>
            <w:tcMar>
              <w:start w:w="0" w:type="dxa"/>
              <w:end w:w="0" w:type="dxa"/>
              <w:left w:w="0" w:type="dxa"/>
              <w:right w:w="0" w:type="dxa"/>
            </w:tcMar>
          </w:tcPr>
          <w:p>
            <w:pPr>
              <w:autoSpaceDN w:val="0"/>
              <w:autoSpaceDE w:val="0"/>
              <w:widowControl/>
              <w:spacing w:line="166" w:lineRule="auto" w:before="12" w:after="0"/>
              <w:ind w:left="78" w:right="0" w:firstLine="0"/>
              <w:jc w:val="left"/>
            </w:pPr>
            <w:r>
              <w:rPr>
                <w:w w:val="103.77708276112874"/>
                <w:rFonts w:ascii="Times New Roman" w:hAnsi="Times New Roman" w:eastAsia="Times New Roman"/>
                <w:b w:val="0"/>
                <w:i w:val="0"/>
                <w:color w:val="000000"/>
                <w:sz w:val="12"/>
              </w:rPr>
              <w:t>SFT</w:t>
            </w:r>
          </w:p>
        </w:tc>
        <w:tc>
          <w:tcPr>
            <w:tcW w:type="dxa" w:w="720"/>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3.77708276112874"/>
                <w:rFonts w:ascii="Times New Roman" w:hAnsi="Times New Roman" w:eastAsia="Times New Roman"/>
                <w:b w:val="0"/>
                <w:i w:val="0"/>
                <w:color w:val="000000"/>
                <w:sz w:val="12"/>
              </w:rPr>
              <w:t>33.54</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3.69</w:t>
            </w:r>
          </w:p>
        </w:tc>
        <w:tc>
          <w:tcPr>
            <w:tcW w:type="dxa" w:w="720"/>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3.77708276112874"/>
                <w:rFonts w:ascii="Times New Roman" w:hAnsi="Times New Roman" w:eastAsia="Times New Roman"/>
                <w:b w:val="0"/>
                <w:i w:val="0"/>
                <w:color w:val="000000"/>
                <w:sz w:val="12"/>
              </w:rPr>
              <w:t>38.48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7.96</w:t>
            </w:r>
          </w:p>
        </w:tc>
        <w:tc>
          <w:tcPr>
            <w:tcW w:type="dxa" w:w="740"/>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3.77708276112874"/>
                <w:rFonts w:ascii="Times New Roman" w:hAnsi="Times New Roman" w:eastAsia="Times New Roman"/>
                <w:b w:val="0"/>
                <w:i w:val="0"/>
                <w:color w:val="000000"/>
                <w:sz w:val="12"/>
              </w:rPr>
              <w:t>36.03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2.27</w:t>
            </w:r>
          </w:p>
        </w:tc>
        <w:tc>
          <w:tcPr>
            <w:tcW w:type="dxa" w:w="740"/>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3.77708276112874"/>
                <w:rFonts w:ascii="Times New Roman" w:hAnsi="Times New Roman" w:eastAsia="Times New Roman"/>
                <w:b w:val="0"/>
                <w:i w:val="0"/>
                <w:color w:val="000000"/>
                <w:sz w:val="12"/>
              </w:rPr>
              <w:t>36.02</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4.64</w:t>
            </w:r>
          </w:p>
        </w:tc>
        <w:tc>
          <w:tcPr>
            <w:tcW w:type="dxa" w:w="600"/>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3.77708276112874"/>
                <w:rFonts w:ascii="Times New Roman" w:hAnsi="Times New Roman" w:eastAsia="Times New Roman"/>
                <w:b w:val="0"/>
                <w:i w:val="0"/>
                <w:color w:val="000000"/>
                <w:sz w:val="12"/>
              </w:rPr>
              <w:t>2.71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1.06</w:t>
            </w:r>
          </w:p>
        </w:tc>
        <w:tc>
          <w:tcPr>
            <w:tcW w:type="dxa" w:w="720"/>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3.77708276112874"/>
                <w:rFonts w:ascii="Times New Roman" w:hAnsi="Times New Roman" w:eastAsia="Times New Roman"/>
                <w:b w:val="0"/>
                <w:i w:val="0"/>
                <w:color w:val="000000"/>
                <w:sz w:val="12"/>
              </w:rPr>
              <w:t>44.74</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15.95</w:t>
            </w:r>
          </w:p>
        </w:tc>
        <w:tc>
          <w:tcPr>
            <w:tcW w:type="dxa" w:w="700"/>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3.77708276112874"/>
                <w:rFonts w:ascii="Times New Roman" w:hAnsi="Times New Roman" w:eastAsia="Times New Roman"/>
                <w:b w:val="0"/>
                <w:i w:val="0"/>
                <w:color w:val="000000"/>
                <w:sz w:val="12"/>
              </w:rPr>
              <w:t>13.21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3.95</w:t>
            </w:r>
          </w:p>
        </w:tc>
        <w:tc>
          <w:tcPr>
            <w:tcW w:type="dxa" w:w="720"/>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3.77708276112874"/>
                <w:rFonts w:ascii="Times New Roman" w:hAnsi="Times New Roman" w:eastAsia="Times New Roman"/>
                <w:b w:val="0"/>
                <w:i w:val="0"/>
                <w:color w:val="000000"/>
                <w:sz w:val="12"/>
              </w:rPr>
              <w:t>13.44</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5.75</w:t>
            </w:r>
          </w:p>
        </w:tc>
        <w:tc>
          <w:tcPr>
            <w:tcW w:type="dxa" w:w="700"/>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3.77708276112874"/>
                <w:rFonts w:ascii="Times New Roman" w:hAnsi="Times New Roman" w:eastAsia="Times New Roman"/>
                <w:b w:val="0"/>
                <w:i w:val="0"/>
                <w:color w:val="000000"/>
                <w:sz w:val="12"/>
              </w:rPr>
              <w:t>21.56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5.91</w:t>
            </w:r>
          </w:p>
        </w:tc>
        <w:tc>
          <w:tcPr>
            <w:tcW w:type="dxa" w:w="724"/>
            <w:tcBorders/>
            <w:tcMar>
              <w:start w:w="0" w:type="dxa"/>
              <w:end w:w="0" w:type="dxa"/>
              <w:left w:w="0" w:type="dxa"/>
              <w:right w:w="0" w:type="dxa"/>
            </w:tcMar>
          </w:tcPr>
          <w:p>
            <w:pPr>
              <w:autoSpaceDN w:val="0"/>
              <w:autoSpaceDE w:val="0"/>
              <w:widowControl/>
              <w:spacing w:line="190" w:lineRule="auto" w:before="0" w:after="0"/>
              <w:ind w:left="0" w:right="0" w:firstLine="0"/>
              <w:jc w:val="center"/>
            </w:pPr>
            <w:r>
              <w:rPr>
                <w:w w:val="103.77708276112874"/>
                <w:rFonts w:ascii="Times New Roman" w:hAnsi="Times New Roman" w:eastAsia="Times New Roman"/>
                <w:b w:val="0"/>
                <w:i w:val="0"/>
                <w:color w:val="000000"/>
                <w:sz w:val="12"/>
              </w:rPr>
              <w:t>19.93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7.32</w:t>
            </w:r>
          </w:p>
        </w:tc>
      </w:tr>
      <w:tr>
        <w:trPr>
          <w:trHeight w:hRule="exact" w:val="160"/>
        </w:trPr>
        <w:tc>
          <w:tcPr>
            <w:tcW w:type="dxa" w:w="812"/>
            <w:tcBorders/>
            <w:tcMar>
              <w:start w:w="0" w:type="dxa"/>
              <w:end w:w="0" w:type="dxa"/>
              <w:left w:w="0" w:type="dxa"/>
              <w:right w:w="0" w:type="dxa"/>
            </w:tcMar>
          </w:tcPr>
          <w:p>
            <w:pPr>
              <w:autoSpaceDN w:val="0"/>
              <w:autoSpaceDE w:val="0"/>
              <w:widowControl/>
              <w:spacing w:line="166" w:lineRule="auto" w:before="64" w:after="0"/>
              <w:ind w:left="0" w:right="0" w:firstLine="0"/>
              <w:jc w:val="center"/>
            </w:pPr>
            <w:r>
              <w:rPr>
                <w:w w:val="103.77708276112874"/>
                <w:rFonts w:ascii="Times New Roman" w:hAnsi="Times New Roman" w:eastAsia="Times New Roman"/>
                <w:b w:val="0"/>
                <w:i w:val="0"/>
                <w:color w:val="000000"/>
                <w:sz w:val="12"/>
              </w:rPr>
              <w:t>SFT w/ KL</w:t>
            </w:r>
          </w:p>
          <w:p>
            <w:pPr>
              <w:spacing w:before="120" w:after="120"/>
              <w:ind w:left="0" w:right="0" w:firstLine="0"/>
              <w:jc w:val="center"/>
            </w:pPr>
            <w:r>
              <w:rPr>
                <w:rFonts w:eastAsia="宋体" w:ascii="宋体" w:hAnsi="宋体"/>
                <w:color w:val="000000"/>
                <w:sz w:val="12"/>
              </w:rPr>
              <w:t>带KL的SFT</w:t>
            </w:r>
          </w:p>
        </w:tc>
        <w:tc>
          <w:tcPr>
            <w:tcW w:type="dxa" w:w="720"/>
            <w:tcBorders/>
            <w:tcMar>
              <w:start w:w="0" w:type="dxa"/>
              <w:end w:w="0" w:type="dxa"/>
              <w:left w:w="0" w:type="dxa"/>
              <w:right w:w="0" w:type="dxa"/>
            </w:tcMar>
          </w:tcPr>
          <w:p>
            <w:pPr>
              <w:autoSpaceDN w:val="0"/>
              <w:autoSpaceDE w:val="0"/>
              <w:widowControl/>
              <w:spacing w:line="190" w:lineRule="auto" w:before="50" w:after="0"/>
              <w:ind w:left="0" w:right="0" w:firstLine="0"/>
              <w:jc w:val="center"/>
            </w:pPr>
            <w:r>
              <w:rPr>
                <w:w w:val="103.77708276112874"/>
                <w:rFonts w:ascii="Times New Roman" w:hAnsi="Times New Roman" w:eastAsia="Times New Roman"/>
                <w:b w:val="0"/>
                <w:i w:val="0"/>
                <w:color w:val="000000"/>
                <w:sz w:val="12"/>
              </w:rPr>
              <w:t>30.56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0.71</w:t>
            </w:r>
          </w:p>
        </w:tc>
        <w:tc>
          <w:tcPr>
            <w:tcW w:type="dxa" w:w="720"/>
            <w:tcBorders/>
            <w:tcMar>
              <w:start w:w="0" w:type="dxa"/>
              <w:end w:w="0" w:type="dxa"/>
              <w:left w:w="0" w:type="dxa"/>
              <w:right w:w="0" w:type="dxa"/>
            </w:tcMar>
          </w:tcPr>
          <w:p>
            <w:pPr>
              <w:autoSpaceDN w:val="0"/>
              <w:autoSpaceDE w:val="0"/>
              <w:widowControl/>
              <w:spacing w:line="190" w:lineRule="auto" w:before="50" w:after="0"/>
              <w:ind w:left="0" w:right="0" w:firstLine="0"/>
              <w:jc w:val="center"/>
            </w:pPr>
            <w:r>
              <w:rPr>
                <w:w w:val="103.77708276112874"/>
                <w:rFonts w:ascii="Times New Roman" w:hAnsi="Times New Roman" w:eastAsia="Times New Roman"/>
                <w:b w:val="0"/>
                <w:i w:val="0"/>
                <w:color w:val="000000"/>
                <w:sz w:val="12"/>
              </w:rPr>
              <w:t>29.86</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0.66</w:t>
            </w:r>
          </w:p>
        </w:tc>
        <w:tc>
          <w:tcPr>
            <w:tcW w:type="dxa" w:w="740"/>
            <w:tcBorders/>
            <w:tcMar>
              <w:start w:w="0" w:type="dxa"/>
              <w:end w:w="0" w:type="dxa"/>
              <w:left w:w="0" w:type="dxa"/>
              <w:right w:w="0" w:type="dxa"/>
            </w:tcMar>
          </w:tcPr>
          <w:p>
            <w:pPr>
              <w:autoSpaceDN w:val="0"/>
              <w:autoSpaceDE w:val="0"/>
              <w:widowControl/>
              <w:spacing w:line="190" w:lineRule="auto" w:before="50" w:after="0"/>
              <w:ind w:left="0" w:right="0" w:firstLine="0"/>
              <w:jc w:val="center"/>
            </w:pPr>
            <w:r>
              <w:rPr>
                <w:w w:val="103.77708276112874"/>
                <w:rFonts w:ascii="Times New Roman" w:hAnsi="Times New Roman" w:eastAsia="Times New Roman"/>
                <w:b w:val="0"/>
                <w:i w:val="0"/>
                <w:color w:val="000000"/>
                <w:sz w:val="12"/>
              </w:rPr>
              <w:t>33.56</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0.20</w:t>
            </w:r>
          </w:p>
        </w:tc>
        <w:tc>
          <w:tcPr>
            <w:tcW w:type="dxa" w:w="740"/>
            <w:tcBorders/>
            <w:tcMar>
              <w:start w:w="0" w:type="dxa"/>
              <w:end w:w="0" w:type="dxa"/>
              <w:left w:w="0" w:type="dxa"/>
              <w:right w:w="0" w:type="dxa"/>
            </w:tcMar>
          </w:tcPr>
          <w:p>
            <w:pPr>
              <w:autoSpaceDN w:val="0"/>
              <w:autoSpaceDE w:val="0"/>
              <w:widowControl/>
              <w:spacing w:line="190" w:lineRule="auto" w:before="50" w:after="0"/>
              <w:ind w:left="0" w:right="0" w:firstLine="0"/>
              <w:jc w:val="center"/>
            </w:pPr>
            <w:r>
              <w:rPr>
                <w:w w:val="103.77708276112874"/>
                <w:rFonts w:ascii="Times New Roman" w:hAnsi="Times New Roman" w:eastAsia="Times New Roman"/>
                <w:b w:val="0"/>
                <w:i w:val="0"/>
                <w:color w:val="000000"/>
                <w:sz w:val="12"/>
              </w:rPr>
              <w:t>31.33</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0.05</w:t>
            </w:r>
          </w:p>
        </w:tc>
        <w:tc>
          <w:tcPr>
            <w:tcW w:type="dxa" w:w="600"/>
            <w:tcBorders/>
            <w:tcMar>
              <w:start w:w="0" w:type="dxa"/>
              <w:end w:w="0" w:type="dxa"/>
              <w:left w:w="0" w:type="dxa"/>
              <w:right w:w="0" w:type="dxa"/>
            </w:tcMar>
          </w:tcPr>
          <w:p>
            <w:pPr>
              <w:autoSpaceDN w:val="0"/>
              <w:autoSpaceDE w:val="0"/>
              <w:widowControl/>
              <w:spacing w:line="190" w:lineRule="auto" w:before="50" w:after="0"/>
              <w:ind w:left="0" w:right="0" w:firstLine="0"/>
              <w:jc w:val="center"/>
            </w:pPr>
            <w:r>
              <w:rPr>
                <w:w w:val="103.77708276112874"/>
                <w:rFonts w:ascii="Times New Roman" w:hAnsi="Times New Roman" w:eastAsia="Times New Roman"/>
                <w:b w:val="0"/>
                <w:i w:val="0"/>
                <w:color w:val="000000"/>
                <w:sz w:val="12"/>
              </w:rPr>
              <w:t>2.70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1.05</w:t>
            </w:r>
          </w:p>
        </w:tc>
        <w:tc>
          <w:tcPr>
            <w:tcW w:type="dxa" w:w="720"/>
            <w:tcBorders/>
            <w:tcMar>
              <w:start w:w="0" w:type="dxa"/>
              <w:end w:w="0" w:type="dxa"/>
              <w:left w:w="0" w:type="dxa"/>
              <w:right w:w="0" w:type="dxa"/>
            </w:tcMar>
          </w:tcPr>
          <w:p>
            <w:pPr>
              <w:autoSpaceDN w:val="0"/>
              <w:autoSpaceDE w:val="0"/>
              <w:widowControl/>
              <w:spacing w:line="190" w:lineRule="auto" w:before="50" w:after="0"/>
              <w:ind w:left="0" w:right="0" w:firstLine="0"/>
              <w:jc w:val="center"/>
            </w:pPr>
            <w:r>
              <w:rPr>
                <w:w w:val="103.77708276112874"/>
                <w:rFonts w:ascii="Times New Roman" w:hAnsi="Times New Roman" w:eastAsia="Times New Roman"/>
                <w:b w:val="0"/>
                <w:i w:val="0"/>
                <w:color w:val="000000"/>
                <w:sz w:val="12"/>
              </w:rPr>
              <w:t>44.91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16.12</w:t>
            </w:r>
          </w:p>
        </w:tc>
        <w:tc>
          <w:tcPr>
            <w:tcW w:type="dxa" w:w="700"/>
            <w:tcBorders/>
            <w:tcMar>
              <w:start w:w="0" w:type="dxa"/>
              <w:end w:w="0" w:type="dxa"/>
              <w:left w:w="0" w:type="dxa"/>
              <w:right w:w="0" w:type="dxa"/>
            </w:tcMar>
          </w:tcPr>
          <w:p>
            <w:pPr>
              <w:autoSpaceDN w:val="0"/>
              <w:autoSpaceDE w:val="0"/>
              <w:widowControl/>
              <w:spacing w:line="190" w:lineRule="auto" w:before="50" w:after="0"/>
              <w:ind w:left="0" w:right="0" w:firstLine="0"/>
              <w:jc w:val="center"/>
            </w:pPr>
            <w:r>
              <w:rPr>
                <w:w w:val="103.77708276112874"/>
                <w:rFonts w:ascii="Times New Roman" w:hAnsi="Times New Roman" w:eastAsia="Times New Roman"/>
                <w:b w:val="0"/>
                <w:i w:val="0"/>
                <w:color w:val="000000"/>
                <w:sz w:val="12"/>
              </w:rPr>
              <w:t>13.03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3.77</w:t>
            </w:r>
          </w:p>
        </w:tc>
        <w:tc>
          <w:tcPr>
            <w:tcW w:type="dxa" w:w="720"/>
            <w:tcBorders/>
            <w:tcMar>
              <w:start w:w="0" w:type="dxa"/>
              <w:end w:w="0" w:type="dxa"/>
              <w:left w:w="0" w:type="dxa"/>
              <w:right w:w="0" w:type="dxa"/>
            </w:tcMar>
          </w:tcPr>
          <w:p>
            <w:pPr>
              <w:autoSpaceDN w:val="0"/>
              <w:autoSpaceDE w:val="0"/>
              <w:widowControl/>
              <w:spacing w:line="190" w:lineRule="auto" w:before="50" w:after="0"/>
              <w:ind w:left="0" w:right="0" w:firstLine="0"/>
              <w:jc w:val="center"/>
            </w:pPr>
            <w:r>
              <w:rPr>
                <w:w w:val="103.77708276112874"/>
                <w:rFonts w:ascii="Times New Roman" w:hAnsi="Times New Roman" w:eastAsia="Times New Roman"/>
                <w:b w:val="0"/>
                <w:i w:val="0"/>
                <w:color w:val="000000"/>
                <w:sz w:val="12"/>
              </w:rPr>
              <w:t>13.48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5.79</w:t>
            </w:r>
          </w:p>
        </w:tc>
        <w:tc>
          <w:tcPr>
            <w:tcW w:type="dxa" w:w="700"/>
            <w:tcBorders/>
            <w:tcMar>
              <w:start w:w="0" w:type="dxa"/>
              <w:end w:w="0" w:type="dxa"/>
              <w:left w:w="0" w:type="dxa"/>
              <w:right w:w="0" w:type="dxa"/>
            </w:tcMar>
          </w:tcPr>
          <w:p>
            <w:pPr>
              <w:autoSpaceDN w:val="0"/>
              <w:autoSpaceDE w:val="0"/>
              <w:widowControl/>
              <w:spacing w:line="190" w:lineRule="auto" w:before="50" w:after="0"/>
              <w:ind w:left="0" w:right="0" w:firstLine="0"/>
              <w:jc w:val="center"/>
            </w:pPr>
            <w:r>
              <w:rPr>
                <w:w w:val="103.77708276112874"/>
                <w:rFonts w:ascii="Times New Roman" w:hAnsi="Times New Roman" w:eastAsia="Times New Roman"/>
                <w:b w:val="0"/>
                <w:i w:val="0"/>
                <w:color w:val="000000"/>
                <w:sz w:val="12"/>
              </w:rPr>
              <w:t>18.90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3.25</w:t>
            </w:r>
          </w:p>
        </w:tc>
        <w:tc>
          <w:tcPr>
            <w:tcW w:type="dxa" w:w="724"/>
            <w:tcBorders/>
            <w:tcMar>
              <w:start w:w="0" w:type="dxa"/>
              <w:end w:w="0" w:type="dxa"/>
              <w:left w:w="0" w:type="dxa"/>
              <w:right w:w="0" w:type="dxa"/>
            </w:tcMar>
          </w:tcPr>
          <w:p>
            <w:pPr>
              <w:autoSpaceDN w:val="0"/>
              <w:autoSpaceDE w:val="0"/>
              <w:widowControl/>
              <w:spacing w:line="190" w:lineRule="auto" w:before="50" w:after="0"/>
              <w:ind w:left="0" w:right="0" w:firstLine="0"/>
              <w:jc w:val="center"/>
            </w:pPr>
            <w:r>
              <w:rPr>
                <w:w w:val="103.77708276112874"/>
                <w:rFonts w:ascii="Times New Roman" w:hAnsi="Times New Roman" w:eastAsia="Times New Roman"/>
                <w:b w:val="0"/>
                <w:i w:val="0"/>
                <w:color w:val="000000"/>
                <w:sz w:val="12"/>
              </w:rPr>
              <w:t>18.60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5.99</w:t>
            </w:r>
          </w:p>
        </w:tc>
      </w:tr>
      <w:tr>
        <w:trPr>
          <w:trHeight w:hRule="exact" w:val="190"/>
        </w:trPr>
        <w:tc>
          <w:tcPr>
            <w:tcW w:type="dxa" w:w="812"/>
            <w:tcBorders/>
            <w:tcMar>
              <w:start w:w="0" w:type="dxa"/>
              <w:end w:w="0" w:type="dxa"/>
              <w:left w:w="0" w:type="dxa"/>
              <w:right w:w="0" w:type="dxa"/>
            </w:tcMar>
          </w:tcPr>
          <w:p>
            <w:pPr>
              <w:autoSpaceDN w:val="0"/>
              <w:autoSpaceDE w:val="0"/>
              <w:widowControl/>
              <w:spacing w:line="166" w:lineRule="auto" w:before="66" w:after="0"/>
              <w:ind w:left="78" w:right="0" w:firstLine="0"/>
              <w:jc w:val="left"/>
            </w:pPr>
            <w:r>
              <w:rPr>
                <w:w w:val="103.77708276112874"/>
                <w:rFonts w:ascii="Times New Roman" w:hAnsi="Times New Roman" w:eastAsia="Times New Roman"/>
                <w:b w:val="0"/>
                <w:i w:val="0"/>
                <w:color w:val="000000"/>
                <w:sz w:val="12"/>
              </w:rPr>
              <w:t>DFT</w:t>
            </w:r>
          </w:p>
          <w:p>
            <w:pPr>
              <w:spacing w:before="120" w:after="120"/>
              <w:ind w:left="78" w:right="0" w:firstLine="0"/>
              <w:jc w:val="left"/>
            </w:pPr>
            <w:r>
              <w:rPr>
                <w:rFonts w:eastAsia="宋体" w:ascii="宋体" w:hAnsi="宋体"/>
                <w:color w:val="000000"/>
                <w:sz w:val="12"/>
              </w:rPr>
              <w:t>离散傅里叶变换</w:t>
            </w:r>
          </w:p>
        </w:tc>
        <w:tc>
          <w:tcPr>
            <w:tcW w:type="dxa" w:w="72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3.77708276112874"/>
                <w:rFonts w:ascii="Times New Roman" w:hAnsi="Times New Roman" w:eastAsia="Times New Roman"/>
                <w:b w:val="0"/>
                <w:i w:val="0"/>
                <w:color w:val="000000"/>
                <w:sz w:val="12"/>
              </w:rPr>
              <w:t>31.26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1.41</w:t>
            </w:r>
          </w:p>
        </w:tc>
        <w:tc>
          <w:tcPr>
            <w:tcW w:type="dxa" w:w="72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3.77708276112874"/>
                <w:rFonts w:ascii="Times New Roman" w:hAnsi="Times New Roman" w:eastAsia="Times New Roman"/>
                <w:b w:val="0"/>
                <w:i w:val="0"/>
                <w:color w:val="000000"/>
                <w:sz w:val="12"/>
              </w:rPr>
              <w:t>33.08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2.56</w:t>
            </w:r>
          </w:p>
        </w:tc>
        <w:tc>
          <w:tcPr>
            <w:tcW w:type="dxa" w:w="74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3.77708276112874"/>
                <w:rFonts w:ascii="Times New Roman" w:hAnsi="Times New Roman" w:eastAsia="Times New Roman"/>
                <w:b w:val="0"/>
                <w:i w:val="0"/>
                <w:color w:val="000000"/>
                <w:sz w:val="12"/>
              </w:rPr>
              <w:t>35.09</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1.33</w:t>
            </w:r>
          </w:p>
        </w:tc>
        <w:tc>
          <w:tcPr>
            <w:tcW w:type="dxa" w:w="74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3.77708276112874"/>
                <w:rFonts w:ascii="Times New Roman" w:hAnsi="Times New Roman" w:eastAsia="Times New Roman"/>
                <w:b w:val="0"/>
                <w:i w:val="0"/>
                <w:color w:val="000000"/>
                <w:sz w:val="12"/>
              </w:rPr>
              <w:t>33.14</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1.76</w:t>
            </w:r>
          </w:p>
        </w:tc>
        <w:tc>
          <w:tcPr>
            <w:tcW w:type="dxa" w:w="6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3.77708276112874"/>
                <w:rFonts w:ascii="Times New Roman" w:hAnsi="Times New Roman" w:eastAsia="Times New Roman"/>
                <w:b w:val="0"/>
                <w:i w:val="0"/>
                <w:color w:val="000000"/>
                <w:sz w:val="12"/>
              </w:rPr>
              <w:t>3.34</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1.69</w:t>
            </w:r>
          </w:p>
        </w:tc>
        <w:tc>
          <w:tcPr>
            <w:tcW w:type="dxa" w:w="72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3.77708276112874"/>
                <w:rFonts w:ascii="Times New Roman" w:hAnsi="Times New Roman" w:eastAsia="Times New Roman"/>
                <w:b/>
                <w:i w:val="0"/>
                <w:color w:val="000000"/>
                <w:sz w:val="12"/>
              </w:rPr>
              <w:t>57.93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29.14</w:t>
            </w:r>
          </w:p>
        </w:tc>
        <w:tc>
          <w:tcPr>
            <w:tcW w:type="dxa" w:w="7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3.77708276112874"/>
                <w:rFonts w:ascii="Times New Roman" w:hAnsi="Times New Roman" w:eastAsia="Times New Roman"/>
                <w:b/>
                <w:i w:val="0"/>
                <w:color w:val="000000"/>
                <w:sz w:val="12"/>
              </w:rPr>
              <w:t>23.28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14.02</w:t>
            </w:r>
          </w:p>
        </w:tc>
        <w:tc>
          <w:tcPr>
            <w:tcW w:type="dxa" w:w="72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3.77708276112874"/>
                <w:rFonts w:ascii="Times New Roman" w:hAnsi="Times New Roman" w:eastAsia="Times New Roman"/>
                <w:b/>
                <w:i w:val="0"/>
                <w:color w:val="000000"/>
                <w:sz w:val="12"/>
              </w:rPr>
              <w:t>25.31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17.62</w:t>
            </w:r>
          </w:p>
        </w:tc>
        <w:tc>
          <w:tcPr>
            <w:tcW w:type="dxa" w:w="7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3.77708276112874"/>
                <w:rFonts w:ascii="Times New Roman" w:hAnsi="Times New Roman" w:eastAsia="Times New Roman"/>
                <w:b w:val="0"/>
                <w:i w:val="0"/>
                <w:color w:val="000000"/>
                <w:sz w:val="12"/>
              </w:rPr>
              <w:t>28.44</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12.79</w:t>
            </w:r>
          </w:p>
        </w:tc>
        <w:tc>
          <w:tcPr>
            <w:tcW w:type="dxa" w:w="724"/>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3.77708276112874"/>
                <w:rFonts w:ascii="Times New Roman" w:hAnsi="Times New Roman" w:eastAsia="Times New Roman"/>
                <w:b/>
                <w:i w:val="0"/>
                <w:color w:val="000000"/>
                <w:sz w:val="12"/>
              </w:rPr>
              <w:t>27.66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15.05</w:t>
            </w:r>
          </w:p>
        </w:tc>
      </w:tr>
      <w:tr>
        <w:trPr>
          <w:trHeight w:hRule="exact" w:val="184"/>
        </w:trPr>
        <w:tc>
          <w:tcPr>
            <w:tcW w:type="dxa" w:w="812"/>
            <w:tcBorders>
              <w:bottom w:sz="2.490000009536743" w:val="single" w:color="#000000"/>
            </w:tcBorders>
            <w:tcMar>
              <w:start w:w="0" w:type="dxa"/>
              <w:end w:w="0" w:type="dxa"/>
              <w:left w:w="0" w:type="dxa"/>
              <w:right w:w="0" w:type="dxa"/>
            </w:tcMar>
          </w:tcPr>
          <w:p>
            <w:pPr>
              <w:autoSpaceDN w:val="0"/>
              <w:autoSpaceDE w:val="0"/>
              <w:widowControl/>
              <w:spacing w:line="163" w:lineRule="auto" w:before="32" w:after="0"/>
              <w:ind w:left="78" w:right="0" w:firstLine="0"/>
              <w:jc w:val="left"/>
            </w:pPr>
            <w:r>
              <w:rPr>
                <w:w w:val="103.77708276112874"/>
                <w:rFonts w:ascii="Times New Roman" w:hAnsi="Times New Roman" w:eastAsia="Times New Roman"/>
                <w:b/>
                <w:i w:val="0"/>
                <w:color w:val="000000"/>
                <w:sz w:val="12"/>
              </w:rPr>
              <w:t>ASFT</w:t>
            </w:r>
          </w:p>
        </w:tc>
        <w:tc>
          <w:tcPr>
            <w:tcW w:type="dxa" w:w="720"/>
            <w:tcBorders>
              <w:bottom w:sz="2.490000009536743" w:val="single" w:color="#00000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i w:val="0"/>
                <w:color w:val="000000"/>
                <w:sz w:val="12"/>
              </w:rPr>
              <w:t>42.03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12.18</w:t>
            </w:r>
          </w:p>
        </w:tc>
        <w:tc>
          <w:tcPr>
            <w:tcW w:type="dxa" w:w="720"/>
            <w:tcBorders>
              <w:bottom w:sz="2.490000009536743" w:val="single" w:color="#00000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i w:val="0"/>
                <w:color w:val="000000"/>
                <w:sz w:val="12"/>
              </w:rPr>
              <w:t>44.94</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14.42</w:t>
            </w:r>
          </w:p>
        </w:tc>
        <w:tc>
          <w:tcPr>
            <w:tcW w:type="dxa" w:w="740"/>
            <w:tcBorders>
              <w:bottom w:sz="2.490000009536743" w:val="single" w:color="#00000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i w:val="0"/>
                <w:color w:val="000000"/>
                <w:sz w:val="12"/>
              </w:rPr>
              <w:t>39.06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5.30</w:t>
            </w:r>
          </w:p>
        </w:tc>
        <w:tc>
          <w:tcPr>
            <w:tcW w:type="dxa" w:w="740"/>
            <w:tcBorders>
              <w:bottom w:sz="2.490000009536743" w:val="single" w:color="#00000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i w:val="0"/>
                <w:color w:val="000000"/>
                <w:sz w:val="12"/>
              </w:rPr>
              <w:t>42.01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10.63</w:t>
            </w:r>
          </w:p>
        </w:tc>
        <w:tc>
          <w:tcPr>
            <w:tcW w:type="dxa" w:w="600"/>
            <w:tcBorders>
              <w:bottom w:sz="2.490000009536743" w:val="single" w:color="#00000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i w:val="0"/>
                <w:color w:val="000000"/>
                <w:sz w:val="12"/>
              </w:rPr>
              <w:t>5.81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4.16</w:t>
            </w:r>
          </w:p>
        </w:tc>
        <w:tc>
          <w:tcPr>
            <w:tcW w:type="dxa" w:w="72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57.03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28.24</w:t>
            </w:r>
          </w:p>
        </w:tc>
        <w:tc>
          <w:tcPr>
            <w:tcW w:type="dxa" w:w="70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20.61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11.35</w:t>
            </w:r>
          </w:p>
        </w:tc>
        <w:tc>
          <w:tcPr>
            <w:tcW w:type="dxa" w:w="720"/>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24.44</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16.75</w:t>
            </w:r>
          </w:p>
        </w:tc>
        <w:tc>
          <w:tcPr>
            <w:tcW w:type="dxa" w:w="700"/>
            <w:tcBorders>
              <w:bottom w:sz="2.490000009536743" w:val="single" w:color="#00000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i w:val="0"/>
                <w:color w:val="000000"/>
                <w:sz w:val="12"/>
              </w:rPr>
              <w:t>30.00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14.35</w:t>
            </w:r>
          </w:p>
        </w:tc>
        <w:tc>
          <w:tcPr>
            <w:tcW w:type="dxa" w:w="724"/>
            <w:tcBorders>
              <w:bottom w:sz="2.490000009536743"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27.18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14.57</w:t>
            </w:r>
          </w:p>
        </w:tc>
      </w:tr>
    </w:tbl>
    <w:p>
      <w:pPr>
        <w:autoSpaceDN w:val="0"/>
        <w:autoSpaceDE w:val="0"/>
        <w:widowControl/>
        <w:spacing w:line="192" w:lineRule="auto" w:before="70" w:after="0"/>
        <w:ind w:left="752" w:right="0" w:firstLine="0"/>
        <w:jc w:val="left"/>
      </w:pPr>
      <w:r>
        <w:rPr>
          <w:w w:val="101.89091075550427"/>
          <w:rFonts w:ascii="Times New Roman" w:hAnsi="Times New Roman" w:eastAsia="Times New Roman"/>
          <w:b/>
          <w:i/>
          <w:color w:val="000000"/>
          <w:sz w:val="11"/>
        </w:rPr>
        <w:t>Dataset Scale: 100k</w:t>
      </w:r>
    </w:p>
    <w:p>
      <w:pPr>
        <w:spacing w:before="120" w:after="120"/>
        <w:ind w:left="752" w:right="0" w:firstLine="0"/>
        <w:jc w:val="left"/>
      </w:pPr>
      <w:r>
        <w:rPr>
          <w:rFonts w:eastAsia="宋体" w:ascii="宋体" w:hAnsi="宋体"/>
          <w:color w:val="000000"/>
          <w:sz w:val="11"/>
        </w:rPr>
        <w:t>数据集规模：10万</w:t>
      </w:r>
    </w:p>
    <w:tbl>
      <w:tblPr>
        <w:tblW w:type="auto" w:w="0"/>
        <w:tblLook w:firstColumn="1" w:firstRow="1" w:lastColumn="0" w:lastRow="0" w:noHBand="0" w:noVBand="1" w:val="04A0"/>
        <w:tblInd w:w="746.0" w:type="dxa"/>
      </w:tblPr>
      <w:tblGrid>
        <w:gridCol w:w="4680"/>
        <w:gridCol w:w="4680"/>
      </w:tblGrid>
      <w:tr>
        <w:trPr>
          <w:trHeight w:hRule="exact" w:val="658"/>
        </w:trPr>
        <w:tc>
          <w:tcPr>
            <w:tcW w:type="dxa" w:w="3738"/>
            <w:tcBorders>
              <w:end w:sz="1.9900000095367432" w:val="single" w:color="#000000"/>
              <w:bottom w:sz="3.984999895095825" w:val="single" w:color="#000000"/>
            </w:tcBorders>
            <w:tcMar>
              <w:start w:w="0" w:type="dxa"/>
              <w:end w:w="0" w:type="dxa"/>
              <w:left w:w="0" w:type="dxa"/>
              <w:right w:w="0" w:type="dxa"/>
            </w:tcMar>
          </w:tcPr>
          <w:tbl>
            <w:tblPr>
              <w:tblW w:type="auto" w:w="0"/>
              <w:tblLook w:firstColumn="1" w:firstRow="1" w:lastColumn="0" w:lastRow="0" w:noHBand="0" w:noVBand="1" w:val="04A0"/>
              <w:tblInd w:w="5.999999999999943" w:type="dxa"/>
            </w:tblPr>
            <w:tblGrid>
              <w:gridCol w:w="748"/>
              <w:gridCol w:w="748"/>
              <w:gridCol w:w="748"/>
              <w:gridCol w:w="748"/>
              <w:gridCol w:w="748"/>
            </w:tblGrid>
            <w:tr>
              <w:trPr>
                <w:trHeight w:hRule="exact" w:val="106"/>
              </w:trPr>
              <w:tc>
                <w:tcPr>
                  <w:tcW w:type="dxa" w:w="808"/>
                  <w:tcBorders/>
                  <w:tcMar>
                    <w:start w:w="0" w:type="dxa"/>
                    <w:end w:w="0" w:type="dxa"/>
                    <w:left w:w="0" w:type="dxa"/>
                    <w:right w:w="0" w:type="dxa"/>
                  </w:tcMar>
                </w:tcPr>
                <w:p>
                  <w:pPr>
                    <w:autoSpaceDN w:val="0"/>
                    <w:autoSpaceDE w:val="0"/>
                    <w:widowControl/>
                    <w:spacing w:line="166" w:lineRule="auto" w:before="10" w:after="0"/>
                    <w:ind w:left="74" w:right="0" w:firstLine="0"/>
                    <w:jc w:val="left"/>
                  </w:pPr>
                  <w:r>
                    <w:rPr>
                      <w:w w:val="103.77708276112874"/>
                      <w:rFonts w:ascii="Times New Roman" w:hAnsi="Times New Roman" w:eastAsia="Times New Roman"/>
                      <w:b w:val="0"/>
                      <w:i w:val="0"/>
                      <w:color w:val="000000"/>
                      <w:sz w:val="12"/>
                    </w:rPr>
                    <w:t>SFT</w:t>
                  </w:r>
                </w:p>
              </w:tc>
              <w:tc>
                <w:tcPr>
                  <w:tcW w:type="dxa" w:w="720"/>
                  <w:tcBorders/>
                  <w:tcMar>
                    <w:start w:w="0" w:type="dxa"/>
                    <w:end w:w="0" w:type="dxa"/>
                    <w:left w:w="0" w:type="dxa"/>
                    <w:right w:w="0" w:type="dxa"/>
                  </w:tcMar>
                </w:tcPr>
                <w:p>
                  <w:pPr>
                    <w:autoSpaceDN w:val="0"/>
                    <w:autoSpaceDE w:val="0"/>
                    <w:widowControl/>
                    <w:spacing w:line="194" w:lineRule="auto" w:before="0" w:after="0"/>
                    <w:ind w:left="0" w:right="0" w:firstLine="0"/>
                    <w:jc w:val="center"/>
                  </w:pPr>
                  <w:r>
                    <w:rPr>
                      <w:w w:val="103.77708276112874"/>
                      <w:rFonts w:ascii="Times New Roman" w:hAnsi="Times New Roman" w:eastAsia="Times New Roman"/>
                      <w:b w:val="0"/>
                      <w:i w:val="0"/>
                      <w:color w:val="000000"/>
                      <w:sz w:val="12"/>
                    </w:rPr>
                    <w:t>33.46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3.61</w:t>
                  </w:r>
                </w:p>
              </w:tc>
              <w:tc>
                <w:tcPr>
                  <w:tcW w:type="dxa" w:w="720"/>
                  <w:tcBorders/>
                  <w:tcMar>
                    <w:start w:w="0" w:type="dxa"/>
                    <w:end w:w="0" w:type="dxa"/>
                    <w:left w:w="0" w:type="dxa"/>
                    <w:right w:w="0" w:type="dxa"/>
                  </w:tcMar>
                </w:tcPr>
                <w:p>
                  <w:pPr>
                    <w:autoSpaceDN w:val="0"/>
                    <w:autoSpaceDE w:val="0"/>
                    <w:widowControl/>
                    <w:spacing w:line="194" w:lineRule="auto" w:before="0" w:after="0"/>
                    <w:ind w:left="0" w:right="0" w:firstLine="0"/>
                    <w:jc w:val="center"/>
                  </w:pPr>
                  <w:r>
                    <w:rPr>
                      <w:w w:val="103.77708276112874"/>
                      <w:rFonts w:ascii="Times New Roman" w:hAnsi="Times New Roman" w:eastAsia="Times New Roman"/>
                      <w:b w:val="0"/>
                      <w:i w:val="0"/>
                      <w:color w:val="000000"/>
                      <w:sz w:val="12"/>
                    </w:rPr>
                    <w:t>38.01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7.49</w:t>
                  </w:r>
                </w:p>
              </w:tc>
              <w:tc>
                <w:tcPr>
                  <w:tcW w:type="dxa" w:w="740"/>
                  <w:tcBorders/>
                  <w:tcMar>
                    <w:start w:w="0" w:type="dxa"/>
                    <w:end w:w="0" w:type="dxa"/>
                    <w:left w:w="0" w:type="dxa"/>
                    <w:right w:w="0" w:type="dxa"/>
                  </w:tcMar>
                </w:tcPr>
                <w:p>
                  <w:pPr>
                    <w:autoSpaceDN w:val="0"/>
                    <w:autoSpaceDE w:val="0"/>
                    <w:widowControl/>
                    <w:spacing w:line="194" w:lineRule="auto" w:before="0" w:after="0"/>
                    <w:ind w:left="0" w:right="0" w:firstLine="0"/>
                    <w:jc w:val="center"/>
                  </w:pPr>
                  <w:r>
                    <w:rPr>
                      <w:w w:val="103.77708276112874"/>
                      <w:rFonts w:ascii="Times New Roman" w:hAnsi="Times New Roman" w:eastAsia="Times New Roman"/>
                      <w:b w:val="0"/>
                      <w:i w:val="0"/>
                      <w:color w:val="000000"/>
                      <w:sz w:val="12"/>
                    </w:rPr>
                    <w:t>35.67</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1.91</w:t>
                  </w:r>
                </w:p>
              </w:tc>
              <w:tc>
                <w:tcPr>
                  <w:tcW w:type="dxa" w:w="680"/>
                  <w:tcBorders/>
                  <w:tcMar>
                    <w:start w:w="0" w:type="dxa"/>
                    <w:end w:w="0" w:type="dxa"/>
                    <w:left w:w="0" w:type="dxa"/>
                    <w:right w:w="0" w:type="dxa"/>
                  </w:tcMar>
                </w:tcPr>
                <w:p>
                  <w:pPr>
                    <w:autoSpaceDN w:val="0"/>
                    <w:autoSpaceDE w:val="0"/>
                    <w:widowControl/>
                    <w:spacing w:line="194" w:lineRule="auto" w:before="0" w:after="0"/>
                    <w:ind w:left="0" w:right="0" w:firstLine="0"/>
                    <w:jc w:val="center"/>
                  </w:pPr>
                  <w:r>
                    <w:rPr>
                      <w:w w:val="103.77708276112874"/>
                      <w:rFonts w:ascii="Times New Roman" w:hAnsi="Times New Roman" w:eastAsia="Times New Roman"/>
                      <w:b w:val="0"/>
                      <w:i w:val="0"/>
                      <w:color w:val="000000"/>
                      <w:sz w:val="12"/>
                    </w:rPr>
                    <w:t>35.71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4.33</w:t>
                  </w:r>
                </w:p>
              </w:tc>
            </w:tr>
            <w:tr>
              <w:trPr>
                <w:trHeight w:hRule="exact" w:val="160"/>
              </w:trPr>
              <w:tc>
                <w:tcPr>
                  <w:tcW w:type="dxa" w:w="808"/>
                  <w:tcBorders/>
                  <w:tcMar>
                    <w:start w:w="0" w:type="dxa"/>
                    <w:end w:w="0" w:type="dxa"/>
                    <w:left w:w="0" w:type="dxa"/>
                    <w:right w:w="0" w:type="dxa"/>
                  </w:tcMar>
                </w:tcPr>
                <w:p>
                  <w:pPr>
                    <w:autoSpaceDN w:val="0"/>
                    <w:autoSpaceDE w:val="0"/>
                    <w:widowControl/>
                    <w:spacing w:line="170" w:lineRule="auto" w:before="62" w:after="0"/>
                    <w:ind w:left="0" w:right="0" w:firstLine="0"/>
                    <w:jc w:val="center"/>
                  </w:pPr>
                  <w:r>
                    <w:rPr>
                      <w:w w:val="103.77708276112874"/>
                      <w:rFonts w:ascii="Times New Roman" w:hAnsi="Times New Roman" w:eastAsia="Times New Roman"/>
                      <w:b w:val="0"/>
                      <w:i w:val="0"/>
                      <w:color w:val="000000"/>
                      <w:sz w:val="12"/>
                    </w:rPr>
                    <w:t>SFT w/ KL</w:t>
                  </w:r>
                </w:p>
              </w:tc>
              <w:tc>
                <w:tcPr>
                  <w:tcW w:type="dxa" w:w="72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30.09</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0.24</w:t>
                  </w:r>
                </w:p>
              </w:tc>
              <w:tc>
                <w:tcPr>
                  <w:tcW w:type="dxa" w:w="72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31.62</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1.10</w:t>
                  </w:r>
                </w:p>
              </w:tc>
              <w:tc>
                <w:tcPr>
                  <w:tcW w:type="dxa" w:w="74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33.85</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0.09</w:t>
                  </w:r>
                </w:p>
              </w:tc>
              <w:tc>
                <w:tcPr>
                  <w:tcW w:type="dxa" w:w="680"/>
                  <w:tcBorders/>
                  <w:tcMar>
                    <w:start w:w="0" w:type="dxa"/>
                    <w:end w:w="0" w:type="dxa"/>
                    <w:left w:w="0" w:type="dxa"/>
                    <w:right w:w="0" w:type="dxa"/>
                  </w:tcMar>
                </w:tcPr>
                <w:p>
                  <w:pPr>
                    <w:autoSpaceDN w:val="0"/>
                    <w:autoSpaceDE w:val="0"/>
                    <w:widowControl/>
                    <w:spacing w:line="194" w:lineRule="auto" w:before="48" w:after="0"/>
                    <w:ind w:left="0" w:right="0" w:firstLine="0"/>
                    <w:jc w:val="center"/>
                  </w:pPr>
                  <w:r>
                    <w:rPr>
                      <w:w w:val="103.77708276112874"/>
                      <w:rFonts w:ascii="Times New Roman" w:hAnsi="Times New Roman" w:eastAsia="Times New Roman"/>
                      <w:b w:val="0"/>
                      <w:i w:val="0"/>
                      <w:color w:val="000000"/>
                      <w:sz w:val="12"/>
                    </w:rPr>
                    <w:t>31.85</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0.47</w:t>
                  </w:r>
                </w:p>
              </w:tc>
            </w:tr>
            <w:tr>
              <w:trPr>
                <w:trHeight w:hRule="exact" w:val="196"/>
              </w:trPr>
              <w:tc>
                <w:tcPr>
                  <w:tcW w:type="dxa" w:w="808"/>
                  <w:tcBorders/>
                  <w:tcMar>
                    <w:start w:w="0" w:type="dxa"/>
                    <w:end w:w="0" w:type="dxa"/>
                    <w:left w:w="0" w:type="dxa"/>
                    <w:right w:w="0" w:type="dxa"/>
                  </w:tcMar>
                </w:tcPr>
                <w:p>
                  <w:pPr>
                    <w:autoSpaceDN w:val="0"/>
                    <w:autoSpaceDE w:val="0"/>
                    <w:widowControl/>
                    <w:spacing w:line="166" w:lineRule="auto" w:before="70" w:after="0"/>
                    <w:ind w:left="74" w:right="0" w:firstLine="0"/>
                    <w:jc w:val="left"/>
                  </w:pPr>
                  <w:r>
                    <w:rPr>
                      <w:w w:val="103.77708276112874"/>
                      <w:rFonts w:ascii="Times New Roman" w:hAnsi="Times New Roman" w:eastAsia="Times New Roman"/>
                      <w:b w:val="0"/>
                      <w:i w:val="0"/>
                      <w:color w:val="000000"/>
                      <w:sz w:val="12"/>
                    </w:rPr>
                    <w:t>DFT</w:t>
                  </w:r>
                </w:p>
              </w:tc>
              <w:tc>
                <w:tcPr>
                  <w:tcW w:type="dxa" w:w="720"/>
                  <w:tcBorders/>
                  <w:tcMar>
                    <w:start w:w="0" w:type="dxa"/>
                    <w:end w:w="0" w:type="dxa"/>
                    <w:left w:w="0" w:type="dxa"/>
                    <w:right w:w="0" w:type="dxa"/>
                  </w:tcMar>
                </w:tcPr>
                <w:p>
                  <w:pPr>
                    <w:autoSpaceDN w:val="0"/>
                    <w:autoSpaceDE w:val="0"/>
                    <w:widowControl/>
                    <w:spacing w:line="194" w:lineRule="auto" w:before="64" w:after="0"/>
                    <w:ind w:left="0" w:right="0" w:firstLine="0"/>
                    <w:jc w:val="center"/>
                  </w:pPr>
                  <w:r>
                    <w:rPr>
                      <w:w w:val="103.77708276112874"/>
                      <w:rFonts w:ascii="Times New Roman" w:hAnsi="Times New Roman" w:eastAsia="Times New Roman"/>
                      <w:b w:val="0"/>
                      <w:i w:val="0"/>
                      <w:color w:val="000000"/>
                      <w:sz w:val="12"/>
                    </w:rPr>
                    <w:t>36.61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6.76</w:t>
                  </w:r>
                </w:p>
              </w:tc>
              <w:tc>
                <w:tcPr>
                  <w:tcW w:type="dxa" w:w="720"/>
                  <w:tcBorders/>
                  <w:tcMar>
                    <w:start w:w="0" w:type="dxa"/>
                    <w:end w:w="0" w:type="dxa"/>
                    <w:left w:w="0" w:type="dxa"/>
                    <w:right w:w="0" w:type="dxa"/>
                  </w:tcMar>
                </w:tcPr>
                <w:p>
                  <w:pPr>
                    <w:autoSpaceDN w:val="0"/>
                    <w:autoSpaceDE w:val="0"/>
                    <w:widowControl/>
                    <w:spacing w:line="194" w:lineRule="auto" w:before="64" w:after="0"/>
                    <w:ind w:left="0" w:right="0" w:firstLine="0"/>
                    <w:jc w:val="center"/>
                  </w:pPr>
                  <w:r>
                    <w:rPr>
                      <w:w w:val="103.77708276112874"/>
                      <w:rFonts w:ascii="Times New Roman" w:hAnsi="Times New Roman" w:eastAsia="Times New Roman"/>
                      <w:b w:val="0"/>
                      <w:i w:val="0"/>
                      <w:color w:val="000000"/>
                      <w:sz w:val="12"/>
                    </w:rPr>
                    <w:t>41.26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10.74</w:t>
                  </w:r>
                </w:p>
              </w:tc>
              <w:tc>
                <w:tcPr>
                  <w:tcW w:type="dxa" w:w="740"/>
                  <w:tcBorders/>
                  <w:tcMar>
                    <w:start w:w="0" w:type="dxa"/>
                    <w:end w:w="0" w:type="dxa"/>
                    <w:left w:w="0" w:type="dxa"/>
                    <w:right w:w="0" w:type="dxa"/>
                  </w:tcMar>
                </w:tcPr>
                <w:p>
                  <w:pPr>
                    <w:autoSpaceDN w:val="0"/>
                    <w:autoSpaceDE w:val="0"/>
                    <w:widowControl/>
                    <w:spacing w:line="194" w:lineRule="auto" w:before="64" w:after="0"/>
                    <w:ind w:left="0" w:right="0" w:firstLine="0"/>
                    <w:jc w:val="center"/>
                  </w:pPr>
                  <w:r>
                    <w:rPr>
                      <w:w w:val="103.77708276112874"/>
                      <w:rFonts w:ascii="Times New Roman" w:hAnsi="Times New Roman" w:eastAsia="Times New Roman"/>
                      <w:b w:val="0"/>
                      <w:i w:val="0"/>
                      <w:color w:val="000000"/>
                      <w:sz w:val="12"/>
                    </w:rPr>
                    <w:t>36.31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2.55</w:t>
                  </w:r>
                </w:p>
              </w:tc>
              <w:tc>
                <w:tcPr>
                  <w:tcW w:type="dxa" w:w="680"/>
                  <w:tcBorders/>
                  <w:tcMar>
                    <w:start w:w="0" w:type="dxa"/>
                    <w:end w:w="0" w:type="dxa"/>
                    <w:left w:w="0" w:type="dxa"/>
                    <w:right w:w="0" w:type="dxa"/>
                  </w:tcMar>
                </w:tcPr>
                <w:p>
                  <w:pPr>
                    <w:autoSpaceDN w:val="0"/>
                    <w:autoSpaceDE w:val="0"/>
                    <w:widowControl/>
                    <w:spacing w:line="194" w:lineRule="auto" w:before="64" w:after="0"/>
                    <w:ind w:left="0" w:right="0" w:firstLine="0"/>
                    <w:jc w:val="center"/>
                  </w:pPr>
                  <w:r>
                    <w:rPr>
                      <w:w w:val="103.77708276112874"/>
                      <w:rFonts w:ascii="Times New Roman" w:hAnsi="Times New Roman" w:eastAsia="Times New Roman"/>
                      <w:b w:val="0"/>
                      <w:i w:val="0"/>
                      <w:color w:val="000000"/>
                      <w:sz w:val="12"/>
                    </w:rPr>
                    <w:t>38.06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6.68</w:t>
                  </w:r>
                </w:p>
              </w:tc>
            </w:tr>
            <w:tr>
              <w:trPr>
                <w:trHeight w:hRule="exact" w:val="138"/>
              </w:trPr>
              <w:tc>
                <w:tcPr>
                  <w:tcW w:type="dxa" w:w="808"/>
                  <w:tcBorders/>
                  <w:shd w:fill="e5e5ff"/>
                  <w:tcMar>
                    <w:start w:w="0" w:type="dxa"/>
                    <w:end w:w="0" w:type="dxa"/>
                    <w:left w:w="0" w:type="dxa"/>
                    <w:right w:w="0" w:type="dxa"/>
                  </w:tcMar>
                </w:tcPr>
                <w:p>
                  <w:pPr>
                    <w:autoSpaceDN w:val="0"/>
                    <w:autoSpaceDE w:val="0"/>
                    <w:widowControl/>
                    <w:spacing w:line="163" w:lineRule="auto" w:before="32" w:after="0"/>
                    <w:ind w:left="74" w:right="0" w:firstLine="0"/>
                    <w:jc w:val="left"/>
                  </w:pPr>
                  <w:r>
                    <w:rPr>
                      <w:w w:val="103.77708276112874"/>
                      <w:rFonts w:ascii="Times New Roman" w:hAnsi="Times New Roman" w:eastAsia="Times New Roman"/>
                      <w:b/>
                      <w:i w:val="0"/>
                      <w:color w:val="000000"/>
                      <w:sz w:val="12"/>
                    </w:rPr>
                    <w:t>ASFT</w:t>
                  </w:r>
                </w:p>
              </w:tc>
              <w:tc>
                <w:tcPr>
                  <w:tcW w:type="dxa" w:w="720"/>
                  <w:tcBorders/>
                  <w:shd w:fill="e5e5ff"/>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i w:val="0"/>
                      <w:color w:val="000000"/>
                      <w:sz w:val="12"/>
                    </w:rPr>
                    <w:t>40.61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10.76</w:t>
                  </w:r>
                </w:p>
              </w:tc>
              <w:tc>
                <w:tcPr>
                  <w:tcW w:type="dxa" w:w="720"/>
                  <w:tcBorders/>
                  <w:shd w:fill="e5e5ff"/>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i w:val="0"/>
                      <w:color w:val="000000"/>
                      <w:sz w:val="12"/>
                    </w:rPr>
                    <w:t>42.02</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11.50</w:t>
                  </w:r>
                </w:p>
              </w:tc>
              <w:tc>
                <w:tcPr>
                  <w:tcW w:type="dxa" w:w="740"/>
                  <w:tcBorders/>
                  <w:shd w:fill="e5e5ff"/>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i w:val="0"/>
                      <w:color w:val="000000"/>
                      <w:sz w:val="12"/>
                    </w:rPr>
                    <w:t>37.32</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3.56</w:t>
                  </w:r>
                </w:p>
              </w:tc>
              <w:tc>
                <w:tcPr>
                  <w:tcW w:type="dxa" w:w="680"/>
                  <w:tcBorders/>
                  <w:shd w:fill="e5e5ff"/>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i w:val="0"/>
                      <w:color w:val="000000"/>
                      <w:sz w:val="12"/>
                    </w:rPr>
                    <w:t>39.98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8.60</w:t>
                  </w:r>
                </w:p>
              </w:tc>
            </w:tr>
          </w:tbl>
          <w:p>
            <w:pPr>
              <w:autoSpaceDN w:val="0"/>
              <w:autoSpaceDE w:val="0"/>
              <w:widowControl/>
              <w:spacing w:line="14" w:lineRule="exact" w:before="0" w:after="0"/>
              <w:ind w:left="0" w:right="0"/>
            </w:pPr>
          </w:p>
        </w:tc>
        <w:tc>
          <w:tcPr>
            <w:tcW w:type="dxa" w:w="4162"/>
            <w:tcBorders>
              <w:start w:sz="1.9900000095367432" w:val="single" w:color="#000000"/>
              <w:bottom w:sz="3.984999895095825" w:val="single" w:color="#000000"/>
            </w:tcBorders>
            <w:tcMar>
              <w:start w:w="0" w:type="dxa"/>
              <w:end w:w="0" w:type="dxa"/>
              <w:left w:w="0" w:type="dxa"/>
              <w:right w:w="0" w:type="dxa"/>
            </w:tcMar>
          </w:tcPr>
          <w:tbl>
            <w:tblPr>
              <w:tblW w:type="auto" w:w="0"/>
              <w:tblLook w:firstColumn="1" w:firstRow="1" w:lastColumn="0" w:lastRow="0" w:noHBand="0" w:noVBand="1" w:val="04A0"/>
              <w:tblInd w:w="33.99999999999977" w:type="dxa"/>
            </w:tblPr>
            <w:tblGrid>
              <w:gridCol w:w="694"/>
              <w:gridCol w:w="694"/>
              <w:gridCol w:w="694"/>
              <w:gridCol w:w="694"/>
              <w:gridCol w:w="694"/>
              <w:gridCol w:w="694"/>
            </w:tblGrid>
            <w:tr>
              <w:trPr>
                <w:trHeight w:hRule="exact" w:val="146"/>
              </w:trPr>
              <w:tc>
                <w:tcPr>
                  <w:tcW w:type="dxa" w:w="560"/>
                  <w:tcBorders/>
                  <w:tcMar>
                    <w:start w:w="0" w:type="dxa"/>
                    <w:end w:w="0" w:type="dxa"/>
                    <w:left w:w="0" w:type="dxa"/>
                    <w:right w:w="0" w:type="dxa"/>
                  </w:tcMar>
                </w:tcPr>
                <w:p>
                  <w:pPr>
                    <w:autoSpaceDN w:val="0"/>
                    <w:autoSpaceDE w:val="0"/>
                    <w:widowControl/>
                    <w:spacing w:line="194" w:lineRule="auto" w:before="14" w:after="0"/>
                    <w:ind w:left="0" w:right="0" w:firstLine="0"/>
                    <w:jc w:val="center"/>
                  </w:pPr>
                  <w:r>
                    <w:rPr>
                      <w:w w:val="103.77708276112874"/>
                      <w:rFonts w:ascii="Times New Roman" w:hAnsi="Times New Roman" w:eastAsia="Times New Roman"/>
                      <w:b w:val="0"/>
                      <w:i w:val="0"/>
                      <w:color w:val="000000"/>
                      <w:sz w:val="12"/>
                    </w:rPr>
                    <w:t>0.83</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0.82</w:t>
                  </w:r>
                </w:p>
              </w:tc>
              <w:tc>
                <w:tcPr>
                  <w:tcW w:type="dxa" w:w="720"/>
                  <w:tcBorders/>
                  <w:tcMar>
                    <w:start w:w="0" w:type="dxa"/>
                    <w:end w:w="0" w:type="dxa"/>
                    <w:left w:w="0" w:type="dxa"/>
                    <w:right w:w="0" w:type="dxa"/>
                  </w:tcMar>
                </w:tcPr>
                <w:p>
                  <w:pPr>
                    <w:autoSpaceDN w:val="0"/>
                    <w:autoSpaceDE w:val="0"/>
                    <w:widowControl/>
                    <w:spacing w:line="194" w:lineRule="auto" w:before="14" w:after="0"/>
                    <w:ind w:left="0" w:right="0" w:firstLine="0"/>
                    <w:jc w:val="center"/>
                  </w:pPr>
                  <w:r>
                    <w:rPr>
                      <w:w w:val="103.77708276112874"/>
                      <w:rFonts w:ascii="Times New Roman" w:hAnsi="Times New Roman" w:eastAsia="Times New Roman"/>
                      <w:b w:val="0"/>
                      <w:i w:val="0"/>
                      <w:color w:val="000000"/>
                      <w:sz w:val="12"/>
                    </w:rPr>
                    <w:t>47.30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18.51</w:t>
                  </w:r>
                </w:p>
              </w:tc>
              <w:tc>
                <w:tcPr>
                  <w:tcW w:type="dxa" w:w="700"/>
                  <w:tcBorders/>
                  <w:tcMar>
                    <w:start w:w="0" w:type="dxa"/>
                    <w:end w:w="0" w:type="dxa"/>
                    <w:left w:w="0" w:type="dxa"/>
                    <w:right w:w="0" w:type="dxa"/>
                  </w:tcMar>
                </w:tcPr>
                <w:p>
                  <w:pPr>
                    <w:autoSpaceDN w:val="0"/>
                    <w:autoSpaceDE w:val="0"/>
                    <w:widowControl/>
                    <w:spacing w:line="194" w:lineRule="auto" w:before="14" w:after="0"/>
                    <w:ind w:left="0" w:right="0" w:firstLine="0"/>
                    <w:jc w:val="center"/>
                  </w:pPr>
                  <w:r>
                    <w:rPr>
                      <w:w w:val="103.77708276112874"/>
                      <w:rFonts w:ascii="Times New Roman" w:hAnsi="Times New Roman" w:eastAsia="Times New Roman"/>
                      <w:b w:val="0"/>
                      <w:i w:val="0"/>
                      <w:color w:val="000000"/>
                      <w:sz w:val="12"/>
                    </w:rPr>
                    <w:t>13.46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4.20</w:t>
                  </w:r>
                </w:p>
              </w:tc>
              <w:tc>
                <w:tcPr>
                  <w:tcW w:type="dxa" w:w="720"/>
                  <w:tcBorders/>
                  <w:tcMar>
                    <w:start w:w="0" w:type="dxa"/>
                    <w:end w:w="0" w:type="dxa"/>
                    <w:left w:w="0" w:type="dxa"/>
                    <w:right w:w="0" w:type="dxa"/>
                  </w:tcMar>
                </w:tcPr>
                <w:p>
                  <w:pPr>
                    <w:autoSpaceDN w:val="0"/>
                    <w:autoSpaceDE w:val="0"/>
                    <w:widowControl/>
                    <w:spacing w:line="194" w:lineRule="auto" w:before="14" w:after="0"/>
                    <w:ind w:left="0" w:right="0" w:firstLine="0"/>
                    <w:jc w:val="center"/>
                  </w:pPr>
                  <w:r>
                    <w:rPr>
                      <w:w w:val="103.77708276112874"/>
                      <w:rFonts w:ascii="Times New Roman" w:hAnsi="Times New Roman" w:eastAsia="Times New Roman"/>
                      <w:b w:val="0"/>
                      <w:i w:val="0"/>
                      <w:color w:val="000000"/>
                      <w:sz w:val="12"/>
                    </w:rPr>
                    <w:t>14.16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6.47</w:t>
                  </w:r>
                </w:p>
              </w:tc>
              <w:tc>
                <w:tcPr>
                  <w:tcW w:type="dxa" w:w="700"/>
                  <w:tcBorders/>
                  <w:tcMar>
                    <w:start w:w="0" w:type="dxa"/>
                    <w:end w:w="0" w:type="dxa"/>
                    <w:left w:w="0" w:type="dxa"/>
                    <w:right w:w="0" w:type="dxa"/>
                  </w:tcMar>
                </w:tcPr>
                <w:p>
                  <w:pPr>
                    <w:autoSpaceDN w:val="0"/>
                    <w:autoSpaceDE w:val="0"/>
                    <w:widowControl/>
                    <w:spacing w:line="194" w:lineRule="auto" w:before="14" w:after="0"/>
                    <w:ind w:left="0" w:right="0" w:firstLine="0"/>
                    <w:jc w:val="center"/>
                  </w:pPr>
                  <w:r>
                    <w:rPr>
                      <w:w w:val="103.77708276112874"/>
                      <w:rFonts w:ascii="Times New Roman" w:hAnsi="Times New Roman" w:eastAsia="Times New Roman"/>
                      <w:b w:val="0"/>
                      <w:i w:val="0"/>
                      <w:color w:val="000000"/>
                      <w:sz w:val="12"/>
                    </w:rPr>
                    <w:t>20.00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4.35</w:t>
                  </w:r>
                </w:p>
              </w:tc>
              <w:tc>
                <w:tcPr>
                  <w:tcW w:type="dxa" w:w="680"/>
                  <w:tcBorders/>
                  <w:tcMar>
                    <w:start w:w="0" w:type="dxa"/>
                    <w:end w:w="0" w:type="dxa"/>
                    <w:left w:w="0" w:type="dxa"/>
                    <w:right w:w="0" w:type="dxa"/>
                  </w:tcMar>
                </w:tcPr>
                <w:p>
                  <w:pPr>
                    <w:autoSpaceDN w:val="0"/>
                    <w:autoSpaceDE w:val="0"/>
                    <w:widowControl/>
                    <w:spacing w:line="194" w:lineRule="auto" w:before="14" w:after="0"/>
                    <w:ind w:left="0" w:right="0" w:firstLine="0"/>
                    <w:jc w:val="center"/>
                  </w:pPr>
                  <w:r>
                    <w:rPr>
                      <w:w w:val="103.77708276112874"/>
                      <w:rFonts w:ascii="Times New Roman" w:hAnsi="Times New Roman" w:eastAsia="Times New Roman"/>
                      <w:b w:val="0"/>
                      <w:i w:val="0"/>
                      <w:color w:val="000000"/>
                      <w:sz w:val="12"/>
                    </w:rPr>
                    <w:t>19.15</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6.54</w:t>
                  </w:r>
                </w:p>
              </w:tc>
            </w:tr>
            <w:tr>
              <w:trPr>
                <w:trHeight w:hRule="exact" w:val="160"/>
              </w:trPr>
              <w:tc>
                <w:tcPr>
                  <w:tcW w:type="dxa" w:w="56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1.44</w:t>
                  </w:r>
                  <w:r>
                    <w:rPr>
                      <w:w w:val="108.96562337875366"/>
                      <w:rFonts w:ascii="Times New Roman" w:hAnsi="Times New Roman" w:eastAsia="Times New Roman"/>
                      <w:b w:val="0"/>
                      <w:i/>
                      <w:color w:val="008080"/>
                      <w:sz w:val="8"/>
                    </w:rPr>
                    <w:t xml:space="preserve"> ↓</w:t>
                  </w:r>
                  <w:r>
                    <w:rPr>
                      <w:w w:val="108.96562337875366"/>
                      <w:rFonts w:ascii="Times New Roman" w:hAnsi="Times New Roman" w:eastAsia="Times New Roman"/>
                      <w:b w:val="0"/>
                      <w:i w:val="0"/>
                      <w:color w:val="008080"/>
                      <w:sz w:val="8"/>
                    </w:rPr>
                    <w:t>0.21</w:t>
                  </w:r>
                </w:p>
              </w:tc>
              <w:tc>
                <w:tcPr>
                  <w:tcW w:type="dxa" w:w="72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46.81</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17.02</w:t>
                  </w:r>
                </w:p>
              </w:tc>
              <w:tc>
                <w:tcPr>
                  <w:tcW w:type="dxa" w:w="7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14.13</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4.87</w:t>
                  </w:r>
                </w:p>
              </w:tc>
              <w:tc>
                <w:tcPr>
                  <w:tcW w:type="dxa" w:w="72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13.74</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6.05</w:t>
                  </w:r>
                </w:p>
              </w:tc>
              <w:tc>
                <w:tcPr>
                  <w:tcW w:type="dxa" w:w="7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20.00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4.35</w:t>
                  </w:r>
                </w:p>
              </w:tc>
              <w:tc>
                <w:tcPr>
                  <w:tcW w:type="dxa" w:w="68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3.77708276112874"/>
                      <w:rFonts w:ascii="Times New Roman" w:hAnsi="Times New Roman" w:eastAsia="Times New Roman"/>
                      <w:b w:val="0"/>
                      <w:i w:val="0"/>
                      <w:color w:val="000000"/>
                      <w:sz w:val="12"/>
                    </w:rPr>
                    <w:t>19.22</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6.61</w:t>
                  </w:r>
                </w:p>
              </w:tc>
            </w:tr>
            <w:tr>
              <w:trPr>
                <w:trHeight w:hRule="exact" w:val="140"/>
              </w:trPr>
              <w:tc>
                <w:tcPr>
                  <w:tcW w:type="dxa" w:w="56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val="0"/>
                      <w:i w:val="0"/>
                      <w:color w:val="000000"/>
                      <w:sz w:val="12"/>
                    </w:rPr>
                    <w:t>6.26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4.61</w:t>
                  </w:r>
                </w:p>
              </w:tc>
              <w:tc>
                <w:tcPr>
                  <w:tcW w:type="dxa" w:w="72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val="0"/>
                      <w:i w:val="0"/>
                      <w:color w:val="000000"/>
                      <w:sz w:val="12"/>
                    </w:rPr>
                    <w:t>56.88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28.09</w:t>
                  </w:r>
                </w:p>
              </w:tc>
              <w:tc>
                <w:tcPr>
                  <w:tcW w:type="dxa" w:w="70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val="0"/>
                      <w:i w:val="0"/>
                      <w:color w:val="000000"/>
                      <w:sz w:val="12"/>
                    </w:rPr>
                    <w:t>21.18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11.92</w:t>
                  </w:r>
                </w:p>
              </w:tc>
              <w:tc>
                <w:tcPr>
                  <w:tcW w:type="dxa" w:w="72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val="0"/>
                      <w:i w:val="0"/>
                      <w:color w:val="000000"/>
                      <w:sz w:val="12"/>
                    </w:rPr>
                    <w:t>22.68</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14.99</w:t>
                  </w:r>
                </w:p>
              </w:tc>
              <w:tc>
                <w:tcPr>
                  <w:tcW w:type="dxa" w:w="70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val="0"/>
                      <w:i w:val="0"/>
                      <w:color w:val="000000"/>
                      <w:sz w:val="12"/>
                    </w:rPr>
                    <w:t>27.19</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11.54</w:t>
                  </w:r>
                </w:p>
              </w:tc>
              <w:tc>
                <w:tcPr>
                  <w:tcW w:type="dxa" w:w="680"/>
                  <w:tcBorders/>
                  <w:tcMar>
                    <w:start w:w="0" w:type="dxa"/>
                    <w:end w:w="0" w:type="dxa"/>
                    <w:left w:w="0" w:type="dxa"/>
                    <w:right w:w="0" w:type="dxa"/>
                  </w:tcMar>
                </w:tcPr>
                <w:p>
                  <w:pPr>
                    <w:autoSpaceDN w:val="0"/>
                    <w:autoSpaceDE w:val="0"/>
                    <w:widowControl/>
                    <w:spacing w:line="194" w:lineRule="auto" w:before="24" w:after="0"/>
                    <w:ind w:left="0" w:right="0" w:firstLine="0"/>
                    <w:jc w:val="center"/>
                  </w:pPr>
                  <w:r>
                    <w:rPr>
                      <w:w w:val="103.77708276112874"/>
                      <w:rFonts w:ascii="Times New Roman" w:hAnsi="Times New Roman" w:eastAsia="Times New Roman"/>
                      <w:b w:val="0"/>
                      <w:i w:val="0"/>
                      <w:color w:val="000000"/>
                      <w:sz w:val="12"/>
                    </w:rPr>
                    <w:t>26.04</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13.43</w:t>
                  </w:r>
                </w:p>
              </w:tc>
            </w:tr>
            <w:tr>
              <w:trPr>
                <w:trHeight w:hRule="exact" w:val="156"/>
              </w:trPr>
              <w:tc>
                <w:tcPr>
                  <w:tcW w:type="dxa" w:w="560"/>
                  <w:tcBorders/>
                  <w:shd w:fill="e5e5ff"/>
                  <w:tcMar>
                    <w:start w:w="0" w:type="dxa"/>
                    <w:end w:w="0" w:type="dxa"/>
                    <w:left w:w="0" w:type="dxa"/>
                    <w:right w:w="0" w:type="dxa"/>
                  </w:tcMar>
                </w:tcPr>
                <w:p>
                  <w:pPr>
                    <w:autoSpaceDN w:val="0"/>
                    <w:autoSpaceDE w:val="0"/>
                    <w:widowControl/>
                    <w:spacing w:line="194" w:lineRule="auto" w:before="40" w:after="0"/>
                    <w:ind w:left="0" w:right="0" w:firstLine="0"/>
                    <w:jc w:val="center"/>
                  </w:pPr>
                  <w:r>
                    <w:rPr>
                      <w:w w:val="103.77708276112874"/>
                      <w:rFonts w:ascii="Times New Roman" w:hAnsi="Times New Roman" w:eastAsia="Times New Roman"/>
                      <w:b/>
                      <w:i w:val="0"/>
                      <w:color w:val="000000"/>
                      <w:sz w:val="12"/>
                    </w:rPr>
                    <w:t>6.66</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5.01</w:t>
                  </w:r>
                </w:p>
              </w:tc>
              <w:tc>
                <w:tcPr>
                  <w:tcW w:type="dxa" w:w="720"/>
                  <w:tcBorders/>
                  <w:shd w:fill="e5e5ff"/>
                  <w:tcMar>
                    <w:start w:w="0" w:type="dxa"/>
                    <w:end w:w="0" w:type="dxa"/>
                    <w:left w:w="0" w:type="dxa"/>
                    <w:right w:w="0" w:type="dxa"/>
                  </w:tcMar>
                </w:tcPr>
                <w:p>
                  <w:pPr>
                    <w:autoSpaceDN w:val="0"/>
                    <w:autoSpaceDE w:val="0"/>
                    <w:widowControl/>
                    <w:spacing w:line="194" w:lineRule="auto" w:before="40" w:after="0"/>
                    <w:ind w:left="0" w:right="0" w:firstLine="0"/>
                    <w:jc w:val="center"/>
                  </w:pPr>
                  <w:r>
                    <w:rPr>
                      <w:w w:val="103.77708276112874"/>
                      <w:rFonts w:ascii="Times New Roman" w:hAnsi="Times New Roman" w:eastAsia="Times New Roman"/>
                      <w:b/>
                      <w:i w:val="0"/>
                      <w:color w:val="000000"/>
                      <w:sz w:val="12"/>
                    </w:rPr>
                    <w:t>59.99</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31.20</w:t>
                  </w:r>
                </w:p>
              </w:tc>
              <w:tc>
                <w:tcPr>
                  <w:tcW w:type="dxa" w:w="700"/>
                  <w:tcBorders/>
                  <w:shd w:fill="e5e5ff"/>
                  <w:tcMar>
                    <w:start w:w="0" w:type="dxa"/>
                    <w:end w:w="0" w:type="dxa"/>
                    <w:left w:w="0" w:type="dxa"/>
                    <w:right w:w="0" w:type="dxa"/>
                  </w:tcMar>
                </w:tcPr>
                <w:p>
                  <w:pPr>
                    <w:autoSpaceDN w:val="0"/>
                    <w:autoSpaceDE w:val="0"/>
                    <w:widowControl/>
                    <w:spacing w:line="194" w:lineRule="auto" w:before="40" w:after="0"/>
                    <w:ind w:left="0" w:right="0" w:firstLine="0"/>
                    <w:jc w:val="center"/>
                  </w:pPr>
                  <w:r>
                    <w:rPr>
                      <w:w w:val="103.77708276112874"/>
                      <w:rFonts w:ascii="Times New Roman" w:hAnsi="Times New Roman" w:eastAsia="Times New Roman"/>
                      <w:b/>
                      <w:i w:val="0"/>
                      <w:color w:val="000000"/>
                      <w:sz w:val="12"/>
                    </w:rPr>
                    <w:t>23.55</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14.29</w:t>
                  </w:r>
                </w:p>
              </w:tc>
              <w:tc>
                <w:tcPr>
                  <w:tcW w:type="dxa" w:w="720"/>
                  <w:tcBorders/>
                  <w:shd w:fill="e5e5ff"/>
                  <w:tcMar>
                    <w:start w:w="0" w:type="dxa"/>
                    <w:end w:w="0" w:type="dxa"/>
                    <w:left w:w="0" w:type="dxa"/>
                    <w:right w:w="0" w:type="dxa"/>
                  </w:tcMar>
                </w:tcPr>
                <w:p>
                  <w:pPr>
                    <w:autoSpaceDN w:val="0"/>
                    <w:autoSpaceDE w:val="0"/>
                    <w:widowControl/>
                    <w:spacing w:line="194" w:lineRule="auto" w:before="40" w:after="0"/>
                    <w:ind w:left="0" w:right="0" w:firstLine="0"/>
                    <w:jc w:val="center"/>
                  </w:pPr>
                  <w:r>
                    <w:rPr>
                      <w:w w:val="103.77708276112874"/>
                      <w:rFonts w:ascii="Times New Roman" w:hAnsi="Times New Roman" w:eastAsia="Times New Roman"/>
                      <w:b/>
                      <w:i w:val="0"/>
                      <w:color w:val="000000"/>
                      <w:sz w:val="12"/>
                    </w:rPr>
                    <w:t>25.57</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17.88</w:t>
                  </w:r>
                </w:p>
              </w:tc>
              <w:tc>
                <w:tcPr>
                  <w:tcW w:type="dxa" w:w="700"/>
                  <w:tcBorders/>
                  <w:shd w:fill="e5e5ff"/>
                  <w:tcMar>
                    <w:start w:w="0" w:type="dxa"/>
                    <w:end w:w="0" w:type="dxa"/>
                    <w:left w:w="0" w:type="dxa"/>
                    <w:right w:w="0" w:type="dxa"/>
                  </w:tcMar>
                </w:tcPr>
                <w:p>
                  <w:pPr>
                    <w:autoSpaceDN w:val="0"/>
                    <w:autoSpaceDE w:val="0"/>
                    <w:widowControl/>
                    <w:spacing w:line="194" w:lineRule="auto" w:before="40" w:after="0"/>
                    <w:ind w:left="0" w:right="0" w:firstLine="0"/>
                    <w:jc w:val="center"/>
                  </w:pPr>
                  <w:r>
                    <w:rPr>
                      <w:w w:val="103.77708276112874"/>
                      <w:rFonts w:ascii="Times New Roman" w:hAnsi="Times New Roman" w:eastAsia="Times New Roman"/>
                      <w:b/>
                      <w:i w:val="0"/>
                      <w:color w:val="000000"/>
                      <w:sz w:val="12"/>
                    </w:rPr>
                    <w:t>36.72</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21.07</w:t>
                  </w:r>
                </w:p>
              </w:tc>
              <w:tc>
                <w:tcPr>
                  <w:tcW w:type="dxa" w:w="680"/>
                  <w:tcBorders/>
                  <w:shd w:fill="e5e5ff"/>
                  <w:tcMar>
                    <w:start w:w="0" w:type="dxa"/>
                    <w:end w:w="0" w:type="dxa"/>
                    <w:left w:w="0" w:type="dxa"/>
                    <w:right w:w="0" w:type="dxa"/>
                  </w:tcMar>
                </w:tcPr>
                <w:p>
                  <w:pPr>
                    <w:autoSpaceDN w:val="0"/>
                    <w:autoSpaceDE w:val="0"/>
                    <w:widowControl/>
                    <w:spacing w:line="194" w:lineRule="auto" w:before="40" w:after="0"/>
                    <w:ind w:left="0" w:right="0" w:firstLine="0"/>
                    <w:jc w:val="center"/>
                  </w:pPr>
                  <w:r>
                    <w:rPr>
                      <w:w w:val="103.77708276112874"/>
                      <w:rFonts w:ascii="Times New Roman" w:hAnsi="Times New Roman" w:eastAsia="Times New Roman"/>
                      <w:b/>
                      <w:i w:val="0"/>
                      <w:color w:val="000000"/>
                      <w:sz w:val="12"/>
                    </w:rPr>
                    <w:t>30.50</w:t>
                  </w:r>
                  <w:r>
                    <w:rPr>
                      <w:w w:val="108.96562337875366"/>
                      <w:rFonts w:ascii="Times New Roman" w:hAnsi="Times New Roman" w:eastAsia="Times New Roman"/>
                      <w:b w:val="0"/>
                      <w:i/>
                      <w:color w:val="FF8000"/>
                      <w:sz w:val="8"/>
                    </w:rPr>
                    <w:t xml:space="preserve"> ↑</w:t>
                  </w:r>
                  <w:r>
                    <w:rPr>
                      <w:w w:val="108.96562337875366"/>
                      <w:rFonts w:ascii="Times New Roman" w:hAnsi="Times New Roman" w:eastAsia="Times New Roman"/>
                      <w:b w:val="0"/>
                      <w:i w:val="0"/>
                      <w:color w:val="FF8000"/>
                      <w:sz w:val="8"/>
                    </w:rPr>
                    <w:t>17.89</w:t>
                  </w:r>
                </w:p>
              </w:tc>
            </w:tr>
          </w:tbl>
          <w:p>
            <w:pPr>
              <w:autoSpaceDN w:val="0"/>
              <w:autoSpaceDE w:val="0"/>
              <w:widowControl/>
              <w:spacing w:line="14" w:lineRule="exact" w:before="0" w:after="0"/>
              <w:ind w:left="0" w:right="0"/>
            </w:pPr>
          </w:p>
        </w:tc>
      </w:tr>
    </w:tbl>
    <w:p>
      <w:pPr>
        <w:spacing w:line="200" w:lineRule="exact" w:before="0" w:after="0"/>
        <w:jc w:val="left"/>
      </w:pPr>
      <w:r>
        <w:rPr>
          <w:rFonts w:ascii="Times New Roman" w:hAnsi="Times New Roman"/>
          <w:sz w:val="20"/>
        </w:rPr>
      </w:r>
    </w:p>
    <w:p>
      <w:pPr>
        <w:autoSpaceDN w:val="0"/>
        <w:autoSpaceDE w:val="0"/>
        <w:widowControl/>
        <w:spacing w:line="245" w:lineRule="auto" w:before="24" w:after="0"/>
        <w:ind w:left="720" w:right="720" w:firstLine="0"/>
        <w:jc w:val="left"/>
      </w:pPr>
      <w:r>
        <w:rPr>
          <w:w w:val="104.86947109824733"/>
          <w:rFonts w:ascii="Times New Roman" w:hAnsi="Times New Roman" w:eastAsia="Times New Roman"/>
          <w:b w:val="0"/>
          <w:i w:val="0"/>
          <w:color w:val="000000"/>
          <w:sz w:val="19"/>
        </w:rPr>
        <w:t xml:space="preserve">Table 1: Performance comparison of fine-tuning methods on medical benchmarks (left, base: </w:t>
      </w:r>
      <w:r>
        <w:rPr>
          <w:w w:val="104.86947109824733"/>
          <w:rFonts w:ascii="Times New Roman" w:hAnsi="Times New Roman" w:eastAsia="Times New Roman"/>
          <w:b w:val="0"/>
          <w:i w:val="0"/>
          <w:color w:val="000000"/>
          <w:sz w:val="19"/>
        </w:rPr>
        <w:t>LLaMA-2-7B) and math benchmarks (right, base: Qwen2.5-7B) under different dataset scales.</w:t>
      </w:r>
      <w:r>
        <w:rPr>
          <w:w w:val="104.86947109824733"/>
          <w:rFonts w:ascii="Times New Roman" w:hAnsi="Times New Roman" w:eastAsia="Times New Roman"/>
          <w:b/>
          <w:i w:val="0"/>
          <w:color w:val="000000"/>
          <w:sz w:val="19"/>
        </w:rPr>
        <w:t xml:space="preserve"> Bold </w:t>
      </w:r>
      <w:r>
        <w:rPr>
          <w:w w:val="104.86947109824733"/>
          <w:rFonts w:ascii="Times New Roman" w:hAnsi="Times New Roman" w:eastAsia="Times New Roman"/>
          <w:b w:val="0"/>
          <w:i w:val="0"/>
          <w:color w:val="000000"/>
          <w:sz w:val="19"/>
        </w:rPr>
        <w:t>numbers indicate the best performance in each group, and rows with</w:t>
      </w:r>
      <w:r>
        <w:rPr>
          <w:shd w:val="clear" w:color="auto" w:fill="e5e5ff"/>
          <w:w w:val="104.86947109824733"/>
          <w:rFonts w:ascii="Times New Roman" w:hAnsi="Times New Roman" w:eastAsia="Times New Roman"/>
          <w:b w:val="0"/>
          <w:i w:val="0"/>
          <w:color w:val="000000"/>
          <w:sz w:val="19"/>
        </w:rPr>
        <w:t xml:space="preserve"> blue background </w:t>
      </w:r>
      <w:r>
        <w:rPr>
          <w:w w:val="104.86947109824733"/>
          <w:rFonts w:ascii="Times New Roman" w:hAnsi="Times New Roman" w:eastAsia="Times New Roman"/>
          <w:b w:val="0"/>
          <w:i w:val="0"/>
          <w:color w:val="000000"/>
          <w:sz w:val="19"/>
        </w:rPr>
        <w:t xml:space="preserve">highlight our </w:t>
      </w:r>
      <w:r>
        <w:rPr>
          <w:w w:val="104.86947109824733"/>
          <w:rFonts w:ascii="Times New Roman" w:hAnsi="Times New Roman" w:eastAsia="Times New Roman"/>
          <w:b w:val="0"/>
          <w:i w:val="0"/>
          <w:color w:val="000000"/>
          <w:sz w:val="19"/>
        </w:rPr>
        <w:t>ASFT</w:t>
      </w:r>
      <w:r>
        <w:rPr>
          <w:w w:val="104.86947109824733"/>
          <w:rFonts w:ascii="Times New Roman" w:hAnsi="Times New Roman" w:eastAsia="Times New Roman"/>
          <w:b w:val="0"/>
          <w:i w:val="0"/>
          <w:color w:val="000000"/>
          <w:sz w:val="19"/>
        </w:rPr>
        <w:t xml:space="preserve"> approach. Arrows with</w:t>
      </w:r>
      <w:r>
        <w:rPr>
          <w:w w:val="104.86947109824733"/>
          <w:rFonts w:ascii="Times New Roman" w:hAnsi="Times New Roman" w:eastAsia="Times New Roman"/>
          <w:b w:val="0"/>
          <w:i/>
          <w:color w:val="FF8000"/>
          <w:sz w:val="19"/>
        </w:rPr>
        <w:t xml:space="preserve"> ↑</w:t>
      </w:r>
      <w:r>
        <w:rPr>
          <w:w w:val="104.86947109824733"/>
          <w:rFonts w:ascii="Times New Roman" w:hAnsi="Times New Roman" w:eastAsia="Times New Roman"/>
          <w:b w:val="0"/>
          <w:i w:val="0"/>
          <w:color w:val="000000"/>
          <w:sz w:val="19"/>
        </w:rPr>
        <w:t>and</w:t>
      </w:r>
      <w:r>
        <w:rPr>
          <w:w w:val="104.86947109824733"/>
          <w:rFonts w:ascii="Times New Roman" w:hAnsi="Times New Roman" w:eastAsia="Times New Roman"/>
          <w:b w:val="0"/>
          <w:i/>
          <w:color w:val="008080"/>
          <w:sz w:val="19"/>
        </w:rPr>
        <w:t xml:space="preserve"> ↓</w:t>
      </w:r>
      <w:r>
        <w:rPr>
          <w:w w:val="104.86947109824733"/>
          <w:rFonts w:ascii="Times New Roman" w:hAnsi="Times New Roman" w:eastAsia="Times New Roman"/>
          <w:b w:val="0"/>
          <w:i w:val="0"/>
          <w:color w:val="000000"/>
          <w:sz w:val="19"/>
        </w:rPr>
        <w:t xml:space="preserve">indicate performance improvements and degradations relative </w:t>
      </w:r>
      <w:r>
        <w:rPr>
          <w:w w:val="104.86947109824733"/>
          <w:rFonts w:ascii="Times New Roman" w:hAnsi="Times New Roman" w:eastAsia="Times New Roman"/>
          <w:b w:val="0"/>
          <w:i w:val="0"/>
          <w:color w:val="000000"/>
          <w:sz w:val="19"/>
        </w:rPr>
        <w:t>to the base model.</w:t>
      </w:r>
    </w:p>
    <w:p>
      <w:pPr>
        <w:spacing w:before="120" w:after="120"/>
        <w:ind w:left="720" w:right="720" w:firstLine="0"/>
        <w:jc w:val="left"/>
      </w:pPr>
      <w:r>
        <w:rPr>
          <w:rFonts w:eastAsia="宋体" w:ascii="宋体" w:hAnsi="宋体"/>
          <w:color w:val="000000"/>
          <w:sz w:val="19"/>
        </w:rPr>
        <w:t>表1：在不同数据集规模下，微调方法在医学基准（左侧，基础模型：LLaMA-2-7B）和数学基准（右侧，基础模型：Qwen2.5-7B）上的性能比较。粗体数字表示每组中的最佳性能，背景为蓝色的行突出显示我们的ASFT方法。↑和↓箭头表示相对于基础模型的性能提升和下降。</w:t>
      </w:r>
    </w:p>
    <w:p>
      <w:pPr>
        <w:spacing w:line="200" w:lineRule="exact" w:before="0" w:after="0"/>
        <w:jc w:val="left"/>
      </w:pPr>
      <w:r>
        <w:rPr>
          <w:rFonts w:ascii="Times New Roman" w:hAnsi="Times New Roman"/>
          <w:sz w:val="20"/>
        </w:rPr>
        <w:br/>
      </w:r>
    </w:p>
    <w:p>
      <w:pPr>
        <w:autoSpaceDN w:val="0"/>
        <w:autoSpaceDE w:val="0"/>
        <w:widowControl/>
        <w:spacing w:line="245" w:lineRule="auto" w:before="98" w:after="0"/>
        <w:ind w:left="720" w:right="720" w:firstLine="0"/>
        <w:jc w:val="left"/>
      </w:pPr>
      <w:r>
        <w:rPr>
          <w:w w:val="104.86947109824733"/>
          <w:rFonts w:ascii="Times New Roman" w:hAnsi="Times New Roman" w:eastAsia="Times New Roman"/>
          <w:b w:val="0"/>
          <w:i w:val="0"/>
          <w:color w:val="000000"/>
          <w:sz w:val="19"/>
        </w:rPr>
        <w:t>and Chain-of-Thought (CoT) prompting, report average accuracy over 16 decoding runs (temper-</w:t>
      </w:r>
      <w:r>
        <w:rPr>
          <w:w w:val="104.86947109824733"/>
          <w:rFonts w:ascii="Times New Roman" w:hAnsi="Times New Roman" w:eastAsia="Times New Roman"/>
          <w:b w:val="0"/>
          <w:i w:val="0"/>
          <w:color w:val="000000"/>
          <w:sz w:val="19"/>
        </w:rPr>
        <w:t xml:space="preserve">ature 1.0, max length 4096). For medical, we use standard prompt templates and multiple-choice </w:t>
      </w:r>
      <w:r>
        <w:rPr>
          <w:w w:val="104.86947109824733"/>
          <w:rFonts w:ascii="Times New Roman" w:hAnsi="Times New Roman" w:eastAsia="Times New Roman"/>
          <w:b w:val="0"/>
          <w:i w:val="0"/>
          <w:color w:val="000000"/>
          <w:sz w:val="19"/>
        </w:rPr>
        <w:t>accuracy. Baselines include SFT, SFT w/ KL, and DFT (Wu et al., 2025b).</w:t>
      </w:r>
    </w:p>
    <w:p>
      <w:pPr>
        <w:spacing w:before="120" w:after="120"/>
        <w:ind w:left="720" w:right="720" w:firstLine="0"/>
        <w:jc w:val="left"/>
      </w:pPr>
      <w:r>
        <w:rPr>
          <w:rFonts w:eastAsia="宋体" w:ascii="宋体" w:hAnsi="宋体"/>
          <w:color w:val="000000"/>
          <w:sz w:val="19"/>
        </w:rPr>
        <w:t>此外，使用思维链（Chain-of-Thought，CoT）提示，报告在16次解码运行中的平均准确率（温度1.0，最大长度4096）。对于医疗领域，我们使用标准提示模板和多项选择准确率。基线包括SFT、带KL的SFT以及DFT（Wu等，2025b）。</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36" w:after="0"/>
        <w:ind w:left="724" w:right="0" w:firstLine="0"/>
        <w:jc w:val="left"/>
      </w:pPr>
      <w:r>
        <w:rPr>
          <w:w w:val="104.86947109824733"/>
          <w:rFonts w:ascii="Times New Roman" w:hAnsi="Times New Roman" w:eastAsia="Times New Roman"/>
          <w:b w:val="0"/>
          <w:i w:val="0"/>
          <w:color w:val="000000"/>
          <w:sz w:val="19"/>
        </w:rPr>
        <w:t xml:space="preserve">5.2 </w:t>
      </w:r>
      <w:r>
        <w:rPr>
          <w:w w:val="104.86947109824733"/>
          <w:rFonts w:ascii="Times New Roman" w:hAnsi="Times New Roman" w:eastAsia="Times New Roman"/>
          <w:b w:val="0"/>
          <w:i w:val="0"/>
          <w:color w:val="000000"/>
          <w:sz w:val="19"/>
        </w:rPr>
        <w:t>M</w:t>
      </w:r>
      <w:r>
        <w:rPr>
          <w:w w:val="106.26799901326498"/>
          <w:rFonts w:ascii="Times New Roman" w:hAnsi="Times New Roman" w:eastAsia="Times New Roman"/>
          <w:b w:val="0"/>
          <w:i w:val="0"/>
          <w:color w:val="000000"/>
          <w:sz w:val="15"/>
        </w:rPr>
        <w:t>AIN</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ESULTS</w:t>
      </w:r>
    </w:p>
    <w:p>
      <w:pPr>
        <w:spacing w:before="120" w:after="120"/>
        <w:ind w:left="724" w:right="0" w:firstLine="0"/>
        <w:jc w:val="left"/>
      </w:pPr>
      <w:r>
        <w:rPr>
          <w:rFonts w:eastAsia="宋体" w:ascii="宋体" w:hAnsi="宋体"/>
          <w:color w:val="000000"/>
          <w:sz w:val="17"/>
        </w:rPr>
        <w:t>5.2 主要结果</w:t>
      </w:r>
    </w:p>
    <w:p>
      <w:pPr>
        <w:spacing w:line="200" w:lineRule="exact" w:before="0" w:after="0"/>
        <w:jc w:val="left"/>
      </w:pPr>
      <w:r>
        <w:rPr>
          <w:rFonts w:ascii="Times New Roman" w:hAnsi="Times New Roman"/>
          <w:sz w:val="20"/>
        </w:rPr>
      </w:r>
    </w:p>
    <w:p>
      <w:pPr>
        <w:autoSpaceDN w:val="0"/>
        <w:autoSpaceDE w:val="0"/>
        <w:widowControl/>
        <w:spacing w:line="245" w:lineRule="auto" w:before="38" w:after="0"/>
        <w:ind w:left="720" w:right="720" w:firstLine="0"/>
        <w:jc w:val="left"/>
      </w:pPr>
      <w:r>
        <w:rPr>
          <w:w w:val="104.86947109824733"/>
          <w:rFonts w:ascii="Times New Roman" w:hAnsi="Times New Roman" w:eastAsia="Times New Roman"/>
          <w:b w:val="0"/>
          <w:i w:val="0"/>
          <w:color w:val="000000"/>
          <w:sz w:val="19"/>
        </w:rPr>
        <w:t xml:space="preserve">Our experimental results demonstrate that ASFT consistently delivers superior performance across </w:t>
      </w:r>
      <w:r>
        <w:rPr>
          <w:w w:val="104.86947109824733"/>
          <w:rFonts w:ascii="Times New Roman" w:hAnsi="Times New Roman" w:eastAsia="Times New Roman"/>
          <w:b w:val="0"/>
          <w:i w:val="0"/>
          <w:color w:val="000000"/>
          <w:sz w:val="19"/>
        </w:rPr>
        <w:t xml:space="preserve">both knowledge-intensive and reasoning-intensive domains while maintaining training stability. As </w:t>
      </w:r>
      <w:r>
        <w:rPr>
          <w:w w:val="104.86947109824733"/>
          <w:rFonts w:ascii="Times New Roman" w:hAnsi="Times New Roman" w:eastAsia="Times New Roman"/>
          <w:b w:val="0"/>
          <w:i w:val="0"/>
          <w:color w:val="000000"/>
          <w:sz w:val="19"/>
        </w:rPr>
        <w:t>shown in Table 1, across both medical knowledge and mathematical reasoning tasks, ASFT consis-</w:t>
      </w:r>
      <w:r>
        <w:rPr>
          <w:w w:val="104.86947109824733"/>
          <w:rFonts w:ascii="Times New Roman" w:hAnsi="Times New Roman" w:eastAsia="Times New Roman"/>
          <w:b w:val="0"/>
          <w:i w:val="0"/>
          <w:color w:val="000000"/>
          <w:sz w:val="19"/>
        </w:rPr>
        <w:t xml:space="preserve">tently delivers strong and stable improvements over all baselines. In knowledge-intensive domains, </w:t>
      </w:r>
      <w:r>
        <w:rPr>
          <w:w w:val="104.86947109824733"/>
          <w:rFonts w:ascii="Times New Roman" w:hAnsi="Times New Roman" w:eastAsia="Times New Roman"/>
          <w:b w:val="0"/>
          <w:i w:val="0"/>
          <w:color w:val="000000"/>
          <w:sz w:val="19"/>
        </w:rPr>
        <w:t xml:space="preserve">ASFT not only avoids the severe performance degradation observed with DFT (which drops by an </w:t>
      </w:r>
      <w:r>
        <w:rPr>
          <w:w w:val="104.86947109824733"/>
          <w:rFonts w:ascii="Times New Roman" w:hAnsi="Times New Roman" w:eastAsia="Times New Roman"/>
          <w:b w:val="0"/>
          <w:i w:val="0"/>
          <w:color w:val="000000"/>
          <w:sz w:val="19"/>
        </w:rPr>
        <w:t xml:space="preserve">average of -2.19 points at 10k samples), but also achieves substantial gains—outperforming the base </w:t>
      </w:r>
      <w:r>
        <w:rPr>
          <w:w w:val="104.86947109824733"/>
          <w:rFonts w:ascii="Times New Roman" w:hAnsi="Times New Roman" w:eastAsia="Times New Roman"/>
          <w:b w:val="0"/>
          <w:i w:val="0"/>
          <w:color w:val="000000"/>
          <w:sz w:val="19"/>
        </w:rPr>
        <w:t>model by +10.65 points (a 33.9% relative improvement) at 10k scale, and maintaining robust advan-</w:t>
      </w:r>
      <w:r>
        <w:rPr>
          <w:w w:val="104.86947109824733"/>
          <w:rFonts w:ascii="Times New Roman" w:hAnsi="Times New Roman" w:eastAsia="Times New Roman"/>
          <w:b w:val="0"/>
          <w:i w:val="0"/>
          <w:color w:val="000000"/>
          <w:sz w:val="19"/>
        </w:rPr>
        <w:t xml:space="preserve">tages as the dataset size increases (10k: +10.65, 30k: +10.63, 100k: +8.60). This stability across </w:t>
      </w:r>
      <w:r>
        <w:rPr>
          <w:w w:val="104.86947109824733"/>
          <w:rFonts w:ascii="Times New Roman" w:hAnsi="Times New Roman" w:eastAsia="Times New Roman"/>
          <w:b w:val="0"/>
          <w:i w:val="0"/>
          <w:color w:val="000000"/>
          <w:sz w:val="19"/>
        </w:rPr>
        <w:t xml:space="preserve">scales highlights ASFT ’s scalability and addresses the distributional drift issues that limit DFT in </w:t>
      </w:r>
      <w:r>
        <w:rPr>
          <w:w w:val="104.86947109824733"/>
          <w:rFonts w:ascii="Times New Roman" w:hAnsi="Times New Roman" w:eastAsia="Times New Roman"/>
          <w:b w:val="0"/>
          <w:i w:val="0"/>
          <w:color w:val="000000"/>
          <w:sz w:val="19"/>
        </w:rPr>
        <w:t xml:space="preserve">such settings. For mathematical reasoning, both DFT and ASFT surpass standard SFT, but ASFT </w:t>
      </w:r>
      <w:r>
        <w:rPr>
          <w:w w:val="104.86947109824733"/>
          <w:rFonts w:ascii="Times New Roman" w:hAnsi="Times New Roman" w:eastAsia="Times New Roman"/>
          <w:b w:val="0"/>
          <w:i w:val="0"/>
          <w:color w:val="000000"/>
          <w:sz w:val="19"/>
        </w:rPr>
        <w:t xml:space="preserve">maintains a consistent edge and greater training stability. With 100k samples, ASFT improves over </w:t>
      </w:r>
      <w:r>
        <w:rPr>
          <w:w w:val="104.86947109824733"/>
          <w:rFonts w:ascii="Times New Roman" w:hAnsi="Times New Roman" w:eastAsia="Times New Roman"/>
          <w:b w:val="0"/>
          <w:i w:val="0"/>
          <w:color w:val="000000"/>
          <w:sz w:val="19"/>
        </w:rPr>
        <w:t xml:space="preserve">the base by +17.89 points (versus DFT’s +13.43), and the advantage is even more pronounced on </w:t>
      </w:r>
      <w:r>
        <w:rPr>
          <w:w w:val="104.86947109824733"/>
          <w:rFonts w:ascii="Times New Roman" w:hAnsi="Times New Roman" w:eastAsia="Times New Roman"/>
          <w:b w:val="0"/>
          <w:i w:val="0"/>
          <w:color w:val="000000"/>
          <w:sz w:val="19"/>
        </w:rPr>
        <w:t>challenging benchmarks like AMC23 (36.72% vs. 27.19% for DFT), reflecting superior generaliza-</w:t>
      </w:r>
      <w:r>
        <w:rPr>
          <w:w w:val="104.86947109824733"/>
          <w:rFonts w:ascii="Times New Roman" w:hAnsi="Times New Roman" w:eastAsia="Times New Roman"/>
          <w:b w:val="0"/>
          <w:i w:val="0"/>
          <w:color w:val="000000"/>
          <w:sz w:val="19"/>
        </w:rPr>
        <w:t xml:space="preserve">tion. Overall, ASFT ’s improvements are not only larger but also more consistent across diverse </w:t>
      </w:r>
      <w:r>
        <w:rPr>
          <w:w w:val="104.86947109824733"/>
          <w:rFonts w:ascii="Times New Roman" w:hAnsi="Times New Roman" w:eastAsia="Times New Roman"/>
          <w:b w:val="0"/>
          <w:i w:val="0"/>
          <w:color w:val="000000"/>
          <w:sz w:val="19"/>
        </w:rPr>
        <w:t>benchmarks, while DFT’s gains are more variable—especially on tasks requiring broad mathemati-</w:t>
      </w:r>
      <w:r>
        <w:rPr>
          <w:w w:val="104.86947109824733"/>
          <w:rFonts w:ascii="Times New Roman" w:hAnsi="Times New Roman" w:eastAsia="Times New Roman"/>
          <w:b w:val="0"/>
          <w:i w:val="0"/>
          <w:color w:val="000000"/>
          <w:sz w:val="19"/>
        </w:rPr>
        <w:t>cal reasoning—underscoring the robustness and effectiveness of ASFT.</w:t>
      </w:r>
    </w:p>
    <w:p>
      <w:pPr>
        <w:spacing w:before="120" w:after="120"/>
        <w:ind w:left="720" w:right="720" w:firstLine="0"/>
        <w:jc w:val="left"/>
      </w:pPr>
      <w:r>
        <w:rPr>
          <w:rFonts w:eastAsia="宋体" w:ascii="宋体" w:hAnsi="宋体"/>
          <w:color w:val="000000"/>
          <w:sz w:val="19"/>
        </w:rPr>
        <w:t>我们的实验结果表明，ASFT在知识密集型和推理密集型领域中始终表现出色，同时保持了训练的稳定性。如表1所示，在医学知识和数学推理任务中，ASFT在所有基线模型上都持续表现出强劲且稳定的提升。在知识密集型领域中，ASFT不仅避免了DFT所观察到的严重性能下降（在10,000个样本时平均下降-2.19分），还取得了显著的提升——在10,000个样本规模时，ASFT优于基线模型+10.65分（相对提升33.9%），并且随着数据集规模的增加，仍能保持优势（10,000个样本：+10.65，30,000个样本：+10.63，100,000个样本：+8.60）。这种在不同规模下的稳定性突显了ASFT的可扩展性，并解决了限制DFT在这些场景下的分布漂移问题。对于数学推理任务，DFT和ASFT都超越了标准SFT，但ASFT始终保持一致的优势和更高的训练稳定性。在100,000个样本时，ASFT比基线模型提升+17.89分（相比之下DFT为+13.43），在挑战性基准如AMC23上，优势更加明显（36.72% vs. DFT的27.19%），反映了其优越的泛化能力。总体而言，ASFT的改进不仅更大，而且在各种基准测试中更加一致，而DFT的提升则更加不稳定——尤其是在需要广泛数学推理的任务中，这突显了ASFT的鲁棒性和有效性。</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36" w:after="0"/>
        <w:ind w:left="724" w:right="0" w:firstLine="0"/>
        <w:jc w:val="left"/>
      </w:pPr>
      <w:r>
        <w:rPr>
          <w:w w:val="104.86947109824733"/>
          <w:rFonts w:ascii="Times New Roman" w:hAnsi="Times New Roman" w:eastAsia="Times New Roman"/>
          <w:b w:val="0"/>
          <w:i w:val="0"/>
          <w:color w:val="000000"/>
          <w:sz w:val="19"/>
        </w:rPr>
        <w:t xml:space="preserve">5.3 </w:t>
      </w:r>
      <w:r>
        <w:rPr>
          <w:w w:val="104.86947109824733"/>
          <w:rFonts w:ascii="Times New Roman" w:hAnsi="Times New Roman" w:eastAsia="Times New Roman"/>
          <w:b w:val="0"/>
          <w:i w:val="0"/>
          <w:color w:val="000000"/>
          <w:sz w:val="19"/>
        </w:rPr>
        <w:t>A</w:t>
      </w:r>
      <w:r>
        <w:rPr>
          <w:w w:val="106.26799901326498"/>
          <w:rFonts w:ascii="Times New Roman" w:hAnsi="Times New Roman" w:eastAsia="Times New Roman"/>
          <w:b w:val="0"/>
          <w:i w:val="0"/>
          <w:color w:val="000000"/>
          <w:sz w:val="15"/>
        </w:rPr>
        <w:t>BLATION</w:t>
      </w:r>
      <w:r>
        <w:rPr>
          <w:w w:val="104.86947109824733"/>
          <w:rFonts w:ascii="Times New Roman" w:hAnsi="Times New Roman" w:eastAsia="Times New Roman"/>
          <w:b w:val="0"/>
          <w:i w:val="0"/>
          <w:color w:val="000000"/>
          <w:sz w:val="19"/>
        </w:rPr>
        <w:t xml:space="preserve"> S</w:t>
      </w:r>
      <w:r>
        <w:rPr>
          <w:w w:val="106.26799901326498"/>
          <w:rFonts w:ascii="Times New Roman" w:hAnsi="Times New Roman" w:eastAsia="Times New Roman"/>
          <w:b w:val="0"/>
          <w:i w:val="0"/>
          <w:color w:val="000000"/>
          <w:sz w:val="15"/>
        </w:rPr>
        <w:t>TUDY</w:t>
      </w:r>
    </w:p>
    <w:p>
      <w:pPr>
        <w:spacing w:before="120" w:after="120"/>
        <w:ind w:left="724" w:right="0" w:firstLine="0"/>
        <w:jc w:val="left"/>
      </w:pPr>
      <w:r>
        <w:rPr>
          <w:rFonts w:eastAsia="宋体" w:ascii="宋体" w:hAnsi="宋体"/>
          <w:color w:val="000000"/>
          <w:sz w:val="17"/>
        </w:rPr>
        <w:t>5.3 消融实验</w:t>
      </w:r>
    </w:p>
    <w:p>
      <w:pPr>
        <w:spacing w:line="200" w:lineRule="exact" w:before="0" w:after="0"/>
        <w:jc w:val="left"/>
      </w:pPr>
      <w:r>
        <w:rPr>
          <w:rFonts w:ascii="Times New Roman" w:hAnsi="Times New Roman"/>
          <w:sz w:val="20"/>
        </w:rPr>
      </w:r>
    </w:p>
    <w:p>
      <w:pPr>
        <w:autoSpaceDN w:val="0"/>
        <w:autoSpaceDE w:val="0"/>
        <w:widowControl/>
        <w:spacing w:line="245" w:lineRule="auto" w:before="38" w:after="0"/>
        <w:ind w:left="720" w:right="720" w:firstLine="0"/>
        <w:jc w:val="left"/>
      </w:pPr>
      <w:r>
        <w:rPr>
          <w:w w:val="104.86947109824733"/>
          <w:rFonts w:ascii="Times New Roman" w:hAnsi="Times New Roman" w:eastAsia="Times New Roman"/>
          <w:b w:val="0"/>
          <w:i w:val="0"/>
          <w:color w:val="000000"/>
          <w:sz w:val="19"/>
        </w:rPr>
        <w:t xml:space="preserve">We conduct two ablations: (1) comparing forward vs. reverse KL regularization, and (2) analyzing </w:t>
      </w:r>
      <w:r>
        <w:rPr>
          <w:w w:val="104.86947109824733"/>
          <w:rFonts w:ascii="Times New Roman" w:hAnsi="Times New Roman" w:eastAsia="Times New Roman"/>
          <w:b w:val="0"/>
          <w:i w:val="0"/>
          <w:color w:val="000000"/>
          <w:sz w:val="19"/>
        </w:rPr>
        <w:t xml:space="preserve">the impact of learning rate and batch size. These studies clarify the effect of KL direction and the </w:t>
      </w:r>
      <w:r>
        <w:rPr>
          <w:w w:val="104.86947109824733"/>
          <w:rFonts w:ascii="Times New Roman" w:hAnsi="Times New Roman" w:eastAsia="Times New Roman"/>
          <w:b w:val="0"/>
          <w:i w:val="0"/>
          <w:color w:val="000000"/>
          <w:sz w:val="19"/>
        </w:rPr>
        <w:t>robustness of ASFT to key hyperparameters.</w:t>
      </w:r>
    </w:p>
    <w:p>
      <w:pPr>
        <w:spacing w:before="120" w:after="120"/>
        <w:ind w:left="720" w:right="720" w:firstLine="0"/>
        <w:jc w:val="left"/>
      </w:pPr>
      <w:r>
        <w:rPr>
          <w:rFonts w:eastAsia="宋体" w:ascii="宋体" w:hAnsi="宋体"/>
          <w:color w:val="000000"/>
          <w:sz w:val="19"/>
        </w:rPr>
        <w:t>我们进行了两个消融实验：(1) 比较前向与逆向KL正则化，以及(2) 分析学习率和批量大小的影响。这些研究澄清了KL方向的影响以及ASFT对关键超参数的鲁棒性。</w:t>
      </w:r>
    </w:p>
    <w:p>
      <w:pPr>
        <w:spacing w:line="200" w:lineRule="exact" w:before="0" w:after="0"/>
        <w:jc w:val="left"/>
      </w:pPr>
      <w:r>
        <w:rPr>
          <w:rFonts w:ascii="Times New Roman" w:hAnsi="Times New Roman"/>
          <w:sz w:val="20"/>
        </w:rPr>
      </w:r>
    </w:p>
    <w:p>
      <w:pPr>
        <w:autoSpaceDN w:val="0"/>
        <w:tabs>
          <w:tab w:pos="3080" w:val="left"/>
        </w:tabs>
        <w:autoSpaceDE w:val="0"/>
        <w:widowControl/>
        <w:spacing w:line="245" w:lineRule="auto" w:before="106" w:after="0"/>
        <w:ind w:left="720" w:right="720" w:firstLine="0"/>
        <w:jc w:val="left"/>
      </w:pPr>
      <w:r>
        <w:rPr>
          <w:w w:val="104.86947109824733"/>
          <w:rFonts w:ascii="Times New Roman" w:hAnsi="Times New Roman" w:eastAsia="Times New Roman"/>
          <w:b/>
          <w:i w:val="0"/>
          <w:color w:val="000000"/>
          <w:sz w:val="19"/>
        </w:rPr>
        <w:t xml:space="preserve">Forward vs. Reverse KL. </w:t>
      </w:r>
      <w:r>
        <w:rPr>
          <w:w w:val="104.86947109824733"/>
          <w:rFonts w:ascii="Times New Roman" w:hAnsi="Times New Roman" w:eastAsia="Times New Roman"/>
          <w:b w:val="0"/>
          <w:i w:val="0"/>
          <w:color w:val="000000"/>
          <w:sz w:val="19"/>
        </w:rPr>
        <w:t>Here we follow the standard notation: let</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 xml:space="preserve"> denote the policy model </w:t>
      </w:r>
      <w:r>
        <w:rPr>
          <w:w w:val="104.86947109824733"/>
          <w:rFonts w:ascii="Times New Roman" w:hAnsi="Times New Roman" w:eastAsia="Times New Roman"/>
          <w:b w:val="0"/>
          <w:i w:val="0"/>
          <w:color w:val="000000"/>
          <w:sz w:val="19"/>
        </w:rPr>
        <w:t>(i.e., the fine-tuned model with parameters</w:t>
      </w:r>
      <w:r>
        <w:rPr>
          <w:w w:val="104.86947109824733"/>
          <w:rFonts w:ascii="Times New Roman" w:hAnsi="Times New Roman" w:eastAsia="Times New Roman"/>
          <w:b w:val="0"/>
          <w:i/>
          <w:color w:val="000000"/>
          <w:sz w:val="19"/>
        </w:rPr>
        <w:t xml:space="preserve"> θ</w:t>
      </w:r>
      <w:r>
        <w:rPr>
          <w:w w:val="104.86947109824733"/>
          <w:rFonts w:ascii="Times New Roman" w:hAnsi="Times New Roman" w:eastAsia="Times New Roman"/>
          <w:b w:val="0"/>
          <w:i w:val="0"/>
          <w:color w:val="000000"/>
          <w:sz w:val="19"/>
        </w:rPr>
        <w:t>), and</w:t>
      </w:r>
      <w:r>
        <w:rPr>
          <w:w w:val="104.86947109824733"/>
          <w:rFonts w:ascii="Times New Roman" w:hAnsi="Times New Roman" w:eastAsia="Times New Roman"/>
          <w:b w:val="0"/>
          <w:i/>
          <w:color w:val="000000"/>
          <w:sz w:val="19"/>
        </w:rPr>
        <w:t xml:space="preserve"> P</w:t>
      </w:r>
      <w:r>
        <w:rPr>
          <w:w w:val="104.86947109824733"/>
          <w:rFonts w:ascii="Times New Roman" w:hAnsi="Times New Roman" w:eastAsia="Times New Roman"/>
          <w:b w:val="0"/>
          <w:i w:val="0"/>
          <w:color w:val="000000"/>
          <w:sz w:val="19"/>
        </w:rPr>
        <w:t xml:space="preserve"> denote the reference model (the pretrained </w:t>
      </w:r>
      <w:r>
        <w:rPr>
          <w:w w:val="104.86947109824733"/>
          <w:rFonts w:ascii="Times New Roman" w:hAnsi="Times New Roman" w:eastAsia="Times New Roman"/>
          <w:b w:val="0"/>
          <w:i w:val="0"/>
          <w:color w:val="000000"/>
          <w:sz w:val="19"/>
        </w:rPr>
        <w:t>base model). In our approach, we use the</w:t>
      </w:r>
      <w:r>
        <w:rPr>
          <w:w w:val="104.86947109824733"/>
          <w:rFonts w:ascii="Times New Roman" w:hAnsi="Times New Roman" w:eastAsia="Times New Roman"/>
          <w:b/>
          <w:i w:val="0"/>
          <w:color w:val="000000"/>
          <w:sz w:val="19"/>
        </w:rPr>
        <w:t xml:space="preserve"> forward</w:t>
      </w:r>
      <w:r>
        <w:rPr>
          <w:w w:val="104.86947109824733"/>
          <w:rFonts w:ascii="Times New Roman" w:hAnsi="Times New Roman" w:eastAsia="Times New Roman"/>
          <w:b w:val="0"/>
          <w:i w:val="0"/>
          <w:color w:val="000000"/>
          <w:sz w:val="19"/>
        </w:rPr>
        <w:t xml:space="preserve"> KL divergence,</w:t>
      </w:r>
      <w:r>
        <w:rPr>
          <w:w w:val="104.86947109824733"/>
          <w:rFonts w:ascii="Times New Roman" w:hAnsi="Times New Roman" w:eastAsia="Times New Roman"/>
          <w:b w:val="0"/>
          <w:i/>
          <w:color w:val="000000"/>
          <w:sz w:val="19"/>
        </w:rPr>
        <w:t xml:space="preserve"> D</w:t>
      </w:r>
      <w:r>
        <w:rPr>
          <w:w w:val="107.28923357450044"/>
          <w:rFonts w:ascii="Times New Roman" w:hAnsi="Times New Roman" w:eastAsia="Times New Roman"/>
          <w:b w:val="0"/>
          <w:i w:val="0"/>
          <w:color w:val="000000"/>
          <w:sz w:val="13"/>
        </w:rPr>
        <w:t>KL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P</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to regularize the </w:t>
      </w:r>
      <w:r>
        <w:rPr>
          <w:w w:val="104.86947109824733"/>
          <w:rFonts w:ascii="Times New Roman" w:hAnsi="Times New Roman" w:eastAsia="Times New Roman"/>
          <w:b w:val="0"/>
          <w:i w:val="0"/>
          <w:color w:val="000000"/>
          <w:sz w:val="19"/>
        </w:rPr>
        <w:t>policy model. For comparison, we also experiment with the</w:t>
      </w:r>
      <w:r>
        <w:rPr>
          <w:w w:val="104.86947109824733"/>
          <w:rFonts w:ascii="Times New Roman" w:hAnsi="Times New Roman" w:eastAsia="Times New Roman"/>
          <w:b/>
          <w:i w:val="0"/>
          <w:color w:val="000000"/>
          <w:sz w:val="19"/>
        </w:rPr>
        <w:t xml:space="preserve"> reverse</w:t>
      </w:r>
      <w:r>
        <w:rPr>
          <w:w w:val="104.86947109824733"/>
          <w:rFonts w:ascii="Times New Roman" w:hAnsi="Times New Roman" w:eastAsia="Times New Roman"/>
          <w:b w:val="0"/>
          <w:i w:val="0"/>
          <w:color w:val="000000"/>
          <w:sz w:val="19"/>
        </w:rPr>
        <w:t xml:space="preserve"> KL divergence,</w:t>
      </w:r>
      <w:r>
        <w:rPr>
          <w:w w:val="104.86947109824733"/>
          <w:rFonts w:ascii="Times New Roman" w:hAnsi="Times New Roman" w:eastAsia="Times New Roman"/>
          <w:b w:val="0"/>
          <w:i/>
          <w:color w:val="000000"/>
          <w:sz w:val="19"/>
        </w:rPr>
        <w:t xml:space="preserve"> D</w:t>
      </w:r>
      <w:r>
        <w:rPr>
          <w:w w:val="107.28923357450044"/>
          <w:rFonts w:ascii="Times New Roman" w:hAnsi="Times New Roman" w:eastAsia="Times New Roman"/>
          <w:b w:val="0"/>
          <w:i w:val="0"/>
          <w:color w:val="000000"/>
          <w:sz w:val="13"/>
        </w:rPr>
        <w:t>KL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Q</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P</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As shown in Figure 2, forward KL leads to consistent improvements. Theoretically, forward KL en-</w:t>
      </w:r>
      <w:r>
        <w:rPr>
          <w:w w:val="104.86947109824733"/>
          <w:rFonts w:ascii="Times New Roman" w:hAnsi="Times New Roman" w:eastAsia="Times New Roman"/>
          <w:b w:val="0"/>
          <w:i w:val="0"/>
          <w:color w:val="000000"/>
          <w:sz w:val="19"/>
        </w:rPr>
        <w:t>courages</w:t>
      </w:r>
      <w:r>
        <w:rPr>
          <w:w w:val="104.86947109824733"/>
          <w:rFonts w:ascii="Times New Roman" w:hAnsi="Times New Roman" w:eastAsia="Times New Roman"/>
          <w:b/>
          <w:i w:val="0"/>
          <w:color w:val="000000"/>
          <w:sz w:val="19"/>
        </w:rPr>
        <w:t xml:space="preserve"> mode-covering</w:t>
      </w:r>
      <w:r>
        <w:rPr>
          <w:w w:val="104.86947109824733"/>
          <w:rFonts w:ascii="Times New Roman" w:hAnsi="Times New Roman" w:eastAsia="Times New Roman"/>
          <w:b w:val="0"/>
          <w:i w:val="0"/>
          <w:color w:val="000000"/>
          <w:sz w:val="19"/>
        </w:rPr>
        <w:t xml:space="preserve"> behavior, preventing the model from collapsing and ensuring it maintains </w:t>
      </w:r>
      <w:r>
        <w:rPr>
          <w:w w:val="104.86947109824733"/>
          <w:rFonts w:ascii="Times New Roman" w:hAnsi="Times New Roman" w:eastAsia="Times New Roman"/>
          <w:b w:val="0"/>
          <w:i w:val="0"/>
          <w:color w:val="000000"/>
          <w:sz w:val="19"/>
        </w:rPr>
        <w:t>the broad distribution of the base model. In contrast, reverse KL is</w:t>
      </w:r>
      <w:r>
        <w:rPr>
          <w:w w:val="104.86947109824733"/>
          <w:rFonts w:ascii="Times New Roman" w:hAnsi="Times New Roman" w:eastAsia="Times New Roman"/>
          <w:b/>
          <w:i w:val="0"/>
          <w:color w:val="000000"/>
          <w:sz w:val="19"/>
        </w:rPr>
        <w:t xml:space="preserve"> mode-seeking</w:t>
      </w:r>
      <w:r>
        <w:rPr>
          <w:w w:val="104.86947109824733"/>
          <w:rFonts w:ascii="Times New Roman" w:hAnsi="Times New Roman" w:eastAsia="Times New Roman"/>
          <w:b w:val="0"/>
          <w:i w:val="0"/>
          <w:color w:val="000000"/>
          <w:sz w:val="19"/>
        </w:rPr>
        <w:t>, which can cause</w:t>
      </w:r>
    </w:p>
    <w:p>
      <w:pPr>
        <w:spacing w:before="120" w:after="120"/>
        <w:ind w:left="720" w:right="720" w:firstLine="0"/>
        <w:jc w:val="left"/>
      </w:pPr>
      <w:r>
        <w:rPr>
          <w:rFonts w:eastAsia="宋体" w:ascii="宋体" w:hAnsi="宋体"/>
          <w:color w:val="000000"/>
          <w:sz w:val="18"/>
        </w:rPr>
        <w:t>前向KL与反向KL。在这里我们遵循标准的表示方法：设Q表示策略模型（即参数为θ的微调模型），P表示参考模型（预训练的基础模型）。在我们的方法中，我们使用前向KL散度DKL(P ∥Q)来对策略模型进行正则化。为了进行比较，我们还尝试了反向KL散度DKL(Q ∥P)。如图2所示，前向KL带来了持续的改进。理论上，前向KL鼓励覆盖模式的行为，防止模型崩溃，并确保其保持基础模型的广泛分布。相反，反向KL则倾向于寻找模式，这可能会导致</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6</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4740910" cy="121793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740910" cy="1217930"/>
                    </a:xfrm>
                    <a:prstGeom prst="rect"/>
                  </pic:spPr>
                </pic:pic>
              </a:graphicData>
            </a:graphic>
          </wp:inline>
        </w:drawing>
      </w:r>
    </w:p>
    <w:p>
      <w:pPr>
        <w:spacing w:line="200" w:lineRule="exact" w:before="0" w:after="0"/>
        <w:jc w:val="left"/>
      </w:pPr>
      <w:r>
        <w:rPr>
          <w:rFonts w:ascii="Times New Roman" w:hAnsi="Times New Roman"/>
          <w:sz w:val="20"/>
        </w:rPr>
      </w:r>
    </w:p>
    <w:p>
      <w:pPr>
        <w:autoSpaceDN w:val="0"/>
        <w:autoSpaceDE w:val="0"/>
        <w:widowControl/>
        <w:spacing w:line="245" w:lineRule="auto" w:before="48" w:after="0"/>
        <w:ind w:left="720" w:right="720" w:firstLine="0"/>
        <w:jc w:val="left"/>
      </w:pPr>
      <w:r>
        <w:rPr>
          <w:w w:val="104.86947109824733"/>
          <w:rFonts w:ascii="Times New Roman" w:hAnsi="Times New Roman" w:eastAsia="Times New Roman"/>
          <w:b w:val="0"/>
          <w:i w:val="0"/>
          <w:color w:val="000000"/>
          <w:sz w:val="19"/>
        </w:rPr>
        <w:t xml:space="preserve">Figure 2: Comparison of forward KL (FKL) and reverse KL (RKL) regularization effects across </w:t>
      </w:r>
      <w:r>
        <w:rPr>
          <w:w w:val="104.86947109824733"/>
          <w:rFonts w:ascii="Times New Roman" w:hAnsi="Times New Roman" w:eastAsia="Times New Roman"/>
          <w:b w:val="0"/>
          <w:i w:val="0"/>
          <w:color w:val="000000"/>
          <w:sz w:val="19"/>
        </w:rPr>
        <w:t>different coefficient values (</w:t>
      </w:r>
      <w:r>
        <w:rPr>
          <w:w w:val="104.86947109824733"/>
          <w:rFonts w:ascii="Times New Roman" w:hAnsi="Times New Roman" w:eastAsia="Times New Roman"/>
          <w:b w:val="0"/>
          <w:i/>
          <w:color w:val="000000"/>
          <w:sz w:val="19"/>
        </w:rPr>
        <w:t>λ</w:t>
      </w:r>
      <w:r>
        <w:rPr>
          <w:w w:val="104.86947109824733"/>
          <w:rFonts w:ascii="Times New Roman" w:hAnsi="Times New Roman" w:eastAsia="Times New Roman"/>
          <w:b w:val="0"/>
          <w:i w:val="0"/>
          <w:color w:val="000000"/>
          <w:sz w:val="19"/>
        </w:rPr>
        <w:t xml:space="preserve">) on MedQA, MMLU, and MedMCQA benchmarks. Performance is </w:t>
      </w:r>
      <w:r>
        <w:rPr>
          <w:w w:val="104.86947109824733"/>
          <w:rFonts w:ascii="Times New Roman" w:hAnsi="Times New Roman" w:eastAsia="Times New Roman"/>
          <w:b w:val="0"/>
          <w:i w:val="0"/>
          <w:color w:val="000000"/>
          <w:sz w:val="19"/>
        </w:rPr>
        <w:t xml:space="preserve">measured in accuracy, with horizontal dashed lines indicating baseline performance of Base, SFT, </w:t>
      </w:r>
      <w:r>
        <w:rPr>
          <w:w w:val="104.86947109824733"/>
          <w:rFonts w:ascii="Times New Roman" w:hAnsi="Times New Roman" w:eastAsia="Times New Roman"/>
          <w:b w:val="0"/>
          <w:i w:val="0"/>
          <w:color w:val="000000"/>
          <w:sz w:val="19"/>
        </w:rPr>
        <w:t>and DFT models.</w:t>
      </w:r>
    </w:p>
    <w:p>
      <w:pPr>
        <w:spacing w:before="120" w:after="120"/>
        <w:ind w:left="720" w:right="720" w:firstLine="0"/>
        <w:jc w:val="left"/>
      </w:pPr>
      <w:r>
        <w:rPr>
          <w:rFonts w:eastAsia="宋体" w:ascii="宋体" w:hAnsi="宋体"/>
          <w:color w:val="000000"/>
          <w:sz w:val="19"/>
        </w:rPr>
        <w:t>图2：在MedQA、MMLU和MedMCQA基准测试中，不同系数值（λ）下前向KL（FKL）和反向KL（RKL）正则化效果的比较。性能以准确率衡量，水平虚线表示Base、SFT和DFT模型的基线性能。</w:t>
      </w:r>
    </w:p>
    <w:p>
      <w:pPr>
        <w:spacing w:line="200" w:lineRule="exact" w:before="0" w:after="0"/>
        <w:jc w:val="left"/>
      </w:pPr>
      <w:r>
        <w:rPr>
          <w:rFonts w:ascii="Times New Roman" w:hAnsi="Times New Roman"/>
          <w:sz w:val="20"/>
        </w:rPr>
      </w:r>
    </w:p>
    <w:p>
      <w:pPr>
        <w:autoSpaceDN w:val="0"/>
        <w:autoSpaceDE w:val="0"/>
        <w:widowControl/>
        <w:spacing w:line="240" w:lineRule="auto" w:before="154" w:after="0"/>
        <w:ind w:left="0" w:right="0" w:firstLine="0"/>
        <w:jc w:val="center"/>
      </w:pPr>
      <w:r>
        <w:drawing>
          <wp:inline xmlns:a="http://schemas.openxmlformats.org/drawingml/2006/main" xmlns:pic="http://schemas.openxmlformats.org/drawingml/2006/picture">
            <wp:extent cx="4759960" cy="118872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759960" cy="1188720"/>
                    </a:xfrm>
                    <a:prstGeom prst="rect"/>
                  </pic:spPr>
                </pic:pic>
              </a:graphicData>
            </a:graphic>
          </wp:inline>
        </w:drawing>
      </w:r>
    </w:p>
    <w:p>
      <w:pPr>
        <w:autoSpaceDN w:val="0"/>
        <w:autoSpaceDE w:val="0"/>
        <w:widowControl/>
        <w:spacing w:line="245" w:lineRule="auto" w:before="198" w:after="0"/>
        <w:ind w:left="720" w:right="720" w:firstLine="0"/>
        <w:jc w:val="left"/>
      </w:pPr>
      <w:r>
        <w:rPr>
          <w:w w:val="104.86947109824733"/>
          <w:rFonts w:ascii="Times New Roman" w:hAnsi="Times New Roman" w:eastAsia="Times New Roman"/>
          <w:b w:val="0"/>
          <w:i w:val="0"/>
          <w:color w:val="000000"/>
          <w:sz w:val="19"/>
        </w:rPr>
        <w:t>Figure 3: Comparison of model performance across three benchmarks (MedQA, MMLU, MedM-</w:t>
      </w:r>
      <w:r>
        <w:rPr>
          <w:w w:val="104.86947109824733"/>
          <w:rFonts w:ascii="Times New Roman" w:hAnsi="Times New Roman" w:eastAsia="Times New Roman"/>
          <w:b w:val="0"/>
          <w:i w:val="0"/>
          <w:color w:val="000000"/>
          <w:sz w:val="19"/>
        </w:rPr>
        <w:t xml:space="preserve">CQA) for five models (LLaMA-2-7B, LLaMA-2-70B, Qwen2.5-7B, Qwen2.5-32B, Qwen2.5-72B) </w:t>
      </w:r>
      <w:r>
        <w:rPr>
          <w:w w:val="104.86947109824733"/>
          <w:rFonts w:ascii="Times New Roman" w:hAnsi="Times New Roman" w:eastAsia="Times New Roman"/>
          <w:b w:val="0"/>
          <w:i w:val="0"/>
          <w:color w:val="000000"/>
          <w:sz w:val="19"/>
        </w:rPr>
        <w:t xml:space="preserve">using four fine-tuning strategies (Base, SFT, DFT, ASFT). Each subplot shows the scores for a </w:t>
      </w:r>
      <w:r>
        <w:rPr>
          <w:w w:val="104.86947109824733"/>
          <w:rFonts w:ascii="Times New Roman" w:hAnsi="Times New Roman" w:eastAsia="Times New Roman"/>
          <w:b w:val="0"/>
          <w:i w:val="0"/>
          <w:color w:val="000000"/>
          <w:sz w:val="19"/>
        </w:rPr>
        <w:t xml:space="preserve">specific benchmark, highlighting the relative effectiveness of different fine-tuning methods across </w:t>
      </w:r>
      <w:r>
        <w:rPr>
          <w:w w:val="104.86947109824733"/>
          <w:rFonts w:ascii="Times New Roman" w:hAnsi="Times New Roman" w:eastAsia="Times New Roman"/>
          <w:b w:val="0"/>
          <w:i w:val="0"/>
          <w:color w:val="000000"/>
          <w:sz w:val="19"/>
        </w:rPr>
        <w:t>models.</w:t>
      </w:r>
    </w:p>
    <w:p>
      <w:pPr>
        <w:spacing w:before="120" w:after="120"/>
        <w:ind w:left="720" w:right="720" w:firstLine="0"/>
        <w:jc w:val="left"/>
      </w:pPr>
      <w:r>
        <w:rPr>
          <w:rFonts w:eastAsia="宋体" w:ascii="宋体" w:hAnsi="宋体"/>
          <w:color w:val="000000"/>
          <w:sz w:val="19"/>
        </w:rPr>
        <w:t>图3：使用四种微调策略（Base、SFT、DFT、ASFT）对五个模型（LLaMA-2-7B、LLaMA-2-70B、Qwen2.5-7B、Qwen2.5-32B、Qwen2.5-72B）在三个基准测试（MedQA、MMLU、MedM-CQA）上进行模型性能比较。每个子图展示了特定基准测试的得分，突出了不同微调方法在不同模型上的相对有效性。</w:t>
      </w:r>
    </w:p>
    <w:p>
      <w:pPr>
        <w:spacing w:line="200" w:lineRule="exact" w:before="0" w:after="0"/>
        <w:jc w:val="left"/>
      </w:pPr>
      <w:r>
        <w:rPr>
          <w:rFonts w:ascii="Times New Roman" w:hAnsi="Times New Roman"/>
          <w:sz w:val="20"/>
        </w:rPr>
        <w:br/>
      </w:r>
    </w:p>
    <w:p>
      <w:pPr>
        <w:autoSpaceDN w:val="0"/>
        <w:autoSpaceDE w:val="0"/>
        <w:widowControl/>
        <w:spacing w:line="245" w:lineRule="auto" w:before="178" w:after="0"/>
        <w:ind w:left="720" w:right="720" w:firstLine="0"/>
        <w:jc w:val="left"/>
      </w:pPr>
      <w:r>
        <w:rPr>
          <w:w w:val="104.86947109824733"/>
          <w:rFonts w:ascii="Times New Roman" w:hAnsi="Times New Roman" w:eastAsia="Times New Roman"/>
          <w:b w:val="0"/>
          <w:i w:val="0"/>
          <w:color w:val="000000"/>
          <w:sz w:val="19"/>
        </w:rPr>
        <w:t>the model to focus excessively on a few high-probability sequences. We further sweep the regular-</w:t>
      </w:r>
      <w:r>
        <w:rPr>
          <w:w w:val="104.86947109824733"/>
          <w:rFonts w:ascii="Times New Roman" w:hAnsi="Times New Roman" w:eastAsia="Times New Roman"/>
          <w:b w:val="0"/>
          <w:i w:val="0"/>
          <w:color w:val="000000"/>
          <w:sz w:val="19"/>
        </w:rPr>
        <w:t>ization coefficient</w:t>
      </w:r>
      <w:r>
        <w:rPr>
          <w:w w:val="104.86947109824733"/>
          <w:rFonts w:ascii="Times New Roman" w:hAnsi="Times New Roman" w:eastAsia="Times New Roman"/>
          <w:b w:val="0"/>
          <w:i/>
          <w:color w:val="000000"/>
          <w:sz w:val="19"/>
        </w:rPr>
        <w:t xml:space="preserve"> λ</w:t>
      </w:r>
      <w:r>
        <w:rPr>
          <w:w w:val="104.86947109824733"/>
          <w:rFonts w:ascii="Times New Roman" w:hAnsi="Times New Roman" w:eastAsia="Times New Roman"/>
          <w:b w:val="0"/>
          <w:i w:val="0"/>
          <w:color w:val="000000"/>
          <w:sz w:val="19"/>
        </w:rPr>
        <w:t xml:space="preserve"> and find that the optimal range is around</w:t>
      </w:r>
      <w:r>
        <w:rPr>
          <w:w w:val="104.86947109824733"/>
          <w:rFonts w:ascii="Times New Roman" w:hAnsi="Times New Roman" w:eastAsia="Times New Roman"/>
          <w:b w:val="0"/>
          <w:i/>
          <w:color w:val="000000"/>
          <w:sz w:val="19"/>
        </w:rPr>
        <w:t xml:space="preserve"> λ</w:t>
      </w:r>
      <w:r>
        <w:rPr>
          <w:w w:val="104.86947109824733"/>
          <w:rFonts w:ascii="Times New Roman" w:hAnsi="Times New Roman" w:eastAsia="Times New Roman"/>
          <w:b w:val="0"/>
          <w:i w:val="0"/>
          <w:color w:val="000000"/>
          <w:sz w:val="19"/>
        </w:rPr>
        <w:t xml:space="preserve"> = 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1</w:t>
      </w:r>
      <w:r>
        <w:rPr>
          <w:w w:val="104.86947109824733"/>
          <w:rFonts w:ascii="Times New Roman" w:hAnsi="Times New Roman" w:eastAsia="Times New Roman"/>
          <w:b w:val="0"/>
          <w:i w:val="0"/>
          <w:color w:val="000000"/>
          <w:sz w:val="19"/>
        </w:rPr>
        <w:t xml:space="preserve">; both excessively small and </w:t>
      </w:r>
      <w:r>
        <w:rPr>
          <w:w w:val="104.86947109824733"/>
          <w:rFonts w:ascii="Times New Roman" w:hAnsi="Times New Roman" w:eastAsia="Times New Roman"/>
          <w:b w:val="0"/>
          <w:i w:val="0"/>
          <w:color w:val="000000"/>
          <w:sz w:val="19"/>
        </w:rPr>
        <w:t>large values lead to under-anchoring or over-regularization, respectively.</w:t>
      </w:r>
    </w:p>
    <w:p>
      <w:pPr>
        <w:spacing w:before="120" w:after="120"/>
        <w:ind w:left="720" w:right="720" w:firstLine="0"/>
        <w:jc w:val="left"/>
      </w:pPr>
      <w:r>
        <w:rPr>
          <w:rFonts w:eastAsia="宋体" w:ascii="宋体" w:hAnsi="宋体"/>
          <w:color w:val="000000"/>
          <w:sz w:val="19"/>
        </w:rPr>
        <w:t>该模型容易过度关注少数高概率序列。我们进一步扫过正则化系数λ，并发现最优范围大约在λ=0.1附近；过小或过大的值分别会导致欠锚定或过度正则化。</w:t>
      </w:r>
    </w:p>
    <w:p>
      <w:pPr>
        <w:spacing w:line="200" w:lineRule="exact" w:before="0" w:after="0"/>
        <w:jc w:val="left"/>
      </w:pPr>
      <w:r>
        <w:rPr>
          <w:rFonts w:ascii="Times New Roman" w:hAnsi="Times New Roman"/>
          <w:sz w:val="20"/>
        </w:rPr>
      </w:r>
    </w:p>
    <w:p>
      <w:pPr>
        <w:autoSpaceDN w:val="0"/>
        <w:tabs>
          <w:tab w:pos="4146" w:val="left"/>
        </w:tabs>
        <w:autoSpaceDE w:val="0"/>
        <w:widowControl/>
        <w:spacing w:line="245" w:lineRule="auto" w:before="198" w:after="0"/>
        <w:ind w:left="720" w:right="720" w:firstLine="0"/>
        <w:jc w:val="left"/>
      </w:pPr>
      <w:r>
        <w:rPr>
          <w:w w:val="104.86947109824733"/>
          <w:rFonts w:ascii="Times New Roman" w:hAnsi="Times New Roman" w:eastAsia="Times New Roman"/>
          <w:b/>
          <w:i w:val="0"/>
          <w:color w:val="000000"/>
          <w:sz w:val="19"/>
        </w:rPr>
        <w:t xml:space="preserve">Training Hyper-Parameters Ablation. </w:t>
      </w:r>
      <w:r>
        <w:rPr>
          <w:w w:val="104.86947109824733"/>
          <w:rFonts w:ascii="Times New Roman" w:hAnsi="Times New Roman" w:eastAsia="Times New Roman"/>
          <w:b w:val="0"/>
          <w:i w:val="0"/>
          <w:color w:val="000000"/>
          <w:sz w:val="19"/>
        </w:rPr>
        <w:t xml:space="preserve">We conduct an ablation study to evaluate the robustness </w:t>
      </w:r>
      <w:r>
        <w:rPr>
          <w:w w:val="104.86947109824733"/>
          <w:rFonts w:ascii="Times New Roman" w:hAnsi="Times New Roman" w:eastAsia="Times New Roman"/>
          <w:b w:val="0"/>
          <w:i w:val="0"/>
          <w:color w:val="000000"/>
          <w:sz w:val="19"/>
        </w:rPr>
        <w:t xml:space="preserve">of ASFT with respect to learning rate and batch size, using LLaMA-2-7B and 10k samples from </w:t>
      </w:r>
      <w:r>
        <w:rPr>
          <w:w w:val="104.86947109824733"/>
          <w:rFonts w:ascii="Times New Roman" w:hAnsi="Times New Roman" w:eastAsia="Times New Roman"/>
          <w:b w:val="0"/>
          <w:i w:val="0"/>
          <w:color w:val="000000"/>
          <w:sz w:val="19"/>
        </w:rPr>
        <w:t xml:space="preserve">MedCAQA. For learning rate, we examine six values ranging from 5e-6 to 2e-4. ASFT consistently </w:t>
      </w:r>
      <w:r>
        <w:rPr>
          <w:w w:val="104.86947109824733"/>
          <w:rFonts w:ascii="Times New Roman" w:hAnsi="Times New Roman" w:eastAsia="Times New Roman"/>
          <w:b w:val="0"/>
          <w:i w:val="0"/>
          <w:color w:val="000000"/>
          <w:sz w:val="19"/>
        </w:rPr>
        <w:t xml:space="preserve">outperforms both SFT and DFT across all configurations, with the best performance observed at </w:t>
      </w:r>
      <w:r>
        <w:rPr>
          <w:w w:val="104.86947109824733"/>
          <w:rFonts w:ascii="Times New Roman" w:hAnsi="Times New Roman" w:eastAsia="Times New Roman"/>
          <w:b w:val="0"/>
          <w:i w:val="0"/>
          <w:color w:val="000000"/>
          <w:sz w:val="19"/>
        </w:rPr>
        <w:t xml:space="preserve">intermediate rates (1e-5 and 2e-4). Extreme low (5e-6) or high (2e-4) rates lead to minor drops, </w:t>
      </w:r>
      <w:r>
        <w:rPr>
          <w:w w:val="104.86947109824733"/>
          <w:rFonts w:ascii="Times New Roman" w:hAnsi="Times New Roman" w:eastAsia="Times New Roman"/>
          <w:b w:val="0"/>
          <w:i w:val="0"/>
          <w:color w:val="000000"/>
          <w:sz w:val="19"/>
        </w:rPr>
        <w:t xml:space="preserve">highlighting that moderate learning rates are preferable but ASFT remains robust overall. For batch </w:t>
      </w:r>
      <w:r>
        <w:rPr>
          <w:w w:val="104.86947109824733"/>
          <w:rFonts w:ascii="Times New Roman" w:hAnsi="Times New Roman" w:eastAsia="Times New Roman"/>
          <w:b w:val="0"/>
          <w:i w:val="0"/>
          <w:color w:val="000000"/>
          <w:sz w:val="19"/>
        </w:rPr>
        <w:t xml:space="preserve">size, we sweep values from 32 to 256. The results show stable performance across the full range, </w:t>
      </w:r>
      <w:r>
        <w:rPr>
          <w:w w:val="104.86947109824733"/>
          <w:rFonts w:ascii="Times New Roman" w:hAnsi="Times New Roman" w:eastAsia="Times New Roman"/>
          <w:b w:val="0"/>
          <w:i w:val="0"/>
          <w:color w:val="000000"/>
          <w:sz w:val="19"/>
        </w:rPr>
        <w:t xml:space="preserve">with only small fluctuations. This indicates that batch size is not a sensitive factor for ASFT, and </w:t>
      </w:r>
      <w:r>
        <w:rPr>
          <w:w w:val="104.86947109824733"/>
          <w:rFonts w:ascii="Times New Roman" w:hAnsi="Times New Roman" w:eastAsia="Times New Roman"/>
          <w:b w:val="0"/>
          <w:i w:val="0"/>
          <w:color w:val="000000"/>
          <w:sz w:val="19"/>
        </w:rPr>
        <w:t xml:space="preserve">standard settings suffice. Overall, ASFT demonstrates both strong robustness and low sensitivity to </w:t>
      </w:r>
      <w:r>
        <w:rPr>
          <w:w w:val="104.86947109824733"/>
          <w:rFonts w:ascii="Times New Roman" w:hAnsi="Times New Roman" w:eastAsia="Times New Roman"/>
          <w:b w:val="0"/>
          <w:i w:val="0"/>
          <w:color w:val="000000"/>
          <w:sz w:val="19"/>
        </w:rPr>
        <w:t>key hyperparameters, maintaining a consistent advantage over SFT and DFT in medical QA fine-</w:t>
      </w:r>
      <w:r>
        <w:rPr>
          <w:w w:val="104.86947109824733"/>
          <w:rFonts w:ascii="Times New Roman" w:hAnsi="Times New Roman" w:eastAsia="Times New Roman"/>
          <w:b w:val="0"/>
          <w:i w:val="0"/>
          <w:color w:val="000000"/>
          <w:sz w:val="19"/>
        </w:rPr>
        <w:t>tuning tasks. The detailed results for learning rate and batch size sweeps are shown in Appendix E.2.</w:t>
      </w:r>
    </w:p>
    <w:p>
      <w:pPr>
        <w:spacing w:before="120" w:after="120"/>
        <w:ind w:left="720" w:right="720" w:firstLine="0"/>
        <w:jc w:val="left"/>
      </w:pPr>
      <w:r>
        <w:rPr>
          <w:rFonts w:eastAsia="宋体" w:ascii="宋体" w:hAnsi="宋体"/>
          <w:color w:val="000000"/>
          <w:sz w:val="19"/>
        </w:rPr>
        <w:t>训练超参数消融实验。我们进行了一项消融研究，以评估ASFT相对于学习率和批量大小的鲁棒性，使用LLaMA-2-7B和MedCAQA中的10,000个样本。对于学习率，我们检查了从5e-6到2e-4的六个值。ASFT在所有配置下都优于SFT和DFT，最佳性能出现在中间范围（1e-5和2e-4）。极低（5e-6）或极高（2e-4）的学习率会导致性能略有下降，这表明适度的学习率更优，但ASFT总体上仍然具有鲁棒性。对于批量大小，我们尝试了从32到256的值。结果表明，在整个范围内性能稳定，只有微小波动。这表明批量大小对ASFT不是一个敏感因素，标准设置就足够了。总体而言，ASFT在关键超参数上表现出强大的鲁棒性和低敏感性，在医学问答微调任务中始终保持相对于SFT和DFT的一致优势。学习率和批量大小的详细结果如附录E.2所示。</w:t>
      </w:r>
    </w:p>
    <w:p>
      <w:pPr>
        <w:spacing w:line="200" w:lineRule="exact" w:before="0" w:after="0"/>
        <w:jc w:val="left"/>
      </w:pPr>
      <w:r>
        <w:rPr>
          <w:rFonts w:ascii="Times New Roman" w:hAnsi="Times New Roman"/>
          <w:sz w:val="20"/>
        </w:rPr>
        <w:br/>
      </w:r>
    </w:p>
    <w:p>
      <w:pPr>
        <w:autoSpaceDN w:val="0"/>
        <w:tabs>
          <w:tab w:pos="1096" w:val="left"/>
        </w:tabs>
        <w:autoSpaceDE w:val="0"/>
        <w:widowControl/>
        <w:spacing w:line="192" w:lineRule="auto" w:before="78" w:after="0"/>
        <w:ind w:left="726" w:right="0" w:firstLine="0"/>
        <w:jc w:val="left"/>
      </w:pPr>
      <w:r>
        <w:rPr>
          <w:w w:val="103.9582625679348"/>
          <w:rFonts w:ascii="Times New Roman" w:hAnsi="Times New Roman" w:eastAsia="Times New Roman"/>
          <w:b w:val="0"/>
          <w:i w:val="0"/>
          <w:color w:val="000000"/>
          <w:sz w:val="23"/>
        </w:rPr>
        <w:t xml:space="preserve">6 </w:t>
      </w:r>
      <w:r>
        <w:tab/>
      </w:r>
      <w:r>
        <w:rPr>
          <w:w w:val="103.9582625679348"/>
          <w:rFonts w:ascii="Times New Roman" w:hAnsi="Times New Roman" w:eastAsia="Times New Roman"/>
          <w:b w:val="0"/>
          <w:i w:val="0"/>
          <w:color w:val="000000"/>
          <w:sz w:val="23"/>
        </w:rPr>
        <w:t>A</w:t>
      </w:r>
      <w:r>
        <w:rPr>
          <w:rFonts w:ascii="Times New Roman" w:hAnsi="Times New Roman" w:eastAsia="Times New Roman"/>
          <w:b w:val="0"/>
          <w:i w:val="0"/>
          <w:color w:val="000000"/>
          <w:sz w:val="19"/>
        </w:rPr>
        <w:t>NALYSIS AND</w:t>
      </w:r>
      <w:r>
        <w:rPr>
          <w:w w:val="103.9582625679348"/>
          <w:rFonts w:ascii="Times New Roman" w:hAnsi="Times New Roman" w:eastAsia="Times New Roman"/>
          <w:b w:val="0"/>
          <w:i w:val="0"/>
          <w:color w:val="000000"/>
          <w:sz w:val="23"/>
        </w:rPr>
        <w:t xml:space="preserve"> D</w:t>
      </w:r>
      <w:r>
        <w:rPr>
          <w:rFonts w:ascii="Times New Roman" w:hAnsi="Times New Roman" w:eastAsia="Times New Roman"/>
          <w:b w:val="0"/>
          <w:i w:val="0"/>
          <w:color w:val="000000"/>
          <w:sz w:val="19"/>
        </w:rPr>
        <w:t>ISCUSSION</w:t>
      </w:r>
    </w:p>
    <w:p>
      <w:pPr>
        <w:spacing w:before="120" w:after="120"/>
        <w:ind w:left="726" w:right="0" w:firstLine="0"/>
        <w:jc w:val="left"/>
      </w:pPr>
      <w:r>
        <w:rPr>
          <w:rFonts w:eastAsia="宋体" w:ascii="宋体" w:hAnsi="宋体"/>
          <w:color w:val="000000"/>
          <w:sz w:val="21"/>
        </w:rPr>
        <w:t>6 分析与讨论</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50" w:after="0"/>
        <w:ind w:left="724" w:right="0" w:firstLine="0"/>
        <w:jc w:val="left"/>
      </w:pPr>
      <w:r>
        <w:rPr>
          <w:w w:val="104.86947109824733"/>
          <w:rFonts w:ascii="Times New Roman" w:hAnsi="Times New Roman" w:eastAsia="Times New Roman"/>
          <w:b w:val="0"/>
          <w:i w:val="0"/>
          <w:color w:val="000000"/>
          <w:sz w:val="19"/>
        </w:rPr>
        <w:t xml:space="preserve">6.1 </w:t>
      </w:r>
      <w:r>
        <w:rPr>
          <w:w w:val="104.86947109824733"/>
          <w:rFonts w:ascii="Times New Roman" w:hAnsi="Times New Roman" w:eastAsia="Times New Roman"/>
          <w:b w:val="0"/>
          <w:i w:val="0"/>
          <w:color w:val="000000"/>
          <w:sz w:val="19"/>
        </w:rPr>
        <w:t>S</w:t>
      </w:r>
      <w:r>
        <w:rPr>
          <w:w w:val="106.26799901326498"/>
          <w:rFonts w:ascii="Times New Roman" w:hAnsi="Times New Roman" w:eastAsia="Times New Roman"/>
          <w:b w:val="0"/>
          <w:i w:val="0"/>
          <w:color w:val="000000"/>
          <w:sz w:val="15"/>
        </w:rPr>
        <w:t>CALING</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NALYSIS</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CROSS</w:t>
      </w:r>
      <w:r>
        <w:rPr>
          <w:w w:val="104.86947109824733"/>
          <w:rFonts w:ascii="Times New Roman" w:hAnsi="Times New Roman" w:eastAsia="Times New Roman"/>
          <w:b w:val="0"/>
          <w:i w:val="0"/>
          <w:color w:val="000000"/>
          <w:sz w:val="19"/>
        </w:rPr>
        <w:t xml:space="preserve"> M</w:t>
      </w:r>
      <w:r>
        <w:rPr>
          <w:w w:val="106.26799901326498"/>
          <w:rFonts w:ascii="Times New Roman" w:hAnsi="Times New Roman" w:eastAsia="Times New Roman"/>
          <w:b w:val="0"/>
          <w:i w:val="0"/>
          <w:color w:val="000000"/>
          <w:sz w:val="15"/>
        </w:rPr>
        <w:t>ODEL</w:t>
      </w:r>
      <w:r>
        <w:rPr>
          <w:w w:val="104.86947109824733"/>
          <w:rFonts w:ascii="Times New Roman" w:hAnsi="Times New Roman" w:eastAsia="Times New Roman"/>
          <w:b w:val="0"/>
          <w:i w:val="0"/>
          <w:color w:val="000000"/>
          <w:sz w:val="19"/>
        </w:rPr>
        <w:t xml:space="preserve"> S</w:t>
      </w:r>
      <w:r>
        <w:rPr>
          <w:w w:val="106.26799901326498"/>
          <w:rFonts w:ascii="Times New Roman" w:hAnsi="Times New Roman" w:eastAsia="Times New Roman"/>
          <w:b w:val="0"/>
          <w:i w:val="0"/>
          <w:color w:val="000000"/>
          <w:sz w:val="15"/>
        </w:rPr>
        <w:t>IZE</w:t>
      </w:r>
    </w:p>
    <w:p>
      <w:pPr>
        <w:spacing w:before="120" w:after="120"/>
        <w:ind w:left="724" w:right="0" w:firstLine="0"/>
        <w:jc w:val="left"/>
      </w:pPr>
      <w:r>
        <w:rPr>
          <w:rFonts w:eastAsia="宋体" w:ascii="宋体" w:hAnsi="宋体"/>
          <w:color w:val="000000"/>
          <w:sz w:val="17"/>
        </w:rPr>
        <w:t>6.1 跨模型规模的扩展分析</w:t>
      </w:r>
    </w:p>
    <w:p>
      <w:pPr>
        <w:spacing w:line="200" w:lineRule="exact" w:before="0" w:after="0"/>
        <w:jc w:val="left"/>
      </w:pPr>
      <w:r>
        <w:rPr>
          <w:rFonts w:ascii="Times New Roman" w:hAnsi="Times New Roman"/>
          <w:sz w:val="20"/>
        </w:rPr>
      </w:r>
    </w:p>
    <w:p>
      <w:pPr>
        <w:autoSpaceDN w:val="0"/>
        <w:autoSpaceDE w:val="0"/>
        <w:widowControl/>
        <w:spacing w:line="245" w:lineRule="auto" w:before="74" w:after="0"/>
        <w:ind w:left="720" w:right="720" w:firstLine="0"/>
        <w:jc w:val="left"/>
      </w:pPr>
      <w:r>
        <w:rPr>
          <w:w w:val="104.86947109824733"/>
          <w:rFonts w:ascii="Times New Roman" w:hAnsi="Times New Roman" w:eastAsia="Times New Roman"/>
          <w:b w:val="0"/>
          <w:i w:val="0"/>
          <w:color w:val="000000"/>
          <w:sz w:val="19"/>
        </w:rPr>
        <w:t xml:space="preserve">We evaluate fine-tuning methods on medical-domain datasets using 10k training samples (Figure </w:t>
      </w:r>
      <w:r>
        <w:rPr>
          <w:w w:val="104.86947109824733"/>
          <w:rFonts w:ascii="Times New Roman" w:hAnsi="Times New Roman" w:eastAsia="Times New Roman"/>
          <w:b w:val="0"/>
          <w:i w:val="0"/>
          <w:color w:val="000000"/>
          <w:sz w:val="19"/>
        </w:rPr>
        <w:t xml:space="preserve">see 3, detailed results in Appendix E.1). Our experiments cover both LLaMA-2 (7B and 70B) and </w:t>
      </w:r>
      <w:r>
        <w:rPr>
          <w:w w:val="104.86947109824733"/>
          <w:rFonts w:ascii="Times New Roman" w:hAnsi="Times New Roman" w:eastAsia="Times New Roman"/>
          <w:b w:val="0"/>
          <w:i w:val="0"/>
          <w:color w:val="000000"/>
          <w:sz w:val="19"/>
        </w:rPr>
        <w:t xml:space="preserve">Qwen2.5 (7B, 32B, and 72B) models. Across all model sizes, ASFT consistently outperforms Base, </w:t>
      </w:r>
      <w:r>
        <w:rPr>
          <w:w w:val="104.86947109824733"/>
          <w:rFonts w:ascii="Times New Roman" w:hAnsi="Times New Roman" w:eastAsia="Times New Roman"/>
          <w:b w:val="0"/>
          <w:i w:val="0"/>
          <w:color w:val="000000"/>
          <w:sz w:val="19"/>
        </w:rPr>
        <w:t xml:space="preserve">SFT, and DFT, and its improvements remain robust as models scale, demonstrating effective and </w:t>
      </w:r>
      <w:r>
        <w:rPr>
          <w:w w:val="104.86947109824733"/>
          <w:rFonts w:ascii="Times New Roman" w:hAnsi="Times New Roman" w:eastAsia="Times New Roman"/>
          <w:b w:val="0"/>
          <w:i w:val="0"/>
          <w:color w:val="000000"/>
          <w:sz w:val="19"/>
        </w:rPr>
        <w:t>stable adaptation under low-resource settings.</w:t>
      </w:r>
    </w:p>
    <w:p>
      <w:pPr>
        <w:spacing w:before="120" w:after="120"/>
        <w:ind w:left="720" w:right="720" w:firstLine="0"/>
        <w:jc w:val="left"/>
      </w:pPr>
      <w:r>
        <w:rPr>
          <w:rFonts w:eastAsia="宋体" w:ascii="宋体" w:hAnsi="宋体"/>
          <w:color w:val="000000"/>
          <w:sz w:val="19"/>
        </w:rPr>
        <w:t>我们在包含10,000个训练样本的医学领域数据集上评估微调方法（见图3，详细结果见附录E.1）。我们的实验涵盖了LLaMA-2（7B和70B）和Qwen2.5（7B、32B和72B）模型。在所有模型规模中，ASFT始终优于Base、SFT和DFT，其改进效果在模型规模扩大时依然稳健，表明其在资源有限的情况下能够有效且稳定地进行适应。</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7</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tabs>
          <w:tab w:pos="3346" w:val="left"/>
          <w:tab w:pos="4524" w:val="left"/>
          <w:tab w:pos="5558" w:val="left"/>
          <w:tab w:pos="7048" w:val="left"/>
        </w:tabs>
        <w:autoSpaceDE w:val="0"/>
        <w:widowControl/>
        <w:spacing w:line="194" w:lineRule="auto" w:before="188" w:after="0"/>
        <w:ind w:left="1722" w:right="1872" w:firstLine="0"/>
        <w:jc w:val="left"/>
      </w:pPr>
      <w:r>
        <w:rPr>
          <w:w w:val="105.487060546875"/>
          <w:rFonts w:ascii="Times New Roman" w:hAnsi="Times New Roman" w:eastAsia="Times New Roman"/>
          <w:b/>
          <w:i w:val="0"/>
          <w:color w:val="000000"/>
          <w:sz w:val="17"/>
        </w:rPr>
        <w:t xml:space="preserve">Methods </w:t>
      </w:r>
      <w:r>
        <w:tab/>
      </w:r>
      <w:r>
        <w:rPr>
          <w:w w:val="105.487060546875"/>
          <w:rFonts w:ascii="Times New Roman" w:hAnsi="Times New Roman" w:eastAsia="Times New Roman"/>
          <w:b/>
          <w:i w:val="0"/>
          <w:color w:val="000000"/>
          <w:sz w:val="17"/>
        </w:rPr>
        <w:t xml:space="preserve">MedQA </w:t>
      </w:r>
      <w:r>
        <w:tab/>
      </w:r>
      <w:r>
        <w:rPr>
          <w:w w:val="105.487060546875"/>
          <w:rFonts w:ascii="Times New Roman" w:hAnsi="Times New Roman" w:eastAsia="Times New Roman"/>
          <w:b/>
          <w:i w:val="0"/>
          <w:color w:val="000000"/>
          <w:sz w:val="17"/>
        </w:rPr>
        <w:t xml:space="preserve">MMLU </w:t>
      </w:r>
      <w:r>
        <w:rPr>
          <w:w w:val="105.487060546875"/>
          <w:rFonts w:ascii="Times New Roman" w:hAnsi="Times New Roman" w:eastAsia="Times New Roman"/>
          <w:b/>
          <w:i w:val="0"/>
          <w:color w:val="000000"/>
          <w:sz w:val="17"/>
        </w:rPr>
        <w:t xml:space="preserve">MedMCQA </w:t>
      </w:r>
      <w:r>
        <w:rPr>
          <w:w w:val="105.487060546875"/>
          <w:rFonts w:ascii="Times New Roman" w:hAnsi="Times New Roman" w:eastAsia="Times New Roman"/>
          <w:b/>
          <w:i w:val="0"/>
          <w:color w:val="000000"/>
          <w:sz w:val="17"/>
        </w:rPr>
        <w:t>Avg.</w:t>
      </w:r>
    </w:p>
    <w:p>
      <w:pPr>
        <w:spacing w:before="120" w:after="120"/>
        <w:ind w:left="1722" w:right="1872" w:firstLine="0"/>
        <w:jc w:val="left"/>
      </w:pPr>
      <w:r>
        <w:rPr>
          <w:rFonts w:eastAsia="宋体" w:ascii="宋体" w:hAnsi="宋体"/>
          <w:color w:val="000000"/>
          <w:sz w:val="17"/>
        </w:rPr>
        <w:t xml:space="preserve">方法 </w:t>
        <w:tab/>
        <w:t xml:space="preserve">MedQA </w:t>
        <w:tab/>
        <w:t>MMLU MedMCQA 平均值</w:t>
      </w:r>
    </w:p>
    <w:p>
      <w:pPr>
        <w:autoSpaceDN w:val="0"/>
        <w:tabs>
          <w:tab w:pos="3454" w:val="left"/>
          <w:tab w:pos="4616" w:val="left"/>
          <w:tab w:pos="5814" w:val="left"/>
          <w:tab w:pos="7014" w:val="left"/>
        </w:tabs>
        <w:autoSpaceDE w:val="0"/>
        <w:widowControl/>
        <w:spacing w:line="192" w:lineRule="auto" w:before="160" w:after="0"/>
        <w:ind w:left="1722" w:right="1872" w:firstLine="0"/>
        <w:jc w:val="left"/>
      </w:pPr>
      <w:r>
        <w:rPr>
          <w:w w:val="105.487060546875"/>
          <w:rFonts w:ascii="Times New Roman" w:hAnsi="Times New Roman" w:eastAsia="Times New Roman"/>
          <w:b w:val="0"/>
          <w:i w:val="0"/>
          <w:color w:val="000000"/>
          <w:sz w:val="17"/>
        </w:rPr>
        <w:t xml:space="preserve">LLaMA-2-7B </w:t>
      </w:r>
      <w:r>
        <w:tab/>
      </w:r>
      <w:r>
        <w:rPr>
          <w:w w:val="105.487060546875"/>
          <w:rFonts w:ascii="Times New Roman" w:hAnsi="Times New Roman" w:eastAsia="Times New Roman"/>
          <w:b w:val="0"/>
          <w:i w:val="0"/>
          <w:color w:val="000000"/>
          <w:sz w:val="17"/>
        </w:rPr>
        <w:t xml:space="preserve">29.85 </w:t>
      </w:r>
      <w:r>
        <w:tab/>
      </w:r>
      <w:r>
        <w:rPr>
          <w:w w:val="105.487060546875"/>
          <w:rFonts w:ascii="Times New Roman" w:hAnsi="Times New Roman" w:eastAsia="Times New Roman"/>
          <w:b w:val="0"/>
          <w:i w:val="0"/>
          <w:color w:val="000000"/>
          <w:sz w:val="17"/>
        </w:rPr>
        <w:t xml:space="preserve">30.52 </w:t>
      </w:r>
      <w:r>
        <w:tab/>
      </w:r>
      <w:r>
        <w:rPr>
          <w:w w:val="105.487060546875"/>
          <w:rFonts w:ascii="Times New Roman" w:hAnsi="Times New Roman" w:eastAsia="Times New Roman"/>
          <w:b w:val="0"/>
          <w:i w:val="0"/>
          <w:color w:val="000000"/>
          <w:sz w:val="17"/>
        </w:rPr>
        <w:t xml:space="preserve">33.76 </w:t>
      </w:r>
      <w:r>
        <w:tab/>
      </w:r>
      <w:r>
        <w:rPr>
          <w:w w:val="105.487060546875"/>
          <w:rFonts w:ascii="Times New Roman" w:hAnsi="Times New Roman" w:eastAsia="Times New Roman"/>
          <w:b w:val="0"/>
          <w:i w:val="0"/>
          <w:color w:val="000000"/>
          <w:sz w:val="17"/>
        </w:rPr>
        <w:t>31.38</w:t>
      </w:r>
    </w:p>
    <w:p>
      <w:pPr>
        <w:autoSpaceDN w:val="0"/>
        <w:autoSpaceDE w:val="0"/>
        <w:widowControl/>
        <w:spacing w:line="192" w:lineRule="auto" w:before="158" w:after="10"/>
        <w:ind w:left="1564" w:right="0" w:firstLine="0"/>
        <w:jc w:val="left"/>
      </w:pPr>
      <w:r>
        <w:rPr>
          <w:w w:val="105.487060546875"/>
          <w:rFonts w:ascii="Times New Roman" w:hAnsi="Times New Roman" w:eastAsia="Times New Roman"/>
          <w:b/>
          <w:i/>
          <w:color w:val="000000"/>
          <w:sz w:val="17"/>
        </w:rPr>
        <w:t>Supervised Fine-Tuning</w:t>
      </w:r>
    </w:p>
    <w:p>
      <w:pPr>
        <w:spacing w:before="120" w:after="120"/>
        <w:ind w:left="1564" w:right="0" w:firstLine="0"/>
        <w:jc w:val="left"/>
      </w:pPr>
      <w:r>
        <w:rPr>
          <w:rFonts w:eastAsia="宋体" w:ascii="宋体" w:hAnsi="宋体"/>
          <w:color w:val="000000"/>
          <w:sz w:val="17"/>
        </w:rPr>
        <w:t>监督微调</w:t>
      </w:r>
    </w:p>
    <w:tbl>
      <w:tblPr>
        <w:tblW w:type="auto" w:w="0"/>
        <w:tblLook w:firstColumn="1" w:firstRow="1" w:lastColumn="0" w:lastRow="0" w:noHBand="0" w:noVBand="1" w:val="04A0"/>
        <w:tblInd w:w="1558.0" w:type="dxa"/>
      </w:tblPr>
      <w:tblGrid>
        <w:gridCol w:w="1872"/>
        <w:gridCol w:w="1872"/>
        <w:gridCol w:w="1872"/>
        <w:gridCol w:w="1872"/>
        <w:gridCol w:w="1872"/>
      </w:tblGrid>
      <w:tr>
        <w:trPr>
          <w:trHeight w:hRule="exact" w:val="152"/>
        </w:trPr>
        <w:tc>
          <w:tcPr>
            <w:tcW w:type="dxa" w:w="1242"/>
            <w:tcBorders/>
            <w:tcMar>
              <w:start w:w="0" w:type="dxa"/>
              <w:end w:w="0" w:type="dxa"/>
              <w:left w:w="0" w:type="dxa"/>
              <w:right w:w="0" w:type="dxa"/>
            </w:tcMar>
          </w:tcPr>
          <w:p>
            <w:pPr>
              <w:autoSpaceDN w:val="0"/>
              <w:autoSpaceDE w:val="0"/>
              <w:widowControl/>
              <w:spacing w:line="166" w:lineRule="auto" w:before="14" w:after="0"/>
              <w:ind w:left="164" w:right="0" w:firstLine="0"/>
              <w:jc w:val="left"/>
            </w:pPr>
            <w:r>
              <w:rPr>
                <w:w w:val="105.487060546875"/>
                <w:rFonts w:ascii="Times New Roman" w:hAnsi="Times New Roman" w:eastAsia="Times New Roman"/>
                <w:b w:val="0"/>
                <w:i w:val="0"/>
                <w:color w:val="000000"/>
                <w:sz w:val="17"/>
              </w:rPr>
              <w:t>DFT</w:t>
            </w:r>
          </w:p>
        </w:tc>
        <w:tc>
          <w:tcPr>
            <w:tcW w:type="dxa" w:w="1400"/>
            <w:tcBorders/>
            <w:tcMar>
              <w:start w:w="0" w:type="dxa"/>
              <w:end w:w="0" w:type="dxa"/>
              <w:left w:w="0" w:type="dxa"/>
              <w:right w:w="0" w:type="dxa"/>
            </w:tcMar>
          </w:tcPr>
          <w:p>
            <w:pPr>
              <w:autoSpaceDN w:val="0"/>
              <w:autoSpaceDE w:val="0"/>
              <w:widowControl/>
              <w:spacing w:line="192" w:lineRule="auto" w:before="0" w:after="0"/>
              <w:ind w:left="0" w:right="158" w:firstLine="0"/>
              <w:jc w:val="right"/>
            </w:pPr>
            <w:r>
              <w:rPr>
                <w:w w:val="105.487060546875"/>
                <w:rFonts w:ascii="Times New Roman" w:hAnsi="Times New Roman" w:eastAsia="Times New Roman"/>
                <w:b w:val="0"/>
                <w:i w:val="0"/>
                <w:color w:val="000000"/>
                <w:sz w:val="17"/>
              </w:rPr>
              <w:t>24.67</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5.18</w:t>
            </w:r>
          </w:p>
        </w:tc>
        <w:tc>
          <w:tcPr>
            <w:tcW w:type="dxa" w:w="1220"/>
            <w:tcBorders/>
            <w:tcMar>
              <w:start w:w="0" w:type="dxa"/>
              <w:end w:w="0" w:type="dxa"/>
              <w:left w:w="0" w:type="dxa"/>
              <w:right w:w="0" w:type="dxa"/>
            </w:tcMar>
          </w:tcPr>
          <w:p>
            <w:pPr>
              <w:autoSpaceDN w:val="0"/>
              <w:autoSpaceDE w:val="0"/>
              <w:widowControl/>
              <w:spacing w:line="192" w:lineRule="auto" w:before="0" w:after="0"/>
              <w:ind w:left="0" w:right="0" w:firstLine="0"/>
              <w:jc w:val="center"/>
            </w:pPr>
            <w:r>
              <w:rPr>
                <w:w w:val="105.487060546875"/>
                <w:rFonts w:ascii="Times New Roman" w:hAnsi="Times New Roman" w:eastAsia="Times New Roman"/>
                <w:b w:val="0"/>
                <w:i w:val="0"/>
                <w:color w:val="000000"/>
                <w:sz w:val="17"/>
              </w:rPr>
              <w:t>22.82</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7.70</w:t>
            </w:r>
          </w:p>
        </w:tc>
        <w:tc>
          <w:tcPr>
            <w:tcW w:type="dxa" w:w="1160"/>
            <w:tcBorders/>
            <w:tcMar>
              <w:start w:w="0" w:type="dxa"/>
              <w:end w:w="0" w:type="dxa"/>
              <w:left w:w="0" w:type="dxa"/>
              <w:right w:w="0" w:type="dxa"/>
            </w:tcMar>
          </w:tcPr>
          <w:p>
            <w:pPr>
              <w:autoSpaceDN w:val="0"/>
              <w:autoSpaceDE w:val="0"/>
              <w:widowControl/>
              <w:spacing w:line="192" w:lineRule="auto" w:before="0" w:after="0"/>
              <w:ind w:left="0" w:right="0" w:firstLine="0"/>
              <w:jc w:val="center"/>
            </w:pPr>
            <w:r>
              <w:rPr>
                <w:w w:val="105.487060546875"/>
                <w:rFonts w:ascii="Times New Roman" w:hAnsi="Times New Roman" w:eastAsia="Times New Roman"/>
                <w:b w:val="0"/>
                <w:i w:val="0"/>
                <w:color w:val="000000"/>
                <w:sz w:val="17"/>
              </w:rPr>
              <w:t>30.43</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3.33</w:t>
            </w:r>
          </w:p>
        </w:tc>
        <w:tc>
          <w:tcPr>
            <w:tcW w:type="dxa" w:w="1222"/>
            <w:tcBorders/>
            <w:tcMar>
              <w:start w:w="0" w:type="dxa"/>
              <w:end w:w="0" w:type="dxa"/>
              <w:left w:w="0" w:type="dxa"/>
              <w:right w:w="0" w:type="dxa"/>
            </w:tcMar>
          </w:tcPr>
          <w:p>
            <w:pPr>
              <w:autoSpaceDN w:val="0"/>
              <w:autoSpaceDE w:val="0"/>
              <w:widowControl/>
              <w:spacing w:line="192" w:lineRule="auto" w:before="0" w:after="0"/>
              <w:ind w:left="0" w:right="0" w:firstLine="0"/>
              <w:jc w:val="center"/>
            </w:pPr>
            <w:r>
              <w:rPr>
                <w:w w:val="105.487060546875"/>
                <w:rFonts w:ascii="Times New Roman" w:hAnsi="Times New Roman" w:eastAsia="Times New Roman"/>
                <w:b w:val="0"/>
                <w:i w:val="0"/>
                <w:color w:val="000000"/>
                <w:sz w:val="17"/>
              </w:rPr>
              <w:t>25.97</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5.41</w:t>
            </w:r>
          </w:p>
        </w:tc>
      </w:tr>
      <w:tr>
        <w:trPr>
          <w:trHeight w:hRule="exact" w:val="220"/>
        </w:trPr>
        <w:tc>
          <w:tcPr>
            <w:tcW w:type="dxa" w:w="1242"/>
            <w:tcBorders/>
            <w:tcMar>
              <w:start w:w="0" w:type="dxa"/>
              <w:end w:w="0" w:type="dxa"/>
              <w:left w:w="0" w:type="dxa"/>
              <w:right w:w="0" w:type="dxa"/>
            </w:tcMar>
          </w:tcPr>
          <w:p>
            <w:pPr>
              <w:autoSpaceDN w:val="0"/>
              <w:autoSpaceDE w:val="0"/>
              <w:widowControl/>
              <w:spacing w:line="166" w:lineRule="auto" w:before="82" w:after="0"/>
              <w:ind w:left="164" w:right="0" w:firstLine="0"/>
              <w:jc w:val="left"/>
            </w:pPr>
            <w:r>
              <w:rPr>
                <w:w w:val="105.487060546875"/>
                <w:rFonts w:ascii="Times New Roman" w:hAnsi="Times New Roman" w:eastAsia="Times New Roman"/>
                <w:b w:val="0"/>
                <w:i w:val="0"/>
                <w:color w:val="000000"/>
                <w:sz w:val="17"/>
              </w:rPr>
              <w:t>iw-SFT</w:t>
            </w:r>
          </w:p>
          <w:p>
            <w:pPr>
              <w:spacing w:before="120" w:after="120"/>
              <w:ind w:left="164" w:right="0" w:firstLine="0"/>
              <w:jc w:val="left"/>
            </w:pPr>
            <w:r>
              <w:rPr>
                <w:rFonts w:eastAsia="宋体" w:ascii="宋体" w:hAnsi="宋体"/>
                <w:color w:val="000000"/>
                <w:sz w:val="17"/>
              </w:rPr>
              <w:t>iW-SFT</w:t>
            </w:r>
          </w:p>
        </w:tc>
        <w:tc>
          <w:tcPr>
            <w:tcW w:type="dxa" w:w="1400"/>
            <w:tcBorders/>
            <w:tcMar>
              <w:start w:w="0" w:type="dxa"/>
              <w:end w:w="0" w:type="dxa"/>
              <w:left w:w="0" w:type="dxa"/>
              <w:right w:w="0" w:type="dxa"/>
            </w:tcMar>
          </w:tcPr>
          <w:p>
            <w:pPr>
              <w:autoSpaceDN w:val="0"/>
              <w:autoSpaceDE w:val="0"/>
              <w:widowControl/>
              <w:spacing w:line="192" w:lineRule="auto" w:before="60" w:after="0"/>
              <w:ind w:left="0" w:right="158" w:firstLine="0"/>
              <w:jc w:val="right"/>
            </w:pPr>
            <w:r>
              <w:rPr>
                <w:w w:val="105.487060546875"/>
                <w:rFonts w:ascii="Times New Roman" w:hAnsi="Times New Roman" w:eastAsia="Times New Roman"/>
                <w:b w:val="0"/>
                <w:i w:val="0"/>
                <w:color w:val="000000"/>
                <w:sz w:val="17"/>
              </w:rPr>
              <w:t>28.36</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1.49</w:t>
            </w:r>
          </w:p>
        </w:tc>
        <w:tc>
          <w:tcPr>
            <w:tcW w:type="dxa" w:w="122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35.89</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5.37</w:t>
            </w:r>
          </w:p>
        </w:tc>
        <w:tc>
          <w:tcPr>
            <w:tcW w:type="dxa" w:w="116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34.88</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1.12</w:t>
            </w:r>
          </w:p>
        </w:tc>
        <w:tc>
          <w:tcPr>
            <w:tcW w:type="dxa" w:w="1222"/>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33.04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1.66</w:t>
            </w:r>
          </w:p>
        </w:tc>
      </w:tr>
      <w:tr>
        <w:trPr>
          <w:trHeight w:hRule="exact" w:val="264"/>
        </w:trPr>
        <w:tc>
          <w:tcPr>
            <w:tcW w:type="dxa" w:w="1242"/>
            <w:tcBorders/>
            <w:tcMar>
              <w:start w:w="0" w:type="dxa"/>
              <w:end w:w="0" w:type="dxa"/>
              <w:left w:w="0" w:type="dxa"/>
              <w:right w:w="0" w:type="dxa"/>
            </w:tcMar>
          </w:tcPr>
          <w:p>
            <w:pPr>
              <w:autoSpaceDN w:val="0"/>
              <w:autoSpaceDE w:val="0"/>
              <w:widowControl/>
              <w:spacing w:line="166" w:lineRule="auto" w:before="86" w:after="0"/>
              <w:ind w:left="164" w:right="0" w:firstLine="0"/>
              <w:jc w:val="left"/>
            </w:pPr>
            <w:r>
              <w:rPr>
                <w:w w:val="105.487060546875"/>
                <w:rFonts w:ascii="Times New Roman" w:hAnsi="Times New Roman" w:eastAsia="Times New Roman"/>
                <w:b w:val="0"/>
                <w:i w:val="0"/>
                <w:color w:val="000000"/>
                <w:sz w:val="17"/>
              </w:rPr>
              <w:t>SFT</w:t>
            </w:r>
          </w:p>
        </w:tc>
        <w:tc>
          <w:tcPr>
            <w:tcW w:type="dxa" w:w="1400"/>
            <w:tcBorders/>
            <w:tcMar>
              <w:start w:w="0" w:type="dxa"/>
              <w:end w:w="0" w:type="dxa"/>
              <w:left w:w="0" w:type="dxa"/>
              <w:right w:w="0" w:type="dxa"/>
            </w:tcMar>
          </w:tcPr>
          <w:p>
            <w:pPr>
              <w:autoSpaceDN w:val="0"/>
              <w:autoSpaceDE w:val="0"/>
              <w:widowControl/>
              <w:spacing w:line="194" w:lineRule="auto" w:before="76" w:after="0"/>
              <w:ind w:left="0" w:right="158" w:firstLine="0"/>
              <w:jc w:val="right"/>
            </w:pPr>
            <w:r>
              <w:rPr>
                <w:w w:val="105.487060546875"/>
                <w:rFonts w:ascii="Times New Roman" w:hAnsi="Times New Roman" w:eastAsia="Times New Roman"/>
                <w:b w:val="0"/>
                <w:i w:val="0"/>
                <w:color w:val="000000"/>
                <w:sz w:val="17"/>
              </w:rPr>
              <w:t>33.31</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3.56</w:t>
            </w:r>
          </w:p>
        </w:tc>
        <w:tc>
          <w:tcPr>
            <w:tcW w:type="dxa" w:w="1220"/>
            <w:tcBorders/>
            <w:tcMar>
              <w:start w:w="0" w:type="dxa"/>
              <w:end w:w="0" w:type="dxa"/>
              <w:left w:w="0" w:type="dxa"/>
              <w:right w:w="0" w:type="dxa"/>
            </w:tcMar>
          </w:tcPr>
          <w:p>
            <w:pPr>
              <w:autoSpaceDN w:val="0"/>
              <w:autoSpaceDE w:val="0"/>
              <w:widowControl/>
              <w:spacing w:line="194" w:lineRule="auto" w:before="76" w:after="0"/>
              <w:ind w:left="0" w:right="0" w:firstLine="0"/>
              <w:jc w:val="center"/>
            </w:pPr>
            <w:r>
              <w:rPr>
                <w:w w:val="105.487060546875"/>
                <w:rFonts w:ascii="Times New Roman" w:hAnsi="Times New Roman" w:eastAsia="Times New Roman"/>
                <w:b w:val="0"/>
                <w:i w:val="0"/>
                <w:color w:val="000000"/>
                <w:sz w:val="17"/>
              </w:rPr>
              <w:t>33.52</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3.00</w:t>
            </w:r>
          </w:p>
        </w:tc>
        <w:tc>
          <w:tcPr>
            <w:tcW w:type="dxa" w:w="1160"/>
            <w:tcBorders/>
            <w:tcMar>
              <w:start w:w="0" w:type="dxa"/>
              <w:end w:w="0" w:type="dxa"/>
              <w:left w:w="0" w:type="dxa"/>
              <w:right w:w="0" w:type="dxa"/>
            </w:tcMar>
          </w:tcPr>
          <w:p>
            <w:pPr>
              <w:autoSpaceDN w:val="0"/>
              <w:autoSpaceDE w:val="0"/>
              <w:widowControl/>
              <w:spacing w:line="194" w:lineRule="auto" w:before="76" w:after="0"/>
              <w:ind w:left="0" w:right="0" w:firstLine="0"/>
              <w:jc w:val="center"/>
            </w:pPr>
            <w:r>
              <w:rPr>
                <w:w w:val="105.487060546875"/>
                <w:rFonts w:ascii="Times New Roman" w:hAnsi="Times New Roman" w:eastAsia="Times New Roman"/>
                <w:b w:val="0"/>
                <w:i w:val="0"/>
                <w:color w:val="000000"/>
                <w:sz w:val="17"/>
              </w:rPr>
              <w:t>33.28</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0.48</w:t>
            </w:r>
          </w:p>
        </w:tc>
        <w:tc>
          <w:tcPr>
            <w:tcW w:type="dxa" w:w="1222"/>
            <w:tcBorders/>
            <w:tcMar>
              <w:start w:w="0" w:type="dxa"/>
              <w:end w:w="0" w:type="dxa"/>
              <w:left w:w="0" w:type="dxa"/>
              <w:right w:w="0" w:type="dxa"/>
            </w:tcMar>
          </w:tcPr>
          <w:p>
            <w:pPr>
              <w:autoSpaceDN w:val="0"/>
              <w:autoSpaceDE w:val="0"/>
              <w:widowControl/>
              <w:spacing w:line="194" w:lineRule="auto" w:before="76" w:after="0"/>
              <w:ind w:left="0" w:right="0" w:firstLine="0"/>
              <w:jc w:val="center"/>
            </w:pPr>
            <w:r>
              <w:rPr>
                <w:w w:val="105.487060546875"/>
                <w:rFonts w:ascii="Times New Roman" w:hAnsi="Times New Roman" w:eastAsia="Times New Roman"/>
                <w:b w:val="0"/>
                <w:i w:val="0"/>
                <w:color w:val="000000"/>
                <w:sz w:val="17"/>
              </w:rPr>
              <w:t>33.44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2.06</w:t>
            </w:r>
          </w:p>
        </w:tc>
      </w:tr>
      <w:tr>
        <w:trPr>
          <w:trHeight w:hRule="exact" w:val="260"/>
        </w:trPr>
        <w:tc>
          <w:tcPr>
            <w:tcW w:type="dxa" w:w="1242"/>
            <w:tcBorders>
              <w:bottom w:sz="3.9839999675750732" w:val="single" w:color="#000000"/>
            </w:tcBorders>
            <w:tcMar>
              <w:start w:w="0" w:type="dxa"/>
              <w:end w:w="0" w:type="dxa"/>
              <w:left w:w="0" w:type="dxa"/>
              <w:right w:w="0" w:type="dxa"/>
            </w:tcMar>
          </w:tcPr>
          <w:p>
            <w:pPr>
              <w:autoSpaceDN w:val="0"/>
              <w:autoSpaceDE w:val="0"/>
              <w:widowControl/>
              <w:spacing w:line="161" w:lineRule="auto" w:before="42" w:after="0"/>
              <w:ind w:left="164" w:right="0" w:firstLine="0"/>
              <w:jc w:val="left"/>
            </w:pPr>
            <w:r>
              <w:rPr>
                <w:w w:val="105.487060546875"/>
                <w:rFonts w:ascii="Times New Roman" w:hAnsi="Times New Roman" w:eastAsia="Times New Roman"/>
                <w:b/>
                <w:i w:val="0"/>
                <w:color w:val="000000"/>
                <w:sz w:val="17"/>
              </w:rPr>
              <w:t>ASFT</w:t>
            </w:r>
          </w:p>
        </w:tc>
        <w:tc>
          <w:tcPr>
            <w:tcW w:type="dxa" w:w="1400"/>
            <w:tcBorders>
              <w:bottom w:sz="3.9839999675750732" w:val="single" w:color="#000000"/>
            </w:tcBorders>
            <w:tcMar>
              <w:start w:w="0" w:type="dxa"/>
              <w:end w:w="0" w:type="dxa"/>
              <w:left w:w="0" w:type="dxa"/>
              <w:right w:w="0" w:type="dxa"/>
            </w:tcMar>
          </w:tcPr>
          <w:p>
            <w:pPr>
              <w:autoSpaceDN w:val="0"/>
              <w:autoSpaceDE w:val="0"/>
              <w:widowControl/>
              <w:spacing w:line="194" w:lineRule="auto" w:before="30" w:after="0"/>
              <w:ind w:left="0" w:right="158" w:firstLine="0"/>
              <w:jc w:val="right"/>
            </w:pPr>
            <w:r>
              <w:rPr>
                <w:w w:val="105.487060546875"/>
                <w:rFonts w:ascii="Times New Roman" w:hAnsi="Times New Roman" w:eastAsia="Times New Roman"/>
                <w:b/>
                <w:i w:val="0"/>
                <w:color w:val="000000"/>
                <w:sz w:val="17"/>
              </w:rPr>
              <w:t>39.28</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9.43</w:t>
            </w:r>
          </w:p>
        </w:tc>
        <w:tc>
          <w:tcPr>
            <w:tcW w:type="dxa" w:w="1220"/>
            <w:tcBorders>
              <w:bottom w:sz="3.9839999675750732" w:val="single" w:color="#000000"/>
            </w:tcBorders>
            <w:tcMar>
              <w:start w:w="0" w:type="dxa"/>
              <w:end w:w="0" w:type="dxa"/>
              <w:left w:w="0" w:type="dxa"/>
              <w:right w:w="0" w:type="dxa"/>
            </w:tcMar>
          </w:tcPr>
          <w:p>
            <w:pPr>
              <w:autoSpaceDN w:val="0"/>
              <w:autoSpaceDE w:val="0"/>
              <w:widowControl/>
              <w:spacing w:line="194" w:lineRule="auto" w:before="30" w:after="0"/>
              <w:ind w:left="0" w:right="0" w:firstLine="0"/>
              <w:jc w:val="center"/>
            </w:pPr>
            <w:r>
              <w:rPr>
                <w:w w:val="105.487060546875"/>
                <w:rFonts w:ascii="Times New Roman" w:hAnsi="Times New Roman" w:eastAsia="Times New Roman"/>
                <w:b/>
                <w:i w:val="0"/>
                <w:color w:val="000000"/>
                <w:sz w:val="17"/>
              </w:rPr>
              <w:t>46.37</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15.85</w:t>
            </w:r>
          </w:p>
        </w:tc>
        <w:tc>
          <w:tcPr>
            <w:tcW w:type="dxa" w:w="1160"/>
            <w:tcBorders>
              <w:bottom w:sz="3.9839999675750732" w:val="single" w:color="#000000"/>
            </w:tcBorders>
            <w:tcMar>
              <w:start w:w="0" w:type="dxa"/>
              <w:end w:w="0" w:type="dxa"/>
              <w:left w:w="0" w:type="dxa"/>
              <w:right w:w="0" w:type="dxa"/>
            </w:tcMar>
          </w:tcPr>
          <w:p>
            <w:pPr>
              <w:autoSpaceDN w:val="0"/>
              <w:autoSpaceDE w:val="0"/>
              <w:widowControl/>
              <w:spacing w:line="194" w:lineRule="auto" w:before="30" w:after="0"/>
              <w:ind w:left="0" w:right="0" w:firstLine="0"/>
              <w:jc w:val="center"/>
            </w:pPr>
            <w:r>
              <w:rPr>
                <w:w w:val="105.487060546875"/>
                <w:rFonts w:ascii="Times New Roman" w:hAnsi="Times New Roman" w:eastAsia="Times New Roman"/>
                <w:b/>
                <w:i w:val="0"/>
                <w:color w:val="000000"/>
                <w:sz w:val="17"/>
              </w:rPr>
              <w:t>40.45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6.69</w:t>
            </w:r>
          </w:p>
        </w:tc>
        <w:tc>
          <w:tcPr>
            <w:tcW w:type="dxa" w:w="1222"/>
            <w:tcBorders>
              <w:bottom w:sz="3.9839999675750732" w:val="single" w:color="#000000"/>
            </w:tcBorders>
            <w:tcMar>
              <w:start w:w="0" w:type="dxa"/>
              <w:end w:w="0" w:type="dxa"/>
              <w:left w:w="0" w:type="dxa"/>
              <w:right w:w="0" w:type="dxa"/>
            </w:tcMar>
          </w:tcPr>
          <w:p>
            <w:pPr>
              <w:autoSpaceDN w:val="0"/>
              <w:autoSpaceDE w:val="0"/>
              <w:widowControl/>
              <w:spacing w:line="194" w:lineRule="auto" w:before="30" w:after="0"/>
              <w:ind w:left="0" w:right="0" w:firstLine="0"/>
              <w:jc w:val="center"/>
            </w:pPr>
            <w:r>
              <w:rPr>
                <w:w w:val="105.487060546875"/>
                <w:rFonts w:ascii="Times New Roman" w:hAnsi="Times New Roman" w:eastAsia="Times New Roman"/>
                <w:b/>
                <w:i w:val="0"/>
                <w:color w:val="000000"/>
                <w:sz w:val="17"/>
              </w:rPr>
              <w:t>42.03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10.65</w:t>
            </w:r>
          </w:p>
        </w:tc>
      </w:tr>
    </w:tbl>
    <w:p>
      <w:pPr>
        <w:autoSpaceDN w:val="0"/>
        <w:tabs>
          <w:tab w:pos="1722" w:val="left"/>
          <w:tab w:pos="3268" w:val="left"/>
          <w:tab w:pos="4396" w:val="left"/>
          <w:tab w:pos="4430" w:val="left"/>
          <w:tab w:pos="5630" w:val="left"/>
          <w:tab w:pos="6794" w:val="left"/>
          <w:tab w:pos="6828" w:val="left"/>
        </w:tabs>
        <w:autoSpaceDE w:val="0"/>
        <w:widowControl/>
        <w:spacing w:line="245" w:lineRule="auto" w:before="90" w:after="0"/>
        <w:ind w:left="1564" w:right="1584" w:firstLine="0"/>
        <w:jc w:val="left"/>
      </w:pPr>
      <w:r>
        <w:rPr>
          <w:w w:val="105.487060546875"/>
          <w:rFonts w:ascii="Times New Roman" w:hAnsi="Times New Roman" w:eastAsia="Times New Roman"/>
          <w:b/>
          <w:i/>
          <w:color w:val="000000"/>
          <w:sz w:val="17"/>
        </w:rPr>
        <w:t xml:space="preserve">Reinforcement Learning </w:t>
      </w:r>
      <w:r>
        <w:br/>
      </w:r>
      <w:r>
        <w:rPr>
          <w:w w:val="105.487060546875"/>
          <w:rFonts w:ascii="Times New Roman" w:hAnsi="Times New Roman" w:eastAsia="Times New Roman"/>
          <w:b w:val="0"/>
          <w:i w:val="0"/>
          <w:color w:val="000000"/>
          <w:sz w:val="17"/>
        </w:rPr>
        <w:t xml:space="preserve">GRPO </w:t>
      </w:r>
      <w:r>
        <w:tab/>
      </w:r>
      <w:r>
        <w:rPr>
          <w:w w:val="105.487060546875"/>
          <w:rFonts w:ascii="Times New Roman" w:hAnsi="Times New Roman" w:eastAsia="Times New Roman"/>
          <w:b w:val="0"/>
          <w:i w:val="0"/>
          <w:color w:val="000000"/>
          <w:sz w:val="17"/>
        </w:rPr>
        <w:t>30.48</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0.63 </w:t>
      </w:r>
      <w:r>
        <w:tab/>
      </w:r>
      <w:r>
        <w:tab/>
      </w:r>
      <w:r>
        <w:rPr>
          <w:w w:val="105.487060546875"/>
          <w:rFonts w:ascii="Times New Roman" w:hAnsi="Times New Roman" w:eastAsia="Times New Roman"/>
          <w:b w:val="0"/>
          <w:i w:val="0"/>
          <w:color w:val="000000"/>
          <w:sz w:val="17"/>
        </w:rPr>
        <w:t>32.46</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1.94 </w:t>
      </w:r>
      <w:r>
        <w:tab/>
      </w:r>
      <w:r>
        <w:rPr>
          <w:w w:val="105.487060546875"/>
          <w:rFonts w:ascii="Times New Roman" w:hAnsi="Times New Roman" w:eastAsia="Times New Roman"/>
          <w:b w:val="0"/>
          <w:i w:val="0"/>
          <w:color w:val="000000"/>
          <w:sz w:val="17"/>
        </w:rPr>
        <w:t>34.64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0.88 </w:t>
      </w:r>
      <w:r>
        <w:tab/>
      </w:r>
      <w:r>
        <w:tab/>
      </w:r>
      <w:r>
        <w:rPr>
          <w:w w:val="105.487060546875"/>
          <w:rFonts w:ascii="Times New Roman" w:hAnsi="Times New Roman" w:eastAsia="Times New Roman"/>
          <w:b w:val="0"/>
          <w:i w:val="0"/>
          <w:color w:val="000000"/>
          <w:sz w:val="17"/>
        </w:rPr>
        <w:t>32.53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1.15 </w:t>
      </w:r>
      <w:r>
        <w:rPr>
          <w:w w:val="105.487060546875"/>
          <w:rFonts w:ascii="Times New Roman" w:hAnsi="Times New Roman" w:eastAsia="Times New Roman"/>
          <w:b w:val="0"/>
          <w:i w:val="0"/>
          <w:color w:val="000000"/>
          <w:sz w:val="17"/>
        </w:rPr>
        <w:t xml:space="preserve">DAPO </w:t>
      </w:r>
      <w:r>
        <w:tab/>
      </w:r>
      <w:r>
        <w:rPr>
          <w:w w:val="105.487060546875"/>
          <w:rFonts w:ascii="Times New Roman" w:hAnsi="Times New Roman" w:eastAsia="Times New Roman"/>
          <w:b w:val="0"/>
          <w:i w:val="0"/>
          <w:color w:val="000000"/>
          <w:sz w:val="17"/>
        </w:rPr>
        <w:t>39.75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9.90 </w:t>
      </w:r>
      <w:r>
        <w:tab/>
      </w:r>
      <w:r>
        <w:rPr>
          <w:w w:val="105.487060546875"/>
          <w:rFonts w:ascii="Times New Roman" w:hAnsi="Times New Roman" w:eastAsia="Times New Roman"/>
          <w:b w:val="0"/>
          <w:i w:val="0"/>
          <w:color w:val="000000"/>
          <w:sz w:val="17"/>
        </w:rPr>
        <w:t>48.63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18.11 </w:t>
      </w:r>
      <w:r>
        <w:tab/>
      </w:r>
      <w:r>
        <w:rPr>
          <w:w w:val="105.487060546875"/>
          <w:rFonts w:ascii="Times New Roman" w:hAnsi="Times New Roman" w:eastAsia="Times New Roman"/>
          <w:b w:val="0"/>
          <w:i w:val="0"/>
          <w:color w:val="000000"/>
          <w:sz w:val="17"/>
        </w:rPr>
        <w:t>38.37</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4.61 </w:t>
      </w:r>
      <w:r>
        <w:tab/>
      </w:r>
      <w:r>
        <w:rPr>
          <w:w w:val="105.487060546875"/>
          <w:rFonts w:ascii="Times New Roman" w:hAnsi="Times New Roman" w:eastAsia="Times New Roman"/>
          <w:b w:val="0"/>
          <w:i w:val="0"/>
          <w:color w:val="000000"/>
          <w:sz w:val="17"/>
        </w:rPr>
        <w:t>42.25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10.87</w:t>
      </w:r>
    </w:p>
    <w:p>
      <w:pPr>
        <w:spacing w:before="120" w:after="120"/>
        <w:ind w:left="1564" w:right="1584" w:firstLine="0"/>
        <w:jc w:val="left"/>
      </w:pPr>
      <w:r>
        <w:rPr>
          <w:rFonts w:eastAsia="宋体" w:ascii="宋体" w:hAnsi="宋体"/>
          <w:color w:val="000000"/>
          <w:sz w:val="14"/>
        </w:rPr>
        <w:t>强化学习</w:t>
        <w:br/>
        <w:t xml:space="preserve">GRPO </w:t>
        <w:tab/>
        <w:t xml:space="preserve">30.48 ↑0.63 </w:t>
        <w:tab/>
        <w:tab/>
        <w:t xml:space="preserve">32.46 ↑1.94 </w:t>
        <w:tab/>
        <w:t xml:space="preserve">34.64 ↑0.88 </w:t>
        <w:tab/>
        <w:tab/>
        <w:t xml:space="preserve">32.53 ↑1.15 DAPO </w:t>
        <w:tab/>
        <w:t xml:space="preserve">39.75 ↑9.90 </w:t>
        <w:tab/>
        <w:t xml:space="preserve">48.63 ↑18.11 </w:t>
        <w:tab/>
        <w:t xml:space="preserve">38.37 ↑4.61 </w:t>
        <w:tab/>
        <w:t>42.25 ↑10.87</w:t>
      </w:r>
    </w:p>
    <w:p>
      <w:pPr>
        <w:autoSpaceDN w:val="0"/>
        <w:tabs>
          <w:tab w:pos="1722" w:val="left"/>
          <w:tab w:pos="3234" w:val="left"/>
          <w:tab w:pos="3268" w:val="left"/>
          <w:tab w:pos="4396" w:val="left"/>
          <w:tab w:pos="5630" w:val="left"/>
          <w:tab w:pos="6794" w:val="left"/>
          <w:tab w:pos="6828" w:val="left"/>
        </w:tabs>
        <w:autoSpaceDE w:val="0"/>
        <w:widowControl/>
        <w:spacing w:line="245" w:lineRule="auto" w:before="158" w:after="0"/>
        <w:ind w:left="1564" w:right="1584" w:firstLine="0"/>
        <w:jc w:val="left"/>
      </w:pPr>
      <w:r>
        <w:rPr>
          <w:w w:val="105.487060546875"/>
          <w:rFonts w:ascii="Times New Roman" w:hAnsi="Times New Roman" w:eastAsia="Times New Roman"/>
          <w:b/>
          <w:i/>
          <w:color w:val="000000"/>
          <w:sz w:val="17"/>
        </w:rPr>
        <w:t xml:space="preserve">Continual RL </w:t>
      </w:r>
      <w:r>
        <w:br/>
      </w:r>
      <w:r>
        <w:rPr>
          <w:w w:val="105.487060546875"/>
          <w:rFonts w:ascii="Times New Roman" w:hAnsi="Times New Roman" w:eastAsia="Times New Roman"/>
          <w:b w:val="0"/>
          <w:i w:val="0"/>
          <w:color w:val="000000"/>
          <w:sz w:val="17"/>
        </w:rPr>
        <w:t xml:space="preserve">SFT + DAPO </w:t>
      </w:r>
      <w:r>
        <w:tab/>
      </w:r>
      <w:r>
        <w:tab/>
      </w:r>
      <w:r>
        <w:rPr>
          <w:w w:val="105.487060546875"/>
          <w:rFonts w:ascii="Times New Roman" w:hAnsi="Times New Roman" w:eastAsia="Times New Roman"/>
          <w:b w:val="0"/>
          <w:i w:val="0"/>
          <w:color w:val="000000"/>
          <w:sz w:val="17"/>
        </w:rPr>
        <w:t>36.84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6.99 </w:t>
      </w:r>
      <w:r>
        <w:tab/>
      </w:r>
      <w:r>
        <w:rPr>
          <w:w w:val="105.487060546875"/>
          <w:rFonts w:ascii="Times New Roman" w:hAnsi="Times New Roman" w:eastAsia="Times New Roman"/>
          <w:b w:val="0"/>
          <w:i w:val="0"/>
          <w:color w:val="000000"/>
          <w:sz w:val="17"/>
        </w:rPr>
        <w:t>44.76</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14.24 </w:t>
      </w:r>
      <w:r>
        <w:tab/>
      </w:r>
      <w:r>
        <w:rPr>
          <w:w w:val="105.487060546875"/>
          <w:rFonts w:ascii="Times New Roman" w:hAnsi="Times New Roman" w:eastAsia="Times New Roman"/>
          <w:b w:val="0"/>
          <w:i w:val="0"/>
          <w:color w:val="000000"/>
          <w:sz w:val="17"/>
        </w:rPr>
        <w:t>39.11</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5.35 </w:t>
      </w:r>
      <w:r>
        <w:tab/>
      </w:r>
      <w:r>
        <w:tab/>
      </w:r>
      <w:r>
        <w:rPr>
          <w:w w:val="105.487060546875"/>
          <w:rFonts w:ascii="Times New Roman" w:hAnsi="Times New Roman" w:eastAsia="Times New Roman"/>
          <w:b w:val="0"/>
          <w:i w:val="0"/>
          <w:color w:val="000000"/>
          <w:sz w:val="17"/>
        </w:rPr>
        <w:t>40.24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8.86 </w:t>
      </w:r>
      <w:r>
        <w:rPr>
          <w:w w:val="105.487060546875"/>
          <w:rFonts w:ascii="Times New Roman" w:hAnsi="Times New Roman" w:eastAsia="Times New Roman"/>
          <w:b/>
          <w:i w:val="0"/>
          <w:color w:val="000000"/>
          <w:sz w:val="17"/>
        </w:rPr>
        <w:t xml:space="preserve">ASFT + DAPO </w:t>
      </w:r>
      <w:r>
        <w:tab/>
      </w:r>
      <w:r>
        <w:rPr>
          <w:w w:val="105.487060546875"/>
          <w:rFonts w:ascii="Times New Roman" w:hAnsi="Times New Roman" w:eastAsia="Times New Roman"/>
          <w:b/>
          <w:i w:val="0"/>
          <w:color w:val="000000"/>
          <w:sz w:val="17"/>
        </w:rPr>
        <w:t>41.32</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11.47 </w:t>
      </w:r>
      <w:r>
        <w:tab/>
      </w:r>
      <w:r>
        <w:rPr>
          <w:w w:val="105.487060546875"/>
          <w:rFonts w:ascii="Times New Roman" w:hAnsi="Times New Roman" w:eastAsia="Times New Roman"/>
          <w:b/>
          <w:i w:val="0"/>
          <w:color w:val="000000"/>
          <w:sz w:val="17"/>
        </w:rPr>
        <w:t>49.54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19.02 </w:t>
      </w:r>
      <w:r>
        <w:tab/>
      </w:r>
      <w:r>
        <w:rPr>
          <w:w w:val="105.487060546875"/>
          <w:rFonts w:ascii="Times New Roman" w:hAnsi="Times New Roman" w:eastAsia="Times New Roman"/>
          <w:b/>
          <w:i w:val="0"/>
          <w:color w:val="000000"/>
          <w:sz w:val="17"/>
        </w:rPr>
        <w:t>41.45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 xml:space="preserve">7.69 </w:t>
      </w:r>
      <w:r>
        <w:tab/>
      </w:r>
      <w:r>
        <w:rPr>
          <w:w w:val="105.487060546875"/>
          <w:rFonts w:ascii="Times New Roman" w:hAnsi="Times New Roman" w:eastAsia="Times New Roman"/>
          <w:b/>
          <w:i w:val="0"/>
          <w:color w:val="000000"/>
          <w:sz w:val="17"/>
        </w:rPr>
        <w:t>44.10</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12.72</w:t>
      </w:r>
    </w:p>
    <w:p>
      <w:pPr>
        <w:spacing w:before="120" w:after="120"/>
        <w:ind w:left="1564" w:right="1584" w:firstLine="0"/>
        <w:jc w:val="left"/>
      </w:pPr>
      <w:r>
        <w:rPr>
          <w:rFonts w:eastAsia="宋体" w:ascii="宋体" w:hAnsi="宋体"/>
          <w:color w:val="000000"/>
          <w:sz w:val="14"/>
        </w:rPr>
        <w:t>持续强化学习</w:t>
        <w:br/>
        <w:t>SFT + DAPO 36.84 ↑6.99 44.76 ↑14.24 39.11 ↑5.35 40.24 ↑8.86</w:t>
        <w:br/>
        <w:t>ASFT + DAPO 41.32 ↑11.47 49.54 ↑19.02 41.45 ↑7.69 44.10 ↑12.72</w:t>
      </w:r>
    </w:p>
    <w:p>
      <w:pPr>
        <w:spacing w:line="200" w:lineRule="exact" w:before="0" w:after="0"/>
        <w:jc w:val="left"/>
      </w:pPr>
      <w:r>
        <w:rPr>
          <w:rFonts w:ascii="Times New Roman" w:hAnsi="Times New Roman"/>
          <w:sz w:val="20"/>
        </w:rPr>
      </w:r>
    </w:p>
    <w:p>
      <w:pPr>
        <w:autoSpaceDN w:val="0"/>
        <w:autoSpaceDE w:val="0"/>
        <w:widowControl/>
        <w:spacing w:line="252" w:lineRule="auto" w:before="94" w:after="0"/>
        <w:ind w:left="720" w:right="720" w:firstLine="0"/>
        <w:jc w:val="left"/>
      </w:pPr>
      <w:r>
        <w:rPr>
          <w:w w:val="104.86947109824733"/>
          <w:rFonts w:ascii="Times New Roman" w:hAnsi="Times New Roman" w:eastAsia="Times New Roman"/>
          <w:b w:val="0"/>
          <w:i w:val="0"/>
          <w:color w:val="000000"/>
          <w:sz w:val="19"/>
        </w:rPr>
        <w:t>Table 2: Comparison of different post-training strategies on medical benchmarks.</w:t>
      </w:r>
      <w:r>
        <w:rPr>
          <w:w w:val="104.86947109824733"/>
          <w:rFonts w:ascii="Times New Roman" w:hAnsi="Times New Roman" w:eastAsia="Times New Roman"/>
          <w:b/>
          <w:i w:val="0"/>
          <w:color w:val="000000"/>
          <w:sz w:val="19"/>
        </w:rPr>
        <w:t xml:space="preserve"> Bold</w:t>
      </w:r>
      <w:r>
        <w:rPr>
          <w:w w:val="104.86947109824733"/>
          <w:rFonts w:ascii="Times New Roman" w:hAnsi="Times New Roman" w:eastAsia="Times New Roman"/>
          <w:b w:val="0"/>
          <w:i w:val="0"/>
          <w:color w:val="000000"/>
          <w:sz w:val="19"/>
        </w:rPr>
        <w:t xml:space="preserve"> numbers </w:t>
      </w:r>
      <w:r>
        <w:rPr>
          <w:w w:val="104.86947109824733"/>
          <w:rFonts w:ascii="Times New Roman" w:hAnsi="Times New Roman" w:eastAsia="Times New Roman"/>
          <w:b w:val="0"/>
          <w:i w:val="0"/>
          <w:color w:val="000000"/>
          <w:sz w:val="19"/>
        </w:rPr>
        <w:t>indicate the best performance in each group, and rows with</w:t>
      </w:r>
      <w:r>
        <w:rPr>
          <w:shd w:val="clear" w:color="auto" w:fill="e5e5ff"/>
          <w:w w:val="104.86947109824733"/>
          <w:rFonts w:ascii="Times New Roman" w:hAnsi="Times New Roman" w:eastAsia="Times New Roman"/>
          <w:b w:val="0"/>
          <w:i w:val="0"/>
          <w:color w:val="000000"/>
          <w:sz w:val="19"/>
        </w:rPr>
        <w:t xml:space="preserve"> blue background </w:t>
      </w:r>
      <w:r>
        <w:rPr>
          <w:w w:val="104.86947109824733"/>
          <w:rFonts w:ascii="Times New Roman" w:hAnsi="Times New Roman" w:eastAsia="Times New Roman"/>
          <w:b w:val="0"/>
          <w:i w:val="0"/>
          <w:color w:val="000000"/>
          <w:sz w:val="19"/>
        </w:rPr>
        <w:t>highlight our</w:t>
      </w:r>
      <w:r>
        <w:rPr>
          <w:w w:val="104.86947109824733"/>
          <w:rFonts w:ascii="Times New Roman" w:hAnsi="Times New Roman" w:eastAsia="Times New Roman"/>
          <w:b w:val="0"/>
          <w:i w:val="0"/>
          <w:color w:val="000000"/>
          <w:sz w:val="19"/>
        </w:rPr>
        <w:t xml:space="preserve"> ASFT </w:t>
      </w:r>
      <w:r>
        <w:rPr>
          <w:w w:val="104.86947109824733"/>
          <w:rFonts w:ascii="Times New Roman" w:hAnsi="Times New Roman" w:eastAsia="Times New Roman"/>
          <w:b w:val="0"/>
          <w:i w:val="0"/>
          <w:color w:val="000000"/>
          <w:sz w:val="19"/>
        </w:rPr>
        <w:t>approach.</w:t>
      </w:r>
    </w:p>
    <w:p>
      <w:pPr>
        <w:spacing w:before="120" w:after="120"/>
        <w:ind w:left="720" w:right="720" w:firstLine="0"/>
        <w:jc w:val="left"/>
      </w:pPr>
      <w:r>
        <w:rPr>
          <w:rFonts w:eastAsia="宋体" w:ascii="宋体" w:hAnsi="宋体"/>
          <w:color w:val="000000"/>
          <w:sz w:val="19"/>
        </w:rPr>
        <w:t>表2：不同后训练策略在医疗基准测试中的比较。粗体数字表示每组中的最佳性能，背景为蓝色的行突出显示了我们的ASFT方法。</w:t>
      </w:r>
    </w:p>
    <w:p>
      <w:pPr>
        <w:spacing w:line="200" w:lineRule="exact" w:before="0" w:after="0"/>
        <w:jc w:val="left"/>
      </w:pPr>
      <w:r>
        <w:rPr>
          <w:rFonts w:ascii="Times New Roman" w:hAnsi="Times New Roman"/>
          <w:sz w:val="20"/>
        </w:rPr>
        <w:br/>
      </w:r>
    </w:p>
    <w:p>
      <w:pPr>
        <w:autoSpaceDN w:val="0"/>
        <w:tabs>
          <w:tab w:pos="1204" w:val="left"/>
        </w:tabs>
        <w:autoSpaceDE w:val="0"/>
        <w:widowControl/>
        <w:spacing w:line="192" w:lineRule="auto" w:before="92" w:after="0"/>
        <w:ind w:left="724" w:right="3024" w:firstLine="0"/>
        <w:jc w:val="left"/>
      </w:pPr>
      <w:r>
        <w:rPr>
          <w:w w:val="104.86947109824733"/>
          <w:rFonts w:ascii="Times New Roman" w:hAnsi="Times New Roman" w:eastAsia="Times New Roman"/>
          <w:b w:val="0"/>
          <w:i w:val="0"/>
          <w:color w:val="000000"/>
          <w:sz w:val="19"/>
        </w:rPr>
        <w:t xml:space="preserve">6.2 </w:t>
      </w:r>
      <w:r>
        <w:rPr>
          <w:w w:val="104.86947109824733"/>
          <w:rFonts w:ascii="Times New Roman" w:hAnsi="Times New Roman" w:eastAsia="Times New Roman"/>
          <w:b w:val="0"/>
          <w:i w:val="0"/>
          <w:color w:val="000000"/>
          <w:sz w:val="19"/>
        </w:rPr>
        <w:t>C</w:t>
      </w:r>
      <w:r>
        <w:rPr>
          <w:w w:val="106.26799901326498"/>
          <w:rFonts w:ascii="Times New Roman" w:hAnsi="Times New Roman" w:eastAsia="Times New Roman"/>
          <w:b w:val="0"/>
          <w:i w:val="0"/>
          <w:color w:val="000000"/>
          <w:sz w:val="15"/>
        </w:rPr>
        <w:t>OMPARISON WITH</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EINFORCEMENT</w:t>
      </w:r>
      <w:r>
        <w:rPr>
          <w:w w:val="104.86947109824733"/>
          <w:rFonts w:ascii="Times New Roman" w:hAnsi="Times New Roman" w:eastAsia="Times New Roman"/>
          <w:b w:val="0"/>
          <w:i w:val="0"/>
          <w:color w:val="000000"/>
          <w:sz w:val="19"/>
        </w:rPr>
        <w:t xml:space="preserve"> L</w:t>
      </w:r>
      <w:r>
        <w:rPr>
          <w:w w:val="106.26799901326498"/>
          <w:rFonts w:ascii="Times New Roman" w:hAnsi="Times New Roman" w:eastAsia="Times New Roman"/>
          <w:b w:val="0"/>
          <w:i w:val="0"/>
          <w:color w:val="000000"/>
          <w:sz w:val="15"/>
        </w:rPr>
        <w:t>EARNING</w:t>
      </w:r>
      <w:r>
        <w:rPr>
          <w:w w:val="104.86947109824733"/>
          <w:rFonts w:ascii="Times New Roman" w:hAnsi="Times New Roman" w:eastAsia="Times New Roman"/>
          <w:b w:val="0"/>
          <w:i w:val="0"/>
          <w:color w:val="000000"/>
          <w:sz w:val="19"/>
        </w:rPr>
        <w:t xml:space="preserve"> M</w:t>
      </w:r>
      <w:r>
        <w:rPr>
          <w:w w:val="106.26799901326498"/>
          <w:rFonts w:ascii="Times New Roman" w:hAnsi="Times New Roman" w:eastAsia="Times New Roman"/>
          <w:b w:val="0"/>
          <w:i w:val="0"/>
          <w:color w:val="000000"/>
          <w:sz w:val="15"/>
        </w:rPr>
        <w:t>ETHODS</w:t>
      </w:r>
    </w:p>
    <w:p>
      <w:pPr>
        <w:spacing w:before="120" w:after="120"/>
        <w:ind w:left="724" w:right="3024" w:firstLine="0"/>
        <w:jc w:val="left"/>
      </w:pPr>
      <w:r>
        <w:rPr>
          <w:rFonts w:eastAsia="宋体" w:ascii="宋体" w:hAnsi="宋体"/>
          <w:color w:val="000000"/>
          <w:sz w:val="17"/>
        </w:rPr>
        <w:t>6.2 与强化学习方法的比较</w:t>
      </w:r>
    </w:p>
    <w:p>
      <w:pPr>
        <w:spacing w:line="200" w:lineRule="exact" w:before="0" w:after="0"/>
        <w:jc w:val="left"/>
      </w:pPr>
      <w:r>
        <w:rPr>
          <w:rFonts w:ascii="Times New Roman" w:hAnsi="Times New Roman"/>
          <w:sz w:val="20"/>
        </w:rPr>
      </w:r>
    </w:p>
    <w:p>
      <w:pPr>
        <w:autoSpaceDN w:val="0"/>
        <w:autoSpaceDE w:val="0"/>
        <w:widowControl/>
        <w:spacing w:line="245" w:lineRule="auto" w:before="34" w:after="0"/>
        <w:ind w:left="720" w:right="720" w:firstLine="0"/>
        <w:jc w:val="left"/>
      </w:pPr>
      <w:r>
        <w:rPr>
          <w:w w:val="104.86947109824733"/>
          <w:rFonts w:ascii="Times New Roman" w:hAnsi="Times New Roman" w:eastAsia="Times New Roman"/>
          <w:b w:val="0"/>
          <w:i w:val="0"/>
          <w:color w:val="000000"/>
          <w:sz w:val="19"/>
        </w:rPr>
        <w:t xml:space="preserve">Table 2 presents the performance comparison of different fine-tuning methods on several medical </w:t>
      </w:r>
      <w:r>
        <w:rPr>
          <w:w w:val="104.86947109824733"/>
          <w:rFonts w:ascii="Times New Roman" w:hAnsi="Times New Roman" w:eastAsia="Times New Roman"/>
          <w:b w:val="0"/>
          <w:i w:val="0"/>
          <w:color w:val="000000"/>
          <w:sz w:val="19"/>
        </w:rPr>
        <w:t>reasoning benchmarks. Our proposed method,</w:t>
      </w:r>
      <w:r>
        <w:rPr>
          <w:w w:val="104.86947109824733"/>
          <w:rFonts w:ascii="Times New Roman" w:hAnsi="Times New Roman" w:eastAsia="Times New Roman"/>
          <w:b/>
          <w:i w:val="0"/>
          <w:color w:val="000000"/>
          <w:sz w:val="19"/>
        </w:rPr>
        <w:t xml:space="preserve"> ASFT</w:t>
      </w:r>
      <w:r>
        <w:rPr>
          <w:w w:val="104.86947109824733"/>
          <w:rFonts w:ascii="Times New Roman" w:hAnsi="Times New Roman" w:eastAsia="Times New Roman"/>
          <w:b w:val="0"/>
          <w:i w:val="0"/>
          <w:color w:val="000000"/>
          <w:sz w:val="19"/>
        </w:rPr>
        <w:t>, consistently outperforms all SFT-based ap-</w:t>
      </w:r>
      <w:r>
        <w:rPr>
          <w:w w:val="104.86947109824733"/>
          <w:rFonts w:ascii="Times New Roman" w:hAnsi="Times New Roman" w:eastAsia="Times New Roman"/>
          <w:b w:val="0"/>
          <w:i w:val="0"/>
          <w:color w:val="000000"/>
          <w:sz w:val="19"/>
        </w:rPr>
        <w:t xml:space="preserve">proaches, including standard SFT, SFT with KL regularization, DFT, and iw-SFT, demonstrating the </w:t>
      </w:r>
      <w:r>
        <w:rPr>
          <w:w w:val="104.86947109824733"/>
          <w:rFonts w:ascii="Times New Roman" w:hAnsi="Times New Roman" w:eastAsia="Times New Roman"/>
          <w:b w:val="0"/>
          <w:i w:val="0"/>
          <w:color w:val="000000"/>
          <w:sz w:val="19"/>
        </w:rPr>
        <w:t xml:space="preserve">effectiveness of our adaptive weighting strategy. For example, ASFT achieves an average score of </w:t>
      </w:r>
      <w:r>
        <w:rPr>
          <w:w w:val="104.86947109824733"/>
          <w:rFonts w:ascii="Times New Roman" w:hAnsi="Times New Roman" w:eastAsia="Times New Roman"/>
          <w:b w:val="0"/>
          <w:i w:val="0"/>
          <w:color w:val="000000"/>
          <w:sz w:val="19"/>
        </w:rPr>
        <w:t xml:space="preserve">42.03, which is substantially higher than iw-SFT (33.04) and SFT (33.44). However, as expected, </w:t>
      </w:r>
      <w:r>
        <w:rPr>
          <w:w w:val="104.86947109824733"/>
          <w:rFonts w:ascii="Times New Roman" w:hAnsi="Times New Roman" w:eastAsia="Times New Roman"/>
          <w:b w:val="0"/>
          <w:i w:val="0"/>
          <w:color w:val="000000"/>
          <w:sz w:val="19"/>
        </w:rPr>
        <w:t xml:space="preserve">ASFT still falls short of advanced reinforcement learning-based methods such as DAPO, which </w:t>
      </w:r>
      <w:r>
        <w:rPr>
          <w:w w:val="104.86947109824733"/>
          <w:rFonts w:ascii="Times New Roman" w:hAnsi="Times New Roman" w:eastAsia="Times New Roman"/>
          <w:b w:val="0"/>
          <w:i w:val="0"/>
          <w:color w:val="000000"/>
          <w:sz w:val="19"/>
        </w:rPr>
        <w:t xml:space="preserve">achieves an average of 42.25, indicating that while our method narrows the gap with RL approaches, </w:t>
      </w:r>
      <w:r>
        <w:rPr>
          <w:w w:val="104.86947109824733"/>
          <w:rFonts w:ascii="Times New Roman" w:hAnsi="Times New Roman" w:eastAsia="Times New Roman"/>
          <w:b w:val="0"/>
          <w:i w:val="0"/>
          <w:color w:val="000000"/>
          <w:sz w:val="19"/>
        </w:rPr>
        <w:t xml:space="preserve">RL still maintains a slight advantage in these tasks. The experimental results validate our theoretical </w:t>
      </w:r>
      <w:r>
        <w:rPr>
          <w:w w:val="104.86947109824733"/>
          <w:rFonts w:ascii="Times New Roman" w:hAnsi="Times New Roman" w:eastAsia="Times New Roman"/>
          <w:b w:val="0"/>
          <w:i w:val="0"/>
          <w:color w:val="000000"/>
          <w:sz w:val="19"/>
        </w:rPr>
        <w:t xml:space="preserve">analysis from Section 4. The comparison between SFT and DFT (33.44 vs 25.97) confirms DFT’s </w:t>
      </w:r>
      <w:r>
        <w:rPr>
          <w:w w:val="104.86947109824733"/>
          <w:rFonts w:ascii="Times New Roman" w:hAnsi="Times New Roman" w:eastAsia="Times New Roman"/>
          <w:b w:val="0"/>
          <w:i w:val="0"/>
          <w:color w:val="000000"/>
          <w:sz w:val="19"/>
        </w:rPr>
        <w:t xml:space="preserve">distributional drift problem in knowledge-intensive tasks, while SFT vs ASFT (33.44 vs 42.03) </w:t>
      </w:r>
      <w:r>
        <w:rPr>
          <w:w w:val="104.86947109824733"/>
          <w:rFonts w:ascii="Times New Roman" w:hAnsi="Times New Roman" w:eastAsia="Times New Roman"/>
          <w:b w:val="0"/>
          <w:i w:val="0"/>
          <w:color w:val="000000"/>
          <w:sz w:val="19"/>
        </w:rPr>
        <w:t>demonstrates the effectiveness of our anchored auxiliary distribution construction. Using final ac-</w:t>
      </w:r>
      <w:r>
        <w:rPr>
          <w:w w:val="104.86947109824733"/>
          <w:rFonts w:ascii="Times New Roman" w:hAnsi="Times New Roman" w:eastAsia="Times New Roman"/>
          <w:b w:val="0"/>
          <w:i w:val="0"/>
          <w:color w:val="000000"/>
          <w:sz w:val="19"/>
        </w:rPr>
        <w:t>curacy as a proxy for bound tightness, the performance ordering SFT</w:t>
      </w:r>
      <w:r>
        <w:rPr>
          <w:w w:val="104.86947109824733"/>
          <w:rFonts w:ascii="Times New Roman" w:hAnsi="Times New Roman" w:eastAsia="Times New Roman"/>
          <w:b w:val="0"/>
          <w:i/>
          <w:color w:val="000000"/>
          <w:sz w:val="19"/>
        </w:rPr>
        <w:t xml:space="preserve"> &lt;</w:t>
      </w:r>
      <w:r>
        <w:rPr>
          <w:w w:val="104.86947109824733"/>
          <w:rFonts w:ascii="Times New Roman" w:hAnsi="Times New Roman" w:eastAsia="Times New Roman"/>
          <w:b w:val="0"/>
          <w:i w:val="0"/>
          <w:color w:val="000000"/>
          <w:sz w:val="19"/>
        </w:rPr>
        <w:t xml:space="preserve"> ASFT</w:t>
      </w:r>
      <w:r>
        <w:rPr>
          <w:w w:val="104.86947109824733"/>
          <w:rFonts w:ascii="Times New Roman" w:hAnsi="Times New Roman" w:eastAsia="Times New Roman"/>
          <w:b w:val="0"/>
          <w:i/>
          <w:color w:val="000000"/>
          <w:sz w:val="19"/>
        </w:rPr>
        <w:t xml:space="preserve"> &lt;</w:t>
      </w:r>
      <w:r>
        <w:rPr>
          <w:w w:val="104.86947109824733"/>
          <w:rFonts w:ascii="Times New Roman" w:hAnsi="Times New Roman" w:eastAsia="Times New Roman"/>
          <w:b w:val="0"/>
          <w:i w:val="0"/>
          <w:color w:val="000000"/>
          <w:sz w:val="19"/>
        </w:rPr>
        <w:t xml:space="preserve"> DAPO (33.44 </w:t>
      </w:r>
      <w:r>
        <w:rPr>
          <w:w w:val="104.86947109824733"/>
          <w:rFonts w:ascii="Times New Roman" w:hAnsi="Times New Roman" w:eastAsia="Times New Roman"/>
          <w:b w:val="0"/>
          <w:i/>
          <w:color w:val="000000"/>
          <w:sz w:val="19"/>
        </w:rPr>
        <w:t>&lt;</w:t>
      </w:r>
      <w:r>
        <w:rPr>
          <w:w w:val="104.86947109824733"/>
          <w:rFonts w:ascii="Times New Roman" w:hAnsi="Times New Roman" w:eastAsia="Times New Roman"/>
          <w:b w:val="0"/>
          <w:i w:val="0"/>
          <w:color w:val="000000"/>
          <w:sz w:val="19"/>
        </w:rPr>
        <w:t xml:space="preserve"> 42.03</w:t>
      </w:r>
      <w:r>
        <w:rPr>
          <w:w w:val="104.86947109824733"/>
          <w:rFonts w:ascii="Times New Roman" w:hAnsi="Times New Roman" w:eastAsia="Times New Roman"/>
          <w:b w:val="0"/>
          <w:i/>
          <w:color w:val="000000"/>
          <w:sz w:val="19"/>
        </w:rPr>
        <w:t xml:space="preserve"> &lt;</w:t>
      </w:r>
      <w:r>
        <w:rPr>
          <w:w w:val="104.86947109824733"/>
          <w:rFonts w:ascii="Times New Roman" w:hAnsi="Times New Roman" w:eastAsia="Times New Roman"/>
          <w:b w:val="0"/>
          <w:i w:val="0"/>
          <w:color w:val="000000"/>
          <w:sz w:val="19"/>
        </w:rPr>
        <w:t xml:space="preserve"> 42.25) empirically supports our reward-weighted regression framework, showing that </w:t>
      </w:r>
      <w:r>
        <w:rPr>
          <w:w w:val="104.86947109824733"/>
          <w:rFonts w:ascii="Times New Roman" w:hAnsi="Times New Roman" w:eastAsia="Times New Roman"/>
          <w:b w:val="0"/>
          <w:i w:val="0"/>
          <w:color w:val="000000"/>
          <w:sz w:val="19"/>
        </w:rPr>
        <w:t xml:space="preserve">ASFT achieves a tighter lower bound on the RL objective as proven in Theorem 1. The substantial </w:t>
      </w:r>
      <w:r>
        <w:rPr>
          <w:w w:val="104.86947109824733"/>
          <w:rFonts w:ascii="Times New Roman" w:hAnsi="Times New Roman" w:eastAsia="Times New Roman"/>
          <w:b w:val="0"/>
          <w:i w:val="0"/>
          <w:color w:val="000000"/>
          <w:sz w:val="19"/>
        </w:rPr>
        <w:t xml:space="preserve">improvement of ASFT over standard SFT while remaining computationally efficient demonstrates </w:t>
      </w:r>
      <w:r>
        <w:rPr>
          <w:w w:val="104.86947109824733"/>
          <w:rFonts w:ascii="Times New Roman" w:hAnsi="Times New Roman" w:eastAsia="Times New Roman"/>
          <w:b w:val="0"/>
          <w:i w:val="0"/>
          <w:color w:val="000000"/>
          <w:sz w:val="19"/>
        </w:rPr>
        <w:t>the practical value of our theoretically grounded approach.</w:t>
      </w:r>
    </w:p>
    <w:p>
      <w:pPr>
        <w:spacing w:before="120" w:after="120"/>
        <w:ind w:left="720" w:right="720" w:firstLine="0"/>
        <w:jc w:val="left"/>
      </w:pPr>
      <w:r>
        <w:rPr>
          <w:rFonts w:eastAsia="宋体" w:ascii="宋体" w:hAnsi="宋体"/>
          <w:color w:val="000000"/>
          <w:sz w:val="19"/>
        </w:rPr>
        <w:t>表2展示了不同微调方法在多个医学推理基准上的性能比较。我们提出的ASFT方法在所有基于SFT的方法（包括标准SFT、带KL正则化的SFT、DFT和iw-SFT）上表现一致更好，证明了我们自适应加权策略的有效性。例如，ASFT的平均得分为42.03，显著高于iw-SFT（33.04）和SFT（33.44）。然而，如预期那样，ASFT仍略逊于基于先进强化学习的方法，如DAPO，其平均得分为42.25，这表明尽管我们的方法缩小了与强化学习方法之间的差距，但在这些任务中强化学习仍保持微小优势。实验结果验证了我们第4节中的理论分析。SFT与DFT（33.44 vs 25.97）的比较确认了DFT在知识密集型任务中存在分布漂移问题，而SFT与ASFT（33.44 vs 42.03）的比较则展示了我们锚定辅助分布构建的有效性。使用最终准确率作为边界紧致性的代理指标，性能排序SFT &lt; ASFT &lt; DAPO（33.44 &lt; 42.03 &lt; 42.25）在实证上支持了我们的奖励加权回归框架，表明ASFT在强化学习目标上实现了更紧的下界，正如定理1中所证明的那样。ASFT在保持计算效率的同时显著优于标准SFT，证明了我们基于理论的方法的实用价值。</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28" w:after="0"/>
        <w:ind w:left="724" w:right="2016" w:firstLine="0"/>
        <w:jc w:val="left"/>
      </w:pPr>
      <w:r>
        <w:rPr>
          <w:w w:val="104.86947109824733"/>
          <w:rFonts w:ascii="Times New Roman" w:hAnsi="Times New Roman" w:eastAsia="Times New Roman"/>
          <w:b w:val="0"/>
          <w:i w:val="0"/>
          <w:color w:val="000000"/>
          <w:sz w:val="19"/>
        </w:rPr>
        <w:t xml:space="preserve">6.3 </w:t>
      </w:r>
      <w:r>
        <w:rPr>
          <w:w w:val="104.86947109824733"/>
          <w:rFonts w:ascii="Times New Roman" w:hAnsi="Times New Roman" w:eastAsia="Times New Roman"/>
          <w:b w:val="0"/>
          <w:i w:val="0"/>
          <w:color w:val="000000"/>
          <w:sz w:val="19"/>
        </w:rPr>
        <w:t>ASFT</w:t>
      </w:r>
      <w:r>
        <w:rPr>
          <w:w w:val="106.26799901326498"/>
          <w:rFonts w:ascii="Times New Roman" w:hAnsi="Times New Roman" w:eastAsia="Times New Roman"/>
          <w:b w:val="0"/>
          <w:i w:val="0"/>
          <w:color w:val="000000"/>
          <w:sz w:val="15"/>
        </w:rPr>
        <w:t xml:space="preserve"> AS</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NHANCED</w:t>
      </w:r>
      <w:r>
        <w:rPr>
          <w:w w:val="104.86947109824733"/>
          <w:rFonts w:ascii="Times New Roman" w:hAnsi="Times New Roman" w:eastAsia="Times New Roman"/>
          <w:b w:val="0"/>
          <w:i w:val="0"/>
          <w:color w:val="000000"/>
          <w:sz w:val="19"/>
        </w:rPr>
        <w:t xml:space="preserve"> I</w:t>
      </w:r>
      <w:r>
        <w:rPr>
          <w:w w:val="106.26799901326498"/>
          <w:rFonts w:ascii="Times New Roman" w:hAnsi="Times New Roman" w:eastAsia="Times New Roman"/>
          <w:b w:val="0"/>
          <w:i w:val="0"/>
          <w:color w:val="000000"/>
          <w:sz w:val="15"/>
        </w:rPr>
        <w:t>NITIALIZATION FOR</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EINFORCEMENT</w:t>
      </w:r>
      <w:r>
        <w:rPr>
          <w:w w:val="104.86947109824733"/>
          <w:rFonts w:ascii="Times New Roman" w:hAnsi="Times New Roman" w:eastAsia="Times New Roman"/>
          <w:b w:val="0"/>
          <w:i w:val="0"/>
          <w:color w:val="000000"/>
          <w:sz w:val="19"/>
        </w:rPr>
        <w:t xml:space="preserve"> L</w:t>
      </w:r>
      <w:r>
        <w:rPr>
          <w:w w:val="106.26799901326498"/>
          <w:rFonts w:ascii="Times New Roman" w:hAnsi="Times New Roman" w:eastAsia="Times New Roman"/>
          <w:b w:val="0"/>
          <w:i w:val="0"/>
          <w:color w:val="000000"/>
          <w:sz w:val="15"/>
        </w:rPr>
        <w:t>EARNING</w:t>
      </w:r>
    </w:p>
    <w:p>
      <w:pPr>
        <w:spacing w:before="120" w:after="120"/>
        <w:ind w:left="724" w:right="2016" w:firstLine="0"/>
        <w:jc w:val="left"/>
      </w:pPr>
      <w:r>
        <w:rPr>
          <w:rFonts w:eastAsia="宋体" w:ascii="宋体" w:hAnsi="宋体"/>
          <w:color w:val="000000"/>
          <w:sz w:val="17"/>
        </w:rPr>
        <w:t>6.3 ASFT 作为强化学习的增强初始化方法</w:t>
      </w:r>
    </w:p>
    <w:p>
      <w:pPr>
        <w:spacing w:line="200" w:lineRule="exact" w:before="0" w:after="0"/>
        <w:jc w:val="left"/>
      </w:pPr>
      <w:r>
        <w:rPr>
          <w:rFonts w:ascii="Times New Roman" w:hAnsi="Times New Roman"/>
          <w:sz w:val="20"/>
        </w:rPr>
      </w:r>
    </w:p>
    <w:p>
      <w:pPr>
        <w:autoSpaceDN w:val="0"/>
        <w:autoSpaceDE w:val="0"/>
        <w:widowControl/>
        <w:spacing w:line="245" w:lineRule="auto" w:before="34" w:after="0"/>
        <w:ind w:left="720" w:right="720" w:firstLine="0"/>
        <w:jc w:val="left"/>
      </w:pPr>
      <w:r>
        <w:rPr>
          <w:w w:val="104.86947109824733"/>
          <w:rFonts w:ascii="Times New Roman" w:hAnsi="Times New Roman" w:eastAsia="Times New Roman"/>
          <w:b w:val="0"/>
          <w:i w:val="0"/>
          <w:color w:val="000000"/>
          <w:sz w:val="19"/>
        </w:rPr>
        <w:t>The results in Table 2 further demonstrate that ASFT provides a superior initialization point for sub-</w:t>
      </w:r>
      <w:r>
        <w:rPr>
          <w:w w:val="104.86947109824733"/>
          <w:rFonts w:ascii="Times New Roman" w:hAnsi="Times New Roman" w:eastAsia="Times New Roman"/>
          <w:b w:val="0"/>
          <w:i w:val="0"/>
          <w:color w:val="000000"/>
          <w:sz w:val="19"/>
        </w:rPr>
        <w:t xml:space="preserve">sequent RL fine-tuning.Starting from ASFT and continuing training with DAPO yields consistent </w:t>
      </w:r>
      <w:r>
        <w:rPr>
          <w:w w:val="104.86947109824733"/>
          <w:rFonts w:ascii="Times New Roman" w:hAnsi="Times New Roman" w:eastAsia="Times New Roman"/>
          <w:b w:val="0"/>
          <w:i w:val="0"/>
          <w:color w:val="000000"/>
          <w:sz w:val="19"/>
        </w:rPr>
        <w:t xml:space="preserve">gains over SFT + DAPO (44.10 vs. 40.24 average, +3.86 points), with the largest improvements </w:t>
      </w:r>
      <w:r>
        <w:rPr>
          <w:w w:val="104.86947109824733"/>
          <w:rFonts w:ascii="Times New Roman" w:hAnsi="Times New Roman" w:eastAsia="Times New Roman"/>
          <w:b w:val="0"/>
          <w:i w:val="0"/>
          <w:color w:val="000000"/>
          <w:sz w:val="19"/>
        </w:rPr>
        <w:t xml:space="preserve">on MMLU-medical (+4.78) and MedQA (+4.48). ASFT + DAPO also surpasses standalone DAPO </w:t>
      </w:r>
      <w:r>
        <w:rPr>
          <w:w w:val="104.86947109824733"/>
          <w:rFonts w:ascii="Times New Roman" w:hAnsi="Times New Roman" w:eastAsia="Times New Roman"/>
          <w:b w:val="0"/>
          <w:i w:val="0"/>
          <w:color w:val="000000"/>
          <w:sz w:val="19"/>
        </w:rPr>
        <w:t>(44.10 vs. 42.25), indicating that KL-anchored fine-tuning not only improves direct supervised per-</w:t>
      </w:r>
      <w:r>
        <w:rPr>
          <w:w w:val="104.86947109824733"/>
          <w:rFonts w:ascii="Times New Roman" w:hAnsi="Times New Roman" w:eastAsia="Times New Roman"/>
          <w:b w:val="0"/>
          <w:i w:val="0"/>
          <w:color w:val="000000"/>
          <w:sz w:val="19"/>
        </w:rPr>
        <w:t>formance but also creates a more stable policy foundation for RL optimization. This finding sug-</w:t>
      </w:r>
      <w:r>
        <w:rPr>
          <w:w w:val="104.86947109824733"/>
          <w:rFonts w:ascii="Times New Roman" w:hAnsi="Times New Roman" w:eastAsia="Times New Roman"/>
          <w:b w:val="0"/>
          <w:i w:val="0"/>
          <w:color w:val="000000"/>
          <w:sz w:val="19"/>
        </w:rPr>
        <w:t xml:space="preserve">gests that the distributional stability provided by ASFT’s KL anchoring not only improves direct </w:t>
      </w:r>
      <w:r>
        <w:rPr>
          <w:w w:val="104.86947109824733"/>
          <w:rFonts w:ascii="Times New Roman" w:hAnsi="Times New Roman" w:eastAsia="Times New Roman"/>
          <w:b w:val="0"/>
          <w:i w:val="0"/>
          <w:color w:val="000000"/>
          <w:sz w:val="19"/>
        </w:rPr>
        <w:t xml:space="preserve">fine-tuning performance but also creates a more robust foundation for advanced RL algorithms, </w:t>
      </w:r>
      <w:r>
        <w:rPr>
          <w:w w:val="104.86947109824733"/>
          <w:rFonts w:ascii="Times New Roman" w:hAnsi="Times New Roman" w:eastAsia="Times New Roman"/>
          <w:b w:val="0"/>
          <w:i w:val="0"/>
          <w:color w:val="000000"/>
          <w:sz w:val="19"/>
        </w:rPr>
        <w:t>extending the practical utility of our method beyond standalone applications.</w:t>
      </w:r>
    </w:p>
    <w:p>
      <w:pPr>
        <w:spacing w:before="120" w:after="120"/>
        <w:ind w:left="720" w:right="720" w:firstLine="0"/>
        <w:jc w:val="left"/>
      </w:pPr>
      <w:r>
        <w:rPr>
          <w:rFonts w:eastAsia="宋体" w:ascii="宋体" w:hAnsi="宋体"/>
          <w:color w:val="000000"/>
          <w:sz w:val="19"/>
        </w:rPr>
        <w:t>表2中的结果进一步表明，ASFT为后续的强化学习微调提供了更优的初始化点。从ASFT开始，并继续使用DAPO进行训练，相比SFT + DAPO（平均40.24，+3.86分）能够获得一致的提升，其中在MMLU-medical任务上提升最大（+4.78），在MedQA任务上也有显著提升（+4.48）。ASFT + DAPO也优于独立的DAPO（44.10 vs. 42.25），这表明以KL为锚点的微调不仅提升了直接监督下的性能，还为强化学习优化提供了更稳定的策略基础。这一发现表明，ASFT的KL锚定所提供的分布稳定性不仅提升了直接微调的性能，还为高级强化学习算法提供了更稳固的基础，使我们的方法在独立应用之外具有更广泛的实际应用价值。</w:t>
      </w:r>
    </w:p>
    <w:p>
      <w:pPr>
        <w:spacing w:line="200" w:lineRule="exact" w:before="0" w:after="0"/>
        <w:jc w:val="left"/>
      </w:pPr>
      <w:r>
        <w:rPr>
          <w:rFonts w:ascii="Times New Roman" w:hAnsi="Times New Roman"/>
          <w:sz w:val="20"/>
        </w:rPr>
      </w:r>
    </w:p>
    <w:p>
      <w:pPr>
        <w:autoSpaceDN w:val="0"/>
        <w:tabs>
          <w:tab w:pos="1204" w:val="left"/>
        </w:tabs>
        <w:autoSpaceDE w:val="0"/>
        <w:widowControl/>
        <w:spacing w:line="192" w:lineRule="auto" w:before="128" w:after="0"/>
        <w:ind w:left="724" w:right="3600" w:firstLine="0"/>
        <w:jc w:val="left"/>
      </w:pPr>
      <w:r>
        <w:rPr>
          <w:w w:val="104.86947109824733"/>
          <w:rFonts w:ascii="Times New Roman" w:hAnsi="Times New Roman" w:eastAsia="Times New Roman"/>
          <w:b w:val="0"/>
          <w:i w:val="0"/>
          <w:color w:val="000000"/>
          <w:sz w:val="19"/>
        </w:rPr>
        <w:t xml:space="preserve">6.4 </w:t>
      </w:r>
      <w:r>
        <w:rPr>
          <w:w w:val="104.86947109824733"/>
          <w:rFonts w:ascii="Times New Roman" w:hAnsi="Times New Roman" w:eastAsia="Times New Roman"/>
          <w:b w:val="0"/>
          <w:i w:val="0"/>
          <w:color w:val="000000"/>
          <w:sz w:val="19"/>
        </w:rPr>
        <w:t>C</w:t>
      </w:r>
      <w:r>
        <w:rPr>
          <w:w w:val="106.26799901326498"/>
          <w:rFonts w:ascii="Times New Roman" w:hAnsi="Times New Roman" w:eastAsia="Times New Roman"/>
          <w:b w:val="0"/>
          <w:i w:val="0"/>
          <w:color w:val="000000"/>
          <w:sz w:val="15"/>
        </w:rPr>
        <w:t>ROSS</w:t>
      </w:r>
      <w:r>
        <w:rPr>
          <w:w w:val="104.86947109824733"/>
          <w:rFonts w:ascii="Times New Roman" w:hAnsi="Times New Roman" w:eastAsia="Times New Roman"/>
          <w:b w:val="0"/>
          <w:i w:val="0"/>
          <w:color w:val="000000"/>
          <w:sz w:val="19"/>
        </w:rPr>
        <w:t>-D</w:t>
      </w:r>
      <w:r>
        <w:rPr>
          <w:w w:val="106.26799901326498"/>
          <w:rFonts w:ascii="Times New Roman" w:hAnsi="Times New Roman" w:eastAsia="Times New Roman"/>
          <w:b w:val="0"/>
          <w:i w:val="0"/>
          <w:color w:val="000000"/>
          <w:sz w:val="15"/>
        </w:rPr>
        <w:t>OMAIN</w:t>
      </w:r>
      <w:r>
        <w:rPr>
          <w:w w:val="104.86947109824733"/>
          <w:rFonts w:ascii="Times New Roman" w:hAnsi="Times New Roman" w:eastAsia="Times New Roman"/>
          <w:b w:val="0"/>
          <w:i w:val="0"/>
          <w:color w:val="000000"/>
          <w:sz w:val="19"/>
        </w:rPr>
        <w:t xml:space="preserve"> V</w:t>
      </w:r>
      <w:r>
        <w:rPr>
          <w:w w:val="106.26799901326498"/>
          <w:rFonts w:ascii="Times New Roman" w:hAnsi="Times New Roman" w:eastAsia="Times New Roman"/>
          <w:b w:val="0"/>
          <w:i w:val="0"/>
          <w:color w:val="000000"/>
          <w:sz w:val="15"/>
        </w:rPr>
        <w:t>ALIDATION ON</w:t>
      </w:r>
      <w:r>
        <w:rPr>
          <w:w w:val="104.86947109824733"/>
          <w:rFonts w:ascii="Times New Roman" w:hAnsi="Times New Roman" w:eastAsia="Times New Roman"/>
          <w:b w:val="0"/>
          <w:i w:val="0"/>
          <w:color w:val="000000"/>
          <w:sz w:val="19"/>
        </w:rPr>
        <w:t xml:space="preserve"> C</w:t>
      </w:r>
      <w:r>
        <w:rPr>
          <w:w w:val="106.26799901326498"/>
          <w:rFonts w:ascii="Times New Roman" w:hAnsi="Times New Roman" w:eastAsia="Times New Roman"/>
          <w:b w:val="0"/>
          <w:i w:val="0"/>
          <w:color w:val="000000"/>
          <w:sz w:val="15"/>
        </w:rPr>
        <w:t>ODE</w:t>
      </w:r>
      <w:r>
        <w:rPr>
          <w:w w:val="104.86947109824733"/>
          <w:rFonts w:ascii="Times New Roman" w:hAnsi="Times New Roman" w:eastAsia="Times New Roman"/>
          <w:b w:val="0"/>
          <w:i w:val="0"/>
          <w:color w:val="000000"/>
          <w:sz w:val="19"/>
        </w:rPr>
        <w:t xml:space="preserve"> G</w:t>
      </w:r>
      <w:r>
        <w:rPr>
          <w:w w:val="106.26799901326498"/>
          <w:rFonts w:ascii="Times New Roman" w:hAnsi="Times New Roman" w:eastAsia="Times New Roman"/>
          <w:b w:val="0"/>
          <w:i w:val="0"/>
          <w:color w:val="000000"/>
          <w:sz w:val="15"/>
        </w:rPr>
        <w:t>ENERATION</w:t>
      </w:r>
    </w:p>
    <w:p>
      <w:pPr>
        <w:spacing w:before="120" w:after="120"/>
        <w:ind w:left="724" w:right="3600" w:firstLine="0"/>
        <w:jc w:val="left"/>
      </w:pPr>
      <w:r>
        <w:rPr>
          <w:rFonts w:eastAsia="宋体" w:ascii="宋体" w:hAnsi="宋体"/>
          <w:color w:val="000000"/>
          <w:sz w:val="17"/>
        </w:rPr>
        <w:t>6.4 代码生成中的跨域验证</w:t>
      </w:r>
    </w:p>
    <w:p>
      <w:pPr>
        <w:spacing w:line="200" w:lineRule="exact" w:before="0" w:after="0"/>
        <w:jc w:val="left"/>
      </w:pPr>
      <w:r>
        <w:rPr>
          <w:rFonts w:ascii="Times New Roman" w:hAnsi="Times New Roman"/>
          <w:sz w:val="20"/>
        </w:rPr>
      </w:r>
    </w:p>
    <w:p>
      <w:pPr>
        <w:autoSpaceDN w:val="0"/>
        <w:autoSpaceDE w:val="0"/>
        <w:widowControl/>
        <w:spacing w:line="245" w:lineRule="auto" w:before="36" w:after="0"/>
        <w:ind w:left="720" w:right="720" w:firstLine="0"/>
        <w:jc w:val="left"/>
      </w:pPr>
      <w:r>
        <w:rPr>
          <w:w w:val="104.86947109824733"/>
          <w:rFonts w:ascii="Times New Roman" w:hAnsi="Times New Roman" w:eastAsia="Times New Roman"/>
          <w:b w:val="0"/>
          <w:i w:val="0"/>
          <w:color w:val="000000"/>
          <w:sz w:val="19"/>
        </w:rPr>
        <w:t>To examine the generality of ASFT, we fine-tune LLaMA-2-7B on 10k samples from the Magicoder-</w:t>
      </w:r>
      <w:r>
        <w:rPr>
          <w:w w:val="104.86947109824733"/>
          <w:rFonts w:ascii="Times New Roman" w:hAnsi="Times New Roman" w:eastAsia="Times New Roman"/>
          <w:b w:val="0"/>
          <w:i w:val="0"/>
          <w:color w:val="000000"/>
          <w:sz w:val="19"/>
        </w:rPr>
        <w:t xml:space="preserve">Evol-Instruct-110K (Wei et al., 2023) dataset using the same setup as Section 5, but for 2 epochs. </w:t>
      </w:r>
      <w:r>
        <w:rPr>
          <w:w w:val="104.86947109824733"/>
          <w:rFonts w:ascii="Times New Roman" w:hAnsi="Times New Roman" w:eastAsia="Times New Roman"/>
          <w:b w:val="0"/>
          <w:i w:val="0"/>
          <w:color w:val="000000"/>
          <w:sz w:val="19"/>
        </w:rPr>
        <w:t>Evaluation is performed with the evalplus framework (Liu et al., 2023) on HumanEval, Hu-</w:t>
      </w:r>
      <w:r>
        <w:rPr>
          <w:w w:val="104.86947109824733"/>
          <w:rFonts w:ascii="Times New Roman" w:hAnsi="Times New Roman" w:eastAsia="Times New Roman"/>
          <w:b w:val="0"/>
          <w:i w:val="0"/>
          <w:color w:val="000000"/>
          <w:sz w:val="19"/>
        </w:rPr>
        <w:t>manEval+ (Chen et al., 2021), MBPP, and MBPP+ (Austin et al., 2021). The results are sum-</w:t>
      </w:r>
      <w:r>
        <w:rPr>
          <w:w w:val="104.86947109824733"/>
          <w:rFonts w:ascii="Times New Roman" w:hAnsi="Times New Roman" w:eastAsia="Times New Roman"/>
          <w:b w:val="0"/>
          <w:i w:val="0"/>
          <w:color w:val="000000"/>
          <w:sz w:val="19"/>
        </w:rPr>
        <w:t>marized in Table 3, ASFT achieves the highest average score, notably improving HumanEval and</w:t>
      </w:r>
    </w:p>
    <w:p>
      <w:pPr>
        <w:spacing w:before="120" w:after="120"/>
        <w:ind w:left="720" w:right="720" w:firstLine="0"/>
        <w:jc w:val="left"/>
      </w:pPr>
      <w:r>
        <w:rPr>
          <w:rFonts w:eastAsia="宋体" w:ascii="宋体" w:hAnsi="宋体"/>
          <w:color w:val="000000"/>
          <w:sz w:val="19"/>
        </w:rPr>
        <w:t>为了检验ASFT的通用性，我们在与第5节相同的设置下，使用Magicoder-Evol-Instruct-110K（Wei等，2023）数据集中的10,000个样本对LLaMA-2-7B进行微调，训练轮数为2轮。评估使用evalplus框架（Liu等，2023）在HumanEval、HumanEval+（Chen等，2021）、MBPP和MBPP+（Austin等，2021）上进行。结果总结在表3中，ASFT取得了最高的平均得分，显著提升了HumanEval的性能。</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8</w:t>
      </w:r>
    </w:p>
    <w:p>
      <w:pPr>
        <w:sectPr>
          <w:pgSz w:w="12240" w:h="15840"/>
          <w:pgMar w:top="172" w:right="1440" w:bottom="180" w:left="1440" w:header="720" w:footer="720" w:gutter="0"/>
          <w:cols/>
          <w:docGrid w:linePitch="360"/>
        </w:sectPr>
      </w:pPr>
    </w:p>
    <w:p>
      <w:pPr>
        <w:autoSpaceDN w:val="0"/>
        <w:autoSpaceDE w:val="0"/>
        <w:widowControl/>
        <w:spacing w:line="192" w:lineRule="auto" w:before="0" w:after="3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tbl>
      <w:tblPr>
        <w:tblW w:type="auto" w:w="0"/>
        <w:tblLook w:firstColumn="1" w:firstRow="1" w:lastColumn="0" w:lastRow="0" w:noHBand="0" w:noVBand="1" w:val="04A0"/>
        <w:tblInd w:w="716.0" w:type="dxa"/>
      </w:tblPr>
      <w:tblGrid>
        <w:gridCol w:w="1560"/>
        <w:gridCol w:w="1560"/>
        <w:gridCol w:w="1560"/>
        <w:gridCol w:w="1560"/>
        <w:gridCol w:w="1560"/>
        <w:gridCol w:w="1560"/>
      </w:tblGrid>
      <w:tr>
        <w:trPr>
          <w:trHeight w:hRule="exact" w:val="1182"/>
        </w:trPr>
        <w:tc>
          <w:tcPr>
            <w:tcW w:type="dxa" w:w="1944"/>
            <w:tcBorders>
              <w:top w:sz="3.184000015258789" w:val="single" w:color="#000000"/>
              <w:end w:sz="3.184000015258789" w:val="single" w:color="#000000"/>
              <w:bottom w:sz="3.9839999675750732"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194" w:lineRule="auto" w:before="150" w:after="0"/>
              <w:ind w:left="0" w:right="0" w:firstLine="0"/>
              <w:jc w:val="center"/>
            </w:pPr>
            <w:r>
              <w:rPr>
                <w:w w:val="105.487060546875"/>
                <w:rFonts w:ascii="Times New Roman" w:hAnsi="Times New Roman" w:eastAsia="Times New Roman"/>
                <w:b/>
                <w:i w:val="0"/>
                <w:color w:val="000000"/>
                <w:sz w:val="17"/>
              </w:rPr>
              <w:t>Methods</w:t>
            </w:r>
          </w:p>
          <w:p>
            <w:pPr>
              <w:spacing w:before="120" w:after="120"/>
              <w:ind w:left="0" w:right="0" w:firstLine="0"/>
              <w:jc w:val="center"/>
            </w:pPr>
            <w:r>
              <w:rPr>
                <w:rFonts w:eastAsia="宋体" w:ascii="宋体" w:hAnsi="宋体"/>
                <w:color w:val="000000"/>
                <w:sz w:val="17"/>
              </w:rPr>
              <w:t>方法</w:t>
            </w:r>
          </w:p>
        </w:tc>
        <w:tc>
          <w:tcPr>
            <w:tcW w:type="dxa" w:w="1240"/>
            <w:tcBorders>
              <w:start w:sz="3.184000015258789" w:val="single" w:color="#000000"/>
              <w:top w:sz="3.184000015258789" w:val="single" w:color="#000000"/>
              <w:bottom w:sz="3.9839999675750732"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194" w:lineRule="auto" w:before="150" w:after="0"/>
              <w:ind w:left="0" w:right="0" w:firstLine="0"/>
              <w:jc w:val="center"/>
            </w:pPr>
            <w:r>
              <w:rPr>
                <w:w w:val="105.487060546875"/>
                <w:rFonts w:ascii="Times New Roman" w:hAnsi="Times New Roman" w:eastAsia="Times New Roman"/>
                <w:b/>
                <w:i w:val="0"/>
                <w:color w:val="000000"/>
                <w:sz w:val="17"/>
              </w:rPr>
              <w:t>HumanEval</w:t>
            </w:r>
          </w:p>
        </w:tc>
        <w:tc>
          <w:tcPr>
            <w:tcW w:type="dxa" w:w="1340"/>
            <w:tcBorders>
              <w:top w:sz="3.184000015258789" w:val="single" w:color="#000000"/>
              <w:bottom w:sz="3.9839999675750732"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194" w:lineRule="auto" w:before="150" w:after="0"/>
              <w:ind w:left="0" w:right="0" w:firstLine="0"/>
              <w:jc w:val="center"/>
            </w:pPr>
            <w:r>
              <w:rPr>
                <w:w w:val="105.487060546875"/>
                <w:rFonts w:ascii="Times New Roman" w:hAnsi="Times New Roman" w:eastAsia="Times New Roman"/>
                <w:b/>
                <w:i w:val="0"/>
                <w:color w:val="000000"/>
                <w:sz w:val="17"/>
              </w:rPr>
              <w:t>HumanEval+</w:t>
            </w:r>
          </w:p>
        </w:tc>
        <w:tc>
          <w:tcPr>
            <w:tcW w:type="dxa" w:w="980"/>
            <w:tcBorders>
              <w:top w:sz="3.184000015258789" w:val="single" w:color="#000000"/>
              <w:bottom w:sz="3.9839999675750732"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194" w:lineRule="auto" w:before="150" w:after="0"/>
              <w:ind w:left="0" w:right="0" w:firstLine="0"/>
              <w:jc w:val="center"/>
            </w:pPr>
            <w:r>
              <w:rPr>
                <w:w w:val="105.487060546875"/>
                <w:rFonts w:ascii="Times New Roman" w:hAnsi="Times New Roman" w:eastAsia="Times New Roman"/>
                <w:b/>
                <w:i w:val="0"/>
                <w:color w:val="000000"/>
                <w:sz w:val="17"/>
              </w:rPr>
              <w:t>MBPP</w:t>
            </w:r>
          </w:p>
        </w:tc>
        <w:tc>
          <w:tcPr>
            <w:tcW w:type="dxa" w:w="940"/>
            <w:tcBorders>
              <w:top w:sz="3.184000015258789" w:val="single" w:color="#000000"/>
              <w:bottom w:sz="3.9839999675750732"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194" w:lineRule="auto" w:before="150" w:after="0"/>
              <w:ind w:left="0" w:right="0" w:firstLine="0"/>
              <w:jc w:val="center"/>
            </w:pPr>
            <w:r>
              <w:rPr>
                <w:w w:val="105.487060546875"/>
                <w:rFonts w:ascii="Times New Roman" w:hAnsi="Times New Roman" w:eastAsia="Times New Roman"/>
                <w:b/>
                <w:i w:val="0"/>
                <w:color w:val="000000"/>
                <w:sz w:val="17"/>
              </w:rPr>
              <w:t>MBPP+</w:t>
            </w:r>
          </w:p>
        </w:tc>
        <w:tc>
          <w:tcPr>
            <w:tcW w:type="dxa" w:w="1484"/>
            <w:tcBorders>
              <w:top w:sz="3.184000015258789" w:val="single" w:color="#000000"/>
              <w:bottom w:sz="3.9839999675750732"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194" w:lineRule="auto" w:before="150" w:after="0"/>
              <w:ind w:left="304" w:right="0" w:firstLine="0"/>
              <w:jc w:val="left"/>
            </w:pPr>
            <w:r>
              <w:rPr>
                <w:w w:val="105.487060546875"/>
                <w:rFonts w:ascii="Times New Roman" w:hAnsi="Times New Roman" w:eastAsia="Times New Roman"/>
                <w:b/>
                <w:i w:val="0"/>
                <w:color w:val="000000"/>
                <w:sz w:val="17"/>
              </w:rPr>
              <w:t>Avg.</w:t>
            </w:r>
          </w:p>
          <w:p>
            <w:pPr>
              <w:spacing w:before="120" w:after="120"/>
              <w:ind w:left="304" w:right="0" w:firstLine="0"/>
              <w:jc w:val="left"/>
            </w:pPr>
            <w:r>
              <w:rPr>
                <w:rFonts w:eastAsia="宋体" w:ascii="宋体" w:hAnsi="宋体"/>
                <w:color w:val="000000"/>
                <w:sz w:val="17"/>
              </w:rPr>
              <w:t>平均值</w:t>
            </w:r>
          </w:p>
        </w:tc>
      </w:tr>
      <w:tr>
        <w:trPr>
          <w:trHeight w:hRule="exact" w:val="320"/>
        </w:trPr>
        <w:tc>
          <w:tcPr>
            <w:tcW w:type="dxa" w:w="1944"/>
            <w:tcBorders>
              <w:top w:sz="3.9839999675750732" w:val="single" w:color="#000000"/>
              <w:end w:sz="3.184000015258789" w:val="single" w:color="#000000"/>
              <w:bottom w:sz="3.9839999675750732" w:val="single" w:color="#000000"/>
            </w:tcBorders>
            <w:tcMar>
              <w:start w:w="0" w:type="dxa"/>
              <w:end w:w="0" w:type="dxa"/>
              <w:left w:w="0" w:type="dxa"/>
              <w:right w:w="0" w:type="dxa"/>
            </w:tcMar>
          </w:tcPr>
          <w:p>
            <w:pPr>
              <w:autoSpaceDN w:val="0"/>
              <w:autoSpaceDE w:val="0"/>
              <w:widowControl/>
              <w:spacing w:line="166" w:lineRule="auto" w:before="100" w:after="0"/>
              <w:ind w:left="0" w:right="158" w:firstLine="0"/>
              <w:jc w:val="right"/>
            </w:pPr>
            <w:r>
              <w:rPr>
                <w:w w:val="105.487060546875"/>
                <w:rFonts w:ascii="Times New Roman" w:hAnsi="Times New Roman" w:eastAsia="Times New Roman"/>
                <w:b w:val="0"/>
                <w:i w:val="0"/>
                <w:color w:val="000000"/>
                <w:sz w:val="17"/>
              </w:rPr>
              <w:t>LLaMA-2-7B</w:t>
            </w:r>
          </w:p>
        </w:tc>
        <w:tc>
          <w:tcPr>
            <w:tcW w:type="dxa" w:w="1240"/>
            <w:tcBorders>
              <w:start w:sz="3.184000015258789" w:val="single" w:color="#000000"/>
              <w:top w:sz="3.9839999675750732"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5.487060546875"/>
                <w:rFonts w:ascii="Times New Roman" w:hAnsi="Times New Roman" w:eastAsia="Times New Roman"/>
                <w:b w:val="0"/>
                <w:i w:val="0"/>
                <w:color w:val="000000"/>
                <w:sz w:val="17"/>
              </w:rPr>
              <w:t>17.1</w:t>
            </w:r>
          </w:p>
        </w:tc>
        <w:tc>
          <w:tcPr>
            <w:tcW w:type="dxa" w:w="1340"/>
            <w:tcBorders>
              <w:top w:sz="3.9839999675750732"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5.487060546875"/>
                <w:rFonts w:ascii="Times New Roman" w:hAnsi="Times New Roman" w:eastAsia="Times New Roman"/>
                <w:b w:val="0"/>
                <w:i w:val="0"/>
                <w:color w:val="000000"/>
                <w:sz w:val="17"/>
              </w:rPr>
              <w:t>14.6</w:t>
            </w:r>
          </w:p>
        </w:tc>
        <w:tc>
          <w:tcPr>
            <w:tcW w:type="dxa" w:w="980"/>
            <w:tcBorders>
              <w:top w:sz="3.9839999675750732"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5.487060546875"/>
                <w:rFonts w:ascii="Times New Roman" w:hAnsi="Times New Roman" w:eastAsia="Times New Roman"/>
                <w:b w:val="0"/>
                <w:i w:val="0"/>
                <w:color w:val="000000"/>
                <w:sz w:val="17"/>
              </w:rPr>
              <w:t>28.3</w:t>
            </w:r>
          </w:p>
        </w:tc>
        <w:tc>
          <w:tcPr>
            <w:tcW w:type="dxa" w:w="940"/>
            <w:tcBorders>
              <w:top w:sz="3.9839999675750732"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90" w:after="0"/>
              <w:ind w:left="0" w:right="0" w:firstLine="0"/>
              <w:jc w:val="center"/>
            </w:pPr>
            <w:r>
              <w:rPr>
                <w:w w:val="105.487060546875"/>
                <w:rFonts w:ascii="Times New Roman" w:hAnsi="Times New Roman" w:eastAsia="Times New Roman"/>
                <w:b w:val="0"/>
                <w:i w:val="0"/>
                <w:color w:val="000000"/>
                <w:sz w:val="17"/>
              </w:rPr>
              <w:t>21.2</w:t>
            </w:r>
          </w:p>
        </w:tc>
        <w:tc>
          <w:tcPr>
            <w:tcW w:type="dxa" w:w="1484"/>
            <w:tcBorders>
              <w:top w:sz="3.9839999675750732"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90" w:after="0"/>
              <w:ind w:left="314" w:right="0" w:firstLine="0"/>
              <w:jc w:val="left"/>
            </w:pPr>
            <w:r>
              <w:rPr>
                <w:w w:val="105.487060546875"/>
                <w:rFonts w:ascii="Times New Roman" w:hAnsi="Times New Roman" w:eastAsia="Times New Roman"/>
                <w:b w:val="0"/>
                <w:i w:val="0"/>
                <w:color w:val="000000"/>
                <w:sz w:val="17"/>
              </w:rPr>
              <w:t>20.3</w:t>
            </w:r>
          </w:p>
        </w:tc>
      </w:tr>
      <w:tr>
        <w:trPr>
          <w:trHeight w:hRule="exact" w:val="234"/>
        </w:trPr>
        <w:tc>
          <w:tcPr>
            <w:tcW w:type="dxa" w:w="1944"/>
            <w:tcBorders>
              <w:top w:sz="3.9839999675750732" w:val="single" w:color="#000000"/>
              <w:end w:sz="3.184000015258789" w:val="single" w:color="#000000"/>
            </w:tcBorders>
            <w:tcMar>
              <w:start w:w="0" w:type="dxa"/>
              <w:end w:w="0" w:type="dxa"/>
              <w:left w:w="0" w:type="dxa"/>
              <w:right w:w="0" w:type="dxa"/>
            </w:tcMar>
          </w:tcPr>
          <w:p>
            <w:pPr>
              <w:autoSpaceDN w:val="0"/>
              <w:autoSpaceDE w:val="0"/>
              <w:widowControl/>
              <w:spacing w:line="168" w:lineRule="auto" w:before="90" w:after="0"/>
              <w:ind w:left="0" w:right="912" w:firstLine="0"/>
              <w:jc w:val="right"/>
            </w:pPr>
            <w:r>
              <w:rPr>
                <w:w w:val="105.487060546875"/>
                <w:rFonts w:ascii="Times New Roman" w:hAnsi="Times New Roman" w:eastAsia="Times New Roman"/>
                <w:b w:val="0"/>
                <w:i w:val="0"/>
                <w:color w:val="000000"/>
                <w:sz w:val="17"/>
              </w:rPr>
              <w:t>SFT</w:t>
            </w:r>
          </w:p>
        </w:tc>
        <w:tc>
          <w:tcPr>
            <w:tcW w:type="dxa" w:w="1240"/>
            <w:tcBorders>
              <w:start w:sz="3.184000015258789" w:val="single" w:color="#000000"/>
              <w:top w:sz="3.9839999675750732" w:val="single" w:color="#000000"/>
            </w:tcBorders>
            <w:tcMar>
              <w:start w:w="0" w:type="dxa"/>
              <w:end w:w="0" w:type="dxa"/>
              <w:left w:w="0" w:type="dxa"/>
              <w:right w:w="0" w:type="dxa"/>
            </w:tcMar>
          </w:tcPr>
          <w:p>
            <w:pPr>
              <w:autoSpaceDN w:val="0"/>
              <w:autoSpaceDE w:val="0"/>
              <w:widowControl/>
              <w:spacing w:line="192" w:lineRule="auto" w:before="70" w:after="0"/>
              <w:ind w:left="0" w:right="0" w:firstLine="0"/>
              <w:jc w:val="center"/>
            </w:pPr>
            <w:r>
              <w:rPr>
                <w:w w:val="105.487060546875"/>
                <w:rFonts w:ascii="Times New Roman" w:hAnsi="Times New Roman" w:eastAsia="Times New Roman"/>
                <w:b w:val="0"/>
                <w:i w:val="0"/>
                <w:color w:val="000000"/>
                <w:sz w:val="17"/>
              </w:rPr>
              <w:t>23.2</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6.1</w:t>
            </w:r>
          </w:p>
        </w:tc>
        <w:tc>
          <w:tcPr>
            <w:tcW w:type="dxa" w:w="1340"/>
            <w:tcBorders>
              <w:top w:sz="3.9839999675750732" w:val="single" w:color="#000000"/>
            </w:tcBorders>
            <w:tcMar>
              <w:start w:w="0" w:type="dxa"/>
              <w:end w:w="0" w:type="dxa"/>
              <w:left w:w="0" w:type="dxa"/>
              <w:right w:w="0" w:type="dxa"/>
            </w:tcMar>
          </w:tcPr>
          <w:p>
            <w:pPr>
              <w:autoSpaceDN w:val="0"/>
              <w:autoSpaceDE w:val="0"/>
              <w:widowControl/>
              <w:spacing w:line="192" w:lineRule="auto" w:before="70" w:after="0"/>
              <w:ind w:left="0" w:right="0" w:firstLine="0"/>
              <w:jc w:val="center"/>
            </w:pPr>
            <w:r>
              <w:rPr>
                <w:w w:val="105.487060546875"/>
                <w:rFonts w:ascii="Times New Roman" w:hAnsi="Times New Roman" w:eastAsia="Times New Roman"/>
                <w:b w:val="0"/>
                <w:i w:val="0"/>
                <w:color w:val="000000"/>
                <w:sz w:val="17"/>
              </w:rPr>
              <w:t>19.5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4.9</w:t>
            </w:r>
          </w:p>
        </w:tc>
        <w:tc>
          <w:tcPr>
            <w:tcW w:type="dxa" w:w="980"/>
            <w:tcBorders>
              <w:top w:sz="3.9839999675750732" w:val="single" w:color="#000000"/>
            </w:tcBorders>
            <w:tcMar>
              <w:start w:w="0" w:type="dxa"/>
              <w:end w:w="0" w:type="dxa"/>
              <w:left w:w="0" w:type="dxa"/>
              <w:right w:w="0" w:type="dxa"/>
            </w:tcMar>
          </w:tcPr>
          <w:p>
            <w:pPr>
              <w:autoSpaceDN w:val="0"/>
              <w:autoSpaceDE w:val="0"/>
              <w:widowControl/>
              <w:spacing w:line="192" w:lineRule="auto" w:before="70" w:after="0"/>
              <w:ind w:left="0" w:right="0" w:firstLine="0"/>
              <w:jc w:val="center"/>
            </w:pPr>
            <w:r>
              <w:rPr>
                <w:w w:val="105.487060546875"/>
                <w:rFonts w:ascii="Times New Roman" w:hAnsi="Times New Roman" w:eastAsia="Times New Roman"/>
                <w:b/>
                <w:i w:val="0"/>
                <w:color w:val="000000"/>
                <w:sz w:val="17"/>
              </w:rPr>
              <w:t>34.1</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5.8</w:t>
            </w:r>
          </w:p>
        </w:tc>
        <w:tc>
          <w:tcPr>
            <w:tcW w:type="dxa" w:w="940"/>
            <w:tcBorders>
              <w:top w:sz="3.9839999675750732" w:val="single" w:color="#000000"/>
            </w:tcBorders>
            <w:tcMar>
              <w:start w:w="0" w:type="dxa"/>
              <w:end w:w="0" w:type="dxa"/>
              <w:left w:w="0" w:type="dxa"/>
              <w:right w:w="0" w:type="dxa"/>
            </w:tcMar>
          </w:tcPr>
          <w:p>
            <w:pPr>
              <w:autoSpaceDN w:val="0"/>
              <w:autoSpaceDE w:val="0"/>
              <w:widowControl/>
              <w:spacing w:line="192" w:lineRule="auto" w:before="70" w:after="0"/>
              <w:ind w:left="0" w:right="0" w:firstLine="0"/>
              <w:jc w:val="center"/>
            </w:pPr>
            <w:r>
              <w:rPr>
                <w:w w:val="105.487060546875"/>
                <w:rFonts w:ascii="Times New Roman" w:hAnsi="Times New Roman" w:eastAsia="Times New Roman"/>
                <w:b/>
                <w:i w:val="0"/>
                <w:color w:val="000000"/>
                <w:sz w:val="17"/>
              </w:rPr>
              <w:t>28.6</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7.4</w:t>
            </w:r>
          </w:p>
        </w:tc>
        <w:tc>
          <w:tcPr>
            <w:tcW w:type="dxa" w:w="1484"/>
            <w:tcBorders>
              <w:top w:sz="3.9839999675750732" w:val="single" w:color="#000000"/>
            </w:tcBorders>
            <w:tcMar>
              <w:start w:w="0" w:type="dxa"/>
              <w:end w:w="0" w:type="dxa"/>
              <w:left w:w="0" w:type="dxa"/>
              <w:right w:w="0" w:type="dxa"/>
            </w:tcMar>
          </w:tcPr>
          <w:p>
            <w:pPr>
              <w:autoSpaceDN w:val="0"/>
              <w:autoSpaceDE w:val="0"/>
              <w:widowControl/>
              <w:spacing w:line="192" w:lineRule="auto" w:before="70" w:after="0"/>
              <w:ind w:left="164" w:right="0" w:firstLine="0"/>
              <w:jc w:val="left"/>
            </w:pPr>
            <w:r>
              <w:rPr>
                <w:w w:val="105.487060546875"/>
                <w:rFonts w:ascii="Times New Roman" w:hAnsi="Times New Roman" w:eastAsia="Times New Roman"/>
                <w:b w:val="0"/>
                <w:i w:val="0"/>
                <w:color w:val="000000"/>
                <w:sz w:val="17"/>
              </w:rPr>
              <w:t>26.4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6.1</w:t>
            </w:r>
          </w:p>
        </w:tc>
      </w:tr>
      <w:tr>
        <w:trPr>
          <w:trHeight w:hRule="exact" w:val="220"/>
        </w:trPr>
        <w:tc>
          <w:tcPr>
            <w:tcW w:type="dxa" w:w="1944"/>
            <w:tcBorders>
              <w:end w:sz="3.184000015258789" w:val="single" w:color="#000000"/>
            </w:tcBorders>
            <w:tcMar>
              <w:start w:w="0" w:type="dxa"/>
              <w:end w:w="0" w:type="dxa"/>
              <w:left w:w="0" w:type="dxa"/>
              <w:right w:w="0" w:type="dxa"/>
            </w:tcMar>
          </w:tcPr>
          <w:p>
            <w:pPr>
              <w:autoSpaceDN w:val="0"/>
              <w:autoSpaceDE w:val="0"/>
              <w:widowControl/>
              <w:spacing w:line="166" w:lineRule="auto" w:before="82" w:after="0"/>
              <w:ind w:left="0" w:right="0" w:firstLine="0"/>
              <w:jc w:val="center"/>
            </w:pPr>
            <w:r>
              <w:rPr>
                <w:w w:val="105.487060546875"/>
                <w:rFonts w:ascii="Times New Roman" w:hAnsi="Times New Roman" w:eastAsia="Times New Roman"/>
                <w:b w:val="0"/>
                <w:i w:val="0"/>
                <w:color w:val="000000"/>
                <w:sz w:val="17"/>
              </w:rPr>
              <w:t>iw-SFT</w:t>
            </w:r>
          </w:p>
          <w:p>
            <w:pPr>
              <w:spacing w:before="120" w:after="120"/>
              <w:ind w:left="0" w:right="0" w:firstLine="0"/>
              <w:jc w:val="center"/>
            </w:pPr>
            <w:r>
              <w:rPr>
                <w:rFonts w:eastAsia="宋体" w:ascii="宋体" w:hAnsi="宋体"/>
                <w:color w:val="000000"/>
                <w:sz w:val="17"/>
              </w:rPr>
              <w:t>iW-SFT</w:t>
            </w:r>
          </w:p>
        </w:tc>
        <w:tc>
          <w:tcPr>
            <w:tcW w:type="dxa" w:w="1240"/>
            <w:tcBorders>
              <w:start w:sz="3.184000015258789" w:val="single" w:color="#00000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23.8</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6.7</w:t>
            </w:r>
          </w:p>
        </w:tc>
        <w:tc>
          <w:tcPr>
            <w:tcW w:type="dxa" w:w="134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21.3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6.7</w:t>
            </w:r>
          </w:p>
        </w:tc>
        <w:tc>
          <w:tcPr>
            <w:tcW w:type="dxa" w:w="98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31.0</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2.7</w:t>
            </w:r>
          </w:p>
        </w:tc>
        <w:tc>
          <w:tcPr>
            <w:tcW w:type="dxa" w:w="94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26.5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5.3</w:t>
            </w:r>
          </w:p>
        </w:tc>
        <w:tc>
          <w:tcPr>
            <w:tcW w:type="dxa" w:w="1484"/>
            <w:tcBorders/>
            <w:tcMar>
              <w:start w:w="0" w:type="dxa"/>
              <w:end w:w="0" w:type="dxa"/>
              <w:left w:w="0" w:type="dxa"/>
              <w:right w:w="0" w:type="dxa"/>
            </w:tcMar>
          </w:tcPr>
          <w:p>
            <w:pPr>
              <w:autoSpaceDN w:val="0"/>
              <w:autoSpaceDE w:val="0"/>
              <w:widowControl/>
              <w:spacing w:line="192" w:lineRule="auto" w:before="60" w:after="0"/>
              <w:ind w:left="164" w:right="0" w:firstLine="0"/>
              <w:jc w:val="left"/>
            </w:pPr>
            <w:r>
              <w:rPr>
                <w:w w:val="105.487060546875"/>
                <w:rFonts w:ascii="Times New Roman" w:hAnsi="Times New Roman" w:eastAsia="Times New Roman"/>
                <w:b w:val="0"/>
                <w:i w:val="0"/>
                <w:color w:val="000000"/>
                <w:sz w:val="17"/>
              </w:rPr>
              <w:t>25.7</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5.4</w:t>
            </w:r>
          </w:p>
        </w:tc>
      </w:tr>
      <w:tr>
        <w:trPr>
          <w:trHeight w:hRule="exact" w:val="264"/>
        </w:trPr>
        <w:tc>
          <w:tcPr>
            <w:tcW w:type="dxa" w:w="1944"/>
            <w:tcBorders>
              <w:end w:sz="3.184000015258789" w:val="single" w:color="#000000"/>
            </w:tcBorders>
            <w:tcMar>
              <w:start w:w="0" w:type="dxa"/>
              <w:end w:w="0" w:type="dxa"/>
              <w:left w:w="0" w:type="dxa"/>
              <w:right w:w="0" w:type="dxa"/>
            </w:tcMar>
          </w:tcPr>
          <w:p>
            <w:pPr>
              <w:autoSpaceDN w:val="0"/>
              <w:autoSpaceDE w:val="0"/>
              <w:widowControl/>
              <w:spacing w:line="166" w:lineRule="auto" w:before="88" w:after="0"/>
              <w:ind w:left="0" w:right="912" w:firstLine="0"/>
              <w:jc w:val="right"/>
            </w:pPr>
            <w:r>
              <w:rPr>
                <w:w w:val="105.487060546875"/>
                <w:rFonts w:ascii="Times New Roman" w:hAnsi="Times New Roman" w:eastAsia="Times New Roman"/>
                <w:b w:val="0"/>
                <w:i w:val="0"/>
                <w:color w:val="000000"/>
                <w:sz w:val="17"/>
              </w:rPr>
              <w:t>DFT</w:t>
            </w:r>
          </w:p>
        </w:tc>
        <w:tc>
          <w:tcPr>
            <w:tcW w:type="dxa" w:w="1240"/>
            <w:tcBorders>
              <w:start w:sz="3.184000015258789"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15.9</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1.2</w:t>
            </w:r>
          </w:p>
        </w:tc>
        <w:tc>
          <w:tcPr>
            <w:tcW w:type="dxa" w:w="134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12.8</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1.8</w:t>
            </w:r>
          </w:p>
        </w:tc>
        <w:tc>
          <w:tcPr>
            <w:tcW w:type="dxa" w:w="98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28.3</w:t>
            </w:r>
            <w:r>
              <w:rPr>
                <w:w w:val="107.28923357450044"/>
                <w:rFonts w:ascii="Times New Roman" w:hAnsi="Times New Roman" w:eastAsia="Times New Roman"/>
                <w:b w:val="0"/>
                <w:i/>
                <w:color w:val="7F807F"/>
                <w:sz w:val="13"/>
              </w:rPr>
              <w:t xml:space="preserve"> ±</w:t>
            </w:r>
            <w:r>
              <w:rPr>
                <w:w w:val="107.28923357450044"/>
                <w:rFonts w:ascii="Times New Roman" w:hAnsi="Times New Roman" w:eastAsia="Times New Roman"/>
                <w:b w:val="0"/>
                <w:i w:val="0"/>
                <w:color w:val="7F807F"/>
                <w:sz w:val="13"/>
              </w:rPr>
              <w:t>0.0</w:t>
            </w:r>
          </w:p>
        </w:tc>
        <w:tc>
          <w:tcPr>
            <w:tcW w:type="dxa" w:w="94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22.3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1.1</w:t>
            </w:r>
          </w:p>
        </w:tc>
        <w:tc>
          <w:tcPr>
            <w:tcW w:type="dxa" w:w="1484"/>
            <w:tcBorders/>
            <w:tcMar>
              <w:start w:w="0" w:type="dxa"/>
              <w:end w:w="0" w:type="dxa"/>
              <w:left w:w="0" w:type="dxa"/>
              <w:right w:w="0" w:type="dxa"/>
            </w:tcMar>
          </w:tcPr>
          <w:p>
            <w:pPr>
              <w:autoSpaceDN w:val="0"/>
              <w:autoSpaceDE w:val="0"/>
              <w:widowControl/>
              <w:spacing w:line="192" w:lineRule="auto" w:before="78" w:after="0"/>
              <w:ind w:left="164" w:right="0" w:firstLine="0"/>
              <w:jc w:val="left"/>
            </w:pPr>
            <w:r>
              <w:rPr>
                <w:w w:val="105.487060546875"/>
                <w:rFonts w:ascii="Times New Roman" w:hAnsi="Times New Roman" w:eastAsia="Times New Roman"/>
                <w:b w:val="0"/>
                <w:i w:val="0"/>
                <w:color w:val="000000"/>
                <w:sz w:val="17"/>
              </w:rPr>
              <w:t>19.8</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0.5</w:t>
            </w:r>
          </w:p>
        </w:tc>
      </w:tr>
      <w:tr>
        <w:trPr>
          <w:trHeight w:hRule="exact" w:val="261"/>
        </w:trPr>
        <w:tc>
          <w:tcPr>
            <w:tcW w:type="dxa" w:w="1944"/>
            <w:tcBorders>
              <w:end w:sz="3.184000015258789" w:val="single" w:color="#000000"/>
              <w:bottom w:sz="6.375999927520752" w:val="single" w:color="#000000"/>
            </w:tcBorders>
            <w:tcMar>
              <w:start w:w="0" w:type="dxa"/>
              <w:end w:w="0" w:type="dxa"/>
              <w:left w:w="0" w:type="dxa"/>
              <w:right w:w="0" w:type="dxa"/>
            </w:tcMar>
          </w:tcPr>
          <w:p>
            <w:pPr>
              <w:autoSpaceDN w:val="0"/>
              <w:autoSpaceDE w:val="0"/>
              <w:widowControl/>
              <w:spacing w:line="161" w:lineRule="auto" w:before="42" w:after="0"/>
              <w:ind w:left="0" w:right="0" w:firstLine="0"/>
              <w:jc w:val="center"/>
            </w:pPr>
            <w:r>
              <w:rPr>
                <w:w w:val="105.487060546875"/>
                <w:rFonts w:ascii="Times New Roman" w:hAnsi="Times New Roman" w:eastAsia="Times New Roman"/>
                <w:b/>
                <w:i w:val="0"/>
                <w:color w:val="000000"/>
                <w:sz w:val="17"/>
              </w:rPr>
              <w:t>ASFT</w:t>
            </w:r>
          </w:p>
        </w:tc>
        <w:tc>
          <w:tcPr>
            <w:tcW w:type="dxa" w:w="1240"/>
            <w:tcBorders>
              <w:start w:sz="3.184000015258789" w:val="single" w:color="#000000"/>
            </w:tcBorders>
            <w:tcMar>
              <w:start w:w="0" w:type="dxa"/>
              <w:end w:w="0" w:type="dxa"/>
              <w:left w:w="0" w:type="dxa"/>
              <w:right w:w="0" w:type="dxa"/>
            </w:tcMar>
          </w:tcPr>
          <w:p>
            <w:pPr>
              <w:autoSpaceDN w:val="0"/>
              <w:autoSpaceDE w:val="0"/>
              <w:widowControl/>
              <w:spacing w:line="194" w:lineRule="auto" w:before="30" w:after="0"/>
              <w:ind w:left="0" w:right="0" w:firstLine="0"/>
              <w:jc w:val="center"/>
            </w:pPr>
            <w:r>
              <w:rPr>
                <w:w w:val="105.487060546875"/>
                <w:rFonts w:ascii="Times New Roman" w:hAnsi="Times New Roman" w:eastAsia="Times New Roman"/>
                <w:b/>
                <w:i w:val="0"/>
                <w:color w:val="000000"/>
                <w:sz w:val="17"/>
              </w:rPr>
              <w:t>27.2</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10.1</w:t>
            </w:r>
          </w:p>
        </w:tc>
        <w:tc>
          <w:tcPr>
            <w:tcW w:type="dxa" w:w="1340"/>
            <w:tcBorders/>
            <w:tcMar>
              <w:start w:w="0" w:type="dxa"/>
              <w:end w:w="0" w:type="dxa"/>
              <w:left w:w="0" w:type="dxa"/>
              <w:right w:w="0" w:type="dxa"/>
            </w:tcMar>
          </w:tcPr>
          <w:p>
            <w:pPr>
              <w:autoSpaceDN w:val="0"/>
              <w:autoSpaceDE w:val="0"/>
              <w:widowControl/>
              <w:spacing w:line="194" w:lineRule="auto" w:before="30" w:after="0"/>
              <w:ind w:left="0" w:right="0" w:firstLine="0"/>
              <w:jc w:val="center"/>
            </w:pPr>
            <w:r>
              <w:rPr>
                <w:w w:val="105.487060546875"/>
                <w:rFonts w:ascii="Times New Roman" w:hAnsi="Times New Roman" w:eastAsia="Times New Roman"/>
                <w:b/>
                <w:i w:val="0"/>
                <w:color w:val="000000"/>
                <w:sz w:val="17"/>
              </w:rPr>
              <w:t>21.4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6.8</w:t>
            </w:r>
          </w:p>
        </w:tc>
        <w:tc>
          <w:tcPr>
            <w:tcW w:type="dxa" w:w="980"/>
            <w:tcBorders/>
            <w:tcMar>
              <w:start w:w="0" w:type="dxa"/>
              <w:end w:w="0" w:type="dxa"/>
              <w:left w:w="0" w:type="dxa"/>
              <w:right w:w="0" w:type="dxa"/>
            </w:tcMar>
          </w:tcPr>
          <w:p>
            <w:pPr>
              <w:autoSpaceDN w:val="0"/>
              <w:autoSpaceDE w:val="0"/>
              <w:widowControl/>
              <w:spacing w:line="194" w:lineRule="auto" w:before="32" w:after="0"/>
              <w:ind w:left="0" w:right="0" w:firstLine="0"/>
              <w:jc w:val="center"/>
            </w:pPr>
            <w:r>
              <w:rPr>
                <w:w w:val="105.487060546875"/>
                <w:rFonts w:ascii="Times New Roman" w:hAnsi="Times New Roman" w:eastAsia="Times New Roman"/>
                <w:b w:val="0"/>
                <w:i w:val="0"/>
                <w:color w:val="000000"/>
                <w:sz w:val="17"/>
              </w:rPr>
              <w:t>32.5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4.2</w:t>
            </w:r>
          </w:p>
        </w:tc>
        <w:tc>
          <w:tcPr>
            <w:tcW w:type="dxa" w:w="940"/>
            <w:tcBorders/>
            <w:tcMar>
              <w:start w:w="0" w:type="dxa"/>
              <w:end w:w="0" w:type="dxa"/>
              <w:left w:w="0" w:type="dxa"/>
              <w:right w:w="0" w:type="dxa"/>
            </w:tcMar>
          </w:tcPr>
          <w:p>
            <w:pPr>
              <w:autoSpaceDN w:val="0"/>
              <w:autoSpaceDE w:val="0"/>
              <w:widowControl/>
              <w:spacing w:line="194" w:lineRule="auto" w:before="32" w:after="0"/>
              <w:ind w:left="0" w:right="0" w:firstLine="0"/>
              <w:jc w:val="center"/>
            </w:pPr>
            <w:r>
              <w:rPr>
                <w:w w:val="105.487060546875"/>
                <w:rFonts w:ascii="Times New Roman" w:hAnsi="Times New Roman" w:eastAsia="Times New Roman"/>
                <w:b w:val="0"/>
                <w:i w:val="0"/>
                <w:color w:val="000000"/>
                <w:sz w:val="17"/>
              </w:rPr>
              <w:t>26.7</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5.5</w:t>
            </w:r>
          </w:p>
        </w:tc>
        <w:tc>
          <w:tcPr>
            <w:tcW w:type="dxa" w:w="1484"/>
            <w:tcBorders/>
            <w:tcMar>
              <w:start w:w="0" w:type="dxa"/>
              <w:end w:w="0" w:type="dxa"/>
              <w:left w:w="0" w:type="dxa"/>
              <w:right w:w="0" w:type="dxa"/>
            </w:tcMar>
          </w:tcPr>
          <w:p>
            <w:pPr>
              <w:autoSpaceDN w:val="0"/>
              <w:autoSpaceDE w:val="0"/>
              <w:widowControl/>
              <w:spacing w:line="194" w:lineRule="auto" w:before="30" w:after="0"/>
              <w:ind w:left="164" w:right="0" w:firstLine="0"/>
              <w:jc w:val="left"/>
            </w:pPr>
            <w:r>
              <w:rPr>
                <w:w w:val="105.487060546875"/>
                <w:rFonts w:ascii="Times New Roman" w:hAnsi="Times New Roman" w:eastAsia="Times New Roman"/>
                <w:b/>
                <w:i w:val="0"/>
                <w:color w:val="000000"/>
                <w:sz w:val="17"/>
              </w:rPr>
              <w:t>27.0</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6.7</w:t>
            </w:r>
          </w:p>
        </w:tc>
      </w:tr>
    </w:tbl>
    <w:p>
      <w:pPr>
        <w:spacing w:line="200" w:lineRule="exact" w:before="0" w:after="0"/>
        <w:jc w:val="left"/>
      </w:pPr>
      <w:r>
        <w:rPr>
          <w:rFonts w:ascii="Times New Roman" w:hAnsi="Times New Roman"/>
          <w:sz w:val="20"/>
        </w:rPr>
      </w:r>
    </w:p>
    <w:p>
      <w:pPr>
        <w:autoSpaceDN w:val="0"/>
        <w:autoSpaceDE w:val="0"/>
        <w:widowControl/>
        <w:spacing w:line="245" w:lineRule="auto" w:before="20" w:after="0"/>
        <w:ind w:left="720" w:right="720" w:firstLine="0"/>
        <w:jc w:val="left"/>
      </w:pPr>
      <w:r>
        <w:rPr>
          <w:w w:val="104.86947109824733"/>
          <w:rFonts w:ascii="Times New Roman" w:hAnsi="Times New Roman" w:eastAsia="Times New Roman"/>
          <w:b w:val="0"/>
          <w:i w:val="0"/>
          <w:color w:val="000000"/>
          <w:sz w:val="19"/>
        </w:rPr>
        <w:t>Table 3: Performance (%) on code generation with LLaMA-2-7B.</w:t>
      </w:r>
      <w:r>
        <w:rPr>
          <w:w w:val="104.86947109824733"/>
          <w:rFonts w:ascii="Times New Roman" w:hAnsi="Times New Roman" w:eastAsia="Times New Roman"/>
          <w:b/>
          <w:i w:val="0"/>
          <w:color w:val="000000"/>
          <w:sz w:val="19"/>
        </w:rPr>
        <w:t xml:space="preserve"> Bold</w:t>
      </w:r>
      <w:r>
        <w:rPr>
          <w:w w:val="104.86947109824733"/>
          <w:rFonts w:ascii="Times New Roman" w:hAnsi="Times New Roman" w:eastAsia="Times New Roman"/>
          <w:b w:val="0"/>
          <w:i w:val="0"/>
          <w:color w:val="000000"/>
          <w:sz w:val="19"/>
        </w:rPr>
        <w:t xml:space="preserve"> numbers indicate the best </w:t>
      </w:r>
      <w:r>
        <w:rPr>
          <w:w w:val="104.86947109824733"/>
          <w:rFonts w:ascii="Times New Roman" w:hAnsi="Times New Roman" w:eastAsia="Times New Roman"/>
          <w:b w:val="0"/>
          <w:i w:val="0"/>
          <w:color w:val="000000"/>
          <w:sz w:val="19"/>
        </w:rPr>
        <w:t>performance in each column, and rows with</w:t>
      </w:r>
      <w:r>
        <w:rPr>
          <w:shd w:val="clear" w:color="auto" w:fill="e5e5ff"/>
          <w:w w:val="104.86947109824733"/>
          <w:rFonts w:ascii="Times New Roman" w:hAnsi="Times New Roman" w:eastAsia="Times New Roman"/>
          <w:b w:val="0"/>
          <w:i w:val="0"/>
          <w:color w:val="000000"/>
          <w:sz w:val="19"/>
        </w:rPr>
        <w:t xml:space="preserve"> blue background </w:t>
      </w:r>
      <w:r>
        <w:rPr>
          <w:w w:val="104.86947109824733"/>
          <w:rFonts w:ascii="Times New Roman" w:hAnsi="Times New Roman" w:eastAsia="Times New Roman"/>
          <w:b w:val="0"/>
          <w:i w:val="0"/>
          <w:color w:val="000000"/>
          <w:sz w:val="19"/>
        </w:rPr>
        <w:t>highlight our</w:t>
      </w:r>
      <w:r>
        <w:rPr>
          <w:w w:val="104.86947109824733"/>
          <w:rFonts w:ascii="Times New Roman" w:hAnsi="Times New Roman" w:eastAsia="Times New Roman"/>
          <w:b w:val="0"/>
          <w:i w:val="0"/>
          <w:color w:val="000000"/>
          <w:sz w:val="19"/>
        </w:rPr>
        <w:t xml:space="preserve"> ASFT</w:t>
      </w:r>
      <w:r>
        <w:rPr>
          <w:w w:val="104.86947109824733"/>
          <w:rFonts w:ascii="Times New Roman" w:hAnsi="Times New Roman" w:eastAsia="Times New Roman"/>
          <w:b w:val="0"/>
          <w:i w:val="0"/>
          <w:color w:val="000000"/>
          <w:sz w:val="19"/>
        </w:rPr>
        <w:t xml:space="preserve"> approach.</w:t>
      </w:r>
    </w:p>
    <w:p>
      <w:pPr>
        <w:spacing w:before="120" w:after="120"/>
        <w:ind w:left="720" w:right="720" w:firstLine="0"/>
        <w:jc w:val="left"/>
      </w:pPr>
      <w:r>
        <w:rPr>
          <w:rFonts w:eastAsia="宋体" w:ascii="宋体" w:hAnsi="宋体"/>
          <w:color w:val="000000"/>
          <w:sz w:val="19"/>
        </w:rPr>
        <w:t>表3：在使用LLaMA-2-7B进行代码生成时的性能（%）。粗体数字表示每列中的最佳性能，背景为蓝色的行突出显示了我们的ASFT方法。</w:t>
      </w:r>
    </w:p>
    <w:p>
      <w:pPr>
        <w:spacing w:line="200" w:lineRule="exact" w:before="0" w:after="0"/>
        <w:jc w:val="left"/>
      </w:pPr>
      <w:r>
        <w:rPr>
          <w:rFonts w:ascii="Times New Roman" w:hAnsi="Times New Roman"/>
          <w:sz w:val="20"/>
        </w:rPr>
        <w:br/>
        <w:br/>
      </w:r>
    </w:p>
    <w:p>
      <w:pPr>
        <w:autoSpaceDN w:val="0"/>
        <w:autoSpaceDE w:val="0"/>
        <w:widowControl/>
        <w:spacing w:line="245" w:lineRule="auto" w:before="44" w:after="0"/>
        <w:ind w:left="720" w:right="720" w:firstLine="0"/>
        <w:jc w:val="left"/>
      </w:pPr>
      <w:r>
        <w:rPr>
          <w:w w:val="104.86947109824733"/>
          <w:rFonts w:ascii="Times New Roman" w:hAnsi="Times New Roman" w:eastAsia="Times New Roman"/>
          <w:b w:val="0"/>
          <w:i w:val="0"/>
          <w:color w:val="000000"/>
          <w:sz w:val="19"/>
        </w:rPr>
        <w:t>HumanEval+ while remaining competitive on MBPP, confirming that the anchoring mechanism gen-</w:t>
      </w:r>
      <w:r>
        <w:rPr>
          <w:w w:val="104.86947109824733"/>
          <w:rFonts w:ascii="Times New Roman" w:hAnsi="Times New Roman" w:eastAsia="Times New Roman"/>
          <w:b w:val="0"/>
          <w:i w:val="0"/>
          <w:color w:val="000000"/>
          <w:sz w:val="19"/>
        </w:rPr>
        <w:t>eralizes effectively to code generation.</w:t>
      </w:r>
    </w:p>
    <w:p>
      <w:pPr>
        <w:spacing w:before="120" w:after="120"/>
        <w:ind w:left="720" w:right="720" w:firstLine="0"/>
        <w:jc w:val="left"/>
      </w:pPr>
      <w:r>
        <w:rPr>
          <w:rFonts w:eastAsia="宋体" w:ascii="宋体" w:hAnsi="宋体"/>
          <w:color w:val="000000"/>
          <w:sz w:val="19"/>
        </w:rPr>
        <w:t>HumanEval+在保持对MBPP的竞争力的同时，证实了锚定机制能够有效推广到代码生成中。</w:t>
      </w:r>
    </w:p>
    <w:p>
      <w:pPr>
        <w:spacing w:line="200" w:lineRule="exact" w:before="0" w:after="0"/>
        <w:jc w:val="left"/>
      </w:pPr>
      <w:r>
        <w:rPr>
          <w:rFonts w:ascii="Times New Roman" w:hAnsi="Times New Roman"/>
          <w:sz w:val="20"/>
        </w:rPr>
        <w:br/>
      </w:r>
    </w:p>
    <w:p>
      <w:pPr>
        <w:autoSpaceDN w:val="0"/>
        <w:tabs>
          <w:tab w:pos="1204" w:val="left"/>
        </w:tabs>
        <w:autoSpaceDE w:val="0"/>
        <w:widowControl/>
        <w:spacing w:line="192" w:lineRule="auto" w:before="58" w:after="0"/>
        <w:ind w:left="724" w:right="3312" w:firstLine="0"/>
        <w:jc w:val="left"/>
      </w:pPr>
      <w:r>
        <w:rPr>
          <w:w w:val="104.86947109824733"/>
          <w:rFonts w:ascii="Times New Roman" w:hAnsi="Times New Roman" w:eastAsia="Times New Roman"/>
          <w:b w:val="0"/>
          <w:i w:val="0"/>
          <w:color w:val="000000"/>
          <w:sz w:val="19"/>
        </w:rPr>
        <w:t xml:space="preserve">6.5 </w:t>
      </w:r>
      <w:r>
        <w:rPr>
          <w:w w:val="104.86947109824733"/>
          <w:rFonts w:ascii="Times New Roman" w:hAnsi="Times New Roman" w:eastAsia="Times New Roman"/>
          <w:b w:val="0"/>
          <w:i w:val="0"/>
          <w:color w:val="000000"/>
          <w:sz w:val="19"/>
        </w:rPr>
        <w:t>C</w:t>
      </w:r>
      <w:r>
        <w:rPr>
          <w:w w:val="106.26799901326498"/>
          <w:rFonts w:ascii="Times New Roman" w:hAnsi="Times New Roman" w:eastAsia="Times New Roman"/>
          <w:b w:val="0"/>
          <w:i w:val="0"/>
          <w:color w:val="000000"/>
          <w:sz w:val="15"/>
        </w:rPr>
        <w:t>OMPUTATIONAL</w:t>
      </w:r>
      <w:r>
        <w:rPr>
          <w:w w:val="104.86947109824733"/>
          <w:rFonts w:ascii="Times New Roman" w:hAnsi="Times New Roman" w:eastAsia="Times New Roman"/>
          <w:b w:val="0"/>
          <w:i w:val="0"/>
          <w:color w:val="000000"/>
          <w:sz w:val="19"/>
        </w:rPr>
        <w:t xml:space="preserve"> E</w:t>
      </w:r>
      <w:r>
        <w:rPr>
          <w:w w:val="106.26799901326498"/>
          <w:rFonts w:ascii="Times New Roman" w:hAnsi="Times New Roman" w:eastAsia="Times New Roman"/>
          <w:b w:val="0"/>
          <w:i w:val="0"/>
          <w:color w:val="000000"/>
          <w:sz w:val="15"/>
        </w:rPr>
        <w:t>FFICIENCY AND</w:t>
      </w:r>
      <w:r>
        <w:rPr>
          <w:w w:val="104.86947109824733"/>
          <w:rFonts w:ascii="Times New Roman" w:hAnsi="Times New Roman" w:eastAsia="Times New Roman"/>
          <w:b w:val="0"/>
          <w:i w:val="0"/>
          <w:color w:val="000000"/>
          <w:sz w:val="19"/>
        </w:rPr>
        <w:t xml:space="preserve"> M</w:t>
      </w:r>
      <w:r>
        <w:rPr>
          <w:w w:val="106.26799901326498"/>
          <w:rFonts w:ascii="Times New Roman" w:hAnsi="Times New Roman" w:eastAsia="Times New Roman"/>
          <w:b w:val="0"/>
          <w:i w:val="0"/>
          <w:color w:val="000000"/>
          <w:sz w:val="15"/>
        </w:rPr>
        <w:t>EMORY</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NALYSIS</w:t>
      </w:r>
    </w:p>
    <w:p>
      <w:pPr>
        <w:spacing w:before="120" w:after="120"/>
        <w:ind w:left="724" w:right="3312" w:firstLine="0"/>
        <w:jc w:val="left"/>
      </w:pPr>
      <w:r>
        <w:rPr>
          <w:rFonts w:eastAsia="宋体" w:ascii="宋体" w:hAnsi="宋体"/>
          <w:color w:val="000000"/>
          <w:sz w:val="17"/>
        </w:rPr>
        <w:t>6.5 计算效率与内存分析</w:t>
      </w:r>
    </w:p>
    <w:p>
      <w:pPr>
        <w:spacing w:line="200" w:lineRule="exact" w:before="0" w:after="0"/>
        <w:jc w:val="left"/>
      </w:pPr>
      <w:r>
        <w:rPr>
          <w:rFonts w:ascii="Times New Roman" w:hAnsi="Times New Roman"/>
          <w:sz w:val="20"/>
        </w:rPr>
      </w:r>
    </w:p>
    <w:p>
      <w:pPr>
        <w:autoSpaceDN w:val="0"/>
        <w:autoSpaceDE w:val="0"/>
        <w:widowControl/>
        <w:spacing w:line="245" w:lineRule="auto" w:before="86" w:after="100"/>
        <w:ind w:left="720" w:right="720" w:firstLine="0"/>
        <w:jc w:val="left"/>
      </w:pPr>
      <w:r>
        <w:rPr>
          <w:w w:val="104.86947109824733"/>
          <w:rFonts w:ascii="Times New Roman" w:hAnsi="Times New Roman" w:eastAsia="Times New Roman"/>
          <w:b w:val="0"/>
          <w:i w:val="0"/>
          <w:color w:val="000000"/>
          <w:sz w:val="19"/>
        </w:rPr>
        <w:t>While ASFT demonstrates superior performance across both knowledge-intensive and reasoning-</w:t>
      </w:r>
      <w:r>
        <w:rPr>
          <w:w w:val="104.86947109824733"/>
          <w:rFonts w:ascii="Times New Roman" w:hAnsi="Times New Roman" w:eastAsia="Times New Roman"/>
          <w:b w:val="0"/>
          <w:i w:val="0"/>
          <w:color w:val="000000"/>
          <w:sz w:val="19"/>
        </w:rPr>
        <w:t>intensive domains, the KL divergence computation against the reference model introduces signifi-</w:t>
      </w:r>
      <w:r>
        <w:rPr>
          <w:w w:val="104.86947109824733"/>
          <w:rFonts w:ascii="Times New Roman" w:hAnsi="Times New Roman" w:eastAsia="Times New Roman"/>
          <w:b w:val="0"/>
          <w:i w:val="0"/>
          <w:color w:val="000000"/>
          <w:sz w:val="19"/>
        </w:rPr>
        <w:t>cant computational overhead that merits careful analysis. During training, ASFT requires maintain-</w:t>
      </w:r>
      <w:r>
        <w:rPr>
          <w:w w:val="104.86947109824733"/>
          <w:rFonts w:ascii="Times New Roman" w:hAnsi="Times New Roman" w:eastAsia="Times New Roman"/>
          <w:b w:val="0"/>
          <w:i w:val="0"/>
          <w:color w:val="000000"/>
          <w:sz w:val="19"/>
        </w:rPr>
        <w:t>ing the reference model</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val="0"/>
          <w:color w:val="000000"/>
          <w:sz w:val="13"/>
        </w:rPr>
        <w:t>base</w:t>
      </w:r>
      <w:r>
        <w:rPr>
          <w:w w:val="104.86947109824733"/>
          <w:rFonts w:ascii="Times New Roman" w:hAnsi="Times New Roman" w:eastAsia="Times New Roman"/>
          <w:b w:val="0"/>
          <w:i w:val="0"/>
          <w:color w:val="000000"/>
          <w:sz w:val="19"/>
        </w:rPr>
        <w:t xml:space="preserve"> in memory alongside the training model</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xml:space="preserve">, effectively doubling GPU </w:t>
      </w:r>
      <w:r>
        <w:rPr>
          <w:w w:val="104.86947109824733"/>
          <w:rFonts w:ascii="Times New Roman" w:hAnsi="Times New Roman" w:eastAsia="Times New Roman"/>
          <w:b w:val="0"/>
          <w:i w:val="0"/>
          <w:color w:val="000000"/>
          <w:sz w:val="19"/>
        </w:rPr>
        <w:t>memory consumption from 38.96GB to 88.02GB for full-parameter fine-tuning on LLaMA-2-7B.</w:t>
      </w:r>
    </w:p>
    <w:p>
      <w:pPr>
        <w:spacing w:before="120" w:after="120"/>
        <w:ind w:left="720" w:right="720" w:firstLine="0"/>
        <w:jc w:val="left"/>
      </w:pPr>
      <w:r>
        <w:rPr>
          <w:rFonts w:eastAsia="宋体" w:ascii="宋体" w:hAnsi="宋体"/>
          <w:color w:val="000000"/>
          <w:sz w:val="17"/>
        </w:rPr>
        <w:t>尽管ASFT在知识密集型和推理密集型领域中表现出色，但其与参考模型之间的KL散度计算引入了显著的计算开销，值得仔细分析。在训练过程中，ASFT需要在内存中同时维护参考模型πbase和训练模型πθ，这使得在LLaMA-2-7B上进行全参数微调时，GPU内存消耗从38.96GB增加到88.02GB，几乎翻倍。</w:t>
      </w:r>
    </w:p>
    <w:tbl>
      <w:tblPr>
        <w:tblW w:type="auto" w:w="0"/>
        <w:tblLook w:firstColumn="1" w:firstRow="1" w:lastColumn="0" w:lastRow="0" w:noHBand="0" w:noVBand="1" w:val="04A0"/>
        <w:tblInd w:w="360.0" w:type="dxa"/>
      </w:tblPr>
      <w:tblGrid>
        <w:gridCol w:w="1337"/>
        <w:gridCol w:w="1337"/>
        <w:gridCol w:w="1337"/>
        <w:gridCol w:w="1337"/>
        <w:gridCol w:w="1337"/>
        <w:gridCol w:w="1337"/>
        <w:gridCol w:w="1337"/>
      </w:tblGrid>
      <w:tr>
        <w:trPr>
          <w:trHeight w:hRule="exact" w:val="314"/>
        </w:trPr>
        <w:tc>
          <w:tcPr>
            <w:tcW w:type="dxa" w:w="5800"/>
            <w:gridSpan w:val="2"/>
            <w:vMerge w:val="restart"/>
            <w:tcBorders>
              <w:bottom w:sz="3.9839999675750732"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245" w:lineRule="auto" w:before="60" w:after="0"/>
              <w:ind w:left="360" w:right="0" w:firstLine="0"/>
              <w:jc w:val="left"/>
            </w:pPr>
            <w:r>
              <w:rPr>
                <w:w w:val="104.86947109824733"/>
                <w:rFonts w:ascii="Times New Roman" w:hAnsi="Times New Roman" w:eastAsia="Times New Roman"/>
                <w:b w:val="0"/>
                <w:i w:val="0"/>
                <w:color w:val="000000"/>
                <w:sz w:val="19"/>
              </w:rPr>
              <w:t xml:space="preserve">The KL computation additionally introduces approximately 23.7% </w:t>
            </w:r>
            <w:r>
              <w:rPr>
                <w:w w:val="104.86947109824733"/>
                <w:rFonts w:ascii="Times New Roman" w:hAnsi="Times New Roman" w:eastAsia="Times New Roman"/>
                <w:b w:val="0"/>
                <w:i w:val="0"/>
                <w:color w:val="000000"/>
                <w:sz w:val="19"/>
              </w:rPr>
              <w:t xml:space="preserve">training time overhead compared to standard SFT (0.648 vs 0.524 </w:t>
            </w:r>
            <w:r>
              <w:rPr>
                <w:w w:val="104.86947109824733"/>
                <w:rFonts w:ascii="Times New Roman" w:hAnsi="Times New Roman" w:eastAsia="Times New Roman"/>
                <w:b w:val="0"/>
                <w:i w:val="0"/>
                <w:color w:val="000000"/>
                <w:sz w:val="19"/>
              </w:rPr>
              <w:t xml:space="preserve">hours), though remaining substantially more efficient than full RL </w:t>
            </w:r>
            <w:r>
              <w:rPr>
                <w:w w:val="104.86947109824733"/>
                <w:rFonts w:ascii="Times New Roman" w:hAnsi="Times New Roman" w:eastAsia="Times New Roman"/>
                <w:b w:val="0"/>
                <w:i w:val="0"/>
                <w:color w:val="000000"/>
                <w:sz w:val="19"/>
              </w:rPr>
              <w:t>approaches like GRPO (51.24 hours). All training times are mea-</w:t>
            </w:r>
            <w:r>
              <w:rPr>
                <w:w w:val="104.86947109824733"/>
                <w:rFonts w:ascii="Times New Roman" w:hAnsi="Times New Roman" w:eastAsia="Times New Roman"/>
                <w:b w:val="0"/>
                <w:i w:val="0"/>
                <w:color w:val="000000"/>
                <w:sz w:val="19"/>
              </w:rPr>
              <w:t>sured on a single NVIDIA A100 GPU. More critically for deploy-</w:t>
            </w:r>
            <w:r>
              <w:rPr>
                <w:w w:val="104.86947109824733"/>
                <w:rFonts w:ascii="Times New Roman" w:hAnsi="Times New Roman" w:eastAsia="Times New Roman"/>
                <w:b w:val="0"/>
                <w:i w:val="0"/>
                <w:color w:val="000000"/>
                <w:sz w:val="19"/>
              </w:rPr>
              <w:t>ment, inference requires loading both models simultaneously, cre-</w:t>
            </w:r>
          </w:p>
          <w:p>
            <w:pPr>
              <w:spacing w:before="120" w:after="120"/>
              <w:ind w:left="360" w:right="0" w:firstLine="0"/>
              <w:jc w:val="left"/>
            </w:pPr>
            <w:r>
              <w:rPr>
                <w:rFonts w:eastAsia="宋体" w:ascii="宋体" w:hAnsi="宋体"/>
                <w:color w:val="000000"/>
                <w:sz w:val="19"/>
              </w:rPr>
              <w:t>KL计算还引入了大约23.7%的训练时间开销，与标准的SFT相比（0.648小时 vs 0.524小时），尽管其效率仍显著高于如GRPO（51.24小时）等完整的强化学习方法。所有训练时间均在单个NVIDIA A100 GPU上进行测量。对于部署更为关键的是，推理需要同时加载两个模型，从而导致</w:t>
            </w:r>
          </w:p>
        </w:tc>
        <w:tc>
          <w:tcPr>
            <w:tcW w:type="dxa" w:w="680"/>
            <w:tcBorders/>
            <w:tcMar>
              <w:start w:w="0" w:type="dxa"/>
              <w:end w:w="0" w:type="dxa"/>
              <w:left w:w="0" w:type="dxa"/>
              <w:right w:w="0" w:type="dxa"/>
            </w:tcMar>
          </w:tcPr>
          <w:p>
            <w:pPr>
              <w:autoSpaceDN w:val="0"/>
              <w:autoSpaceDE w:val="0"/>
              <w:widowControl/>
              <w:spacing w:line="194" w:lineRule="auto" w:before="188" w:after="0"/>
              <w:ind w:left="0" w:right="0" w:firstLine="0"/>
              <w:jc w:val="center"/>
            </w:pPr>
            <w:r>
              <w:rPr>
                <w:w w:val="107.28923357450044"/>
                <w:rFonts w:ascii="Times New Roman" w:hAnsi="Times New Roman" w:eastAsia="Times New Roman"/>
                <w:b/>
                <w:i w:val="0"/>
                <w:color w:val="000000"/>
                <w:sz w:val="13"/>
              </w:rPr>
              <w:t>Method</w:t>
            </w:r>
          </w:p>
          <w:p>
            <w:pPr>
              <w:spacing w:before="120" w:after="120"/>
              <w:ind w:left="0" w:right="0" w:firstLine="0"/>
              <w:jc w:val="center"/>
            </w:pPr>
            <w:r>
              <w:rPr>
                <w:rFonts w:eastAsia="宋体" w:ascii="宋体" w:hAnsi="宋体"/>
                <w:color w:val="000000"/>
                <w:sz w:val="13"/>
              </w:rPr>
              <w:t>方法</w:t>
            </w:r>
          </w:p>
        </w:tc>
        <w:tc>
          <w:tcPr>
            <w:tcW w:type="dxa" w:w="700"/>
            <w:tcBorders/>
            <w:tcMar>
              <w:start w:w="0" w:type="dxa"/>
              <w:end w:w="0" w:type="dxa"/>
              <w:left w:w="0" w:type="dxa"/>
              <w:right w:w="0" w:type="dxa"/>
            </w:tcMar>
          </w:tcPr>
          <w:p>
            <w:pPr>
              <w:autoSpaceDN w:val="0"/>
              <w:autoSpaceDE w:val="0"/>
              <w:widowControl/>
              <w:spacing w:line="194" w:lineRule="auto" w:before="188" w:after="0"/>
              <w:ind w:left="0" w:right="8" w:firstLine="0"/>
              <w:jc w:val="right"/>
            </w:pPr>
            <w:r>
              <w:rPr>
                <w:w w:val="107.28923357450044"/>
                <w:rFonts w:ascii="Times New Roman" w:hAnsi="Times New Roman" w:eastAsia="Times New Roman"/>
                <w:b/>
                <w:i w:val="0"/>
                <w:color w:val="000000"/>
                <w:sz w:val="13"/>
              </w:rPr>
              <w:t>Time</w:t>
            </w:r>
          </w:p>
          <w:p>
            <w:pPr>
              <w:spacing w:before="120" w:after="120"/>
              <w:ind w:left="0" w:right="8" w:firstLine="0"/>
              <w:jc w:val="right"/>
            </w:pPr>
            <w:r>
              <w:rPr>
                <w:rFonts w:eastAsia="宋体" w:ascii="宋体" w:hAnsi="宋体"/>
                <w:color w:val="000000"/>
                <w:sz w:val="13"/>
              </w:rPr>
              <w:t>时间</w:t>
            </w:r>
          </w:p>
        </w:tc>
        <w:tc>
          <w:tcPr>
            <w:tcW w:type="dxa" w:w="64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188" w:after="0"/>
              <w:ind w:left="0" w:right="0" w:firstLine="0"/>
              <w:jc w:val="center"/>
            </w:pPr>
            <w:r>
              <w:rPr>
                <w:w w:val="107.28923357450044"/>
                <w:rFonts w:ascii="Times New Roman" w:hAnsi="Times New Roman" w:eastAsia="Times New Roman"/>
                <w:b/>
                <w:i w:val="0"/>
                <w:color w:val="000000"/>
                <w:sz w:val="13"/>
              </w:rPr>
              <w:t>Memory</w:t>
            </w:r>
          </w:p>
          <w:p>
            <w:pPr>
              <w:spacing w:before="120" w:after="120"/>
              <w:ind w:left="0" w:right="0" w:firstLine="0"/>
              <w:jc w:val="center"/>
            </w:pPr>
            <w:r>
              <w:rPr>
                <w:rFonts w:eastAsia="宋体" w:ascii="宋体" w:hAnsi="宋体"/>
                <w:color w:val="000000"/>
                <w:sz w:val="13"/>
              </w:rPr>
              <w:t>内存</w:t>
            </w:r>
          </w:p>
        </w:tc>
        <w:tc>
          <w:tcPr>
            <w:tcW w:type="dxa" w:w="820"/>
            <w:tcBorders/>
            <w:tcMar>
              <w:start w:w="0" w:type="dxa"/>
              <w:end w:w="0" w:type="dxa"/>
              <w:left w:w="0" w:type="dxa"/>
              <w:right w:w="0" w:type="dxa"/>
            </w:tcMar>
          </w:tcPr>
          <w:p>
            <w:pPr>
              <w:autoSpaceDN w:val="0"/>
              <w:autoSpaceDE w:val="0"/>
              <w:widowControl/>
              <w:spacing w:line="194" w:lineRule="auto" w:before="188" w:after="0"/>
              <w:ind w:left="98" w:right="0" w:firstLine="0"/>
              <w:jc w:val="left"/>
            </w:pPr>
            <w:r>
              <w:rPr>
                <w:w w:val="107.28923357450044"/>
                <w:rFonts w:ascii="Times New Roman" w:hAnsi="Times New Roman" w:eastAsia="Times New Roman"/>
                <w:b/>
                <w:i w:val="0"/>
                <w:color w:val="000000"/>
                <w:sz w:val="13"/>
              </w:rPr>
              <w:t>Acc</w:t>
            </w:r>
          </w:p>
          <w:p>
            <w:pPr>
              <w:spacing w:before="120" w:after="120"/>
              <w:ind w:left="98" w:right="0" w:firstLine="0"/>
              <w:jc w:val="left"/>
            </w:pPr>
            <w:r>
              <w:rPr>
                <w:rFonts w:eastAsia="宋体" w:ascii="宋体" w:hAnsi="宋体"/>
                <w:color w:val="000000"/>
                <w:sz w:val="13"/>
              </w:rPr>
              <w:t>ACC</w:t>
            </w:r>
          </w:p>
        </w:tc>
      </w:tr>
      <w:tr>
        <w:trPr>
          <w:trHeight w:hRule="exact" w:val="200"/>
        </w:trPr>
        <w:tc>
          <w:tcPr>
            <w:tcW w:type="dxa" w:w="2674"/>
            <w:gridSpan w:val="2"/>
            <w:vMerge/>
            <w:tcBorders>
              <w:bottom w:sz="3.9839999675750732" w:val="single" w:color="#000000"/>
            </w:tcBorders>
          </w:tcPr>
          <w:p/>
        </w:tc>
        <w:tc>
          <w:tcPr>
            <w:tcW w:type="dxa" w:w="138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28" w:after="0"/>
              <w:ind w:left="0" w:right="18" w:firstLine="0"/>
              <w:jc w:val="right"/>
            </w:pPr>
            <w:r>
              <w:rPr>
                <w:w w:val="107.28923357450044"/>
                <w:rFonts w:ascii="Times New Roman" w:hAnsi="Times New Roman" w:eastAsia="Times New Roman"/>
                <w:b/>
                <w:i w:val="0"/>
                <w:color w:val="000000"/>
                <w:sz w:val="13"/>
              </w:rPr>
              <w:t>(hrs)</w:t>
            </w:r>
          </w:p>
          <w:p>
            <w:pPr>
              <w:spacing w:before="120" w:after="120"/>
              <w:ind w:left="0" w:right="18" w:firstLine="0"/>
              <w:jc w:val="right"/>
            </w:pPr>
            <w:r>
              <w:rPr>
                <w:rFonts w:eastAsia="宋体" w:ascii="宋体" w:hAnsi="宋体"/>
                <w:color w:val="000000"/>
                <w:sz w:val="13"/>
              </w:rPr>
              <w:t>小时</w:t>
            </w:r>
          </w:p>
        </w:tc>
        <w:tc>
          <w:tcPr>
            <w:tcW w:type="dxa" w:w="1460"/>
            <w:gridSpan w:val="3"/>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28" w:after="0"/>
              <w:ind w:left="214" w:right="0" w:firstLine="0"/>
              <w:jc w:val="left"/>
            </w:pPr>
            <w:r>
              <w:rPr>
                <w:w w:val="107.28923357450044"/>
                <w:rFonts w:ascii="Times New Roman" w:hAnsi="Times New Roman" w:eastAsia="Times New Roman"/>
                <w:b/>
                <w:i w:val="0"/>
                <w:color w:val="000000"/>
                <w:sz w:val="13"/>
              </w:rPr>
              <w:t>(GB)</w:t>
            </w:r>
          </w:p>
          <w:p>
            <w:pPr>
              <w:spacing w:before="120" w:after="120"/>
              <w:ind w:left="214" w:right="0" w:firstLine="0"/>
              <w:jc w:val="left"/>
            </w:pPr>
            <w:r>
              <w:rPr>
                <w:rFonts w:eastAsia="宋体" w:ascii="宋体" w:hAnsi="宋体"/>
                <w:color w:val="000000"/>
                <w:sz w:val="13"/>
              </w:rPr>
              <w:t>（中国国家标准）</w:t>
            </w:r>
          </w:p>
        </w:tc>
      </w:tr>
      <w:tr>
        <w:trPr>
          <w:trHeight w:hRule="exact" w:val="200"/>
        </w:trPr>
        <w:tc>
          <w:tcPr>
            <w:tcW w:type="dxa" w:w="2674"/>
            <w:gridSpan w:val="2"/>
            <w:vMerge/>
            <w:tcBorders>
              <w:bottom w:sz="3.9839999675750732" w:val="single" w:color="#000000"/>
            </w:tcBorders>
          </w:tcPr>
          <w:p/>
        </w:tc>
        <w:tc>
          <w:tcPr>
            <w:tcW w:type="dxa" w:w="680"/>
            <w:tcBorders/>
            <w:tcMar>
              <w:start w:w="0" w:type="dxa"/>
              <w:end w:w="0" w:type="dxa"/>
              <w:left w:w="0" w:type="dxa"/>
              <w:right w:w="0" w:type="dxa"/>
            </w:tcMar>
          </w:tcPr>
          <w:p>
            <w:pPr>
              <w:autoSpaceDN w:val="0"/>
              <w:autoSpaceDE w:val="0"/>
              <w:widowControl/>
              <w:spacing w:line="166" w:lineRule="auto" w:before="88" w:after="0"/>
              <w:ind w:left="0" w:right="0" w:firstLine="0"/>
              <w:jc w:val="center"/>
            </w:pPr>
            <w:r>
              <w:rPr>
                <w:w w:val="107.28923357450044"/>
                <w:rFonts w:ascii="Times New Roman" w:hAnsi="Times New Roman" w:eastAsia="Times New Roman"/>
                <w:b w:val="0"/>
                <w:i w:val="0"/>
                <w:color w:val="000000"/>
                <w:sz w:val="13"/>
              </w:rPr>
              <w:t>SFT</w:t>
            </w:r>
          </w:p>
        </w:tc>
        <w:tc>
          <w:tcPr>
            <w:tcW w:type="dxa" w:w="700"/>
            <w:tcBorders/>
            <w:tcMar>
              <w:start w:w="0" w:type="dxa"/>
              <w:end w:w="0" w:type="dxa"/>
              <w:left w:w="0" w:type="dxa"/>
              <w:right w:w="0" w:type="dxa"/>
            </w:tcMar>
          </w:tcPr>
          <w:p>
            <w:pPr>
              <w:autoSpaceDN w:val="0"/>
              <w:autoSpaceDE w:val="0"/>
              <w:widowControl/>
              <w:spacing w:line="192" w:lineRule="auto" w:before="76" w:after="0"/>
              <w:ind w:left="0" w:right="4" w:firstLine="0"/>
              <w:jc w:val="right"/>
            </w:pPr>
            <w:r>
              <w:rPr>
                <w:w w:val="107.28923357450044"/>
                <w:rFonts w:ascii="Times New Roman" w:hAnsi="Times New Roman" w:eastAsia="Times New Roman"/>
                <w:b w:val="0"/>
                <w:i w:val="0"/>
                <w:color w:val="000000"/>
                <w:sz w:val="13"/>
              </w:rPr>
              <w:t>0.524</w:t>
            </w:r>
          </w:p>
        </w:tc>
        <w:tc>
          <w:tcPr>
            <w:tcW w:type="dxa" w:w="64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76" w:after="0"/>
              <w:ind w:left="0" w:right="0" w:firstLine="0"/>
              <w:jc w:val="center"/>
            </w:pPr>
            <w:r>
              <w:rPr>
                <w:w w:val="107.28923357450044"/>
                <w:rFonts w:ascii="Times New Roman" w:hAnsi="Times New Roman" w:eastAsia="Times New Roman"/>
                <w:b w:val="0"/>
                <w:i w:val="0"/>
                <w:color w:val="000000"/>
                <w:sz w:val="13"/>
              </w:rPr>
              <w:t>38.96</w:t>
            </w:r>
          </w:p>
        </w:tc>
        <w:tc>
          <w:tcPr>
            <w:tcW w:type="dxa" w:w="820"/>
            <w:tcBorders/>
            <w:tcMar>
              <w:start w:w="0" w:type="dxa"/>
              <w:end w:w="0" w:type="dxa"/>
              <w:left w:w="0" w:type="dxa"/>
              <w:right w:w="0" w:type="dxa"/>
            </w:tcMar>
          </w:tcPr>
          <w:p>
            <w:pPr>
              <w:autoSpaceDN w:val="0"/>
              <w:autoSpaceDE w:val="0"/>
              <w:widowControl/>
              <w:spacing w:line="192" w:lineRule="auto" w:before="76" w:after="0"/>
              <w:ind w:left="52" w:right="0" w:firstLine="0"/>
              <w:jc w:val="left"/>
            </w:pPr>
            <w:r>
              <w:rPr>
                <w:w w:val="107.28923357450044"/>
                <w:rFonts w:ascii="Times New Roman" w:hAnsi="Times New Roman" w:eastAsia="Times New Roman"/>
                <w:b w:val="0"/>
                <w:i w:val="0"/>
                <w:color w:val="000000"/>
                <w:sz w:val="13"/>
              </w:rPr>
              <w:t>33.04</w:t>
            </w:r>
          </w:p>
        </w:tc>
      </w:tr>
      <w:tr>
        <w:trPr>
          <w:trHeight w:hRule="exact" w:val="160"/>
        </w:trPr>
        <w:tc>
          <w:tcPr>
            <w:tcW w:type="dxa" w:w="2674"/>
            <w:gridSpan w:val="2"/>
            <w:vMerge/>
            <w:tcBorders>
              <w:bottom w:sz="3.9839999675750732" w:val="single" w:color="#000000"/>
            </w:tcBorders>
          </w:tcPr>
          <w:p/>
        </w:tc>
        <w:tc>
          <w:tcPr>
            <w:tcW w:type="dxa" w:w="680"/>
            <w:tcBorders/>
            <w:tcMar>
              <w:start w:w="0" w:type="dxa"/>
              <w:end w:w="0" w:type="dxa"/>
              <w:left w:w="0" w:type="dxa"/>
              <w:right w:w="0" w:type="dxa"/>
            </w:tcMar>
          </w:tcPr>
          <w:p>
            <w:pPr>
              <w:autoSpaceDN w:val="0"/>
              <w:autoSpaceDE w:val="0"/>
              <w:widowControl/>
              <w:spacing w:line="166" w:lineRule="auto" w:before="40" w:after="0"/>
              <w:ind w:left="0" w:right="0" w:firstLine="0"/>
              <w:jc w:val="center"/>
            </w:pPr>
            <w:r>
              <w:rPr>
                <w:w w:val="107.28923357450044"/>
                <w:rFonts w:ascii="Times New Roman" w:hAnsi="Times New Roman" w:eastAsia="Times New Roman"/>
                <w:b w:val="0"/>
                <w:i w:val="0"/>
                <w:color w:val="000000"/>
                <w:sz w:val="13"/>
              </w:rPr>
              <w:t>DFT</w:t>
            </w:r>
          </w:p>
          <w:p>
            <w:pPr>
              <w:spacing w:before="120" w:after="120"/>
              <w:ind w:left="0" w:right="0" w:firstLine="0"/>
              <w:jc w:val="center"/>
            </w:pPr>
            <w:r>
              <w:rPr>
                <w:rFonts w:eastAsia="宋体" w:ascii="宋体" w:hAnsi="宋体"/>
                <w:color w:val="000000"/>
                <w:sz w:val="13"/>
              </w:rPr>
              <w:t>离散傅里叶变换</w:t>
            </w:r>
          </w:p>
        </w:tc>
        <w:tc>
          <w:tcPr>
            <w:tcW w:type="dxa" w:w="700"/>
            <w:tcBorders/>
            <w:tcMar>
              <w:start w:w="0" w:type="dxa"/>
              <w:end w:w="0" w:type="dxa"/>
              <w:left w:w="0" w:type="dxa"/>
              <w:right w:w="0" w:type="dxa"/>
            </w:tcMar>
          </w:tcPr>
          <w:p>
            <w:pPr>
              <w:autoSpaceDN w:val="0"/>
              <w:autoSpaceDE w:val="0"/>
              <w:widowControl/>
              <w:spacing w:line="192" w:lineRule="auto" w:before="32" w:after="0"/>
              <w:ind w:left="0" w:right="4" w:firstLine="0"/>
              <w:jc w:val="right"/>
            </w:pPr>
            <w:r>
              <w:rPr>
                <w:w w:val="107.28923357450044"/>
                <w:rFonts w:ascii="Times New Roman" w:hAnsi="Times New Roman" w:eastAsia="Times New Roman"/>
                <w:b/>
                <w:i w:val="0"/>
                <w:color w:val="000000"/>
                <w:sz w:val="13"/>
              </w:rPr>
              <w:t>0.521</w:t>
            </w:r>
          </w:p>
        </w:tc>
        <w:tc>
          <w:tcPr>
            <w:tcW w:type="dxa" w:w="64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32" w:after="0"/>
              <w:ind w:left="0" w:right="0" w:firstLine="0"/>
              <w:jc w:val="center"/>
            </w:pPr>
            <w:r>
              <w:rPr>
                <w:w w:val="107.28923357450044"/>
                <w:rFonts w:ascii="Times New Roman" w:hAnsi="Times New Roman" w:eastAsia="Times New Roman"/>
                <w:b/>
                <w:i w:val="0"/>
                <w:color w:val="000000"/>
                <w:sz w:val="13"/>
              </w:rPr>
              <w:t>38.90</w:t>
            </w:r>
          </w:p>
        </w:tc>
        <w:tc>
          <w:tcPr>
            <w:tcW w:type="dxa" w:w="820"/>
            <w:tcBorders/>
            <w:tcMar>
              <w:start w:w="0" w:type="dxa"/>
              <w:end w:w="0" w:type="dxa"/>
              <w:left w:w="0" w:type="dxa"/>
              <w:right w:w="0" w:type="dxa"/>
            </w:tcMar>
          </w:tcPr>
          <w:p>
            <w:pPr>
              <w:autoSpaceDN w:val="0"/>
              <w:autoSpaceDE w:val="0"/>
              <w:widowControl/>
              <w:spacing w:line="194" w:lineRule="auto" w:before="32" w:after="0"/>
              <w:ind w:left="52" w:right="0" w:firstLine="0"/>
              <w:jc w:val="left"/>
            </w:pPr>
            <w:r>
              <w:rPr>
                <w:w w:val="107.28923357450044"/>
                <w:rFonts w:ascii="Times New Roman" w:hAnsi="Times New Roman" w:eastAsia="Times New Roman"/>
                <w:b w:val="0"/>
                <w:i w:val="0"/>
                <w:color w:val="000000"/>
                <w:sz w:val="13"/>
              </w:rPr>
              <w:t>25.97</w:t>
            </w:r>
          </w:p>
        </w:tc>
      </w:tr>
      <w:tr>
        <w:trPr>
          <w:trHeight w:hRule="exact" w:val="160"/>
        </w:trPr>
        <w:tc>
          <w:tcPr>
            <w:tcW w:type="dxa" w:w="2674"/>
            <w:gridSpan w:val="2"/>
            <w:vMerge/>
            <w:tcBorders>
              <w:bottom w:sz="3.9839999675750732" w:val="single" w:color="#000000"/>
            </w:tcBorders>
          </w:tcPr>
          <w:p/>
        </w:tc>
        <w:tc>
          <w:tcPr>
            <w:tcW w:type="dxa" w:w="680"/>
            <w:tcBorders/>
            <w:tcMar>
              <w:start w:w="0" w:type="dxa"/>
              <w:end w:w="0" w:type="dxa"/>
              <w:left w:w="0" w:type="dxa"/>
              <w:right w:w="0" w:type="dxa"/>
            </w:tcMar>
          </w:tcPr>
          <w:p>
            <w:pPr>
              <w:autoSpaceDN w:val="0"/>
              <w:autoSpaceDE w:val="0"/>
              <w:widowControl/>
              <w:spacing w:line="166" w:lineRule="auto" w:before="32" w:after="0"/>
              <w:ind w:left="0" w:right="0" w:firstLine="0"/>
              <w:jc w:val="right"/>
            </w:pPr>
            <w:r>
              <w:rPr>
                <w:w w:val="107.28923357450044"/>
                <w:rFonts w:ascii="Times New Roman" w:hAnsi="Times New Roman" w:eastAsia="Times New Roman"/>
                <w:b w:val="0"/>
                <w:i w:val="0"/>
                <w:color w:val="000000"/>
                <w:sz w:val="13"/>
              </w:rPr>
              <w:t>iw-SFT</w:t>
            </w:r>
          </w:p>
        </w:tc>
        <w:tc>
          <w:tcPr>
            <w:tcW w:type="dxa" w:w="700"/>
            <w:tcBorders/>
            <w:tcMar>
              <w:start w:w="0" w:type="dxa"/>
              <w:end w:w="0" w:type="dxa"/>
              <w:left w:w="0" w:type="dxa"/>
              <w:right w:w="0" w:type="dxa"/>
            </w:tcMar>
          </w:tcPr>
          <w:p>
            <w:pPr>
              <w:autoSpaceDN w:val="0"/>
              <w:autoSpaceDE w:val="0"/>
              <w:widowControl/>
              <w:spacing w:line="192" w:lineRule="auto" w:before="24" w:after="0"/>
              <w:ind w:left="0" w:right="4" w:firstLine="0"/>
              <w:jc w:val="right"/>
            </w:pPr>
            <w:r>
              <w:rPr>
                <w:w w:val="107.28923357450044"/>
                <w:rFonts w:ascii="Times New Roman" w:hAnsi="Times New Roman" w:eastAsia="Times New Roman"/>
                <w:b w:val="0"/>
                <w:i w:val="0"/>
                <w:color w:val="000000"/>
                <w:sz w:val="13"/>
              </w:rPr>
              <w:t>8.287</w:t>
            </w:r>
          </w:p>
        </w:tc>
        <w:tc>
          <w:tcPr>
            <w:tcW w:type="dxa" w:w="64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24" w:after="0"/>
              <w:ind w:left="0" w:right="0" w:firstLine="0"/>
              <w:jc w:val="center"/>
            </w:pPr>
            <w:r>
              <w:rPr>
                <w:w w:val="107.28923357450044"/>
                <w:rFonts w:ascii="Times New Roman" w:hAnsi="Times New Roman" w:eastAsia="Times New Roman"/>
                <w:b w:val="0"/>
                <w:i w:val="0"/>
                <w:color w:val="000000"/>
                <w:sz w:val="13"/>
              </w:rPr>
              <w:t>100.05</w:t>
            </w:r>
          </w:p>
        </w:tc>
        <w:tc>
          <w:tcPr>
            <w:tcW w:type="dxa" w:w="820"/>
            <w:tcBorders/>
            <w:tcMar>
              <w:start w:w="0" w:type="dxa"/>
              <w:end w:w="0" w:type="dxa"/>
              <w:left w:w="0" w:type="dxa"/>
              <w:right w:w="0" w:type="dxa"/>
            </w:tcMar>
          </w:tcPr>
          <w:p>
            <w:pPr>
              <w:autoSpaceDN w:val="0"/>
              <w:autoSpaceDE w:val="0"/>
              <w:widowControl/>
              <w:spacing w:line="192" w:lineRule="auto" w:before="24" w:after="0"/>
              <w:ind w:left="52" w:right="0" w:firstLine="0"/>
              <w:jc w:val="left"/>
            </w:pPr>
            <w:r>
              <w:rPr>
                <w:w w:val="107.28923357450044"/>
                <w:rFonts w:ascii="Times New Roman" w:hAnsi="Times New Roman" w:eastAsia="Times New Roman"/>
                <w:b w:val="0"/>
                <w:i w:val="0"/>
                <w:color w:val="000000"/>
                <w:sz w:val="13"/>
              </w:rPr>
              <w:t>33.04</w:t>
            </w:r>
          </w:p>
        </w:tc>
      </w:tr>
      <w:tr>
        <w:trPr>
          <w:trHeight w:hRule="exact" w:val="140"/>
        </w:trPr>
        <w:tc>
          <w:tcPr>
            <w:tcW w:type="dxa" w:w="2674"/>
            <w:gridSpan w:val="2"/>
            <w:vMerge/>
            <w:tcBorders>
              <w:bottom w:sz="3.9839999675750732" w:val="single" w:color="#000000"/>
            </w:tcBorders>
          </w:tcPr>
          <w:p/>
        </w:tc>
        <w:tc>
          <w:tcPr>
            <w:tcW w:type="dxa" w:w="680"/>
            <w:tcBorders/>
            <w:tcMar>
              <w:start w:w="0" w:type="dxa"/>
              <w:end w:w="0" w:type="dxa"/>
              <w:left w:w="0" w:type="dxa"/>
              <w:right w:w="0" w:type="dxa"/>
            </w:tcMar>
          </w:tcPr>
          <w:p>
            <w:pPr>
              <w:autoSpaceDN w:val="0"/>
              <w:autoSpaceDE w:val="0"/>
              <w:widowControl/>
              <w:spacing w:line="166" w:lineRule="auto" w:before="22" w:after="0"/>
              <w:ind w:left="0" w:right="0" w:firstLine="0"/>
              <w:jc w:val="center"/>
            </w:pPr>
            <w:r>
              <w:rPr>
                <w:w w:val="107.28923357450044"/>
                <w:rFonts w:ascii="Times New Roman" w:hAnsi="Times New Roman" w:eastAsia="Times New Roman"/>
                <w:b w:val="0"/>
                <w:i w:val="0"/>
                <w:color w:val="000000"/>
                <w:sz w:val="13"/>
              </w:rPr>
              <w:t>GRPO</w:t>
            </w:r>
          </w:p>
        </w:tc>
        <w:tc>
          <w:tcPr>
            <w:tcW w:type="dxa" w:w="700"/>
            <w:tcBorders/>
            <w:tcMar>
              <w:start w:w="0" w:type="dxa"/>
              <w:end w:w="0" w:type="dxa"/>
              <w:left w:w="0" w:type="dxa"/>
              <w:right w:w="0" w:type="dxa"/>
            </w:tcMar>
          </w:tcPr>
          <w:p>
            <w:pPr>
              <w:autoSpaceDN w:val="0"/>
              <w:autoSpaceDE w:val="0"/>
              <w:widowControl/>
              <w:spacing w:line="192" w:lineRule="auto" w:before="16" w:after="0"/>
              <w:ind w:left="0" w:right="4" w:firstLine="0"/>
              <w:jc w:val="right"/>
            </w:pPr>
            <w:r>
              <w:rPr>
                <w:w w:val="107.28923357450044"/>
                <w:rFonts w:ascii="Times New Roman" w:hAnsi="Times New Roman" w:eastAsia="Times New Roman"/>
                <w:b w:val="0"/>
                <w:i w:val="0"/>
                <w:color w:val="000000"/>
                <w:sz w:val="13"/>
              </w:rPr>
              <w:t>51.24</w:t>
            </w:r>
          </w:p>
        </w:tc>
        <w:tc>
          <w:tcPr>
            <w:tcW w:type="dxa" w:w="64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6" w:after="0"/>
              <w:ind w:left="0" w:right="0" w:firstLine="0"/>
              <w:jc w:val="center"/>
            </w:pPr>
            <w:r>
              <w:rPr>
                <w:w w:val="107.28923357450044"/>
                <w:rFonts w:ascii="Times New Roman" w:hAnsi="Times New Roman" w:eastAsia="Times New Roman"/>
                <w:b w:val="0"/>
                <w:i w:val="0"/>
                <w:color w:val="000000"/>
                <w:sz w:val="13"/>
              </w:rPr>
              <w:t>483.98</w:t>
            </w:r>
          </w:p>
        </w:tc>
        <w:tc>
          <w:tcPr>
            <w:tcW w:type="dxa" w:w="820"/>
            <w:tcBorders/>
            <w:tcMar>
              <w:start w:w="0" w:type="dxa"/>
              <w:end w:w="0" w:type="dxa"/>
              <w:left w:w="0" w:type="dxa"/>
              <w:right w:w="0" w:type="dxa"/>
            </w:tcMar>
          </w:tcPr>
          <w:p>
            <w:pPr>
              <w:autoSpaceDN w:val="0"/>
              <w:autoSpaceDE w:val="0"/>
              <w:widowControl/>
              <w:spacing w:line="192" w:lineRule="auto" w:before="16" w:after="0"/>
              <w:ind w:left="52" w:right="0" w:firstLine="0"/>
              <w:jc w:val="left"/>
            </w:pPr>
            <w:r>
              <w:rPr>
                <w:w w:val="107.28923357450044"/>
                <w:rFonts w:ascii="Times New Roman" w:hAnsi="Times New Roman" w:eastAsia="Times New Roman"/>
                <w:b w:val="0"/>
                <w:i w:val="0"/>
                <w:color w:val="000000"/>
                <w:sz w:val="13"/>
              </w:rPr>
              <w:t>32.53</w:t>
            </w:r>
          </w:p>
        </w:tc>
      </w:tr>
      <w:tr>
        <w:trPr>
          <w:trHeight w:hRule="exact" w:val="204"/>
        </w:trPr>
        <w:tc>
          <w:tcPr>
            <w:tcW w:type="dxa" w:w="2674"/>
            <w:gridSpan w:val="2"/>
            <w:vMerge/>
            <w:tcBorders>
              <w:bottom w:sz="3.9839999675750732" w:val="single" w:color="#000000"/>
            </w:tcBorders>
          </w:tcPr>
          <w:p/>
        </w:tc>
        <w:tc>
          <w:tcPr>
            <w:tcW w:type="dxa" w:w="680"/>
            <w:tcBorders/>
            <w:tcMar>
              <w:start w:w="0" w:type="dxa"/>
              <w:end w:w="0" w:type="dxa"/>
              <w:left w:w="0" w:type="dxa"/>
              <w:right w:w="0" w:type="dxa"/>
            </w:tcMar>
          </w:tcPr>
          <w:p>
            <w:pPr>
              <w:autoSpaceDN w:val="0"/>
              <w:autoSpaceDE w:val="0"/>
              <w:widowControl/>
              <w:spacing w:line="166" w:lineRule="auto" w:before="34" w:after="0"/>
              <w:ind w:left="0" w:right="0" w:firstLine="0"/>
              <w:jc w:val="center"/>
            </w:pPr>
            <w:r>
              <w:rPr>
                <w:w w:val="107.28923357450044"/>
                <w:rFonts w:ascii="Times New Roman" w:hAnsi="Times New Roman" w:eastAsia="Times New Roman"/>
                <w:b w:val="0"/>
                <w:i w:val="0"/>
                <w:color w:val="000000"/>
                <w:sz w:val="13"/>
              </w:rPr>
              <w:t>DAPO</w:t>
            </w:r>
          </w:p>
          <w:p>
            <w:pPr>
              <w:spacing w:before="120" w:after="120"/>
              <w:ind w:left="0" w:right="0" w:firstLine="0"/>
              <w:jc w:val="center"/>
            </w:pPr>
            <w:r>
              <w:rPr>
                <w:rFonts w:eastAsia="宋体" w:ascii="宋体" w:hAnsi="宋体"/>
                <w:color w:val="000000"/>
                <w:sz w:val="13"/>
              </w:rPr>
              <w:t>DAP O</w:t>
            </w:r>
          </w:p>
        </w:tc>
        <w:tc>
          <w:tcPr>
            <w:tcW w:type="dxa" w:w="80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28" w:after="0"/>
              <w:ind w:left="0" w:right="70" w:firstLine="0"/>
              <w:jc w:val="right"/>
            </w:pPr>
            <w:r>
              <w:rPr>
                <w:w w:val="107.28923357450044"/>
                <w:rFonts w:ascii="Times New Roman" w:hAnsi="Times New Roman" w:eastAsia="Times New Roman"/>
                <w:b w:val="0"/>
                <w:i w:val="0"/>
                <w:color w:val="000000"/>
                <w:sz w:val="13"/>
              </w:rPr>
              <w:t>21.595</w:t>
            </w:r>
          </w:p>
        </w:tc>
        <w:tc>
          <w:tcPr>
            <w:tcW w:type="dxa" w:w="540"/>
            <w:tcBorders/>
            <w:tcMar>
              <w:start w:w="0" w:type="dxa"/>
              <w:end w:w="0" w:type="dxa"/>
              <w:left w:w="0" w:type="dxa"/>
              <w:right w:w="0" w:type="dxa"/>
            </w:tcMar>
          </w:tcPr>
          <w:p>
            <w:pPr>
              <w:autoSpaceDN w:val="0"/>
              <w:autoSpaceDE w:val="0"/>
              <w:widowControl/>
              <w:spacing w:line="192" w:lineRule="auto" w:before="28" w:after="0"/>
              <w:ind w:left="0" w:right="0" w:firstLine="0"/>
              <w:jc w:val="center"/>
            </w:pPr>
            <w:r>
              <w:rPr>
                <w:w w:val="107.28923357450044"/>
                <w:rFonts w:ascii="Times New Roman" w:hAnsi="Times New Roman" w:eastAsia="Times New Roman"/>
                <w:b w:val="0"/>
                <w:i w:val="0"/>
                <w:color w:val="000000"/>
                <w:sz w:val="13"/>
              </w:rPr>
              <w:t>488.26</w:t>
            </w:r>
          </w:p>
        </w:tc>
        <w:tc>
          <w:tcPr>
            <w:tcW w:type="dxa" w:w="820"/>
            <w:tcBorders/>
            <w:tcMar>
              <w:start w:w="0" w:type="dxa"/>
              <w:end w:w="0" w:type="dxa"/>
              <w:left w:w="0" w:type="dxa"/>
              <w:right w:w="0" w:type="dxa"/>
            </w:tcMar>
          </w:tcPr>
          <w:p>
            <w:pPr>
              <w:autoSpaceDN w:val="0"/>
              <w:autoSpaceDE w:val="0"/>
              <w:widowControl/>
              <w:spacing w:line="192" w:lineRule="auto" w:before="26" w:after="0"/>
              <w:ind w:left="52" w:right="0" w:firstLine="0"/>
              <w:jc w:val="left"/>
            </w:pPr>
            <w:r>
              <w:rPr>
                <w:w w:val="107.28923357450044"/>
                <w:rFonts w:ascii="Times New Roman" w:hAnsi="Times New Roman" w:eastAsia="Times New Roman"/>
                <w:b/>
                <w:i w:val="0"/>
                <w:color w:val="000000"/>
                <w:sz w:val="13"/>
              </w:rPr>
              <w:t>42.25</w:t>
            </w:r>
          </w:p>
        </w:tc>
      </w:tr>
      <w:tr>
        <w:trPr>
          <w:trHeight w:hRule="exact" w:val="196"/>
        </w:trPr>
        <w:tc>
          <w:tcPr>
            <w:tcW w:type="dxa" w:w="5800"/>
            <w:gridSpan w:val="2"/>
            <w:vMerge w:val="restart"/>
            <w:tcBorders>
              <w:top w:sz="3.9839999675750732"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254" w:lineRule="auto" w:before="0" w:after="0"/>
              <w:ind w:left="288" w:right="0" w:firstLine="0"/>
              <w:jc w:val="center"/>
            </w:pPr>
            <w:r>
              <w:rPr>
                <w:w w:val="104.86947109824733"/>
                <w:rFonts w:ascii="Times New Roman" w:hAnsi="Times New Roman" w:eastAsia="Times New Roman"/>
                <w:b w:val="0"/>
                <w:i w:val="0"/>
                <w:color w:val="000000"/>
                <w:sz w:val="19"/>
              </w:rPr>
              <w:t xml:space="preserve">ating scalability concerns where memory efficiency is paramount. </w:t>
            </w:r>
            <w:r>
              <w:rPr>
                <w:w w:val="104.86947109824733"/>
                <w:rFonts w:ascii="Times New Roman" w:hAnsi="Times New Roman" w:eastAsia="Times New Roman"/>
                <w:b w:val="0"/>
                <w:i w:val="0"/>
                <w:color w:val="000000"/>
                <w:sz w:val="19"/>
              </w:rPr>
              <w:t xml:space="preserve">To address these practical limitations, we propose ASFT-LoRA, </w:t>
            </w:r>
            <w:r>
              <w:rPr>
                <w:w w:val="104.86947109824733"/>
                <w:rFonts w:ascii="Times New Roman" w:hAnsi="Times New Roman" w:eastAsia="Times New Roman"/>
                <w:b w:val="0"/>
                <w:i w:val="0"/>
                <w:color w:val="000000"/>
                <w:sz w:val="19"/>
              </w:rPr>
              <w:t xml:space="preserve">leveraging the mathematical properties of low-rank adaptation to </w:t>
            </w:r>
            <w:r>
              <w:rPr>
                <w:w w:val="104.86947109824733"/>
                <w:rFonts w:ascii="Times New Roman" w:hAnsi="Times New Roman" w:eastAsia="Times New Roman"/>
                <w:b w:val="0"/>
                <w:i w:val="0"/>
                <w:color w:val="000000"/>
                <w:sz w:val="19"/>
              </w:rPr>
              <w:t xml:space="preserve">enable memory-efficient implementation. The key insight exploits </w:t>
            </w:r>
            <w:r>
              <w:rPr>
                <w:w w:val="104.86947109824733"/>
                <w:rFonts w:ascii="Times New Roman" w:hAnsi="Times New Roman" w:eastAsia="Times New Roman"/>
                <w:b w:val="0"/>
                <w:i w:val="0"/>
                <w:color w:val="000000"/>
                <w:sz w:val="19"/>
              </w:rPr>
              <w:t>LoRA’s parameter decomposition</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W</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BA</w:t>
            </w:r>
            <w:r>
              <w:rPr>
                <w:w w:val="104.86947109824733"/>
                <w:rFonts w:ascii="Times New Roman" w:hAnsi="Times New Roman" w:eastAsia="Times New Roman"/>
                <w:b w:val="0"/>
                <w:i w:val="0"/>
                <w:color w:val="000000"/>
                <w:sz w:val="19"/>
              </w:rPr>
              <w:t xml:space="preserve"> where the fine-tuned</w:t>
            </w:r>
          </w:p>
          <w:p>
            <w:pPr>
              <w:spacing w:before="120" w:after="120"/>
              <w:ind w:left="288" w:right="0" w:firstLine="0"/>
              <w:jc w:val="center"/>
            </w:pPr>
            <w:r>
              <w:rPr>
                <w:rFonts w:eastAsia="宋体" w:ascii="宋体" w:hAnsi="宋体"/>
                <w:color w:val="000000"/>
                <w:sz w:val="19"/>
              </w:rPr>
              <w:t>在内存效率至上的情况下，处理可扩展性问题。为了解决这些实际限制，我们提出了ASFT-LoRA，利用低秩适应的数学特性来实现内存高效的实现。关键的洞察利用了LoRA的参数分解∆W = BA，其中经过微调的</w:t>
            </w:r>
          </w:p>
        </w:tc>
        <w:tc>
          <w:tcPr>
            <w:tcW w:type="dxa" w:w="138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70" w:after="0"/>
              <w:ind w:left="0" w:right="0" w:firstLine="0"/>
              <w:jc w:val="center"/>
            </w:pPr>
            <w:r>
              <w:rPr>
                <w:w w:val="107.28923357450044"/>
                <w:rFonts w:ascii="Times New Roman" w:hAnsi="Times New Roman" w:eastAsia="Times New Roman"/>
                <w:b w:val="0"/>
                <w:i w:val="0"/>
                <w:color w:val="000000"/>
                <w:sz w:val="13"/>
              </w:rPr>
              <w:t>ASFT-LoRA</w:t>
            </w:r>
            <w:r>
              <w:rPr>
                <w:w w:val="107.28923357450044"/>
                <w:rFonts w:ascii="Times New Roman" w:hAnsi="Times New Roman" w:eastAsia="Times New Roman"/>
                <w:b/>
                <w:i w:val="0"/>
                <w:color w:val="000000"/>
                <w:sz w:val="13"/>
              </w:rPr>
              <w:t xml:space="preserve"> 0.594</w:t>
            </w:r>
          </w:p>
        </w:tc>
        <w:tc>
          <w:tcPr>
            <w:tcW w:type="dxa" w:w="64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70" w:after="0"/>
              <w:ind w:left="0" w:right="0" w:firstLine="0"/>
              <w:jc w:val="center"/>
            </w:pPr>
            <w:r>
              <w:rPr>
                <w:w w:val="107.28923357450044"/>
                <w:rFonts w:ascii="Times New Roman" w:hAnsi="Times New Roman" w:eastAsia="Times New Roman"/>
                <w:b/>
                <w:i w:val="0"/>
                <w:color w:val="000000"/>
                <w:sz w:val="13"/>
              </w:rPr>
              <w:t>40.70</w:t>
            </w:r>
          </w:p>
        </w:tc>
        <w:tc>
          <w:tcPr>
            <w:tcW w:type="dxa" w:w="820"/>
            <w:tcBorders/>
            <w:tcMar>
              <w:start w:w="0" w:type="dxa"/>
              <w:end w:w="0" w:type="dxa"/>
              <w:left w:w="0" w:type="dxa"/>
              <w:right w:w="0" w:type="dxa"/>
            </w:tcMar>
          </w:tcPr>
          <w:p>
            <w:pPr>
              <w:autoSpaceDN w:val="0"/>
              <w:autoSpaceDE w:val="0"/>
              <w:widowControl/>
              <w:spacing w:line="194" w:lineRule="auto" w:before="70" w:after="0"/>
              <w:ind w:left="52" w:right="0" w:firstLine="0"/>
              <w:jc w:val="left"/>
            </w:pPr>
            <w:r>
              <w:rPr>
                <w:w w:val="107.28923357450044"/>
                <w:rFonts w:ascii="Times New Roman" w:hAnsi="Times New Roman" w:eastAsia="Times New Roman"/>
                <w:b w:val="0"/>
                <w:i w:val="0"/>
                <w:color w:val="000000"/>
                <w:sz w:val="13"/>
              </w:rPr>
              <w:t>39.45</w:t>
            </w:r>
          </w:p>
        </w:tc>
      </w:tr>
      <w:tr>
        <w:trPr>
          <w:trHeight w:hRule="exact" w:val="280"/>
        </w:trPr>
        <w:tc>
          <w:tcPr>
            <w:tcW w:type="dxa" w:w="2674"/>
            <w:gridSpan w:val="2"/>
            <w:vMerge/>
            <w:tcBorders>
              <w:top w:sz="3.9839999675750732" w:val="single" w:color="#000000"/>
            </w:tcBorders>
          </w:tcPr>
          <w:p/>
        </w:tc>
        <w:tc>
          <w:tcPr>
            <w:tcW w:type="dxa" w:w="680"/>
            <w:tcBorders/>
            <w:tcMar>
              <w:start w:w="0" w:type="dxa"/>
              <w:end w:w="0" w:type="dxa"/>
              <w:left w:w="0" w:type="dxa"/>
              <w:right w:w="0" w:type="dxa"/>
            </w:tcMar>
          </w:tcPr>
          <w:p>
            <w:pPr>
              <w:autoSpaceDN w:val="0"/>
              <w:autoSpaceDE w:val="0"/>
              <w:widowControl/>
              <w:spacing w:line="163" w:lineRule="auto" w:before="38" w:after="0"/>
              <w:ind w:left="0" w:right="0" w:firstLine="0"/>
              <w:jc w:val="center"/>
            </w:pPr>
            <w:r>
              <w:rPr>
                <w:w w:val="107.28923357450044"/>
                <w:rFonts w:ascii="Times New Roman" w:hAnsi="Times New Roman" w:eastAsia="Times New Roman"/>
                <w:b w:val="0"/>
                <w:i w:val="0"/>
                <w:color w:val="000000"/>
                <w:sz w:val="13"/>
              </w:rPr>
              <w:t>ASFT</w:t>
            </w:r>
          </w:p>
        </w:tc>
        <w:tc>
          <w:tcPr>
            <w:tcW w:type="dxa" w:w="700"/>
            <w:tcBorders/>
            <w:tcMar>
              <w:start w:w="0" w:type="dxa"/>
              <w:end w:w="0" w:type="dxa"/>
              <w:left w:w="0" w:type="dxa"/>
              <w:right w:w="0" w:type="dxa"/>
            </w:tcMar>
          </w:tcPr>
          <w:p>
            <w:pPr>
              <w:autoSpaceDN w:val="0"/>
              <w:autoSpaceDE w:val="0"/>
              <w:widowControl/>
              <w:spacing w:line="192" w:lineRule="auto" w:before="30" w:after="0"/>
              <w:ind w:left="0" w:right="4" w:firstLine="0"/>
              <w:jc w:val="right"/>
            </w:pPr>
            <w:r>
              <w:rPr>
                <w:w w:val="107.28923357450044"/>
                <w:rFonts w:ascii="Times New Roman" w:hAnsi="Times New Roman" w:eastAsia="Times New Roman"/>
                <w:b w:val="0"/>
                <w:i w:val="0"/>
                <w:color w:val="000000"/>
                <w:sz w:val="13"/>
              </w:rPr>
              <w:t>0.648</w:t>
            </w:r>
          </w:p>
        </w:tc>
        <w:tc>
          <w:tcPr>
            <w:tcW w:type="dxa" w:w="64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30" w:after="0"/>
              <w:ind w:left="0" w:right="0" w:firstLine="0"/>
              <w:jc w:val="center"/>
            </w:pPr>
            <w:r>
              <w:rPr>
                <w:w w:val="107.28923357450044"/>
                <w:rFonts w:ascii="Times New Roman" w:hAnsi="Times New Roman" w:eastAsia="Times New Roman"/>
                <w:b w:val="0"/>
                <w:i w:val="0"/>
                <w:color w:val="000000"/>
                <w:sz w:val="13"/>
              </w:rPr>
              <w:t>88.02</w:t>
            </w:r>
          </w:p>
        </w:tc>
        <w:tc>
          <w:tcPr>
            <w:tcW w:type="dxa" w:w="820"/>
            <w:tcBorders/>
            <w:tcMar>
              <w:start w:w="0" w:type="dxa"/>
              <w:end w:w="0" w:type="dxa"/>
              <w:left w:w="0" w:type="dxa"/>
              <w:right w:w="0" w:type="dxa"/>
            </w:tcMar>
          </w:tcPr>
          <w:p>
            <w:pPr>
              <w:autoSpaceDN w:val="0"/>
              <w:autoSpaceDE w:val="0"/>
              <w:widowControl/>
              <w:spacing w:line="194" w:lineRule="auto" w:before="28" w:after="0"/>
              <w:ind w:left="52" w:right="0" w:firstLine="0"/>
              <w:jc w:val="left"/>
            </w:pPr>
            <w:r>
              <w:rPr>
                <w:w w:val="107.28923357450044"/>
                <w:rFonts w:ascii="Times New Roman" w:hAnsi="Times New Roman" w:eastAsia="Times New Roman"/>
                <w:b/>
                <w:i w:val="0"/>
                <w:color w:val="000000"/>
                <w:sz w:val="13"/>
              </w:rPr>
              <w:t>42.03</w:t>
            </w:r>
          </w:p>
        </w:tc>
      </w:tr>
      <w:tr>
        <w:trPr>
          <w:trHeight w:hRule="exact" w:val="700"/>
        </w:trPr>
        <w:tc>
          <w:tcPr>
            <w:tcW w:type="dxa" w:w="2674"/>
            <w:gridSpan w:val="2"/>
            <w:vMerge/>
            <w:tcBorders>
              <w:top w:sz="3.9839999675750732" w:val="single" w:color="#000000"/>
            </w:tcBorders>
          </w:tcPr>
          <w:p/>
        </w:tc>
        <w:tc>
          <w:tcPr>
            <w:tcW w:type="dxa" w:w="2840"/>
            <w:gridSpan w:val="5"/>
            <w:vMerge w:val="restart"/>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245" w:lineRule="auto" w:before="158" w:after="0"/>
              <w:ind w:left="104" w:right="288" w:firstLine="0"/>
              <w:jc w:val="left"/>
            </w:pPr>
            <w:r>
              <w:rPr>
                <w:w w:val="104.86947109824733"/>
                <w:rFonts w:ascii="Times New Roman" w:hAnsi="Times New Roman" w:eastAsia="Times New Roman"/>
                <w:b w:val="0"/>
                <w:i w:val="0"/>
                <w:color w:val="000000"/>
                <w:sz w:val="19"/>
              </w:rPr>
              <w:t>Table 4: Training time, mem-</w:t>
            </w:r>
            <w:r>
              <w:rPr>
                <w:w w:val="104.86947109824733"/>
                <w:rFonts w:ascii="Times New Roman" w:hAnsi="Times New Roman" w:eastAsia="Times New Roman"/>
                <w:b w:val="0"/>
                <w:i w:val="0"/>
                <w:color w:val="000000"/>
                <w:sz w:val="19"/>
              </w:rPr>
              <w:t xml:space="preserve">ory, and accuracy of different </w:t>
            </w:r>
            <w:r>
              <w:rPr>
                <w:w w:val="104.86947109824733"/>
                <w:rFonts w:ascii="Times New Roman" w:hAnsi="Times New Roman" w:eastAsia="Times New Roman"/>
                <w:b w:val="0"/>
                <w:i w:val="0"/>
                <w:color w:val="000000"/>
                <w:sz w:val="19"/>
              </w:rPr>
              <w:t>methods on LLaMA-2-7B.</w:t>
            </w:r>
          </w:p>
          <w:p>
            <w:pPr>
              <w:spacing w:before="120" w:after="120"/>
              <w:ind w:left="104" w:right="288" w:firstLine="0"/>
              <w:jc w:val="left"/>
            </w:pPr>
            <w:r>
              <w:rPr>
                <w:rFonts w:eastAsia="宋体" w:ascii="宋体" w:hAnsi="宋体"/>
                <w:color w:val="000000"/>
                <w:sz w:val="19"/>
              </w:rPr>
              <w:t>表4：不同方法在LLaMA-2-7B上的训练时间、内存和准确性。</w:t>
            </w:r>
          </w:p>
        </w:tc>
      </w:tr>
      <w:tr>
        <w:trPr>
          <w:trHeight w:hRule="exact" w:val="242"/>
        </w:trPr>
        <w:tc>
          <w:tcPr>
            <w:tcW w:type="dxa" w:w="4920"/>
            <w:tcBorders/>
            <w:tcMar>
              <w:start w:w="0" w:type="dxa"/>
              <w:end w:w="0" w:type="dxa"/>
              <w:left w:w="0" w:type="dxa"/>
              <w:right w:w="0" w:type="dxa"/>
            </w:tcMar>
          </w:tcPr>
          <w:p>
            <w:pPr>
              <w:autoSpaceDN w:val="0"/>
              <w:autoSpaceDE w:val="0"/>
              <w:widowControl/>
              <w:spacing w:line="235" w:lineRule="auto" w:before="22" w:after="0"/>
              <w:ind w:left="360" w:right="0" w:firstLine="0"/>
              <w:jc w:val="left"/>
            </w:pPr>
            <w:r>
              <w:rPr>
                <w:w w:val="104.86947109824733"/>
                <w:rFonts w:ascii="Times New Roman" w:hAnsi="Times New Roman" w:eastAsia="Times New Roman"/>
                <w:b w:val="0"/>
                <w:i w:val="0"/>
                <w:color w:val="000000"/>
                <w:sz w:val="19"/>
              </w:rPr>
              <w:t>model becomes</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val="0"/>
                <w:color w:val="000000"/>
                <w:sz w:val="13"/>
              </w:rPr>
              <w:t>base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w:t>
            </w:r>
            <w:r>
              <w:rPr>
                <w:w w:val="107.28923357450044"/>
                <w:rFonts w:ascii="Times New Roman" w:hAnsi="Times New Roman" w:eastAsia="Times New Roman"/>
                <w:b w:val="0"/>
                <w:i w:val="0"/>
                <w:color w:val="000000"/>
                <w:sz w:val="13"/>
              </w:rPr>
              <w:t>base</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BA</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w:t>
            </w:r>
          </w:p>
          <w:p>
            <w:pPr>
              <w:spacing w:before="120" w:after="120"/>
              <w:ind w:left="360" w:right="0" w:firstLine="0"/>
              <w:jc w:val="left"/>
            </w:pPr>
            <w:r>
              <w:rPr>
                <w:rFonts w:eastAsia="宋体" w:ascii="宋体" w:hAnsi="宋体"/>
                <w:color w:val="000000"/>
                <w:sz w:val="18"/>
              </w:rPr>
              <w:t>模型变为 πθ(y|x) = πbase(y|x; Wbase + BA)。</w:t>
            </w:r>
          </w:p>
        </w:tc>
        <w:tc>
          <w:tcPr>
            <w:tcW w:type="dxa" w:w="880"/>
            <w:tcBorders/>
            <w:tcMar>
              <w:start w:w="0" w:type="dxa"/>
              <w:end w:w="0" w:type="dxa"/>
              <w:left w:w="0" w:type="dxa"/>
              <w:right w:w="0" w:type="dxa"/>
            </w:tcMar>
          </w:tcPr>
          <w:p>
            <w:pPr>
              <w:autoSpaceDN w:val="0"/>
              <w:autoSpaceDE w:val="0"/>
              <w:widowControl/>
              <w:spacing w:line="192" w:lineRule="auto" w:before="36" w:after="0"/>
              <w:ind w:left="0" w:right="0" w:firstLine="0"/>
              <w:jc w:val="center"/>
            </w:pPr>
            <w:r>
              <w:rPr>
                <w:w w:val="104.86947109824733"/>
                <w:rFonts w:ascii="Times New Roman" w:hAnsi="Times New Roman" w:eastAsia="Times New Roman"/>
                <w:b w:val="0"/>
                <w:i w:val="0"/>
                <w:color w:val="000000"/>
                <w:sz w:val="19"/>
              </w:rPr>
              <w:t>This pa-</w:t>
            </w:r>
          </w:p>
          <w:p>
            <w:pPr>
              <w:spacing w:before="120" w:after="120"/>
              <w:ind w:left="0" w:right="0" w:firstLine="0"/>
              <w:jc w:val="center"/>
            </w:pPr>
            <w:r>
              <w:rPr>
                <w:rFonts w:eastAsia="宋体" w:ascii="宋体" w:hAnsi="宋体"/>
                <w:color w:val="000000"/>
                <w:sz w:val="19"/>
              </w:rPr>
              <w:t>这个</w:t>
            </w:r>
          </w:p>
        </w:tc>
        <w:tc>
          <w:tcPr>
            <w:tcW w:type="dxa" w:w="6685"/>
            <w:gridSpan w:val="5"/>
            <w:vMerge/>
            <w:tcBorders/>
          </w:tcPr>
          <w:p/>
        </w:tc>
      </w:tr>
    </w:tbl>
    <w:p>
      <w:pPr>
        <w:autoSpaceDN w:val="0"/>
        <w:autoSpaceDE w:val="0"/>
        <w:widowControl/>
        <w:spacing w:line="245" w:lineRule="auto" w:before="0" w:after="0"/>
        <w:ind w:left="720" w:right="720" w:firstLine="0"/>
        <w:jc w:val="left"/>
      </w:pPr>
      <w:r>
        <w:rPr>
          <w:w w:val="104.86947109824733"/>
          <w:rFonts w:ascii="Times New Roman" w:hAnsi="Times New Roman" w:eastAsia="Times New Roman"/>
          <w:b w:val="0"/>
          <w:i w:val="0"/>
          <w:color w:val="000000"/>
          <w:sz w:val="19"/>
        </w:rPr>
        <w:t>rameterization enables computing</w:t>
      </w:r>
      <w:r>
        <w:rPr>
          <w:w w:val="104.86947109824733"/>
          <w:rFonts w:ascii="Times New Roman" w:hAnsi="Times New Roman" w:eastAsia="Times New Roman"/>
          <w:b w:val="0"/>
          <w:i/>
          <w:color w:val="000000"/>
          <w:sz w:val="19"/>
        </w:rPr>
        <w:t xml:space="preserve"> D</w:t>
      </w:r>
      <w:r>
        <w:rPr>
          <w:w w:val="107.28923357450044"/>
          <w:rFonts w:ascii="Times New Roman" w:hAnsi="Times New Roman" w:eastAsia="Times New Roman"/>
          <w:b w:val="0"/>
          <w:i w:val="0"/>
          <w:color w:val="000000"/>
          <w:sz w:val="13"/>
        </w:rPr>
        <w:t>KL</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base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s</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s</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using </w:t>
      </w:r>
      <w:r>
        <w:br/>
      </w:r>
      <w:r>
        <w:rPr>
          <w:w w:val="104.86947109824733"/>
          <w:rFonts w:ascii="Times New Roman" w:hAnsi="Times New Roman" w:eastAsia="Times New Roman"/>
          <w:b w:val="0"/>
          <w:i w:val="0"/>
          <w:color w:val="000000"/>
          <w:sz w:val="19"/>
        </w:rPr>
        <w:t>a single model instance by dynamically switching between</w:t>
      </w:r>
      <w:r>
        <w:rPr>
          <w:w w:val="104.86947109824733"/>
          <w:rFonts w:ascii="Times New Roman" w:hAnsi="Times New Roman" w:eastAsia="Times New Roman"/>
          <w:b w:val="0"/>
          <w:i/>
          <w:color w:val="000000"/>
          <w:sz w:val="19"/>
        </w:rPr>
        <w:t xml:space="preserve"> W</w:t>
      </w:r>
      <w:r>
        <w:rPr>
          <w:w w:val="107.28923357450044"/>
          <w:rFonts w:ascii="Times New Roman" w:hAnsi="Times New Roman" w:eastAsia="Times New Roman"/>
          <w:b w:val="0"/>
          <w:i w:val="0"/>
          <w:color w:val="000000"/>
          <w:sz w:val="13"/>
        </w:rPr>
        <w:t>base</w:t>
      </w:r>
      <w:r>
        <w:rPr>
          <w:w w:val="104.86947109824733"/>
          <w:rFonts w:ascii="Times New Roman" w:hAnsi="Times New Roman" w:eastAsia="Times New Roman"/>
          <w:b w:val="0"/>
          <w:i w:val="0"/>
          <w:color w:val="000000"/>
          <w:sz w:val="19"/>
        </w:rPr>
        <w:t xml:space="preserve"> and</w:t>
      </w:r>
      <w:r>
        <w:rPr>
          <w:w w:val="104.86947109824733"/>
          <w:rFonts w:ascii="Times New Roman" w:hAnsi="Times New Roman" w:eastAsia="Times New Roman"/>
          <w:b w:val="0"/>
          <w:i/>
          <w:color w:val="000000"/>
          <w:sz w:val="19"/>
        </w:rPr>
        <w:t xml:space="preserve"> W</w:t>
      </w:r>
      <w:r>
        <w:rPr>
          <w:w w:val="107.28923357450044"/>
          <w:rFonts w:ascii="Times New Roman" w:hAnsi="Times New Roman" w:eastAsia="Times New Roman"/>
          <w:b w:val="0"/>
          <w:i w:val="0"/>
          <w:color w:val="000000"/>
          <w:sz w:val="13"/>
        </w:rPr>
        <w:t>base</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BA</w:t>
      </w:r>
      <w:r>
        <w:rPr>
          <w:w w:val="104.86947109824733"/>
          <w:rFonts w:ascii="Times New Roman" w:hAnsi="Times New Roman" w:eastAsia="Times New Roman"/>
          <w:b w:val="0"/>
          <w:i w:val="0"/>
          <w:color w:val="000000"/>
          <w:sz w:val="19"/>
        </w:rPr>
        <w:t xml:space="preserve"> during for-</w:t>
      </w:r>
      <w:r>
        <w:rPr>
          <w:w w:val="104.86947109824733"/>
          <w:rFonts w:ascii="Times New Roman" w:hAnsi="Times New Roman" w:eastAsia="Times New Roman"/>
          <w:b w:val="0"/>
          <w:i w:val="0"/>
          <w:color w:val="000000"/>
          <w:sz w:val="19"/>
        </w:rPr>
        <w:t xml:space="preserve">ward passes, eliminating the need for separate model copies while preserving theoretical anchoring </w:t>
      </w:r>
      <w:r>
        <w:rPr>
          <w:w w:val="104.86947109824733"/>
          <w:rFonts w:ascii="Times New Roman" w:hAnsi="Times New Roman" w:eastAsia="Times New Roman"/>
          <w:b w:val="0"/>
          <w:i w:val="0"/>
          <w:color w:val="000000"/>
          <w:sz w:val="19"/>
        </w:rPr>
        <w:t xml:space="preserve">guarantees. As shown in Table 4, ASFT-LoRA (rank=8, lr=5e-4) reduces memory consumption to </w:t>
      </w:r>
      <w:r>
        <w:rPr>
          <w:w w:val="104.86947109824733"/>
          <w:rFonts w:ascii="Times New Roman" w:hAnsi="Times New Roman" w:eastAsia="Times New Roman"/>
          <w:b w:val="0"/>
          <w:i w:val="0"/>
          <w:color w:val="000000"/>
          <w:sz w:val="19"/>
        </w:rPr>
        <w:t xml:space="preserve">40.70GB (comparable to standard SFT) and training time to 0.594 hours (13.4% overhead over SFT), </w:t>
      </w:r>
      <w:r>
        <w:rPr>
          <w:w w:val="104.86947109824733"/>
          <w:rFonts w:ascii="Times New Roman" w:hAnsi="Times New Roman" w:eastAsia="Times New Roman"/>
          <w:b w:val="0"/>
          <w:i w:val="0"/>
          <w:color w:val="000000"/>
          <w:sz w:val="19"/>
        </w:rPr>
        <w:t xml:space="preserve">while achieving substantial improvements over SFT baselines (39.45 vs 33.04 overall accuracy). </w:t>
      </w:r>
      <w:r>
        <w:rPr>
          <w:w w:val="104.86947109824733"/>
          <w:rFonts w:ascii="Times New Roman" w:hAnsi="Times New Roman" w:eastAsia="Times New Roman"/>
          <w:b w:val="0"/>
          <w:i w:val="0"/>
          <w:color w:val="000000"/>
          <w:sz w:val="19"/>
        </w:rPr>
        <w:t xml:space="preserve">Notably, ASFT-LoRA with appropriate learning rate selection achieves 93.9% of full-parameter </w:t>
      </w:r>
      <w:r>
        <w:rPr>
          <w:w w:val="104.86947109824733"/>
          <w:rFonts w:ascii="Times New Roman" w:hAnsi="Times New Roman" w:eastAsia="Times New Roman"/>
          <w:b w:val="0"/>
          <w:i w:val="0"/>
          <w:color w:val="000000"/>
          <w:sz w:val="19"/>
        </w:rPr>
        <w:t>ASFT’s performance (39.45 vs 42.03 overall accuracy) while requiring less than half the mem-</w:t>
      </w:r>
      <w:r>
        <w:rPr>
          <w:w w:val="104.86947109824733"/>
          <w:rFonts w:ascii="Times New Roman" w:hAnsi="Times New Roman" w:eastAsia="Times New Roman"/>
          <w:b w:val="0"/>
          <w:i w:val="0"/>
          <w:color w:val="000000"/>
          <w:sz w:val="19"/>
        </w:rPr>
        <w:t xml:space="preserve">ory, demonstrating the versatility of our anchoring framework across different parameter-efficiency </w:t>
      </w:r>
      <w:r>
        <w:rPr>
          <w:w w:val="104.86947109824733"/>
          <w:rFonts w:ascii="Times New Roman" w:hAnsi="Times New Roman" w:eastAsia="Times New Roman"/>
          <w:b w:val="0"/>
          <w:i w:val="0"/>
          <w:color w:val="000000"/>
          <w:sz w:val="19"/>
        </w:rPr>
        <w:t xml:space="preserve">regimes. We observe that LoRA-based training benefits from higher learning rates (5e-4) compared </w:t>
      </w:r>
      <w:r>
        <w:rPr>
          <w:w w:val="104.86947109824733"/>
          <w:rFonts w:ascii="Times New Roman" w:hAnsi="Times New Roman" w:eastAsia="Times New Roman"/>
          <w:b w:val="0"/>
          <w:i w:val="0"/>
          <w:color w:val="000000"/>
          <w:sz w:val="19"/>
        </w:rPr>
        <w:t>to full fine-tuning (2e-5), consistent with recent findings on low-rank adaptation (Hu et al., 2021).</w:t>
      </w:r>
    </w:p>
    <w:p>
      <w:pPr>
        <w:spacing w:before="120" w:after="120"/>
        <w:ind w:left="720" w:right="720" w:firstLine="0"/>
        <w:jc w:val="left"/>
      </w:pPr>
      <w:r>
        <w:rPr>
          <w:rFonts w:eastAsia="宋体" w:ascii="宋体" w:hAnsi="宋体"/>
          <w:color w:val="000000"/>
          <w:sz w:val="18"/>
        </w:rPr>
        <w:t>参数化使得通过在前向传播过程中动态地在 Wbase 和 Wbase + BA 之间切换，使用单个模型实例即可计算 DKL(πbase(·|s)∥πθ(·|s))，从而消除了对单独模型副本的需求，同时保持理论锚定保证。如表4所示，ASFT-LoRA（rank=8, lr=5e-4）将内存消耗降低至40.70GB（与标准SFT相当），并将训练时间缩短至0.594小时（比SFT高出13.4%的开销），同时在整体准确率方面显著优于SFT基线（39.45 vs 33.04）。值得注意的是，通过适当选择学习率，ASFT-LoRA的性能达到了完整参数ASFT的93.9%（39.45 vs 42.03整体准确率），而所需的内存不到一半，这展示了我们的锚定框架在不同参数效率范围内的灵活性。我们观察到，基于LoRA的训练相比完整微调（2e-5）在更高的学习率（5e-4）下表现出更好的效果，这与近期关于低秩适应的研究结果一致（Hu等，2021）。</w:t>
      </w:r>
    </w:p>
    <w:p>
      <w:pPr>
        <w:spacing w:line="200" w:lineRule="exact" w:before="0" w:after="0"/>
        <w:jc w:val="left"/>
      </w:pPr>
      <w:r>
        <w:rPr>
          <w:rFonts w:ascii="Times New Roman" w:hAnsi="Times New Roman"/>
          <w:sz w:val="20"/>
        </w:rPr>
        <w:br/>
      </w:r>
    </w:p>
    <w:p>
      <w:pPr>
        <w:autoSpaceDN w:val="0"/>
        <w:tabs>
          <w:tab w:pos="1204" w:val="left"/>
        </w:tabs>
        <w:autoSpaceDE w:val="0"/>
        <w:widowControl/>
        <w:spacing w:line="192" w:lineRule="auto" w:before="56" w:after="0"/>
        <w:ind w:left="724" w:right="0" w:firstLine="0"/>
        <w:jc w:val="left"/>
      </w:pPr>
      <w:r>
        <w:rPr>
          <w:w w:val="104.86947109824733"/>
          <w:rFonts w:ascii="Times New Roman" w:hAnsi="Times New Roman" w:eastAsia="Times New Roman"/>
          <w:b w:val="0"/>
          <w:i w:val="0"/>
          <w:color w:val="000000"/>
          <w:sz w:val="19"/>
        </w:rPr>
        <w:t xml:space="preserve">6.6 </w:t>
      </w:r>
      <w:r>
        <w:rPr>
          <w:w w:val="104.86947109824733"/>
          <w:rFonts w:ascii="Times New Roman" w:hAnsi="Times New Roman" w:eastAsia="Times New Roman"/>
          <w:b w:val="0"/>
          <w:i w:val="0"/>
          <w:color w:val="000000"/>
          <w:sz w:val="19"/>
        </w:rPr>
        <w:t>A</w:t>
      </w:r>
      <w:r>
        <w:rPr>
          <w:w w:val="106.26799901326498"/>
          <w:rFonts w:ascii="Times New Roman" w:hAnsi="Times New Roman" w:eastAsia="Times New Roman"/>
          <w:b w:val="0"/>
          <w:i w:val="0"/>
          <w:color w:val="000000"/>
          <w:sz w:val="15"/>
        </w:rPr>
        <w:t>LTERNATIVE</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NCHORING</w:t>
      </w:r>
      <w:r>
        <w:rPr>
          <w:w w:val="104.86947109824733"/>
          <w:rFonts w:ascii="Times New Roman" w:hAnsi="Times New Roman" w:eastAsia="Times New Roman"/>
          <w:b w:val="0"/>
          <w:i w:val="0"/>
          <w:color w:val="000000"/>
          <w:sz w:val="19"/>
        </w:rPr>
        <w:t xml:space="preserve"> M</w:t>
      </w:r>
      <w:r>
        <w:rPr>
          <w:w w:val="106.26799901326498"/>
          <w:rFonts w:ascii="Times New Roman" w:hAnsi="Times New Roman" w:eastAsia="Times New Roman"/>
          <w:b w:val="0"/>
          <w:i w:val="0"/>
          <w:color w:val="000000"/>
          <w:sz w:val="15"/>
        </w:rPr>
        <w:t>ECHANISMS</w:t>
      </w:r>
      <w:r>
        <w:rPr>
          <w:w w:val="104.86947109824733"/>
          <w:rFonts w:ascii="Times New Roman" w:hAnsi="Times New Roman" w:eastAsia="Times New Roman"/>
          <w:b w:val="0"/>
          <w:i w:val="0"/>
          <w:color w:val="000000"/>
          <w:sz w:val="19"/>
        </w:rPr>
        <w:t>.</w:t>
      </w:r>
    </w:p>
    <w:p>
      <w:pPr>
        <w:spacing w:before="120" w:after="120"/>
        <w:ind w:left="724" w:right="0" w:firstLine="0"/>
        <w:jc w:val="left"/>
      </w:pPr>
      <w:r>
        <w:rPr>
          <w:rFonts w:eastAsia="宋体" w:ascii="宋体" w:hAnsi="宋体"/>
          <w:color w:val="000000"/>
          <w:sz w:val="17"/>
        </w:rPr>
        <w:t>6.6 替代锚定机制</w:t>
      </w:r>
    </w:p>
    <w:p>
      <w:pPr>
        <w:spacing w:line="200" w:lineRule="exact" w:before="0" w:after="0"/>
        <w:jc w:val="left"/>
      </w:pPr>
      <w:r>
        <w:rPr>
          <w:rFonts w:ascii="Times New Roman" w:hAnsi="Times New Roman"/>
          <w:sz w:val="20"/>
        </w:rPr>
      </w:r>
    </w:p>
    <w:p>
      <w:pPr>
        <w:autoSpaceDN w:val="0"/>
        <w:autoSpaceDE w:val="0"/>
        <w:widowControl/>
        <w:spacing w:line="245" w:lineRule="auto" w:before="88" w:after="0"/>
        <w:ind w:left="720" w:right="720" w:firstLine="0"/>
        <w:jc w:val="left"/>
      </w:pPr>
      <w:r>
        <w:rPr>
          <w:w w:val="104.86947109824733"/>
          <w:rFonts w:ascii="Times New Roman" w:hAnsi="Times New Roman" w:eastAsia="Times New Roman"/>
          <w:b w:val="0"/>
          <w:i w:val="0"/>
          <w:color w:val="000000"/>
          <w:sz w:val="19"/>
        </w:rPr>
        <w:t xml:space="preserve">Our theoretical framework reveals that the key to stable optimization lies in providing distributional </w:t>
      </w:r>
      <w:r>
        <w:rPr>
          <w:w w:val="104.86947109824733"/>
          <w:rFonts w:ascii="Times New Roman" w:hAnsi="Times New Roman" w:eastAsia="Times New Roman"/>
          <w:b w:val="0"/>
          <w:i w:val="0"/>
          <w:color w:val="000000"/>
          <w:sz w:val="19"/>
        </w:rPr>
        <w:t>anchoring to prevent drift, and in principle, any regularization term that constrains the policy dis-</w:t>
      </w:r>
      <w:r>
        <w:rPr>
          <w:w w:val="104.86947109824733"/>
          <w:rFonts w:ascii="Times New Roman" w:hAnsi="Times New Roman" w:eastAsia="Times New Roman"/>
          <w:b w:val="0"/>
          <w:i w:val="0"/>
          <w:color w:val="000000"/>
          <w:sz w:val="19"/>
        </w:rPr>
        <w:t xml:space="preserve">tribution can serve this purpose. While KL divergence provides effective anchoring, we investigate </w:t>
      </w:r>
      <w:r>
        <w:rPr>
          <w:w w:val="104.86947109824733"/>
          <w:rFonts w:ascii="Times New Roman" w:hAnsi="Times New Roman" w:eastAsia="Times New Roman"/>
          <w:b w:val="0"/>
          <w:i w:val="0"/>
          <w:color w:val="000000"/>
          <w:sz w:val="19"/>
        </w:rPr>
        <w:t>whether other terms—particularly the standard SFT loss itself—can offer a more lightweight alter-</w:t>
      </w:r>
      <w:r>
        <w:rPr>
          <w:w w:val="104.86947109824733"/>
          <w:rFonts w:ascii="Times New Roman" w:hAnsi="Times New Roman" w:eastAsia="Times New Roman"/>
          <w:b w:val="0"/>
          <w:i w:val="0"/>
          <w:color w:val="000000"/>
          <w:sz w:val="19"/>
        </w:rPr>
        <w:t>native. The SFT loss</w:t>
      </w:r>
      <w:r>
        <w:rPr>
          <w:w w:val="104.86947109824733"/>
          <w:rFonts w:ascii="Times New Roman" w:hAnsi="Times New Roman" w:eastAsia="Times New Roman"/>
          <w:b w:val="0"/>
          <w:i/>
          <w:color w:val="000000"/>
          <w:sz w:val="19"/>
        </w:rPr>
        <w:t xml:space="preserve"> L</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x,y</w:t>
      </w:r>
      <w:r>
        <w:rPr>
          <w:w w:val="110.69555282592773"/>
          <w:rFonts w:ascii="Times New Roman" w:hAnsi="Times New Roman" w:eastAsia="Times New Roman"/>
          <w:b w:val="0"/>
          <w:i/>
          <w:color w:val="000000"/>
          <w:sz w:val="9"/>
        </w:rPr>
        <w:t>∗</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∼D</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naturally encourages the model to stay </w:t>
      </w:r>
      <w:r>
        <w:rPr>
          <w:w w:val="104.86947109824733"/>
          <w:rFonts w:ascii="Times New Roman" w:hAnsi="Times New Roman" w:eastAsia="Times New Roman"/>
          <w:b w:val="0"/>
          <w:i w:val="0"/>
          <w:color w:val="000000"/>
          <w:sz w:val="19"/>
        </w:rPr>
        <w:t xml:space="preserve">close to demonstrated behaviors, suggesting it may provide implicit anchoring effects as observed </w:t>
      </w:r>
      <w:r>
        <w:rPr>
          <w:w w:val="104.86947109824733"/>
          <w:rFonts w:ascii="Times New Roman" w:hAnsi="Times New Roman" w:eastAsia="Times New Roman"/>
          <w:b w:val="0"/>
          <w:i w:val="0"/>
          <w:color w:val="000000"/>
          <w:sz w:val="19"/>
        </w:rPr>
        <w:t>in Figure 1.</w:t>
      </w:r>
    </w:p>
    <w:p>
      <w:pPr>
        <w:spacing w:before="120" w:after="120"/>
        <w:ind w:left="720" w:right="720" w:firstLine="0"/>
        <w:jc w:val="left"/>
      </w:pPr>
      <w:r>
        <w:rPr>
          <w:rFonts w:eastAsia="宋体" w:ascii="宋体" w:hAnsi="宋体"/>
          <w:color w:val="000000"/>
          <w:sz w:val="17"/>
        </w:rPr>
        <w:t>我们的理论框架揭示了稳定优化的关键在于提供分布锚定以防止漂移，原则上，任何限制策略分布的正则化项都可以实现这一目的。虽然KL散度提供了有效的锚定，但我们研究了其他项——特别是标准的SFT损失本身——是否可以提供一种更轻量的替代方案。SFT损失LSFT(θ) = −E(x,y∗)∼D[log πθ(y∗| x)]自然鼓励模型保持在展示行为附近，这表明它可能像图1中观察到的那样提供隐式的锚定效果。</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9</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262"/>
        <w:jc w:val="left"/>
      </w:pPr>
      <w:r>
        <w:rPr>
          <w:rFonts w:ascii="Times New Roman" w:hAnsi="Times New Roman"/>
          <w:sz w:val="20"/>
        </w:rPr>
        <w:br/>
        <w:br/>
        <w:br/>
      </w:r>
    </w:p>
    <w:p>
      <w:pPr>
        <w:sectPr>
          <w:pgSz w:w="12240" w:h="15840"/>
          <w:pgMar w:top="172" w:right="1440" w:bottom="180" w:left="1440" w:header="720" w:footer="720" w:gutter="0"/>
          <w:cols/>
          <w:docGrid w:linePitch="360"/>
        </w:sectPr>
      </w:pPr>
    </w:p>
    <w:p>
      <w:pPr>
        <w:autoSpaceDN w:val="0"/>
        <w:autoSpaceDE w:val="0"/>
        <w:widowControl/>
        <w:spacing w:line="240" w:lineRule="auto" w:before="0" w:after="0"/>
        <w:ind w:left="938" w:right="0" w:firstLine="0"/>
        <w:jc w:val="left"/>
      </w:pPr>
      <w:r>
        <w:drawing>
          <wp:inline xmlns:a="http://schemas.openxmlformats.org/drawingml/2006/main" xmlns:pic="http://schemas.openxmlformats.org/drawingml/2006/picture">
            <wp:extent cx="2401570" cy="151892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401570" cy="1518920"/>
                    </a:xfrm>
                    <a:prstGeom prst="rect"/>
                  </pic:spPr>
                </pic:pic>
              </a:graphicData>
            </a:graphic>
          </wp:inline>
        </w:drawing>
      </w:r>
    </w:p>
    <w:p>
      <w:pPr>
        <w:autoSpaceDN w:val="0"/>
        <w:autoSpaceDE w:val="0"/>
        <w:widowControl/>
        <w:spacing w:line="240" w:lineRule="auto" w:before="0" w:after="0"/>
        <w:ind w:left="38" w:right="0" w:firstLine="0"/>
        <w:jc w:val="left"/>
      </w:pPr>
      <w:r>
        <w:drawing>
          <wp:inline xmlns:a="http://schemas.openxmlformats.org/drawingml/2006/main" xmlns:pic="http://schemas.openxmlformats.org/drawingml/2006/picture">
            <wp:extent cx="2288540" cy="151892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88540" cy="1518920"/>
                    </a:xfrm>
                    <a:prstGeom prst="rect"/>
                  </pic:spPr>
                </pic:pic>
              </a:graphicData>
            </a:graphic>
          </wp:inline>
        </w:drawing>
      </w:r>
    </w:p>
    <w:p>
      <w:pPr>
        <w:autoSpaceDN w:val="0"/>
        <w:autoSpaceDE w:val="0"/>
        <w:widowControl/>
        <w:spacing w:line="220" w:lineRule="exact" w:before="0" w:after="266"/>
        <w:ind w:left="0" w:right="0"/>
      </w:pPr>
    </w:p>
    <w:p>
      <w:pPr>
        <w:sectPr>
          <w:type w:val="continuous"/>
          <w:pgSz w:w="12240" w:h="15840"/>
          <w:pgMar w:top="172" w:right="1440" w:bottom="180" w:left="1440" w:header="720" w:footer="720" w:gutter="0"/>
          <w:cols w:num="2" w:equalWidth="0">
            <w:col w:w="4758" w:space="0"/>
            <w:col w:w="4602" w:space="0"/>
          </w:cols>
          <w:docGrid w:linePitch="360"/>
        </w:sectPr>
      </w:pPr>
    </w:p>
    <w:p>
      <w:pPr>
        <w:autoSpaceDN w:val="0"/>
        <w:autoSpaceDE w:val="0"/>
        <w:widowControl/>
        <w:spacing w:line="245" w:lineRule="auto" w:before="0" w:after="0"/>
        <w:ind w:left="720" w:right="720" w:firstLine="0"/>
        <w:jc w:val="left"/>
      </w:pPr>
      <w:r>
        <w:rPr>
          <w:w w:val="104.86947109824733"/>
          <w:rFonts w:ascii="Times New Roman" w:hAnsi="Times New Roman" w:eastAsia="Times New Roman"/>
          <w:b w:val="0"/>
          <w:i w:val="0"/>
          <w:color w:val="000000"/>
          <w:sz w:val="19"/>
        </w:rPr>
        <w:t xml:space="preserve">Figure 4: </w:t>
      </w:r>
      <w:r>
        <w:rPr>
          <w:w w:val="104.86947109824733"/>
          <w:rFonts w:ascii="Times New Roman" w:hAnsi="Times New Roman" w:eastAsia="Times New Roman"/>
          <w:b w:val="0"/>
          <w:i w:val="0"/>
          <w:color w:val="000000"/>
          <w:sz w:val="19"/>
        </w:rPr>
        <w:t>Comparison of KL-based anchoring (ASFT</w:t>
      </w:r>
      <w:r>
        <w:rPr>
          <w:w w:val="107.28923357450044"/>
          <w:rFonts w:ascii="Times New Roman" w:hAnsi="Times New Roman" w:eastAsia="Times New Roman"/>
          <w:b w:val="0"/>
          <w:i/>
          <w:color w:val="000000"/>
          <w:sz w:val="13"/>
        </w:rPr>
        <w:t>KL</w:t>
      </w:r>
      <w:r>
        <w:rPr>
          <w:w w:val="104.86947109824733"/>
          <w:rFonts w:ascii="Times New Roman" w:hAnsi="Times New Roman" w:eastAsia="Times New Roman"/>
          <w:b w:val="0"/>
          <w:i w:val="0"/>
          <w:color w:val="000000"/>
          <w:sz w:val="19"/>
        </w:rPr>
        <w:t xml:space="preserve">) versus SFT loss-based anchoring </w:t>
      </w:r>
      <w:r>
        <w:rPr>
          <w:w w:val="104.86947109824733"/>
          <w:rFonts w:ascii="Times New Roman" w:hAnsi="Times New Roman" w:eastAsia="Times New Roman"/>
          <w:b w:val="0"/>
          <w:i w:val="0"/>
          <w:color w:val="000000"/>
          <w:sz w:val="19"/>
        </w:rPr>
        <w:t>(ASFT</w:t>
      </w:r>
      <w:r>
        <w:rPr>
          <w:w w:val="107.28923357450044"/>
          <w:rFonts w:ascii="Times New Roman" w:hAnsi="Times New Roman" w:eastAsia="Times New Roman"/>
          <w:b w:val="0"/>
          <w:i/>
          <w:color w:val="000000"/>
          <w:sz w:val="13"/>
        </w:rPr>
        <w:t>SF T</w:t>
      </w:r>
      <w:r>
        <w:rPr>
          <w:w w:val="104.86947109824733"/>
          <w:rFonts w:ascii="Times New Roman" w:hAnsi="Times New Roman" w:eastAsia="Times New Roman"/>
          <w:b w:val="0"/>
          <w:i w:val="0"/>
          <w:color w:val="000000"/>
          <w:sz w:val="19"/>
        </w:rPr>
        <w:t xml:space="preserve"> ) across different coefficient values (</w:t>
      </w:r>
      <w:r>
        <w:rPr>
          <w:w w:val="104.86947109824733"/>
          <w:rFonts w:ascii="Times New Roman" w:hAnsi="Times New Roman" w:eastAsia="Times New Roman"/>
          <w:b w:val="0"/>
          <w:i/>
          <w:color w:val="000000"/>
          <w:sz w:val="19"/>
        </w:rPr>
        <w:t>α</w:t>
      </w:r>
      <w:r>
        <w:rPr>
          <w:w w:val="104.86947109824733"/>
          <w:rFonts w:ascii="Times New Roman" w:hAnsi="Times New Roman" w:eastAsia="Times New Roman"/>
          <w:b w:val="0"/>
          <w:i w:val="0"/>
          <w:color w:val="000000"/>
          <w:sz w:val="19"/>
        </w:rPr>
        <w:t xml:space="preserve"> or</w:t>
      </w:r>
      <w:r>
        <w:rPr>
          <w:w w:val="104.86947109824733"/>
          <w:rFonts w:ascii="Times New Roman" w:hAnsi="Times New Roman" w:eastAsia="Times New Roman"/>
          <w:b w:val="0"/>
          <w:i/>
          <w:color w:val="000000"/>
          <w:sz w:val="19"/>
        </w:rPr>
        <w:t xml:space="preserve"> λ</w:t>
      </w:r>
      <w:r>
        <w:rPr>
          <w:w w:val="104.86947109824733"/>
          <w:rFonts w:ascii="Times New Roman" w:hAnsi="Times New Roman" w:eastAsia="Times New Roman"/>
          <w:b w:val="0"/>
          <w:i w:val="0"/>
          <w:color w:val="000000"/>
          <w:sz w:val="19"/>
        </w:rPr>
        <w:t xml:space="preserve">) on math reasoning and medical knowledge </w:t>
      </w:r>
      <w:r>
        <w:rPr>
          <w:w w:val="104.86947109824733"/>
          <w:rFonts w:ascii="Times New Roman" w:hAnsi="Times New Roman" w:eastAsia="Times New Roman"/>
          <w:b w:val="0"/>
          <w:i w:val="0"/>
          <w:color w:val="000000"/>
          <w:sz w:val="19"/>
        </w:rPr>
        <w:t>tasks. ASFT</w:t>
      </w:r>
      <w:r>
        <w:rPr>
          <w:w w:val="107.28923357450044"/>
          <w:rFonts w:ascii="Times New Roman" w:hAnsi="Times New Roman" w:eastAsia="Times New Roman"/>
          <w:b w:val="0"/>
          <w:i/>
          <w:color w:val="000000"/>
          <w:sz w:val="13"/>
        </w:rPr>
        <w:t>KL</w:t>
      </w:r>
      <w:r>
        <w:rPr>
          <w:w w:val="104.86947109824733"/>
          <w:rFonts w:ascii="Times New Roman" w:hAnsi="Times New Roman" w:eastAsia="Times New Roman"/>
          <w:b w:val="0"/>
          <w:i w:val="0"/>
          <w:color w:val="000000"/>
          <w:sz w:val="19"/>
        </w:rPr>
        <w:t xml:space="preserve"> maintains stable performance across all values, while ASFT</w:t>
      </w:r>
      <w:r>
        <w:rPr>
          <w:w w:val="107.28923357450044"/>
          <w:rFonts w:ascii="Times New Roman" w:hAnsi="Times New Roman" w:eastAsia="Times New Roman"/>
          <w:b w:val="0"/>
          <w:i/>
          <w:color w:val="000000"/>
          <w:sz w:val="13"/>
        </w:rPr>
        <w:t>SF T</w:t>
      </w:r>
      <w:r>
        <w:rPr>
          <w:w w:val="104.86947109824733"/>
          <w:rFonts w:ascii="Times New Roman" w:hAnsi="Times New Roman" w:eastAsia="Times New Roman"/>
          <w:b w:val="0"/>
          <w:i w:val="0"/>
          <w:color w:val="000000"/>
          <w:sz w:val="19"/>
        </w:rPr>
        <w:t xml:space="preserve"> shows domain-</w:t>
      </w:r>
      <w:r>
        <w:rPr>
          <w:w w:val="104.86947109824733"/>
          <w:rFonts w:ascii="Times New Roman" w:hAnsi="Times New Roman" w:eastAsia="Times New Roman"/>
          <w:b w:val="0"/>
          <w:i w:val="0"/>
          <w:color w:val="000000"/>
          <w:sz w:val="19"/>
        </w:rPr>
        <w:t>specific sensitivity: degradation at large coefficients for math tasks and volatility for medical tasks.</w:t>
      </w:r>
    </w:p>
    <w:p>
      <w:pPr>
        <w:spacing w:before="120" w:after="120"/>
        <w:ind w:left="720" w:right="720" w:firstLine="0"/>
        <w:jc w:val="left"/>
      </w:pPr>
      <w:r>
        <w:rPr>
          <w:rFonts w:eastAsia="宋体" w:ascii="宋体" w:hAnsi="宋体"/>
          <w:color w:val="000000"/>
          <w:sz w:val="17"/>
        </w:rPr>
        <w:t>图4：在数学推理和医学知识任务上，基于KL的锚定（ASFTKL）与基于SFT损失的锚定（ASFTSF T）在不同系数值（α或λ）下的比较。ASFTKL在所有值下保持稳定性能，而ASFTSF T表现出领域特异性敏感性：在数学任务中大系数时性能下降，在医学任务中则表现出波动性。</w:t>
      </w:r>
    </w:p>
    <w:p>
      <w:pPr>
        <w:spacing w:line="200" w:lineRule="exact" w:before="0" w:after="0"/>
        <w:jc w:val="left"/>
      </w:pPr>
      <w:r>
        <w:rPr>
          <w:rFonts w:ascii="Times New Roman" w:hAnsi="Times New Roman"/>
          <w:sz w:val="20"/>
        </w:rPr>
        <w:br/>
      </w:r>
    </w:p>
    <w:p>
      <w:pPr>
        <w:autoSpaceDN w:val="0"/>
        <w:tabs>
          <w:tab w:pos="3012" w:val="left"/>
          <w:tab w:pos="8408" w:val="left"/>
        </w:tabs>
        <w:autoSpaceDE w:val="0"/>
        <w:widowControl/>
        <w:spacing w:line="245" w:lineRule="auto" w:before="86" w:after="0"/>
        <w:ind w:left="720" w:right="720" w:firstLine="0"/>
        <w:jc w:val="left"/>
      </w:pPr>
      <w:r>
        <w:rPr>
          <w:w w:val="104.86947109824733"/>
          <w:rFonts w:ascii="Times New Roman" w:hAnsi="Times New Roman" w:eastAsia="Times New Roman"/>
          <w:b w:val="0"/>
          <w:i w:val="0"/>
          <w:color w:val="000000"/>
          <w:sz w:val="19"/>
        </w:rPr>
        <w:t xml:space="preserve">We therefore explore a hybrid objective that combines DFT’s adaptive reweighting with SFT-based </w:t>
      </w:r>
      <w:r>
        <w:rPr>
          <w:w w:val="104.86947109824733"/>
          <w:rFonts w:ascii="Times New Roman" w:hAnsi="Times New Roman" w:eastAsia="Times New Roman"/>
          <w:b w:val="0"/>
          <w:i w:val="0"/>
          <w:color w:val="000000"/>
          <w:sz w:val="19"/>
        </w:rPr>
        <w:t xml:space="preserve">anchoring: </w:t>
      </w:r>
      <w:r>
        <w:br/>
      </w:r>
      <w:r>
        <w:tab/>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ASFT</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L</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α</w:t>
      </w:r>
      <w:r>
        <w:rPr>
          <w:w w:val="104.86947109824733"/>
          <w:rFonts w:ascii="Times New Roman" w:hAnsi="Times New Roman" w:eastAsia="Times New Roman"/>
          <w:b w:val="0"/>
          <w:i/>
          <w:color w:val="000000"/>
          <w:sz w:val="19"/>
        </w:rPr>
        <w:t>L</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(7)</w:t>
      </w:r>
    </w:p>
    <w:p>
      <w:pPr>
        <w:spacing w:before="120" w:after="120"/>
        <w:ind w:left="720" w:right="720" w:firstLine="0"/>
        <w:jc w:val="left"/>
      </w:pPr>
      <w:r>
        <w:rPr>
          <w:rFonts w:eastAsia="宋体" w:ascii="宋体" w:hAnsi="宋体"/>
          <w:color w:val="000000"/>
          <w:sz w:val="17"/>
        </w:rPr>
        <w:t>因此，我们探索一种混合目标函数，结合了DFT的自适应重加权和基于SFT的锚定机制：</w:t>
        <w:br/>
        <w:tab/>
        <w:t xml:space="preserve">LASFT−SFT(θ) = LDFT(θ) + αLSFT(θ) </w:t>
        <w:tab/>
        <w:t>(7)</w:t>
      </w:r>
    </w:p>
    <w:p>
      <w:pPr>
        <w:autoSpaceDN w:val="0"/>
        <w:autoSpaceDE w:val="0"/>
        <w:widowControl/>
        <w:spacing w:line="245" w:lineRule="auto" w:before="104" w:after="0"/>
        <w:ind w:left="720" w:right="720" w:firstLine="0"/>
        <w:jc w:val="left"/>
      </w:pPr>
      <w:r>
        <w:rPr>
          <w:w w:val="104.86947109824733"/>
          <w:rFonts w:ascii="Times New Roman" w:hAnsi="Times New Roman" w:eastAsia="Times New Roman"/>
          <w:b w:val="0"/>
          <w:i w:val="0"/>
          <w:color w:val="000000"/>
          <w:sz w:val="19"/>
        </w:rPr>
        <w:t>where</w:t>
      </w:r>
      <w:r>
        <w:rPr>
          <w:w w:val="104.86947109824733"/>
          <w:rFonts w:ascii="Times New Roman" w:hAnsi="Times New Roman" w:eastAsia="Times New Roman"/>
          <w:b w:val="0"/>
          <w:i/>
          <w:color w:val="000000"/>
          <w:sz w:val="19"/>
        </w:rPr>
        <w:t xml:space="preserve"> α</w:t>
      </w:r>
      <w:r>
        <w:rPr>
          <w:w w:val="104.86947109824733"/>
          <w:rFonts w:ascii="Times New Roman" w:hAnsi="Times New Roman" w:eastAsia="Times New Roman"/>
          <w:b w:val="0"/>
          <w:i w:val="0"/>
          <w:color w:val="000000"/>
          <w:sz w:val="19"/>
        </w:rPr>
        <w:t xml:space="preserve"> controls the anchoring strength. Compared to KL-based anchoring, this approach is compu-</w:t>
      </w:r>
      <w:r>
        <w:rPr>
          <w:w w:val="104.86947109824733"/>
          <w:rFonts w:ascii="Times New Roman" w:hAnsi="Times New Roman" w:eastAsia="Times New Roman"/>
          <w:b w:val="0"/>
          <w:i w:val="0"/>
          <w:color w:val="000000"/>
          <w:sz w:val="19"/>
        </w:rPr>
        <w:t>tationally more efficient as it does not require maintaining a separate reference model during train-</w:t>
      </w:r>
      <w:r>
        <w:rPr>
          <w:w w:val="104.86947109824733"/>
          <w:rFonts w:ascii="Times New Roman" w:hAnsi="Times New Roman" w:eastAsia="Times New Roman"/>
          <w:b w:val="0"/>
          <w:i w:val="0"/>
          <w:color w:val="000000"/>
          <w:sz w:val="19"/>
        </w:rPr>
        <w:t>ing. As shown in Figure 4, we conduct a grid search over</w:t>
      </w:r>
      <w:r>
        <w:rPr>
          <w:w w:val="104.86947109824733"/>
          <w:rFonts w:ascii="Times New Roman" w:hAnsi="Times New Roman" w:eastAsia="Times New Roman"/>
          <w:b w:val="0"/>
          <w:i/>
          <w:color w:val="000000"/>
          <w:sz w:val="19"/>
        </w:rPr>
        <w:t xml:space="preserve"> α</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01</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05</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1</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5</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5</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10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0</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on both math and medical tasks.</w:t>
      </w:r>
    </w:p>
    <w:p>
      <w:pPr>
        <w:spacing w:before="120" w:after="120"/>
        <w:ind w:left="720" w:right="720" w:firstLine="0"/>
        <w:jc w:val="left"/>
      </w:pPr>
      <w:r>
        <w:rPr>
          <w:rFonts w:eastAsia="宋体" w:ascii="宋体" w:hAnsi="宋体"/>
          <w:color w:val="000000"/>
          <w:sz w:val="19"/>
        </w:rPr>
        <w:t>其中α控制锚定强度。与基于KL的锚定方法相比，这种方法在计算上更高效，因为它在训练过程中不需要维护单独的参考模型。如图4所示，我们在数学和医学任务上对α ∈ {0.01, 0.05, 0.1, 0.5, 1.0, 5.0, 10.0} 进行网格搜索。</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 xml:space="preserve">Interestingly, we observe domain-specific patterns: on mathematical reasoning tasks, ASFT-SFT </w:t>
      </w:r>
      <w:r>
        <w:rPr>
          <w:w w:val="104.86947109824733"/>
          <w:rFonts w:ascii="Times New Roman" w:hAnsi="Times New Roman" w:eastAsia="Times New Roman"/>
          <w:b w:val="0"/>
          <w:i w:val="0"/>
          <w:color w:val="000000"/>
          <w:sz w:val="19"/>
        </w:rPr>
        <w:t>achieves competitive performance at moderate</w:t>
      </w:r>
      <w:r>
        <w:rPr>
          <w:w w:val="104.86947109824733"/>
          <w:rFonts w:ascii="Times New Roman" w:hAnsi="Times New Roman" w:eastAsia="Times New Roman"/>
          <w:b w:val="0"/>
          <w:i/>
          <w:color w:val="000000"/>
          <w:sz w:val="19"/>
        </w:rPr>
        <w:t xml:space="preserve"> α</w:t>
      </w:r>
      <w:r>
        <w:rPr>
          <w:w w:val="104.86947109824733"/>
          <w:rFonts w:ascii="Times New Roman" w:hAnsi="Times New Roman" w:eastAsia="Times New Roman"/>
          <w:b w:val="0"/>
          <w:i w:val="0"/>
          <w:color w:val="000000"/>
          <w:sz w:val="19"/>
        </w:rPr>
        <w:t xml:space="preserve"> values (0.05-0.5), but degrades significantly at </w:t>
      </w:r>
      <w:r>
        <w:rPr>
          <w:w w:val="104.86947109824733"/>
          <w:rFonts w:ascii="Times New Roman" w:hAnsi="Times New Roman" w:eastAsia="Times New Roman"/>
          <w:b w:val="0"/>
          <w:i w:val="0"/>
          <w:color w:val="000000"/>
          <w:sz w:val="19"/>
        </w:rPr>
        <w:t>larger coefficients (dropping from 0.275 to 0.168 as</w:t>
      </w:r>
      <w:r>
        <w:rPr>
          <w:w w:val="104.86947109824733"/>
          <w:rFonts w:ascii="Times New Roman" w:hAnsi="Times New Roman" w:eastAsia="Times New Roman"/>
          <w:b w:val="0"/>
          <w:i/>
          <w:color w:val="000000"/>
          <w:sz w:val="19"/>
        </w:rPr>
        <w:t xml:space="preserve"> α</w:t>
      </w:r>
      <w:r>
        <w:rPr>
          <w:w w:val="104.86947109824733"/>
          <w:rFonts w:ascii="Times New Roman" w:hAnsi="Times New Roman" w:eastAsia="Times New Roman"/>
          <w:b w:val="0"/>
          <w:i w:val="0"/>
          <w:color w:val="000000"/>
          <w:sz w:val="19"/>
        </w:rPr>
        <w:t xml:space="preserve"> increases from 0.01 to 10.0). This suggests </w:t>
      </w:r>
      <w:r>
        <w:rPr>
          <w:w w:val="104.86947109824733"/>
          <w:rFonts w:ascii="Times New Roman" w:hAnsi="Times New Roman" w:eastAsia="Times New Roman"/>
          <w:b w:val="0"/>
          <w:i w:val="0"/>
          <w:color w:val="000000"/>
          <w:sz w:val="19"/>
        </w:rPr>
        <w:t>that for reasoning tasks where the base model already possesses strong prior knowledge, moder-</w:t>
      </w:r>
      <w:r>
        <w:rPr>
          <w:w w:val="104.86947109824733"/>
          <w:rFonts w:ascii="Times New Roman" w:hAnsi="Times New Roman" w:eastAsia="Times New Roman"/>
          <w:b w:val="0"/>
          <w:i w:val="0"/>
          <w:color w:val="000000"/>
          <w:sz w:val="19"/>
        </w:rPr>
        <w:t>ate SFT anchoring can effectively stabilize training by activating these capabilities without over-</w:t>
      </w:r>
      <w:r>
        <w:rPr>
          <w:w w:val="104.86947109824733"/>
          <w:rFonts w:ascii="Times New Roman" w:hAnsi="Times New Roman" w:eastAsia="Times New Roman"/>
          <w:b w:val="0"/>
          <w:i w:val="0"/>
          <w:color w:val="000000"/>
          <w:sz w:val="19"/>
        </w:rPr>
        <w:t xml:space="preserve">constraining exploration. In contrast, on medical knowledge tasks, ASFT-SFT shows more volatile </w:t>
      </w:r>
      <w:r>
        <w:rPr>
          <w:w w:val="104.86947109824733"/>
          <w:rFonts w:ascii="Times New Roman" w:hAnsi="Times New Roman" w:eastAsia="Times New Roman"/>
          <w:b w:val="0"/>
          <w:i w:val="0"/>
          <w:color w:val="000000"/>
          <w:sz w:val="19"/>
        </w:rPr>
        <w:t>behavior across different</w:t>
      </w:r>
      <w:r>
        <w:rPr>
          <w:w w:val="104.86947109824733"/>
          <w:rFonts w:ascii="Times New Roman" w:hAnsi="Times New Roman" w:eastAsia="Times New Roman"/>
          <w:b w:val="0"/>
          <w:i/>
          <w:color w:val="000000"/>
          <w:sz w:val="19"/>
        </w:rPr>
        <w:t xml:space="preserve"> α</w:t>
      </w:r>
      <w:r>
        <w:rPr>
          <w:w w:val="104.86947109824733"/>
          <w:rFonts w:ascii="Times New Roman" w:hAnsi="Times New Roman" w:eastAsia="Times New Roman"/>
          <w:b w:val="0"/>
          <w:i w:val="0"/>
          <w:color w:val="000000"/>
          <w:sz w:val="19"/>
        </w:rPr>
        <w:t xml:space="preserve"> values, with performance fluctuating between 0.340 and 0.370. This </w:t>
      </w:r>
      <w:r>
        <w:rPr>
          <w:w w:val="104.86947109824733"/>
          <w:rFonts w:ascii="Times New Roman" w:hAnsi="Times New Roman" w:eastAsia="Times New Roman"/>
          <w:b w:val="0"/>
          <w:i w:val="0"/>
          <w:color w:val="000000"/>
          <w:sz w:val="19"/>
        </w:rPr>
        <w:t xml:space="preserve">instability likely reflects the challenge of balancing knowledge injection (requiring departure from </w:t>
      </w:r>
      <w:r>
        <w:rPr>
          <w:w w:val="104.86947109824733"/>
          <w:rFonts w:ascii="Times New Roman" w:hAnsi="Times New Roman" w:eastAsia="Times New Roman"/>
          <w:b w:val="0"/>
          <w:i w:val="0"/>
          <w:color w:val="000000"/>
          <w:sz w:val="19"/>
        </w:rPr>
        <w:t xml:space="preserve">the base distribution) with stability preservation in knowledge-intensive domains. Throughout both </w:t>
      </w:r>
      <w:r>
        <w:rPr>
          <w:w w:val="104.86947109824733"/>
          <w:rFonts w:ascii="Times New Roman" w:hAnsi="Times New Roman" w:eastAsia="Times New Roman"/>
          <w:b w:val="0"/>
          <w:i w:val="0"/>
          <w:color w:val="000000"/>
          <w:sz w:val="19"/>
        </w:rPr>
        <w:t>settings, ASFT with KL anchoring (green lines) maintains consistently superior and stable perfor-</w:t>
      </w:r>
      <w:r>
        <w:rPr>
          <w:w w:val="104.86947109824733"/>
          <w:rFonts w:ascii="Times New Roman" w:hAnsi="Times New Roman" w:eastAsia="Times New Roman"/>
          <w:b w:val="0"/>
          <w:i w:val="0"/>
          <w:color w:val="000000"/>
          <w:sz w:val="19"/>
        </w:rPr>
        <w:t xml:space="preserve">mance across all coefficient values, demonstrating that while SFT loss provides useful anchoring, </w:t>
      </w:r>
      <w:r>
        <w:rPr>
          <w:w w:val="104.86947109824733"/>
          <w:rFonts w:ascii="Times New Roman" w:hAnsi="Times New Roman" w:eastAsia="Times New Roman"/>
          <w:b w:val="0"/>
          <w:i w:val="0"/>
          <w:color w:val="000000"/>
          <w:sz w:val="19"/>
        </w:rPr>
        <w:t xml:space="preserve">KL divergence offers more robust distributional control, particularly for tasks requiring significant </w:t>
      </w:r>
      <w:r>
        <w:rPr>
          <w:w w:val="104.86947109824733"/>
          <w:rFonts w:ascii="Times New Roman" w:hAnsi="Times New Roman" w:eastAsia="Times New Roman"/>
          <w:b w:val="0"/>
          <w:i w:val="0"/>
          <w:color w:val="000000"/>
          <w:sz w:val="19"/>
        </w:rPr>
        <w:t>distribution shift from the base model.</w:t>
      </w:r>
    </w:p>
    <w:p>
      <w:pPr>
        <w:spacing w:before="120" w:after="120"/>
        <w:ind w:left="720" w:right="720" w:firstLine="0"/>
        <w:jc w:val="left"/>
      </w:pPr>
      <w:r>
        <w:rPr>
          <w:rFonts w:eastAsia="宋体" w:ascii="宋体" w:hAnsi="宋体"/>
          <w:color w:val="000000"/>
          <w:sz w:val="19"/>
        </w:rPr>
        <w:t>有趣的是，我们观察到一些领域特定的模式：在数学推理任务中，ASFT-SFT在中等α值（0.05-0.5）下表现出竞争力的性能，但在更大的系数下显著退化（当α从0.01增加到10.0时，性能从0.275下降到0.168）。这表明，在基础模型已经具备强大先验知识的推理任务中，适度的SFT锚定可以有效稳定训练，通过激活这些能力而不会过度限制探索。相反，在医学知识任务中，ASFT-SFT在不同α值下的表现更加波动，性能在0.340和0.370之间波动。这种不稳定性可能反映了在知识密集型领域中，平衡知识注入（需要偏离基础分布）与稳定性保持的挑战。在整个设置中，带有KL锚定的ASFT（绿色线条）在所有系数值下都保持了一致的优越和稳定的性能，这表明虽然SFT损失提供了有用的锚定，但KL散度提供了更稳健的分布控制，特别是在需要从基础模型进行显著分布迁移的任务中。</w:t>
      </w:r>
    </w:p>
    <w:p>
      <w:pPr>
        <w:spacing w:line="200" w:lineRule="exact" w:before="0" w:after="0"/>
        <w:jc w:val="left"/>
      </w:pPr>
      <w:r>
        <w:rPr>
          <w:rFonts w:ascii="Times New Roman" w:hAnsi="Times New Roman"/>
          <w:sz w:val="20"/>
        </w:rPr>
      </w:r>
    </w:p>
    <w:p>
      <w:pPr>
        <w:autoSpaceDN w:val="0"/>
        <w:tabs>
          <w:tab w:pos="1096" w:val="left"/>
        </w:tabs>
        <w:autoSpaceDE w:val="0"/>
        <w:widowControl/>
        <w:spacing w:line="192" w:lineRule="auto" w:before="172" w:after="0"/>
        <w:ind w:left="726" w:right="0" w:firstLine="0"/>
        <w:jc w:val="left"/>
      </w:pPr>
      <w:r>
        <w:rPr>
          <w:w w:val="103.9582625679348"/>
          <w:rFonts w:ascii="Times New Roman" w:hAnsi="Times New Roman" w:eastAsia="Times New Roman"/>
          <w:b w:val="0"/>
          <w:i w:val="0"/>
          <w:color w:val="000000"/>
          <w:sz w:val="23"/>
        </w:rPr>
        <w:t xml:space="preserve">7 </w:t>
      </w:r>
      <w:r>
        <w:tab/>
      </w:r>
      <w:r>
        <w:rPr>
          <w:w w:val="103.9582625679348"/>
          <w:rFonts w:ascii="Times New Roman" w:hAnsi="Times New Roman" w:eastAsia="Times New Roman"/>
          <w:b w:val="0"/>
          <w:i w:val="0"/>
          <w:color w:val="000000"/>
          <w:sz w:val="23"/>
        </w:rPr>
        <w:t>C</w:t>
      </w:r>
      <w:r>
        <w:rPr>
          <w:rFonts w:ascii="Times New Roman" w:hAnsi="Times New Roman" w:eastAsia="Times New Roman"/>
          <w:b w:val="0"/>
          <w:i w:val="0"/>
          <w:color w:val="000000"/>
          <w:sz w:val="19"/>
        </w:rPr>
        <w:t>ONCLUSION</w:t>
      </w:r>
    </w:p>
    <w:p>
      <w:pPr>
        <w:spacing w:before="120" w:after="120"/>
        <w:ind w:left="726" w:right="0" w:firstLine="0"/>
        <w:jc w:val="left"/>
      </w:pPr>
      <w:r>
        <w:rPr>
          <w:rFonts w:eastAsia="宋体" w:ascii="宋体" w:hAnsi="宋体"/>
          <w:color w:val="000000"/>
          <w:sz w:val="21"/>
        </w:rPr>
        <w:t>7 结论</w:t>
      </w:r>
    </w:p>
    <w:p>
      <w:pPr>
        <w:spacing w:line="200" w:lineRule="exact" w:before="0" w:after="0"/>
        <w:jc w:val="left"/>
      </w:pPr>
      <w:r>
        <w:rPr>
          <w:rFonts w:ascii="Times New Roman" w:hAnsi="Times New Roman"/>
          <w:sz w:val="20"/>
        </w:rPr>
      </w:r>
    </w:p>
    <w:p>
      <w:pPr>
        <w:autoSpaceDN w:val="0"/>
        <w:autoSpaceDE w:val="0"/>
        <w:widowControl/>
        <w:spacing w:line="245" w:lineRule="auto" w:before="86" w:after="0"/>
        <w:ind w:left="720" w:right="720" w:firstLine="0"/>
        <w:jc w:val="left"/>
      </w:pPr>
      <w:r>
        <w:rPr>
          <w:w w:val="104.86947109824733"/>
          <w:rFonts w:ascii="Times New Roman" w:hAnsi="Times New Roman" w:eastAsia="Times New Roman"/>
          <w:b w:val="0"/>
          <w:i w:val="0"/>
          <w:color w:val="000000"/>
          <w:sz w:val="19"/>
        </w:rPr>
        <w:t xml:space="preserve">We present Anchored Supervised Fine-Tuning (ASFT), a principled approach that addresses the </w:t>
      </w:r>
      <w:r>
        <w:rPr>
          <w:w w:val="104.86947109824733"/>
          <w:rFonts w:ascii="Times New Roman" w:hAnsi="Times New Roman" w:eastAsia="Times New Roman"/>
          <w:b w:val="0"/>
          <w:i w:val="0"/>
          <w:color w:val="000000"/>
          <w:sz w:val="19"/>
        </w:rPr>
        <w:t>fundamental trade-off between supervised fine-tuning’s efficiency and reinforcement learning’s gen-</w:t>
      </w:r>
      <w:r>
        <w:rPr>
          <w:w w:val="104.86947109824733"/>
          <w:rFonts w:ascii="Times New Roman" w:hAnsi="Times New Roman" w:eastAsia="Times New Roman"/>
          <w:b w:val="0"/>
          <w:i w:val="0"/>
          <w:color w:val="000000"/>
          <w:sz w:val="19"/>
        </w:rPr>
        <w:t xml:space="preserve">eralization. By grounding Dynamic Fine-Tuning in the reward-weighted regression framework, we </w:t>
      </w:r>
      <w:r>
        <w:rPr>
          <w:w w:val="104.86947109824733"/>
          <w:rFonts w:ascii="Times New Roman" w:hAnsi="Times New Roman" w:eastAsia="Times New Roman"/>
          <w:b w:val="0"/>
          <w:i w:val="0"/>
          <w:color w:val="000000"/>
          <w:sz w:val="19"/>
        </w:rPr>
        <w:t xml:space="preserve">show that DFT achieves tighter RL lower bounds than SFT but suffers from distributional drift. </w:t>
      </w:r>
      <w:r>
        <w:rPr>
          <w:w w:val="104.86947109824733"/>
          <w:rFonts w:ascii="Times New Roman" w:hAnsi="Times New Roman" w:eastAsia="Times New Roman"/>
          <w:b w:val="0"/>
          <w:i w:val="0"/>
          <w:color w:val="000000"/>
          <w:sz w:val="19"/>
        </w:rPr>
        <w:t xml:space="preserve">ASFT resolves this through lightweight KL anchoring, preserving tightness while ensuring stability. </w:t>
      </w:r>
      <w:r>
        <w:rPr>
          <w:w w:val="104.86947109824733"/>
          <w:rFonts w:ascii="Times New Roman" w:hAnsi="Times New Roman" w:eastAsia="Times New Roman"/>
          <w:b w:val="0"/>
          <w:i w:val="0"/>
          <w:color w:val="000000"/>
          <w:sz w:val="19"/>
        </w:rPr>
        <w:t>Empirically, ASFT consistently outperforms SFT and DFT across mathematical reasoning, medi-</w:t>
      </w:r>
      <w:r>
        <w:rPr>
          <w:w w:val="104.86947109824733"/>
          <w:rFonts w:ascii="Times New Roman" w:hAnsi="Times New Roman" w:eastAsia="Times New Roman"/>
          <w:b w:val="0"/>
          <w:i w:val="0"/>
          <w:color w:val="000000"/>
          <w:sz w:val="19"/>
        </w:rPr>
        <w:t xml:space="preserve">cal knowledge injection, and code generation. The method achieves substantial improvements with </w:t>
      </w:r>
      <w:r>
        <w:rPr>
          <w:w w:val="104.86947109824733"/>
          <w:rFonts w:ascii="Times New Roman" w:hAnsi="Times New Roman" w:eastAsia="Times New Roman"/>
          <w:b w:val="0"/>
          <w:i w:val="0"/>
          <w:color w:val="000000"/>
          <w:sz w:val="19"/>
        </w:rPr>
        <w:t xml:space="preserve">minimal computational overhead, demonstrating that principled theoretical analysis can lead to both </w:t>
      </w:r>
      <w:r>
        <w:rPr>
          <w:w w:val="104.86947109824733"/>
          <w:rFonts w:ascii="Times New Roman" w:hAnsi="Times New Roman" w:eastAsia="Times New Roman"/>
          <w:b w:val="0"/>
          <w:i w:val="0"/>
          <w:color w:val="000000"/>
          <w:sz w:val="19"/>
        </w:rPr>
        <w:t>stronger guarantees and practical gains.</w:t>
      </w:r>
    </w:p>
    <w:p>
      <w:pPr>
        <w:spacing w:before="120" w:after="120"/>
        <w:ind w:left="720" w:right="720" w:firstLine="0"/>
        <w:jc w:val="left"/>
      </w:pPr>
      <w:r>
        <w:rPr>
          <w:rFonts w:eastAsia="宋体" w:ascii="宋体" w:hAnsi="宋体"/>
          <w:color w:val="000000"/>
          <w:sz w:val="19"/>
        </w:rPr>
        <w:t>我们提出了锚定监督微调（ASFT），这是一种解决监督微调效率与强化学习泛化能力之间根本权衡的原理性方法。通过将动态微调（DFT）建立在奖励加权回归框架中，我们表明DFT能够实现比监督微调（SFT）更紧的强化学习下界，但会受到分布漂移的影响。ASFT通过轻量级KL锚定来解决这一问题，在保持紧致性的同时确保稳定性。实验证明，ASFT在数学推理、医疗知识注入和代码生成等方面均优于SFT和DFT。该方法在计算开销极小的情况下取得了显著的性能提升，表明基于原理性的理论分析可以带来更强的保证和实际效益。</w:t>
      </w:r>
    </w:p>
    <w:p>
      <w:pPr>
        <w:spacing w:line="200" w:lineRule="exact" w:before="0" w:after="0"/>
        <w:jc w:val="left"/>
      </w:pPr>
      <w:r>
        <w:rPr>
          <w:rFonts w:ascii="Times New Roman" w:hAnsi="Times New Roman"/>
          <w:sz w:val="20"/>
        </w:rPr>
        <w:br/>
        <w:br/>
        <w:br/>
        <w:br/>
        <w:br/>
        <w:br/>
        <w:br/>
        <w:br/>
        <w:br/>
      </w:r>
    </w:p>
    <w:p>
      <w:pPr>
        <w:autoSpaceDN w:val="0"/>
        <w:autoSpaceDE w:val="0"/>
        <w:widowControl/>
        <w:spacing w:line="192" w:lineRule="auto" w:before="86" w:after="0"/>
        <w:ind w:left="0" w:right="0" w:firstLine="0"/>
        <w:jc w:val="center"/>
      </w:pPr>
      <w:r>
        <w:rPr>
          <w:w w:val="104.86947109824733"/>
          <w:rFonts w:ascii="Times New Roman" w:hAnsi="Times New Roman" w:eastAsia="Times New Roman"/>
          <w:b w:val="0"/>
          <w:i w:val="0"/>
          <w:color w:val="000000"/>
          <w:sz w:val="19"/>
        </w:rPr>
        <w:t>10</w:t>
      </w:r>
    </w:p>
    <w:p>
      <w:pPr>
        <w:sectPr>
          <w:type w:val="continuous"/>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autoSpaceDE w:val="0"/>
        <w:widowControl/>
        <w:spacing w:line="192" w:lineRule="auto" w:before="124" w:after="0"/>
        <w:ind w:left="726" w:right="0" w:firstLine="0"/>
        <w:jc w:val="left"/>
      </w:pPr>
      <w:r>
        <w:rPr>
          <w:w w:val="103.9582625679348"/>
          <w:rFonts w:ascii="Times New Roman" w:hAnsi="Times New Roman" w:eastAsia="Times New Roman"/>
          <w:b w:val="0"/>
          <w:i w:val="0"/>
          <w:color w:val="000000"/>
          <w:sz w:val="23"/>
        </w:rPr>
        <w:t>A</w:t>
      </w:r>
      <w:r>
        <w:rPr>
          <w:rFonts w:ascii="Times New Roman" w:hAnsi="Times New Roman" w:eastAsia="Times New Roman"/>
          <w:b w:val="0"/>
          <w:i w:val="0"/>
          <w:color w:val="000000"/>
          <w:sz w:val="19"/>
        </w:rPr>
        <w:t>CKNOWLEDGEMENTS</w:t>
      </w:r>
    </w:p>
    <w:p>
      <w:pPr>
        <w:spacing w:before="120" w:after="120"/>
        <w:ind w:left="726" w:right="0" w:firstLine="0"/>
        <w:jc w:val="left"/>
      </w:pPr>
      <w:r>
        <w:rPr>
          <w:rFonts w:eastAsia="宋体" w:ascii="宋体" w:hAnsi="宋体"/>
          <w:color w:val="000000"/>
          <w:sz w:val="21"/>
        </w:rPr>
        <w:t>致谢</w:t>
      </w:r>
    </w:p>
    <w:p>
      <w:pPr>
        <w:spacing w:line="200" w:lineRule="exact" w:before="0" w:after="0"/>
        <w:jc w:val="left"/>
      </w:pPr>
      <w:r>
        <w:rPr>
          <w:rFonts w:ascii="Times New Roman" w:hAnsi="Times New Roman"/>
          <w:sz w:val="20"/>
        </w:rPr>
      </w:r>
    </w:p>
    <w:p>
      <w:pPr>
        <w:autoSpaceDN w:val="0"/>
        <w:autoSpaceDE w:val="0"/>
        <w:widowControl/>
        <w:spacing w:line="245" w:lineRule="auto" w:before="110" w:after="0"/>
        <w:ind w:left="720" w:right="720" w:firstLine="0"/>
        <w:jc w:val="left"/>
      </w:pPr>
      <w:r>
        <w:rPr>
          <w:w w:val="104.86947109824733"/>
          <w:rFonts w:ascii="Times New Roman" w:hAnsi="Times New Roman" w:eastAsia="Times New Roman"/>
          <w:b w:val="0"/>
          <w:i w:val="0"/>
          <w:color w:val="000000"/>
          <w:sz w:val="19"/>
        </w:rPr>
        <w:t xml:space="preserve">This project was supported by National Natural Science Foundation of China (No. 62306132), </w:t>
      </w:r>
      <w:r>
        <w:rPr>
          <w:w w:val="104.86947109824733"/>
          <w:rFonts w:ascii="Times New Roman" w:hAnsi="Times New Roman" w:eastAsia="Times New Roman"/>
          <w:b w:val="0"/>
          <w:i w:val="0"/>
          <w:color w:val="000000"/>
          <w:sz w:val="19"/>
        </w:rPr>
        <w:t xml:space="preserve">Guangdong Basic and Applied Basic Research Foundation (No. 2025A1515011564). We thank the </w:t>
      </w:r>
      <w:r>
        <w:rPr>
          <w:w w:val="104.86947109824733"/>
          <w:rFonts w:ascii="Times New Roman" w:hAnsi="Times New Roman" w:eastAsia="Times New Roman"/>
          <w:b w:val="0"/>
          <w:i w:val="0"/>
          <w:color w:val="000000"/>
          <w:sz w:val="19"/>
        </w:rPr>
        <w:t>anonymous reviewers for their insightful feedback on this work.</w:t>
      </w:r>
    </w:p>
    <w:p>
      <w:pPr>
        <w:spacing w:before="120" w:after="120"/>
        <w:ind w:left="720" w:right="720" w:firstLine="0"/>
        <w:jc w:val="left"/>
      </w:pPr>
      <w:r>
        <w:rPr>
          <w:rFonts w:eastAsia="宋体" w:ascii="宋体" w:hAnsi="宋体"/>
          <w:color w:val="000000"/>
          <w:sz w:val="19"/>
        </w:rPr>
        <w:t>本项目得到了国家自然科学基金（编号：62306132）和广东省基础与应用基础研究基金（编号：2025A1515011564）的支持。我们感谢匿名审稿人对本工作的深刻反馈。</w:t>
      </w:r>
    </w:p>
    <w:p>
      <w:pPr>
        <w:spacing w:line="200" w:lineRule="exact" w:before="0" w:after="0"/>
        <w:jc w:val="left"/>
      </w:pPr>
      <w:r>
        <w:rPr>
          <w:rFonts w:ascii="Times New Roman" w:hAnsi="Times New Roman"/>
          <w:sz w:val="20"/>
        </w:rPr>
        <w:br/>
      </w:r>
    </w:p>
    <w:p>
      <w:pPr>
        <w:autoSpaceDN w:val="0"/>
        <w:autoSpaceDE w:val="0"/>
        <w:widowControl/>
        <w:spacing w:line="192" w:lineRule="auto" w:before="12" w:after="0"/>
        <w:ind w:left="726" w:right="0" w:firstLine="0"/>
        <w:jc w:val="left"/>
      </w:pPr>
      <w:r>
        <w:rPr>
          <w:w w:val="103.9582625679348"/>
          <w:rFonts w:ascii="Times New Roman" w:hAnsi="Times New Roman" w:eastAsia="Times New Roman"/>
          <w:b w:val="0"/>
          <w:i w:val="0"/>
          <w:color w:val="000000"/>
          <w:sz w:val="23"/>
        </w:rPr>
        <w:t>E</w:t>
      </w:r>
      <w:r>
        <w:rPr>
          <w:rFonts w:ascii="Times New Roman" w:hAnsi="Times New Roman" w:eastAsia="Times New Roman"/>
          <w:b w:val="0"/>
          <w:i w:val="0"/>
          <w:color w:val="000000"/>
          <w:sz w:val="19"/>
        </w:rPr>
        <w:t>THICS</w:t>
      </w:r>
      <w:r>
        <w:rPr>
          <w:w w:val="103.9582625679348"/>
          <w:rFonts w:ascii="Times New Roman" w:hAnsi="Times New Roman" w:eastAsia="Times New Roman"/>
          <w:b w:val="0"/>
          <w:i w:val="0"/>
          <w:color w:val="000000"/>
          <w:sz w:val="23"/>
        </w:rPr>
        <w:t xml:space="preserve"> S</w:t>
      </w:r>
      <w:r>
        <w:rPr>
          <w:rFonts w:ascii="Times New Roman" w:hAnsi="Times New Roman" w:eastAsia="Times New Roman"/>
          <w:b w:val="0"/>
          <w:i w:val="0"/>
          <w:color w:val="000000"/>
          <w:sz w:val="19"/>
        </w:rPr>
        <w:t>TATEMENT</w:t>
      </w:r>
    </w:p>
    <w:p>
      <w:pPr>
        <w:spacing w:before="120" w:after="120"/>
        <w:ind w:left="726" w:right="0" w:firstLine="0"/>
        <w:jc w:val="left"/>
      </w:pPr>
      <w:r>
        <w:rPr>
          <w:rFonts w:eastAsia="宋体" w:ascii="宋体" w:hAnsi="宋体"/>
          <w:color w:val="000000"/>
          <w:sz w:val="21"/>
        </w:rPr>
        <w:t>伦理声明</w:t>
      </w:r>
    </w:p>
    <w:p>
      <w:pPr>
        <w:spacing w:line="200" w:lineRule="exact" w:before="0" w:after="0"/>
        <w:jc w:val="left"/>
      </w:pPr>
      <w:r>
        <w:rPr>
          <w:rFonts w:ascii="Times New Roman" w:hAnsi="Times New Roman"/>
          <w:sz w:val="20"/>
        </w:rPr>
      </w:r>
    </w:p>
    <w:p>
      <w:pPr>
        <w:autoSpaceDN w:val="0"/>
        <w:autoSpaceDE w:val="0"/>
        <w:widowControl/>
        <w:spacing w:line="245" w:lineRule="auto" w:before="110" w:after="0"/>
        <w:ind w:left="720" w:right="720" w:firstLine="0"/>
        <w:jc w:val="left"/>
      </w:pPr>
      <w:r>
        <w:rPr>
          <w:w w:val="104.86947109824733"/>
          <w:rFonts w:ascii="Times New Roman" w:hAnsi="Times New Roman" w:eastAsia="Times New Roman"/>
          <w:b w:val="0"/>
          <w:i w:val="0"/>
          <w:color w:val="000000"/>
          <w:sz w:val="19"/>
        </w:rPr>
        <w:t>All experiments in this work were conducted using publicly available datasets and standard bench-</w:t>
      </w:r>
      <w:r>
        <w:rPr>
          <w:w w:val="104.86947109824733"/>
          <w:rFonts w:ascii="Times New Roman" w:hAnsi="Times New Roman" w:eastAsia="Times New Roman"/>
          <w:b w:val="0"/>
          <w:i w:val="0"/>
          <w:color w:val="000000"/>
          <w:sz w:val="19"/>
        </w:rPr>
        <w:t xml:space="preserve">marks. The proposed Anchored Supervised Fine-Tuning (ASFT) method is intended for research </w:t>
      </w:r>
      <w:r>
        <w:rPr>
          <w:w w:val="104.86947109824733"/>
          <w:rFonts w:ascii="Times New Roman" w:hAnsi="Times New Roman" w:eastAsia="Times New Roman"/>
          <w:b w:val="0"/>
          <w:i w:val="0"/>
          <w:color w:val="000000"/>
          <w:sz w:val="19"/>
        </w:rPr>
        <w:t xml:space="preserve">purposes to improve model generalization and stability. When deploying models trained with ASFT </w:t>
      </w:r>
      <w:r>
        <w:rPr>
          <w:w w:val="104.86947109824733"/>
          <w:rFonts w:ascii="Times New Roman" w:hAnsi="Times New Roman" w:eastAsia="Times New Roman"/>
          <w:b w:val="0"/>
          <w:i w:val="0"/>
          <w:color w:val="000000"/>
          <w:sz w:val="19"/>
        </w:rPr>
        <w:t xml:space="preserve">in high-stakes applications, we recommend thorough validation, human oversight, and appropriate </w:t>
      </w:r>
      <w:r>
        <w:rPr>
          <w:w w:val="104.86947109824733"/>
          <w:rFonts w:ascii="Times New Roman" w:hAnsi="Times New Roman" w:eastAsia="Times New Roman"/>
          <w:b w:val="0"/>
          <w:i w:val="0"/>
          <w:color w:val="000000"/>
          <w:sz w:val="19"/>
        </w:rPr>
        <w:t>safeguards to ensure outputs are accurate, reliable, and aligned with ethical guidelines. We acknowl-</w:t>
      </w:r>
      <w:r>
        <w:rPr>
          <w:w w:val="104.86947109824733"/>
          <w:rFonts w:ascii="Times New Roman" w:hAnsi="Times New Roman" w:eastAsia="Times New Roman"/>
          <w:b w:val="0"/>
          <w:i w:val="0"/>
          <w:color w:val="000000"/>
          <w:sz w:val="19"/>
        </w:rPr>
        <w:t xml:space="preserve">edge potential risks of harmful or biased content and encourage the use of input filtering, output </w:t>
      </w:r>
      <w:r>
        <w:rPr>
          <w:w w:val="104.86947109824733"/>
          <w:rFonts w:ascii="Times New Roman" w:hAnsi="Times New Roman" w:eastAsia="Times New Roman"/>
          <w:b w:val="0"/>
          <w:i w:val="0"/>
          <w:color w:val="000000"/>
          <w:sz w:val="19"/>
        </w:rPr>
        <w:t xml:space="preserve">moderation, and ongoing monitoring to mitigate such risks. Our goal is to contribute to robust, </w:t>
      </w:r>
      <w:r>
        <w:rPr>
          <w:w w:val="104.86947109824733"/>
          <w:rFonts w:ascii="Times New Roman" w:hAnsi="Times New Roman" w:eastAsia="Times New Roman"/>
          <w:b w:val="0"/>
          <w:i w:val="0"/>
          <w:color w:val="000000"/>
          <w:sz w:val="19"/>
        </w:rPr>
        <w:t>efficient, and trustworthy AI systems that can be safely deployed.</w:t>
      </w:r>
    </w:p>
    <w:p>
      <w:pPr>
        <w:spacing w:before="120" w:after="120"/>
        <w:ind w:left="720" w:right="720" w:firstLine="0"/>
        <w:jc w:val="left"/>
      </w:pPr>
      <w:r>
        <w:rPr>
          <w:rFonts w:eastAsia="宋体" w:ascii="宋体" w:hAnsi="宋体"/>
          <w:color w:val="000000"/>
          <w:sz w:val="19"/>
        </w:rPr>
        <w:t>本工作中所有实验均使用公开数据集和标准基准进行。所提出的锚定监督微调（ASFT）方法旨在改进模型的泛化能力和稳定性，用于研究目的。在将使用ASFT训练的模型部署到高风险应用中时，我们建议进行彻底的验证、人工监督以及适当的安全措施，以确保输出的准确性、可靠性和符合伦理准则。我们承认有害或有偏见内容的潜在风险，并鼓励使用输入过滤、输出审核和持续监控来减轻这些风险。我们的目标是为安全部署做出贡献，构建稳健、高效且可信的AI系统。</w:t>
      </w:r>
    </w:p>
    <w:p>
      <w:pPr>
        <w:spacing w:line="200" w:lineRule="exact" w:before="0" w:after="0"/>
        <w:jc w:val="left"/>
      </w:pPr>
      <w:r>
        <w:rPr>
          <w:rFonts w:ascii="Times New Roman" w:hAnsi="Times New Roman"/>
          <w:sz w:val="20"/>
        </w:rPr>
        <w:br/>
      </w:r>
    </w:p>
    <w:p>
      <w:pPr>
        <w:autoSpaceDN w:val="0"/>
        <w:autoSpaceDE w:val="0"/>
        <w:widowControl/>
        <w:spacing w:line="192" w:lineRule="auto" w:before="12" w:after="0"/>
        <w:ind w:left="726" w:right="0" w:firstLine="0"/>
        <w:jc w:val="left"/>
      </w:pPr>
      <w:r>
        <w:rPr>
          <w:w w:val="103.9582625679348"/>
          <w:rFonts w:ascii="Times New Roman" w:hAnsi="Times New Roman" w:eastAsia="Times New Roman"/>
          <w:b w:val="0"/>
          <w:i w:val="0"/>
          <w:color w:val="000000"/>
          <w:sz w:val="23"/>
        </w:rPr>
        <w:t>R</w:t>
      </w:r>
      <w:r>
        <w:rPr>
          <w:rFonts w:ascii="Times New Roman" w:hAnsi="Times New Roman" w:eastAsia="Times New Roman"/>
          <w:b w:val="0"/>
          <w:i w:val="0"/>
          <w:color w:val="000000"/>
          <w:sz w:val="19"/>
        </w:rPr>
        <w:t>EPRODUCIBILITY</w:t>
      </w:r>
      <w:r>
        <w:rPr>
          <w:w w:val="103.9582625679348"/>
          <w:rFonts w:ascii="Times New Roman" w:hAnsi="Times New Roman" w:eastAsia="Times New Roman"/>
          <w:b w:val="0"/>
          <w:i w:val="0"/>
          <w:color w:val="000000"/>
          <w:sz w:val="23"/>
        </w:rPr>
        <w:t xml:space="preserve"> S</w:t>
      </w:r>
      <w:r>
        <w:rPr>
          <w:rFonts w:ascii="Times New Roman" w:hAnsi="Times New Roman" w:eastAsia="Times New Roman"/>
          <w:b w:val="0"/>
          <w:i w:val="0"/>
          <w:color w:val="000000"/>
          <w:sz w:val="19"/>
        </w:rPr>
        <w:t>TATEMENT</w:t>
      </w:r>
    </w:p>
    <w:p>
      <w:pPr>
        <w:spacing w:before="120" w:after="120"/>
        <w:ind w:left="726" w:right="0" w:firstLine="0"/>
        <w:jc w:val="left"/>
      </w:pPr>
      <w:r>
        <w:rPr>
          <w:rFonts w:eastAsia="宋体" w:ascii="宋体" w:hAnsi="宋体"/>
          <w:color w:val="000000"/>
          <w:sz w:val="21"/>
        </w:rPr>
        <w:t>可重复性声明</w:t>
      </w:r>
    </w:p>
    <w:p>
      <w:pPr>
        <w:spacing w:line="200" w:lineRule="exact" w:before="0" w:after="0"/>
        <w:jc w:val="left"/>
      </w:pPr>
      <w:r>
        <w:rPr>
          <w:rFonts w:ascii="Times New Roman" w:hAnsi="Times New Roman"/>
          <w:sz w:val="20"/>
        </w:rPr>
      </w:r>
    </w:p>
    <w:p>
      <w:pPr>
        <w:autoSpaceDN w:val="0"/>
        <w:autoSpaceDE w:val="0"/>
        <w:widowControl/>
        <w:spacing w:line="245" w:lineRule="auto" w:before="110" w:after="0"/>
        <w:ind w:left="720" w:right="720" w:firstLine="0"/>
        <w:jc w:val="left"/>
      </w:pPr>
      <w:r>
        <w:rPr>
          <w:w w:val="104.86947109824733"/>
          <w:rFonts w:ascii="Times New Roman" w:hAnsi="Times New Roman" w:eastAsia="Times New Roman"/>
          <w:b w:val="0"/>
          <w:i w:val="0"/>
          <w:color w:val="000000"/>
          <w:sz w:val="19"/>
        </w:rPr>
        <w:t xml:space="preserve">We provide comprehensive implementation details in Section 5, including specific hyperparameters, </w:t>
      </w:r>
      <w:r>
        <w:rPr>
          <w:w w:val="104.86947109824733"/>
          <w:rFonts w:ascii="Times New Roman" w:hAnsi="Times New Roman" w:eastAsia="Times New Roman"/>
          <w:b w:val="0"/>
          <w:i w:val="0"/>
          <w:color w:val="000000"/>
          <w:sz w:val="19"/>
        </w:rPr>
        <w:t xml:space="preserve">datasets, and evaluation protocols. All experiments use publicly available datasets and standard </w:t>
      </w:r>
      <w:r>
        <w:rPr>
          <w:w w:val="104.86947109824733"/>
          <w:rFonts w:ascii="Times New Roman" w:hAnsi="Times New Roman" w:eastAsia="Times New Roman"/>
          <w:b w:val="0"/>
          <w:i w:val="0"/>
          <w:color w:val="000000"/>
          <w:sz w:val="19"/>
        </w:rPr>
        <w:t xml:space="preserve">benchmarks. We have released our implementation code to ensure reproducibility of our results. </w:t>
      </w:r>
      <w:r>
        <w:rPr>
          <w:w w:val="104.86947109824733"/>
          <w:rFonts w:ascii="Times New Roman" w:hAnsi="Times New Roman" w:eastAsia="Times New Roman"/>
          <w:b w:val="0"/>
          <w:i w:val="0"/>
          <w:color w:val="000000"/>
          <w:sz w:val="19"/>
        </w:rPr>
        <w:t>The code is available at</w:t>
      </w:r>
      <w:hyperlink r:id="rId9" w:history="1">
        <w:r>
          <w:rPr>
            <w:w w:val="104.86947109824733"/>
            <w:rStyle w:val="Hyperlink"/>
            <w:rFonts w:ascii="Times New Roman" w:hAnsi="Times New Roman" w:eastAsia="Times New Roman"/>
            <w:b w:val="0"/>
            <w:i w:val="0"/>
            <w:color w:val="000000"/>
            <w:sz w:val="19"/>
          </w:rPr>
          <w:t>https://github.com/zhuchichi56/ASFT</w:t>
        </w:r>
      </w:hyperlink>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我们在第5节提供了全面的实现细节，包括具体的超参数、数据集和评估协议。所有实验均使用公开可用的数据集和标准基准。我们已发布实现代码以确保结果的可重复性。代码可在以下链接获取：</w:t>
      </w:r>
      <w:hyperlink r:id="rId9" w:history="1">
        <w:r>
          <w:rPr>
            <w:rStyle w:val="Hyperlink"/>
            <w:rFonts w:eastAsia="宋体" w:ascii="宋体" w:hAnsi="宋体"/>
            <w:color w:val="000000"/>
            <w:sz w:val="19"/>
            <w:u w:val="single"/>
          </w:rPr>
          <w:t>https://github.com/zhuchichi56/ASFT</w:t>
        </w:r>
      </w:hyperlink>
      <w:r>
        <w:rPr>
          <w:rFonts w:eastAsia="宋体" w:ascii="宋体" w:hAnsi="宋体"/>
          <w:color w:val="000000"/>
          <w:sz w:val="19"/>
        </w:rPr>
        <w:t>.</w:t>
      </w:r>
    </w:p>
    <w:p>
      <w:pPr>
        <w:spacing w:line="200" w:lineRule="exact" w:before="0" w:after="0"/>
        <w:jc w:val="left"/>
      </w:pPr>
      <w:r>
        <w:rPr>
          <w:rFonts w:ascii="Times New Roman" w:hAnsi="Times New Roman"/>
          <w:sz w:val="20"/>
        </w:rPr>
        <w:br/>
      </w:r>
    </w:p>
    <w:p>
      <w:pPr>
        <w:autoSpaceDN w:val="0"/>
        <w:autoSpaceDE w:val="0"/>
        <w:widowControl/>
        <w:spacing w:line="192" w:lineRule="auto" w:before="12" w:after="0"/>
        <w:ind w:left="726" w:right="0" w:firstLine="0"/>
        <w:jc w:val="left"/>
      </w:pPr>
      <w:r>
        <w:rPr>
          <w:w w:val="103.9582625679348"/>
          <w:rFonts w:ascii="Times New Roman" w:hAnsi="Times New Roman" w:eastAsia="Times New Roman"/>
          <w:b w:val="0"/>
          <w:i w:val="0"/>
          <w:color w:val="000000"/>
          <w:sz w:val="23"/>
        </w:rPr>
        <w:t>L</w:t>
      </w:r>
      <w:r>
        <w:rPr>
          <w:rFonts w:ascii="Times New Roman" w:hAnsi="Times New Roman" w:eastAsia="Times New Roman"/>
          <w:b w:val="0"/>
          <w:i w:val="0"/>
          <w:color w:val="000000"/>
          <w:sz w:val="19"/>
        </w:rPr>
        <w:t>IMITATIONS</w:t>
      </w:r>
    </w:p>
    <w:p>
      <w:pPr>
        <w:spacing w:before="120" w:after="120"/>
        <w:ind w:left="726" w:right="0" w:firstLine="0"/>
        <w:jc w:val="left"/>
      </w:pPr>
      <w:r>
        <w:rPr>
          <w:rFonts w:eastAsia="宋体" w:ascii="宋体" w:hAnsi="宋体"/>
          <w:color w:val="000000"/>
          <w:sz w:val="21"/>
        </w:rPr>
        <w:t>局限性</w:t>
      </w:r>
    </w:p>
    <w:p>
      <w:pPr>
        <w:spacing w:line="200" w:lineRule="exact" w:before="0" w:after="0"/>
        <w:jc w:val="left"/>
      </w:pPr>
      <w:r>
        <w:rPr>
          <w:rFonts w:ascii="Times New Roman" w:hAnsi="Times New Roman"/>
          <w:sz w:val="20"/>
        </w:rPr>
      </w:r>
    </w:p>
    <w:p>
      <w:pPr>
        <w:autoSpaceDN w:val="0"/>
        <w:autoSpaceDE w:val="0"/>
        <w:widowControl/>
        <w:spacing w:line="245" w:lineRule="auto" w:before="110" w:after="0"/>
        <w:ind w:left="720" w:right="720" w:firstLine="0"/>
        <w:jc w:val="left"/>
      </w:pPr>
      <w:r>
        <w:rPr>
          <w:w w:val="104.86947109824733"/>
          <w:rFonts w:ascii="Times New Roman" w:hAnsi="Times New Roman" w:eastAsia="Times New Roman"/>
          <w:b w:val="0"/>
          <w:i w:val="0"/>
          <w:color w:val="000000"/>
          <w:sz w:val="19"/>
        </w:rPr>
        <w:t>We evaluate ASFT on three domains—mathematical reasoning, medical knowledge, and code gen-</w:t>
      </w:r>
      <w:r>
        <w:rPr>
          <w:w w:val="104.86947109824733"/>
          <w:rFonts w:ascii="Times New Roman" w:hAnsi="Times New Roman" w:eastAsia="Times New Roman"/>
          <w:b w:val="0"/>
          <w:i w:val="0"/>
          <w:color w:val="000000"/>
          <w:sz w:val="19"/>
        </w:rPr>
        <w:t xml:space="preserve">eration. Although results are consistent across these areas, broader evaluation across diverse task </w:t>
      </w:r>
      <w:r>
        <w:rPr>
          <w:w w:val="104.86947109824733"/>
          <w:rFonts w:ascii="Times New Roman" w:hAnsi="Times New Roman" w:eastAsia="Times New Roman"/>
          <w:b w:val="0"/>
          <w:i w:val="0"/>
          <w:color w:val="000000"/>
          <w:sz w:val="19"/>
        </w:rPr>
        <w:t>types and domains is needed to fully establish the method’s generalizability.</w:t>
      </w:r>
    </w:p>
    <w:p>
      <w:pPr>
        <w:spacing w:before="120" w:after="120"/>
        <w:ind w:left="720" w:right="720" w:firstLine="0"/>
        <w:jc w:val="left"/>
      </w:pPr>
      <w:r>
        <w:rPr>
          <w:rFonts w:eastAsia="宋体" w:ascii="宋体" w:hAnsi="宋体"/>
          <w:color w:val="000000"/>
          <w:sz w:val="19"/>
        </w:rPr>
        <w:t>我们在三个领域评估了ASFT——数学推理、医学知识和代码生成。尽管这些领域的结果具有一致性，但为了充分确立该方法的泛化能力，还需要在多样化的任务类型和领域上进行更广泛的评估。</w:t>
      </w:r>
    </w:p>
    <w:p>
      <w:pPr>
        <w:autoSpaceDN w:val="0"/>
        <w:autoSpaceDE w:val="0"/>
        <w:widowControl/>
        <w:spacing w:line="245" w:lineRule="auto" w:before="162" w:after="0"/>
        <w:ind w:left="720" w:right="720" w:firstLine="0"/>
        <w:jc w:val="left"/>
      </w:pPr>
      <w:r>
        <w:rPr>
          <w:w w:val="104.86947109824733"/>
          <w:rFonts w:ascii="Times New Roman" w:hAnsi="Times New Roman" w:eastAsia="Times New Roman"/>
          <w:b w:val="0"/>
          <w:i w:val="0"/>
          <w:color w:val="000000"/>
          <w:sz w:val="19"/>
        </w:rPr>
        <w:t xml:space="preserve">Our theoretical analysis shows that DFT’s effectiveness is fundamentally dependent on the prior </w:t>
      </w:r>
      <w:r>
        <w:rPr>
          <w:w w:val="104.86947109824733"/>
          <w:rFonts w:ascii="Times New Roman" w:hAnsi="Times New Roman" w:eastAsia="Times New Roman"/>
          <w:b w:val="0"/>
          <w:i w:val="0"/>
          <w:color w:val="000000"/>
          <w:sz w:val="19"/>
        </w:rPr>
        <w:t xml:space="preserve">knowledge embedded in the base model, which accounts for its strong performance in reasoning </w:t>
      </w:r>
      <w:r>
        <w:rPr>
          <w:w w:val="104.86947109824733"/>
          <w:rFonts w:ascii="Times New Roman" w:hAnsi="Times New Roman" w:eastAsia="Times New Roman"/>
          <w:b w:val="0"/>
          <w:i w:val="0"/>
          <w:color w:val="000000"/>
          <w:sz w:val="19"/>
        </w:rPr>
        <w:t xml:space="preserve">tasks with well-established priors, but weaker results in knowledge-intensive domains requiring </w:t>
      </w:r>
      <w:r>
        <w:rPr>
          <w:w w:val="104.86947109824733"/>
          <w:rFonts w:ascii="Times New Roman" w:hAnsi="Times New Roman" w:eastAsia="Times New Roman"/>
          <w:b w:val="0"/>
          <w:i w:val="0"/>
          <w:color w:val="000000"/>
          <w:sz w:val="19"/>
        </w:rPr>
        <w:t xml:space="preserve">more substantial distributional shifts. Although our KL-based anchoring mitigates DFT’s instability, </w:t>
      </w:r>
      <w:r>
        <w:rPr>
          <w:w w:val="104.86947109824733"/>
          <w:rFonts w:ascii="Times New Roman" w:hAnsi="Times New Roman" w:eastAsia="Times New Roman"/>
          <w:b w:val="0"/>
          <w:i w:val="0"/>
          <w:color w:val="000000"/>
          <w:sz w:val="19"/>
        </w:rPr>
        <w:t>the method’s reliance on model priors persists. Our ablation study on alternative anchoring mech-</w:t>
      </w:r>
      <w:r>
        <w:rPr>
          <w:w w:val="104.86947109824733"/>
          <w:rFonts w:ascii="Times New Roman" w:hAnsi="Times New Roman" w:eastAsia="Times New Roman"/>
          <w:b w:val="0"/>
          <w:i w:val="0"/>
          <w:color w:val="000000"/>
          <w:sz w:val="19"/>
        </w:rPr>
        <w:t xml:space="preserve">anisms (Section 6.6) suggests that domain-adaptive anchoring strategies could enable more robust </w:t>
      </w:r>
      <w:r>
        <w:rPr>
          <w:w w:val="104.86947109824733"/>
          <w:rFonts w:ascii="Times New Roman" w:hAnsi="Times New Roman" w:eastAsia="Times New Roman"/>
          <w:b w:val="0"/>
          <w:i w:val="0"/>
          <w:color w:val="000000"/>
          <w:sz w:val="19"/>
        </w:rPr>
        <w:t xml:space="preserve">generalization across domains; however, developing a systematic framework for such adaptation </w:t>
      </w:r>
      <w:r>
        <w:rPr>
          <w:w w:val="104.86947109824733"/>
          <w:rFonts w:ascii="Times New Roman" w:hAnsi="Times New Roman" w:eastAsia="Times New Roman"/>
          <w:b w:val="0"/>
          <w:i w:val="0"/>
          <w:color w:val="000000"/>
          <w:sz w:val="19"/>
        </w:rPr>
        <w:t>remains an open challenge.</w:t>
      </w:r>
    </w:p>
    <w:p>
      <w:pPr>
        <w:spacing w:before="120" w:after="120"/>
        <w:ind w:left="720" w:right="720" w:firstLine="0"/>
        <w:jc w:val="left"/>
      </w:pPr>
      <w:r>
        <w:rPr>
          <w:rFonts w:eastAsia="宋体" w:ascii="宋体" w:hAnsi="宋体"/>
          <w:color w:val="000000"/>
          <w:sz w:val="19"/>
        </w:rPr>
        <w:t>我们的理论分析表明，DFT的有效性从根本上依赖于基模型中嵌入的先验知识，这解释了其在具有明确先验知识的推理任务中表现出色，但在需要更大分布偏移的知识密集型领域中表现较弱。尽管我们基于KL的锚定方法在一定程度上缓解了DFT的不稳定性，但该方法对模型先验知识的依赖仍然存在。我们在替代锚定机制上的消融实验（第6.6节）表明，领域自适应的锚定策略可以实现更稳健的跨领域泛化；然而，开发一个系统的适应框架仍然是一个开放性的挑战。</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 xml:space="preserve">Additionally, ASFT incurs higher computational costs than standard SFT due to the KL divergence </w:t>
      </w:r>
      <w:r>
        <w:rPr>
          <w:w w:val="104.86947109824733"/>
          <w:rFonts w:ascii="Times New Roman" w:hAnsi="Times New Roman" w:eastAsia="Times New Roman"/>
          <w:b w:val="0"/>
          <w:i w:val="0"/>
          <w:color w:val="000000"/>
          <w:sz w:val="19"/>
        </w:rPr>
        <w:t xml:space="preserve">computation, requiring doubled GPU memory (from 38.96GB to 88.02GB for LLaMA-2-7B) and </w:t>
      </w:r>
      <w:r>
        <w:rPr>
          <w:w w:val="104.86947109824733"/>
          <w:rFonts w:ascii="Times New Roman" w:hAnsi="Times New Roman" w:eastAsia="Times New Roman"/>
          <w:b w:val="0"/>
          <w:i w:val="0"/>
          <w:color w:val="000000"/>
          <w:sz w:val="19"/>
        </w:rPr>
        <w:t xml:space="preserve">23.7% training time overhead. Our ASFT-LoRA variant (Section 6.5) provides a practical solution </w:t>
      </w:r>
      <w:r>
        <w:rPr>
          <w:w w:val="104.86947109824733"/>
          <w:rFonts w:ascii="Times New Roman" w:hAnsi="Times New Roman" w:eastAsia="Times New Roman"/>
          <w:b w:val="0"/>
          <w:i w:val="0"/>
          <w:color w:val="000000"/>
          <w:sz w:val="19"/>
        </w:rPr>
        <w:t>by reducing memory to 40.70GB with only 7.3% overhead, though with some performance trade-</w:t>
      </w:r>
      <w:r>
        <w:rPr>
          <w:w w:val="104.86947109824733"/>
          <w:rFonts w:ascii="Times New Roman" w:hAnsi="Times New Roman" w:eastAsia="Times New Roman"/>
          <w:b w:val="0"/>
          <w:i w:val="0"/>
          <w:color w:val="000000"/>
          <w:sz w:val="19"/>
        </w:rPr>
        <w:t>off.</w:t>
      </w:r>
    </w:p>
    <w:p>
      <w:pPr>
        <w:spacing w:before="120" w:after="120"/>
        <w:ind w:left="720" w:right="720" w:firstLine="0"/>
        <w:jc w:val="left"/>
      </w:pPr>
      <w:r>
        <w:rPr>
          <w:rFonts w:eastAsia="宋体" w:ascii="宋体" w:hAnsi="宋体"/>
          <w:color w:val="000000"/>
          <w:sz w:val="19"/>
        </w:rPr>
        <w:t>此外，由于需要计算KL散度，ASFT的计算成本高于标准的SFT，导致GPU内存需求翻倍（从LLaMA-2-7B的38.96GB增加到88.02GB），并带来23.7%的训练时间开销。我们的ASFT-LoRA变体（第6.5节）通过仅增加7.3%的开销，将内存需求降低到40.70GB，提供了一种实用的解决方案，尽管会带来一定的性能折衷。</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Our work lacks systematic analysis of what capabilities or behaviors SFT may lose when transition-</w:t>
      </w:r>
      <w:r>
        <w:rPr>
          <w:w w:val="104.86947109824733"/>
          <w:rFonts w:ascii="Times New Roman" w:hAnsi="Times New Roman" w:eastAsia="Times New Roman"/>
          <w:b w:val="0"/>
          <w:i w:val="0"/>
          <w:color w:val="000000"/>
          <w:sz w:val="19"/>
        </w:rPr>
        <w:t xml:space="preserve">ing to ASFT. While we observe consistent improvements, a more comprehensive understanding of </w:t>
      </w:r>
      <w:r>
        <w:rPr>
          <w:w w:val="104.86947109824733"/>
          <w:rFonts w:ascii="Times New Roman" w:hAnsi="Times New Roman" w:eastAsia="Times New Roman"/>
          <w:b w:val="0"/>
          <w:i w:val="0"/>
          <w:color w:val="000000"/>
          <w:sz w:val="19"/>
        </w:rPr>
        <w:t>the trade-offs involved in our reweighting scheme would provide valuable insights for practitioners.</w:t>
      </w:r>
    </w:p>
    <w:p>
      <w:pPr>
        <w:spacing w:before="120" w:after="120"/>
        <w:ind w:left="720" w:right="720" w:firstLine="0"/>
        <w:jc w:val="left"/>
      </w:pPr>
      <w:r>
        <w:rPr>
          <w:rFonts w:eastAsia="宋体" w:ascii="宋体" w:hAnsi="宋体"/>
          <w:color w:val="000000"/>
          <w:sz w:val="19"/>
        </w:rPr>
        <w:t>我们的工作缺乏对SFT在转向ASFT过程中可能失去哪些能力和行为的系统分析。虽然我们观察到一致的改进，但对我们重加权方案中涉及的权衡有更全面的理解，将为实践者提供宝贵的见解。</w:t>
      </w:r>
    </w:p>
    <w:p>
      <w:pPr>
        <w:spacing w:line="200" w:lineRule="exact" w:before="0" w:after="0"/>
        <w:jc w:val="left"/>
      </w:pPr>
      <w:r>
        <w:rPr>
          <w:rFonts w:ascii="Times New Roman" w:hAnsi="Times New Roman"/>
          <w:sz w:val="20"/>
        </w:rPr>
        <w:br/>
      </w:r>
    </w:p>
    <w:p>
      <w:pPr>
        <w:autoSpaceDN w:val="0"/>
        <w:autoSpaceDE w:val="0"/>
        <w:widowControl/>
        <w:spacing w:line="192" w:lineRule="auto" w:before="12" w:after="0"/>
        <w:ind w:left="726" w:right="0" w:firstLine="0"/>
        <w:jc w:val="left"/>
      </w:pPr>
      <w:r>
        <w:rPr>
          <w:w w:val="103.9582625679348"/>
          <w:rFonts w:ascii="Times New Roman" w:hAnsi="Times New Roman" w:eastAsia="Times New Roman"/>
          <w:b w:val="0"/>
          <w:i w:val="0"/>
          <w:color w:val="000000"/>
          <w:sz w:val="23"/>
        </w:rPr>
        <w:t>F</w:t>
      </w:r>
      <w:r>
        <w:rPr>
          <w:rFonts w:ascii="Times New Roman" w:hAnsi="Times New Roman" w:eastAsia="Times New Roman"/>
          <w:b w:val="0"/>
          <w:i w:val="0"/>
          <w:color w:val="000000"/>
          <w:sz w:val="19"/>
        </w:rPr>
        <w:t>UTURE</w:t>
      </w:r>
      <w:r>
        <w:rPr>
          <w:w w:val="103.9582625679348"/>
          <w:rFonts w:ascii="Times New Roman" w:hAnsi="Times New Roman" w:eastAsia="Times New Roman"/>
          <w:b w:val="0"/>
          <w:i w:val="0"/>
          <w:color w:val="000000"/>
          <w:sz w:val="23"/>
        </w:rPr>
        <w:t xml:space="preserve"> W</w:t>
      </w:r>
      <w:r>
        <w:rPr>
          <w:rFonts w:ascii="Times New Roman" w:hAnsi="Times New Roman" w:eastAsia="Times New Roman"/>
          <w:b w:val="0"/>
          <w:i w:val="0"/>
          <w:color w:val="000000"/>
          <w:sz w:val="19"/>
        </w:rPr>
        <w:t>ORK</w:t>
      </w:r>
    </w:p>
    <w:p>
      <w:pPr>
        <w:spacing w:before="120" w:after="120"/>
        <w:ind w:left="726" w:right="0" w:firstLine="0"/>
        <w:jc w:val="left"/>
      </w:pPr>
      <w:r>
        <w:rPr>
          <w:rFonts w:eastAsia="宋体" w:ascii="宋体" w:hAnsi="宋体"/>
          <w:color w:val="000000"/>
          <w:sz w:val="21"/>
        </w:rPr>
        <w:t>未来工作</w:t>
      </w:r>
    </w:p>
    <w:p>
      <w:pPr>
        <w:spacing w:line="200" w:lineRule="exact" w:before="0" w:after="0"/>
        <w:jc w:val="left"/>
      </w:pPr>
      <w:r>
        <w:rPr>
          <w:rFonts w:ascii="Times New Roman" w:hAnsi="Times New Roman"/>
          <w:sz w:val="20"/>
        </w:rPr>
      </w:r>
    </w:p>
    <w:p>
      <w:pPr>
        <w:autoSpaceDN w:val="0"/>
        <w:autoSpaceDE w:val="0"/>
        <w:widowControl/>
        <w:spacing w:line="245" w:lineRule="auto" w:before="110" w:after="0"/>
        <w:ind w:left="720" w:right="720" w:firstLine="0"/>
        <w:jc w:val="left"/>
      </w:pPr>
      <w:r>
        <w:rPr>
          <w:w w:val="104.86947109824733"/>
          <w:rFonts w:ascii="Times New Roman" w:hAnsi="Times New Roman" w:eastAsia="Times New Roman"/>
          <w:b w:val="0"/>
          <w:i w:val="0"/>
          <w:color w:val="000000"/>
          <w:sz w:val="19"/>
        </w:rPr>
        <w:t xml:space="preserve">A promising direction for future research is extending ASFT to continual learning settings, where </w:t>
      </w:r>
      <w:r>
        <w:rPr>
          <w:w w:val="104.86947109824733"/>
          <w:rFonts w:ascii="Times New Roman" w:hAnsi="Times New Roman" w:eastAsia="Times New Roman"/>
          <w:b w:val="0"/>
          <w:i w:val="0"/>
          <w:color w:val="000000"/>
          <w:sz w:val="19"/>
        </w:rPr>
        <w:t>models must adapt to new tasks while preserving previously acquired knowledge. The anchor-</w:t>
      </w:r>
      <w:r>
        <w:rPr>
          <w:w w:val="104.86947109824733"/>
          <w:rFonts w:ascii="Times New Roman" w:hAnsi="Times New Roman" w:eastAsia="Times New Roman"/>
          <w:b w:val="0"/>
          <w:i w:val="0"/>
          <w:color w:val="000000"/>
          <w:sz w:val="19"/>
        </w:rPr>
        <w:t xml:space="preserve">ing mechanism in ASFT naturally aligns with continual learning goals: the KL regularization that </w:t>
      </w:r>
      <w:r>
        <w:rPr>
          <w:w w:val="104.86947109824733"/>
          <w:rFonts w:ascii="Times New Roman" w:hAnsi="Times New Roman" w:eastAsia="Times New Roman"/>
          <w:b w:val="0"/>
          <w:i w:val="0"/>
          <w:color w:val="000000"/>
          <w:sz w:val="19"/>
        </w:rPr>
        <w:t xml:space="preserve">prevents distributional drift during single-task fine-tuning could be adapted to prevent catastrophic </w:t>
      </w:r>
      <w:r>
        <w:rPr>
          <w:w w:val="104.86947109824733"/>
          <w:rFonts w:ascii="Times New Roman" w:hAnsi="Times New Roman" w:eastAsia="Times New Roman"/>
          <w:b w:val="0"/>
          <w:i w:val="0"/>
          <w:color w:val="000000"/>
          <w:sz w:val="19"/>
        </w:rPr>
        <w:t>forgetting when learning sequential tasks. By maintaining anchors to both the base model and</w:t>
      </w:r>
    </w:p>
    <w:p>
      <w:pPr>
        <w:spacing w:before="120" w:after="120"/>
        <w:ind w:left="720" w:right="720" w:firstLine="0"/>
        <w:jc w:val="left"/>
      </w:pPr>
      <w:r>
        <w:rPr>
          <w:rFonts w:eastAsia="宋体" w:ascii="宋体" w:hAnsi="宋体"/>
          <w:color w:val="000000"/>
          <w:sz w:val="19"/>
        </w:rPr>
        <w:t>未来研究的一个有前景方向是将ASFT扩展到持续学习场景中，在这种场景下，模型必须在保持之前学到的知识的同时适应新任务。ASFT中的锚定机制自然地与持续学习目标相一致：在单任务微调过程中，防止分布漂移的KL正则化可以被调整以防止在学习序列任务时出现灾难性遗忘。通过同时维护基础模型和锚定机制，</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11</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720" w:right="720" w:firstLine="0"/>
        <w:jc w:val="left"/>
      </w:pPr>
      <w:r>
        <w:rPr>
          <w:w w:val="104.86947109824733"/>
          <w:rFonts w:ascii="Times New Roman" w:hAnsi="Times New Roman" w:eastAsia="Times New Roman"/>
          <w:b w:val="0"/>
          <w:i w:val="0"/>
          <w:color w:val="000000"/>
          <w:sz w:val="19"/>
        </w:rPr>
        <w:t xml:space="preserve">checkpoints from previous tasks, ASFT’s framework could potentially enable stable, progressive </w:t>
      </w:r>
      <w:r>
        <w:rPr>
          <w:w w:val="104.86947109824733"/>
          <w:rFonts w:ascii="Times New Roman" w:hAnsi="Times New Roman" w:eastAsia="Times New Roman"/>
          <w:b w:val="0"/>
          <w:i w:val="0"/>
          <w:color w:val="000000"/>
          <w:sz w:val="19"/>
        </w:rPr>
        <w:t>capability acquisition across multiple domains.</w:t>
      </w:r>
    </w:p>
    <w:p>
      <w:pPr>
        <w:spacing w:before="120" w:after="120"/>
        <w:ind w:left="720" w:right="720" w:firstLine="0"/>
        <w:jc w:val="left"/>
      </w:pPr>
      <w:r>
        <w:rPr>
          <w:rFonts w:eastAsia="宋体" w:ascii="宋体" w:hAnsi="宋体"/>
          <w:color w:val="000000"/>
          <w:sz w:val="19"/>
        </w:rPr>
        <w:t>来自先前任务的检查点，ASFT的框架有可能在多个领域实现稳定、逐步的能力获取。</w:t>
      </w:r>
    </w:p>
    <w:p>
      <w:pPr>
        <w:spacing w:line="200" w:lineRule="exact" w:before="0" w:after="0"/>
        <w:jc w:val="left"/>
      </w:pPr>
      <w:r>
        <w:rPr>
          <w:rFonts w:ascii="Times New Roman" w:hAnsi="Times New Roman"/>
          <w:sz w:val="20"/>
        </w:rPr>
      </w:r>
    </w:p>
    <w:p>
      <w:pPr>
        <w:autoSpaceDN w:val="0"/>
        <w:autoSpaceDE w:val="0"/>
        <w:widowControl/>
        <w:spacing w:line="192" w:lineRule="auto" w:before="168" w:after="0"/>
        <w:ind w:left="726" w:right="0" w:firstLine="0"/>
        <w:jc w:val="left"/>
      </w:pPr>
      <w:r>
        <w:rPr>
          <w:w w:val="103.9582625679348"/>
          <w:rFonts w:ascii="Times New Roman" w:hAnsi="Times New Roman" w:eastAsia="Times New Roman"/>
          <w:b w:val="0"/>
          <w:i w:val="0"/>
          <w:color w:val="000000"/>
          <w:sz w:val="23"/>
        </w:rPr>
        <w:t>R</w:t>
      </w:r>
      <w:r>
        <w:rPr>
          <w:rFonts w:ascii="Times New Roman" w:hAnsi="Times New Roman" w:eastAsia="Times New Roman"/>
          <w:b w:val="0"/>
          <w:i w:val="0"/>
          <w:color w:val="000000"/>
          <w:sz w:val="19"/>
        </w:rPr>
        <w:t>EFERENCES</w:t>
      </w:r>
    </w:p>
    <w:p>
      <w:pPr>
        <w:spacing w:before="120" w:after="120"/>
        <w:ind w:left="726" w:right="0" w:firstLine="0"/>
        <w:jc w:val="left"/>
      </w:pPr>
      <w:r>
        <w:rPr>
          <w:rFonts w:eastAsia="宋体" w:ascii="宋体" w:hAnsi="宋体"/>
          <w:color w:val="000000"/>
          <w:sz w:val="21"/>
        </w:rPr>
        <w:t>参考文献</w:t>
      </w:r>
    </w:p>
    <w:p>
      <w:pPr>
        <w:autoSpaceDN w:val="0"/>
        <w:autoSpaceDE w:val="0"/>
        <w:widowControl/>
        <w:spacing w:line="245" w:lineRule="auto" w:before="160" w:after="0"/>
        <w:ind w:left="920" w:right="720" w:hanging="200"/>
        <w:jc w:val="left"/>
      </w:pPr>
      <w:r>
        <w:rPr>
          <w:w w:val="104.86947109824733"/>
          <w:rFonts w:ascii="Times New Roman" w:hAnsi="Times New Roman" w:eastAsia="Times New Roman"/>
          <w:b w:val="0"/>
          <w:i w:val="0"/>
          <w:color w:val="000000"/>
          <w:sz w:val="19"/>
        </w:rPr>
        <w:t>Josh Achiam, Steven Adler, Sandhini Agarwal, Lama Ahmad, Ilge Akkaya, Florencia Leoni Ale-</w:t>
      </w:r>
      <w:r>
        <w:rPr>
          <w:w w:val="104.86947109824733"/>
          <w:rFonts w:ascii="Times New Roman" w:hAnsi="Times New Roman" w:eastAsia="Times New Roman"/>
          <w:b w:val="0"/>
          <w:i w:val="0"/>
          <w:color w:val="000000"/>
          <w:sz w:val="19"/>
        </w:rPr>
        <w:t xml:space="preserve">man, Diogo Almeida, Janko Altenschmidt, Sam Altman, Shyamal Anadkat, et al. Gpt-4 technical </w:t>
      </w:r>
      <w:r>
        <w:rPr>
          <w:w w:val="104.86947109824733"/>
          <w:rFonts w:ascii="Times New Roman" w:hAnsi="Times New Roman" w:eastAsia="Times New Roman"/>
          <w:b w:val="0"/>
          <w:i w:val="0"/>
          <w:color w:val="000000"/>
          <w:sz w:val="19"/>
        </w:rPr>
        <w:t>report.</w:t>
      </w:r>
      <w:r>
        <w:rPr>
          <w:w w:val="104.86947109824733"/>
          <w:rFonts w:ascii="Times New Roman" w:hAnsi="Times New Roman" w:eastAsia="Times New Roman"/>
          <w:b w:val="0"/>
          <w:i/>
          <w:color w:val="000000"/>
          <w:sz w:val="19"/>
        </w:rPr>
        <w:t xml:space="preserve"> arXiv preprint arXiv:2303.08774</w:t>
      </w:r>
      <w:r>
        <w:rPr>
          <w:w w:val="104.86947109824733"/>
          <w:rFonts w:ascii="Times New Roman" w:hAnsi="Times New Roman" w:eastAsia="Times New Roman"/>
          <w:b w:val="0"/>
          <w:i w:val="0"/>
          <w:color w:val="000000"/>
          <w:sz w:val="19"/>
        </w:rPr>
        <w:t>, 2023.</w:t>
      </w:r>
    </w:p>
    <w:p>
      <w:pPr>
        <w:spacing w:before="120" w:after="120"/>
        <w:ind w:left="920" w:right="720" w:hanging="200"/>
        <w:jc w:val="left"/>
      </w:pPr>
      <w:r>
        <w:rPr>
          <w:rFonts w:eastAsia="宋体" w:ascii="宋体" w:hAnsi="宋体"/>
          <w:color w:val="000000"/>
          <w:sz w:val="19"/>
        </w:rPr>
        <w:t>Josh Achiam, Steven Adler, Sandhini Agarwal, Lama Ahmad, Ilge Akkaya, Florencia Leoni Aleman, Diogo Almeida, Janko Altenschmidt, Sam Altman, Shyamal Anadkat 等人。GPT-4 技术报告。arXiv 预印本 arXiv:2303.08774, 2023.</w:t>
      </w:r>
    </w:p>
    <w:p>
      <w:pPr>
        <w:autoSpaceDN w:val="0"/>
        <w:tabs>
          <w:tab w:pos="920" w:val="left"/>
        </w:tabs>
        <w:autoSpaceDE w:val="0"/>
        <w:widowControl/>
        <w:spacing w:line="245" w:lineRule="auto" w:before="188" w:after="0"/>
        <w:ind w:left="720" w:right="720" w:firstLine="0"/>
        <w:jc w:val="left"/>
      </w:pPr>
      <w:r>
        <w:rPr>
          <w:w w:val="104.86947109824733"/>
          <w:rFonts w:ascii="Times New Roman" w:hAnsi="Times New Roman" w:eastAsia="Times New Roman"/>
          <w:b w:val="0"/>
          <w:i w:val="0"/>
          <w:color w:val="000000"/>
          <w:sz w:val="19"/>
        </w:rPr>
        <w:t>AI Mathematical Olympiad. Ai mathematical olympiad prize datasets, 2024. URL</w:t>
      </w:r>
      <w:hyperlink r:id="rId18" w:history="1">
        <w:r>
          <w:rPr>
            <w:w w:val="104.86947109824733"/>
            <w:rStyle w:val="Hyperlink"/>
            <w:rFonts w:ascii="Times New Roman" w:hAnsi="Times New Roman" w:eastAsia="Times New Roman"/>
            <w:b w:val="0"/>
            <w:i w:val="0"/>
            <w:color w:val="000000"/>
            <w:sz w:val="19"/>
          </w:rPr>
          <w:t>https:// </w:t>
        </w:r>
      </w:hyperlink>
      <w:hyperlink r:id="rId18" w:history="1">
        <w:r>
          <w:rPr>
            <w:w w:val="104.86947109824733"/>
            <w:rStyle w:val="Hyperlink"/>
            <w:rFonts w:ascii="Times New Roman" w:hAnsi="Times New Roman" w:eastAsia="Times New Roman"/>
            <w:b w:val="0"/>
            <w:i w:val="0"/>
            <w:color w:val="000000"/>
            <w:sz w:val="19"/>
          </w:rPr>
          <w:t>www.kaggle.com/competitions/ai-mathematical-olympiad-prize</w:t>
        </w:r>
      </w:hyperlink>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AI数学奥林匹克竞赛。AI数学奥林匹克竞赛奖数据集，2024。URL</w:t>
      </w:r>
      <w:hyperlink r:id="rId18" w:history="1">
        <w:r>
          <w:rPr>
            <w:rStyle w:val="Hyperlink"/>
            <w:rFonts w:eastAsia="宋体" w:ascii="宋体" w:hAnsi="宋体"/>
            <w:color w:val="000000"/>
            <w:sz w:val="19"/>
            <w:u w:val="single"/>
          </w:rPr>
          <w:t>https:// </w:t>
        </w:r>
      </w:hyperlink>
      <w:hyperlink r:id="rId18" w:history="1">
        <w:r>
          <w:rPr>
            <w:rStyle w:val="Hyperlink"/>
            <w:rFonts w:eastAsia="宋体" w:ascii="宋体" w:hAnsi="宋体"/>
            <w:color w:val="000000"/>
            <w:sz w:val="19"/>
            <w:u w:val="single"/>
          </w:rPr>
          <w:t>www.kaggle.com/competitions/ai-mathematical-olympiad-prize</w:t>
        </w:r>
      </w:hyperlink>
      <w:r>
        <w:rPr>
          <w:rFonts w:eastAsia="宋体" w:ascii="宋体" w:hAnsi="宋体"/>
          <w:color w:val="000000"/>
          <w:sz w:val="19"/>
        </w:rPr>
        <w:t>.</w:t>
      </w:r>
    </w:p>
    <w:p>
      <w:pPr>
        <w:autoSpaceDN w:val="0"/>
        <w:tabs>
          <w:tab w:pos="920" w:val="left"/>
        </w:tabs>
        <w:autoSpaceDE w:val="0"/>
        <w:widowControl/>
        <w:spacing w:line="245" w:lineRule="auto" w:before="188" w:after="0"/>
        <w:ind w:left="720" w:right="720" w:firstLine="0"/>
        <w:jc w:val="left"/>
      </w:pPr>
      <w:r>
        <w:rPr>
          <w:w w:val="104.86947109824733"/>
          <w:rFonts w:ascii="Times New Roman" w:hAnsi="Times New Roman" w:eastAsia="Times New Roman"/>
          <w:b w:val="0"/>
          <w:i w:val="0"/>
          <w:color w:val="000000"/>
          <w:sz w:val="19"/>
        </w:rPr>
        <w:t xml:space="preserve">American Institute of Mathematics. Aime 2024 competition mathematical problems, 2024. URL </w:t>
      </w:r>
      <w:hyperlink r:id="rId19" w:history="1">
        <w:r>
          <w:rPr>
            <w:w w:val="104.86947109824733"/>
            <w:rStyle w:val="Hyperlink"/>
            <w:rFonts w:ascii="Times New Roman" w:hAnsi="Times New Roman" w:eastAsia="Times New Roman"/>
            <w:b w:val="0"/>
            <w:i w:val="0"/>
            <w:color w:val="000000"/>
            <w:sz w:val="19"/>
          </w:rPr>
          <w:t>https://www.maa.org/math-competitions/aime</w:t>
        </w:r>
      </w:hyperlink>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 xml:space="preserve">美国数学学会。2024年AIME竞赛数学问题，2024年。网址 </w:t>
      </w:r>
      <w:hyperlink r:id="rId19" w:history="1">
        <w:r>
          <w:rPr>
            <w:rStyle w:val="Hyperlink"/>
            <w:rFonts w:eastAsia="宋体" w:ascii="宋体" w:hAnsi="宋体"/>
            <w:color w:val="000000"/>
            <w:sz w:val="19"/>
            <w:u w:val="single"/>
          </w:rPr>
          <w:t>https://www.maa.org/math-competitions/aime</w:t>
        </w:r>
      </w:hyperlink>
      <w:r>
        <w:rPr>
          <w:rFonts w:eastAsia="宋体" w:ascii="宋体" w:hAnsi="宋体"/>
          <w:color w:val="000000"/>
          <w:sz w:val="19"/>
        </w:rPr>
        <w:t>.</w:t>
      </w:r>
    </w:p>
    <w:p>
      <w:pPr>
        <w:autoSpaceDN w:val="0"/>
        <w:tabs>
          <w:tab w:pos="920" w:val="left"/>
        </w:tabs>
        <w:autoSpaceDE w:val="0"/>
        <w:widowControl/>
        <w:spacing w:line="245" w:lineRule="auto" w:before="188" w:after="0"/>
        <w:ind w:left="720" w:right="720" w:firstLine="0"/>
        <w:jc w:val="left"/>
      </w:pPr>
      <w:r>
        <w:rPr>
          <w:w w:val="104.86947109824733"/>
          <w:rFonts w:ascii="Times New Roman" w:hAnsi="Times New Roman" w:eastAsia="Times New Roman"/>
          <w:b w:val="0"/>
          <w:i w:val="0"/>
          <w:color w:val="000000"/>
          <w:sz w:val="19"/>
        </w:rPr>
        <w:t xml:space="preserve">S. Andrad´ottir, D. P. Heyman, and T. J. Ott. On the choice of alternative measures in importance </w:t>
      </w:r>
      <w:r>
        <w:rPr>
          <w:w w:val="104.86947109824733"/>
          <w:rFonts w:ascii="Times New Roman" w:hAnsi="Times New Roman" w:eastAsia="Times New Roman"/>
          <w:b w:val="0"/>
          <w:i w:val="0"/>
          <w:color w:val="000000"/>
          <w:sz w:val="19"/>
        </w:rPr>
        <w:t>sampling with Markov chains.</w:t>
      </w:r>
      <w:r>
        <w:rPr>
          <w:w w:val="104.86947109824733"/>
          <w:rFonts w:ascii="Times New Roman" w:hAnsi="Times New Roman" w:eastAsia="Times New Roman"/>
          <w:b w:val="0"/>
          <w:i/>
          <w:color w:val="000000"/>
          <w:sz w:val="19"/>
        </w:rPr>
        <w:t xml:space="preserve"> Operations Research</w:t>
      </w:r>
      <w:r>
        <w:rPr>
          <w:w w:val="104.86947109824733"/>
          <w:rFonts w:ascii="Times New Roman" w:hAnsi="Times New Roman" w:eastAsia="Times New Roman"/>
          <w:b w:val="0"/>
          <w:i w:val="0"/>
          <w:color w:val="000000"/>
          <w:sz w:val="19"/>
        </w:rPr>
        <w:t>, 1995.</w:t>
      </w:r>
    </w:p>
    <w:p>
      <w:pPr>
        <w:spacing w:before="120" w:after="120"/>
        <w:ind w:left="720" w:right="720" w:firstLine="0"/>
        <w:jc w:val="left"/>
      </w:pPr>
      <w:r>
        <w:rPr>
          <w:rFonts w:eastAsia="宋体" w:ascii="宋体" w:hAnsi="宋体"/>
          <w:color w:val="000000"/>
          <w:sz w:val="19"/>
        </w:rPr>
        <w:t>S. Andradóttir, D. P. Heyman 和 T. J. Ott. 关于在马尔可夫链重要性采样中选择替代度量的问题. 运筹学, 1995.</w:t>
      </w:r>
    </w:p>
    <w:p>
      <w:pPr>
        <w:autoSpaceDN w:val="0"/>
        <w:autoSpaceDE w:val="0"/>
        <w:widowControl/>
        <w:spacing w:line="245" w:lineRule="auto" w:before="186" w:after="0"/>
        <w:ind w:left="920" w:right="720" w:hanging="200"/>
        <w:jc w:val="left"/>
      </w:pPr>
      <w:r>
        <w:rPr>
          <w:w w:val="104.86947109824733"/>
          <w:rFonts w:ascii="Times New Roman" w:hAnsi="Times New Roman" w:eastAsia="Times New Roman"/>
          <w:b w:val="0"/>
          <w:i w:val="0"/>
          <w:color w:val="000000"/>
          <w:sz w:val="19"/>
        </w:rPr>
        <w:t xml:space="preserve">Jacob Austin, Augustus Odena, Maxwell Nye, Maarten Bosma, Henryk Michalewski, David Dohan, </w:t>
      </w:r>
      <w:r>
        <w:rPr>
          <w:w w:val="104.86947109824733"/>
          <w:rFonts w:ascii="Times New Roman" w:hAnsi="Times New Roman" w:eastAsia="Times New Roman"/>
          <w:b w:val="0"/>
          <w:i w:val="0"/>
          <w:color w:val="000000"/>
          <w:sz w:val="19"/>
        </w:rPr>
        <w:t xml:space="preserve">Ellen Jiang, Carrie Cai, Michael Terry, Quoc Le, et al. Program synthesis with large language </w:t>
      </w:r>
      <w:r>
        <w:rPr>
          <w:w w:val="104.86947109824733"/>
          <w:rFonts w:ascii="Times New Roman" w:hAnsi="Times New Roman" w:eastAsia="Times New Roman"/>
          <w:b w:val="0"/>
          <w:i w:val="0"/>
          <w:color w:val="000000"/>
          <w:sz w:val="19"/>
        </w:rPr>
        <w:t>models.</w:t>
      </w:r>
      <w:r>
        <w:rPr>
          <w:w w:val="104.86947109824733"/>
          <w:rFonts w:ascii="Times New Roman" w:hAnsi="Times New Roman" w:eastAsia="Times New Roman"/>
          <w:b w:val="0"/>
          <w:i/>
          <w:color w:val="000000"/>
          <w:sz w:val="19"/>
        </w:rPr>
        <w:t xml:space="preserve"> arXiv preprint arXiv:2108.07732</w:t>
      </w:r>
      <w:r>
        <w:rPr>
          <w:w w:val="104.86947109824733"/>
          <w:rFonts w:ascii="Times New Roman" w:hAnsi="Times New Roman" w:eastAsia="Times New Roman"/>
          <w:b w:val="0"/>
          <w:i w:val="0"/>
          <w:color w:val="000000"/>
          <w:sz w:val="19"/>
        </w:rPr>
        <w:t>, 2021.</w:t>
      </w:r>
    </w:p>
    <w:p>
      <w:pPr>
        <w:spacing w:before="120" w:after="120"/>
        <w:ind w:left="920" w:right="720" w:hanging="200"/>
        <w:jc w:val="left"/>
      </w:pPr>
      <w:r>
        <w:rPr>
          <w:rFonts w:eastAsia="宋体" w:ascii="宋体" w:hAnsi="宋体"/>
          <w:color w:val="000000"/>
          <w:sz w:val="19"/>
        </w:rPr>
        <w:t>Jacob Austin, Augustus Odena, Maxwell Nye, Maarten Bosma, Henryk Michalewski, David Dohan, Ellen Jiang, Carrie Cai, Michael Terry, Quoc Le 等人。使用大型语言模型进行程序综合。arXiv预印本 arXiv:2108.07732, 2021。</w:t>
      </w:r>
    </w:p>
    <w:p>
      <w:pPr>
        <w:autoSpaceDN w:val="0"/>
        <w:autoSpaceDE w:val="0"/>
        <w:widowControl/>
        <w:spacing w:line="245" w:lineRule="auto" w:before="186" w:after="0"/>
        <w:ind w:left="920" w:right="720" w:hanging="200"/>
        <w:jc w:val="left"/>
      </w:pPr>
      <w:r>
        <w:rPr>
          <w:w w:val="104.86947109824733"/>
          <w:rFonts w:ascii="Times New Roman" w:hAnsi="Times New Roman" w:eastAsia="Times New Roman"/>
          <w:b w:val="0"/>
          <w:i w:val="0"/>
          <w:color w:val="000000"/>
          <w:sz w:val="19"/>
        </w:rPr>
        <w:t xml:space="preserve">Yuntao Bai, Andy Jones, Kamal Ndousse, Amanda Askell, Anna Chen, Nova Dasgupta, Dawn </w:t>
      </w:r>
      <w:r>
        <w:rPr>
          <w:w w:val="104.86947109824733"/>
          <w:rFonts w:ascii="Times New Roman" w:hAnsi="Times New Roman" w:eastAsia="Times New Roman"/>
          <w:b w:val="0"/>
          <w:i w:val="0"/>
          <w:color w:val="000000"/>
          <w:sz w:val="19"/>
        </w:rPr>
        <w:t xml:space="preserve">Drain, Stanislav Fort, Deep Ganguli, Tom Hase, et al. Training a helpful and harmless assistant </w:t>
      </w:r>
      <w:r>
        <w:rPr>
          <w:w w:val="104.86947109824733"/>
          <w:rFonts w:ascii="Times New Roman" w:hAnsi="Times New Roman" w:eastAsia="Times New Roman"/>
          <w:b w:val="0"/>
          <w:i w:val="0"/>
          <w:color w:val="000000"/>
          <w:sz w:val="19"/>
        </w:rPr>
        <w:t>with reinforcement learning from human feedback.</w:t>
      </w:r>
      <w:r>
        <w:rPr>
          <w:w w:val="104.86947109824733"/>
          <w:rFonts w:ascii="Times New Roman" w:hAnsi="Times New Roman" w:eastAsia="Times New Roman"/>
          <w:b w:val="0"/>
          <w:i/>
          <w:color w:val="000000"/>
          <w:sz w:val="19"/>
        </w:rPr>
        <w:t xml:space="preserve"> arXiv preprint arXiv:2204.05862</w:t>
      </w:r>
      <w:r>
        <w:rPr>
          <w:w w:val="104.86947109824733"/>
          <w:rFonts w:ascii="Times New Roman" w:hAnsi="Times New Roman" w:eastAsia="Times New Roman"/>
          <w:b w:val="0"/>
          <w:i w:val="0"/>
          <w:color w:val="000000"/>
          <w:sz w:val="19"/>
        </w:rPr>
        <w:t>, 2022.</w:t>
      </w:r>
    </w:p>
    <w:p>
      <w:pPr>
        <w:spacing w:before="120" w:after="120"/>
        <w:ind w:left="920" w:right="720" w:hanging="200"/>
        <w:jc w:val="left"/>
      </w:pPr>
      <w:r>
        <w:rPr>
          <w:rFonts w:eastAsia="宋体" w:ascii="宋体" w:hAnsi="宋体"/>
          <w:color w:val="000000"/>
          <w:sz w:val="19"/>
        </w:rPr>
        <w:t>白雨桐、安迪·琼斯、卡马尔·努多斯、阿曼达·阿斯克尔、安娜·陈、诺瓦·达格普塔、达恩·德莱因、斯坦尼斯拉夫·福尔特、迪普·甘吉、汤姆·哈塞等。通过从人类反馈中进行强化学习来训练一个有帮助且无害的助手。arXiv预印本 arXiv:2204.05862, 2022.</w:t>
      </w:r>
    </w:p>
    <w:p>
      <w:pPr>
        <w:autoSpaceDN w:val="0"/>
        <w:autoSpaceDE w:val="0"/>
        <w:widowControl/>
        <w:spacing w:line="245" w:lineRule="auto" w:before="186" w:after="0"/>
        <w:ind w:left="920" w:right="720" w:hanging="200"/>
        <w:jc w:val="left"/>
      </w:pPr>
      <w:r>
        <w:rPr>
          <w:w w:val="104.86947109824733"/>
          <w:rFonts w:ascii="Times New Roman" w:hAnsi="Times New Roman" w:eastAsia="Times New Roman"/>
          <w:b w:val="0"/>
          <w:i w:val="0"/>
          <w:color w:val="000000"/>
          <w:sz w:val="19"/>
        </w:rPr>
        <w:t xml:space="preserve">Tom Brown, Benjamin Mann, Nick Ryder, Melanie Subbiah, Jared D Kaplan, Prafulla Dhariwal, </w:t>
      </w:r>
      <w:r>
        <w:rPr>
          <w:w w:val="104.86947109824733"/>
          <w:rFonts w:ascii="Times New Roman" w:hAnsi="Times New Roman" w:eastAsia="Times New Roman"/>
          <w:b w:val="0"/>
          <w:i w:val="0"/>
          <w:color w:val="000000"/>
          <w:sz w:val="19"/>
        </w:rPr>
        <w:t xml:space="preserve">Arvind Neelakantan, Pranav Shyam, Sastry Girish, Amanda Askell, et al. Language models are </w:t>
      </w:r>
      <w:r>
        <w:rPr>
          <w:w w:val="104.86947109824733"/>
          <w:rFonts w:ascii="Times New Roman" w:hAnsi="Times New Roman" w:eastAsia="Times New Roman"/>
          <w:b w:val="0"/>
          <w:i w:val="0"/>
          <w:color w:val="000000"/>
          <w:sz w:val="19"/>
        </w:rPr>
        <w:t>few-shot learners.</w:t>
      </w:r>
      <w:r>
        <w:rPr>
          <w:w w:val="104.86947109824733"/>
          <w:rFonts w:ascii="Times New Roman" w:hAnsi="Times New Roman" w:eastAsia="Times New Roman"/>
          <w:b w:val="0"/>
          <w:i/>
          <w:color w:val="000000"/>
          <w:sz w:val="19"/>
        </w:rPr>
        <w:t xml:space="preserve"> Advances in neural information processing systems</w:t>
      </w:r>
      <w:r>
        <w:rPr>
          <w:w w:val="104.86947109824733"/>
          <w:rFonts w:ascii="Times New Roman" w:hAnsi="Times New Roman" w:eastAsia="Times New Roman"/>
          <w:b w:val="0"/>
          <w:i w:val="0"/>
          <w:color w:val="000000"/>
          <w:sz w:val="19"/>
        </w:rPr>
        <w:t>, 33:1877–1901, 2020.</w:t>
      </w:r>
    </w:p>
    <w:p>
      <w:pPr>
        <w:spacing w:before="120" w:after="120"/>
        <w:ind w:left="920" w:right="720" w:hanging="200"/>
        <w:jc w:val="left"/>
      </w:pPr>
      <w:r>
        <w:rPr>
          <w:rFonts w:eastAsia="宋体" w:ascii="宋体" w:hAnsi="宋体"/>
          <w:color w:val="000000"/>
          <w:sz w:val="19"/>
        </w:rPr>
        <w:t>Tom Brown, Benjamin Mann, Nick Ryder, Melanie Subbiah, Jared D Kaplan, Prafulla Dhariwal, Arvind Neelakantan, Pranav Shyam, Sastry Girish, Amanda Askell 等人。语言模型是少样本学习者。Advances in neural information processing systems, 33:1877–1901, 2020。</w:t>
      </w:r>
    </w:p>
    <w:p>
      <w:pPr>
        <w:autoSpaceDN w:val="0"/>
        <w:autoSpaceDE w:val="0"/>
        <w:widowControl/>
        <w:spacing w:line="245" w:lineRule="auto" w:before="186" w:after="0"/>
        <w:ind w:left="920" w:right="720" w:hanging="200"/>
        <w:jc w:val="left"/>
      </w:pPr>
      <w:r>
        <w:rPr>
          <w:w w:val="104.86947109824733"/>
          <w:rFonts w:ascii="Times New Roman" w:hAnsi="Times New Roman" w:eastAsia="Times New Roman"/>
          <w:b w:val="0"/>
          <w:i w:val="0"/>
          <w:color w:val="000000"/>
          <w:sz w:val="19"/>
        </w:rPr>
        <w:t xml:space="preserve">Mark Chen, Jerry Tworek, Heewoo Jun, Qiming Yuan, Henrique Ponde De Oliveira Pinto, Jared </w:t>
      </w:r>
      <w:r>
        <w:rPr>
          <w:w w:val="104.86947109824733"/>
          <w:rFonts w:ascii="Times New Roman" w:hAnsi="Times New Roman" w:eastAsia="Times New Roman"/>
          <w:b w:val="0"/>
          <w:i w:val="0"/>
          <w:color w:val="000000"/>
          <w:sz w:val="19"/>
        </w:rPr>
        <w:t xml:space="preserve">Kaplan, Harri Edwards, Yuri Burda, Nicholas Joseph, Greg Brockman, et al. Evaluating large </w:t>
      </w:r>
      <w:r>
        <w:rPr>
          <w:w w:val="104.86947109824733"/>
          <w:rFonts w:ascii="Times New Roman" w:hAnsi="Times New Roman" w:eastAsia="Times New Roman"/>
          <w:b w:val="0"/>
          <w:i w:val="0"/>
          <w:color w:val="000000"/>
          <w:sz w:val="19"/>
        </w:rPr>
        <w:t>language models trained on code.</w:t>
      </w:r>
      <w:r>
        <w:rPr>
          <w:w w:val="104.86947109824733"/>
          <w:rFonts w:ascii="Times New Roman" w:hAnsi="Times New Roman" w:eastAsia="Times New Roman"/>
          <w:b w:val="0"/>
          <w:i/>
          <w:color w:val="000000"/>
          <w:sz w:val="19"/>
        </w:rPr>
        <w:t xml:space="preserve"> arXiv preprint arXiv:2107.03374</w:t>
      </w:r>
      <w:r>
        <w:rPr>
          <w:w w:val="104.86947109824733"/>
          <w:rFonts w:ascii="Times New Roman" w:hAnsi="Times New Roman" w:eastAsia="Times New Roman"/>
          <w:b w:val="0"/>
          <w:i w:val="0"/>
          <w:color w:val="000000"/>
          <w:sz w:val="19"/>
        </w:rPr>
        <w:t>, 2021.</w:t>
      </w:r>
    </w:p>
    <w:p>
      <w:pPr>
        <w:spacing w:before="120" w:after="120"/>
        <w:ind w:left="920" w:right="720" w:hanging="200"/>
        <w:jc w:val="left"/>
      </w:pPr>
      <w:r>
        <w:rPr>
          <w:rFonts w:eastAsia="宋体" w:ascii="宋体" w:hAnsi="宋体"/>
          <w:color w:val="000000"/>
          <w:sz w:val="19"/>
        </w:rPr>
        <w:t>陈马克，杰里·特沃雷克，韩武俊，袁启明，Henrique Ponde De Oliveira Pinto，贾里德·卡普兰，哈里·爱德华兹，尤里·布尔达，尼古拉斯·约瑟夫，格雷格·布罗克曼等。评估在代码上训练的大规模语言模型。arXiv预印本 arXiv:2107.03374, 2021.</w:t>
      </w:r>
    </w:p>
    <w:p>
      <w:pPr>
        <w:autoSpaceDN w:val="0"/>
        <w:autoSpaceDE w:val="0"/>
        <w:widowControl/>
        <w:spacing w:line="245" w:lineRule="auto" w:before="186" w:after="0"/>
        <w:ind w:left="920" w:right="720" w:hanging="200"/>
        <w:jc w:val="left"/>
      </w:pPr>
      <w:r>
        <w:rPr>
          <w:w w:val="104.86947109824733"/>
          <w:rFonts w:ascii="Times New Roman" w:hAnsi="Times New Roman" w:eastAsia="Times New Roman"/>
          <w:b w:val="0"/>
          <w:i w:val="0"/>
          <w:color w:val="000000"/>
          <w:sz w:val="19"/>
        </w:rPr>
        <w:t xml:space="preserve">Tianzhe Chu, Yuexiang Zhai, Jihan Yang, Shengbang Tong, Saining Xie, Dale Schuurmans, Quoc V </w:t>
      </w:r>
      <w:r>
        <w:rPr>
          <w:w w:val="104.86947109824733"/>
          <w:rFonts w:ascii="Times New Roman" w:hAnsi="Times New Roman" w:eastAsia="Times New Roman"/>
          <w:b w:val="0"/>
          <w:i w:val="0"/>
          <w:color w:val="000000"/>
          <w:sz w:val="19"/>
        </w:rPr>
        <w:t xml:space="preserve">Le, Sergey Levine, and Yi Ma. Sft memorizes, rl generalizes: A comparative study of foundation </w:t>
      </w:r>
      <w:r>
        <w:rPr>
          <w:w w:val="104.86947109824733"/>
          <w:rFonts w:ascii="Times New Roman" w:hAnsi="Times New Roman" w:eastAsia="Times New Roman"/>
          <w:b w:val="0"/>
          <w:i w:val="0"/>
          <w:color w:val="000000"/>
          <w:sz w:val="19"/>
        </w:rPr>
        <w:t>model post-training. In</w:t>
      </w:r>
      <w:r>
        <w:rPr>
          <w:w w:val="104.86947109824733"/>
          <w:rFonts w:ascii="Times New Roman" w:hAnsi="Times New Roman" w:eastAsia="Times New Roman"/>
          <w:b w:val="0"/>
          <w:i/>
          <w:color w:val="000000"/>
          <w:sz w:val="19"/>
        </w:rPr>
        <w:t xml:space="preserve"> Forty-second International Conference on Machine Learning</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褚天哲、翟越翔、杨继涵、童盛邦、谢思宁、达勒·舒尔曼斯、Quoc V Le、Sergey Levine 和马毅。SFT 记忆，RL 推广：基础模型微调的比较研究。在第四十二届国际机器学习会议，2025 年。</w:t>
      </w:r>
    </w:p>
    <w:p>
      <w:pPr>
        <w:autoSpaceDN w:val="0"/>
        <w:autoSpaceDE w:val="0"/>
        <w:widowControl/>
        <w:spacing w:line="245" w:lineRule="auto" w:before="186" w:after="0"/>
        <w:ind w:left="920" w:right="720" w:hanging="200"/>
        <w:jc w:val="left"/>
      </w:pPr>
      <w:r>
        <w:rPr>
          <w:w w:val="104.86947109824733"/>
          <w:rFonts w:ascii="Times New Roman" w:hAnsi="Times New Roman" w:eastAsia="Times New Roman"/>
          <w:b w:val="0"/>
          <w:i w:val="0"/>
          <w:color w:val="000000"/>
          <w:sz w:val="19"/>
        </w:rPr>
        <w:t xml:space="preserve">Hyung Won Chung, Le Hou, Shayne Longpre, Barret Zoph, Yi Tay, William Fedus, Yunxuan Li, </w:t>
      </w:r>
      <w:r>
        <w:rPr>
          <w:w w:val="104.86947109824733"/>
          <w:rFonts w:ascii="Times New Roman" w:hAnsi="Times New Roman" w:eastAsia="Times New Roman"/>
          <w:b w:val="0"/>
          <w:i w:val="0"/>
          <w:color w:val="000000"/>
          <w:sz w:val="19"/>
        </w:rPr>
        <w:t>Xuezhi Wang, Mostafa Dehghani, Siddhartha Brahma, et al. Scaling instruction-finetuned lan-</w:t>
      </w:r>
      <w:r>
        <w:rPr>
          <w:w w:val="104.86947109824733"/>
          <w:rFonts w:ascii="Times New Roman" w:hAnsi="Times New Roman" w:eastAsia="Times New Roman"/>
          <w:b w:val="0"/>
          <w:i w:val="0"/>
          <w:color w:val="000000"/>
          <w:sz w:val="19"/>
        </w:rPr>
        <w:t>guage models.</w:t>
      </w:r>
      <w:r>
        <w:rPr>
          <w:w w:val="104.86947109824733"/>
          <w:rFonts w:ascii="Times New Roman" w:hAnsi="Times New Roman" w:eastAsia="Times New Roman"/>
          <w:b w:val="0"/>
          <w:i/>
          <w:color w:val="000000"/>
          <w:sz w:val="19"/>
        </w:rPr>
        <w:t xml:space="preserve"> Journal of Machine Learning Research</w:t>
      </w:r>
      <w:r>
        <w:rPr>
          <w:w w:val="104.86947109824733"/>
          <w:rFonts w:ascii="Times New Roman" w:hAnsi="Times New Roman" w:eastAsia="Times New Roman"/>
          <w:b w:val="0"/>
          <w:i w:val="0"/>
          <w:color w:val="000000"/>
          <w:sz w:val="19"/>
        </w:rPr>
        <w:t>, 25(70):1–53, 2024.</w:t>
      </w:r>
    </w:p>
    <w:p>
      <w:pPr>
        <w:spacing w:before="120" w:after="120"/>
        <w:ind w:left="920" w:right="720" w:hanging="200"/>
        <w:jc w:val="left"/>
      </w:pPr>
      <w:r>
        <w:rPr>
          <w:rFonts w:eastAsia="宋体" w:ascii="宋体" w:hAnsi="宋体"/>
          <w:color w:val="000000"/>
          <w:sz w:val="19"/>
        </w:rPr>
        <w:t>Chung Hyung Won, Hou Le, Longpre Shayne, Zoph Barret, Tay Yi, Fedus William, Li Yunxuan, Wang Xuezhi, Dehghani Mostafa, Brahma Siddhartha 等. 缩放指令微调语言模型. 机器学习研究杂志, 25(70):1–53, 2024.</w:t>
      </w:r>
    </w:p>
    <w:p>
      <w:pPr>
        <w:autoSpaceDN w:val="0"/>
        <w:tabs>
          <w:tab w:pos="920" w:val="left"/>
        </w:tabs>
        <w:autoSpaceDE w:val="0"/>
        <w:widowControl/>
        <w:spacing w:line="245" w:lineRule="auto" w:before="186" w:after="0"/>
        <w:ind w:left="720" w:right="720" w:firstLine="0"/>
        <w:jc w:val="left"/>
      </w:pPr>
      <w:r>
        <w:rPr>
          <w:w w:val="104.86947109824733"/>
          <w:rFonts w:ascii="Times New Roman" w:hAnsi="Times New Roman" w:eastAsia="Times New Roman"/>
          <w:b w:val="0"/>
          <w:i w:val="0"/>
          <w:color w:val="000000"/>
          <w:sz w:val="19"/>
        </w:rPr>
        <w:t xml:space="preserve">Peter Dayan and Geoffrey E. Hinton. Using expectation-maximization for reinforcement learning. </w:t>
      </w:r>
      <w:r>
        <w:rPr>
          <w:w w:val="104.86947109824733"/>
          <w:rFonts w:ascii="Times New Roman" w:hAnsi="Times New Roman" w:eastAsia="Times New Roman"/>
          <w:b w:val="0"/>
          <w:i/>
          <w:color w:val="000000"/>
          <w:sz w:val="19"/>
        </w:rPr>
        <w:t>Neural Computation</w:t>
      </w:r>
      <w:r>
        <w:rPr>
          <w:w w:val="104.86947109824733"/>
          <w:rFonts w:ascii="Times New Roman" w:hAnsi="Times New Roman" w:eastAsia="Times New Roman"/>
          <w:b w:val="0"/>
          <w:i w:val="0"/>
          <w:color w:val="000000"/>
          <w:sz w:val="19"/>
        </w:rPr>
        <w:t>, 9(2):271–278, 1997. doi: 10.1162/neco.1997.9.2.271.</w:t>
      </w:r>
    </w:p>
    <w:p>
      <w:pPr>
        <w:spacing w:before="120" w:after="120"/>
        <w:ind w:left="720" w:right="720" w:firstLine="0"/>
        <w:jc w:val="left"/>
      </w:pPr>
      <w:r>
        <w:rPr>
          <w:rFonts w:eastAsia="宋体" w:ascii="宋体" w:hAnsi="宋体"/>
          <w:color w:val="000000"/>
          <w:sz w:val="19"/>
        </w:rPr>
        <w:t>彼得·戴恩和格雷厄姆·E·欣顿。使用期望最大化进行强化学习。神经计算，9(2):271–278，1997。doi: 10.1162/neco.1997.9.2.271。</w:t>
      </w:r>
    </w:p>
    <w:p>
      <w:pPr>
        <w:autoSpaceDN w:val="0"/>
        <w:tabs>
          <w:tab w:pos="920" w:val="left"/>
        </w:tabs>
        <w:autoSpaceDE w:val="0"/>
        <w:widowControl/>
        <w:spacing w:line="245" w:lineRule="auto" w:before="188" w:after="0"/>
        <w:ind w:left="720" w:right="720" w:firstLine="0"/>
        <w:jc w:val="left"/>
      </w:pPr>
      <w:r>
        <w:rPr>
          <w:w w:val="104.86947109824733"/>
          <w:rFonts w:ascii="Times New Roman" w:hAnsi="Times New Roman" w:eastAsia="Times New Roman"/>
          <w:b w:val="0"/>
          <w:i w:val="0"/>
          <w:color w:val="000000"/>
          <w:sz w:val="19"/>
        </w:rPr>
        <w:t>Vitaly Feldman. Does learning require memorization? a short tale about a long tail.</w:t>
      </w:r>
      <w:r>
        <w:rPr>
          <w:w w:val="104.86947109824733"/>
          <w:rFonts w:ascii="Times New Roman" w:hAnsi="Times New Roman" w:eastAsia="Times New Roman"/>
          <w:b w:val="0"/>
          <w:i/>
          <w:color w:val="000000"/>
          <w:sz w:val="19"/>
        </w:rPr>
        <w:t xml:space="preserve"> Proceedings of </w:t>
      </w:r>
      <w:r>
        <w:rPr>
          <w:w w:val="104.86947109824733"/>
          <w:rFonts w:ascii="Times New Roman" w:hAnsi="Times New Roman" w:eastAsia="Times New Roman"/>
          <w:b w:val="0"/>
          <w:i/>
          <w:color w:val="000000"/>
          <w:sz w:val="19"/>
        </w:rPr>
        <w:t>the 52nd Annual ACM SIGACT Symposium on Theory of Computing</w:t>
      </w:r>
      <w:r>
        <w:rPr>
          <w:w w:val="104.86947109824733"/>
          <w:rFonts w:ascii="Times New Roman" w:hAnsi="Times New Roman" w:eastAsia="Times New Roman"/>
          <w:b w:val="0"/>
          <w:i w:val="0"/>
          <w:color w:val="000000"/>
          <w:sz w:val="19"/>
        </w:rPr>
        <w:t>, pp. 954–959, 2020.</w:t>
      </w:r>
    </w:p>
    <w:p>
      <w:pPr>
        <w:spacing w:before="120" w:after="120"/>
        <w:ind w:left="720" w:right="720" w:firstLine="0"/>
        <w:jc w:val="left"/>
      </w:pPr>
      <w:r>
        <w:rPr>
          <w:rFonts w:eastAsia="宋体" w:ascii="宋体" w:hAnsi="宋体"/>
          <w:color w:val="000000"/>
          <w:sz w:val="19"/>
        </w:rPr>
        <w:t>Vitaly Feldman. 学习是否需要记忆？一个关于长尾的短故事。第52届ACM SIGACT计算理论研讨会论文集，第954–959页，2020年。</w:t>
      </w:r>
    </w:p>
    <w:p>
      <w:pPr>
        <w:autoSpaceDN w:val="0"/>
        <w:autoSpaceDE w:val="0"/>
        <w:widowControl/>
        <w:spacing w:line="245" w:lineRule="auto" w:before="186" w:after="0"/>
        <w:ind w:left="920" w:right="720" w:hanging="200"/>
        <w:jc w:val="left"/>
      </w:pPr>
      <w:r>
        <w:rPr>
          <w:w w:val="104.86947109824733"/>
          <w:rFonts w:ascii="Times New Roman" w:hAnsi="Times New Roman" w:eastAsia="Times New Roman"/>
          <w:b w:val="0"/>
          <w:i w:val="0"/>
          <w:color w:val="000000"/>
          <w:sz w:val="19"/>
        </w:rPr>
        <w:t xml:space="preserve">Daya Guo, Dejian Yang, Haowei Zhang, Junxiao Song, Ruoyu Zhang, Runxin Xu, Qihao Zhu, </w:t>
      </w:r>
      <w:r>
        <w:rPr>
          <w:w w:val="104.86947109824733"/>
          <w:rFonts w:ascii="Times New Roman" w:hAnsi="Times New Roman" w:eastAsia="Times New Roman"/>
          <w:b w:val="0"/>
          <w:i w:val="0"/>
          <w:color w:val="000000"/>
          <w:sz w:val="19"/>
        </w:rPr>
        <w:t xml:space="preserve">Shirong Ma, Peiyi Wang, Xiao Bi, et al. Deepseek-r1: Incentivizing reasoning capability in llms </w:t>
      </w:r>
      <w:r>
        <w:rPr>
          <w:w w:val="104.86947109824733"/>
          <w:rFonts w:ascii="Times New Roman" w:hAnsi="Times New Roman" w:eastAsia="Times New Roman"/>
          <w:b w:val="0"/>
          <w:i w:val="0"/>
          <w:color w:val="000000"/>
          <w:sz w:val="19"/>
        </w:rPr>
        <w:t>via reinforcement learning.</w:t>
      </w:r>
      <w:r>
        <w:rPr>
          <w:w w:val="104.86947109824733"/>
          <w:rFonts w:ascii="Times New Roman" w:hAnsi="Times New Roman" w:eastAsia="Times New Roman"/>
          <w:b w:val="0"/>
          <w:i/>
          <w:color w:val="000000"/>
          <w:sz w:val="19"/>
        </w:rPr>
        <w:t xml:space="preserve"> arXiv preprint arXiv:2501.12948</w:t>
      </w:r>
      <w:r>
        <w:rPr>
          <w:w w:val="104.86947109824733"/>
          <w:rFonts w:ascii="Times New Roman" w:hAnsi="Times New Roman" w:eastAsia="Times New Roman"/>
          <w:b w:val="0"/>
          <w:i w:val="0"/>
          <w:color w:val="000000"/>
          <w:sz w:val="19"/>
        </w:rPr>
        <w:t>, 2025.</w:t>
      </w:r>
    </w:p>
    <w:p>
      <w:pPr>
        <w:spacing w:before="120" w:after="120"/>
        <w:ind w:left="920" w:right="720" w:hanging="200"/>
        <w:jc w:val="left"/>
      </w:pPr>
      <w:r>
        <w:rPr>
          <w:rFonts w:eastAsia="宋体" w:ascii="宋体" w:hAnsi="宋体"/>
          <w:color w:val="000000"/>
          <w:sz w:val="19"/>
        </w:rPr>
        <w:t>郭大亚，杨德建，张浩伟，宋俊晓，张若宇，徐润新，朱启浩，马世荣，王培毅，毕晓，等。Deepseek-r1：通过强化学习激励大语言模型的推理能力。arXiv预印本 arXiv:2501.12948, 2025.</w:t>
      </w:r>
    </w:p>
    <w:p>
      <w:pPr>
        <w:autoSpaceDN w:val="0"/>
        <w:tabs>
          <w:tab w:pos="920" w:val="left"/>
          <w:tab w:pos="2614" w:val="left"/>
          <w:tab w:pos="7442" w:val="left"/>
        </w:tabs>
        <w:autoSpaceDE w:val="0"/>
        <w:widowControl/>
        <w:spacing w:line="245" w:lineRule="auto" w:before="186" w:after="0"/>
        <w:ind w:left="720" w:right="720" w:firstLine="0"/>
        <w:jc w:val="left"/>
      </w:pPr>
      <w:r>
        <w:rPr>
          <w:w w:val="104.86947109824733"/>
          <w:rFonts w:ascii="Times New Roman" w:hAnsi="Times New Roman" w:eastAsia="Times New Roman"/>
          <w:b w:val="0"/>
          <w:i w:val="0"/>
          <w:color w:val="000000"/>
          <w:sz w:val="19"/>
        </w:rPr>
        <w:t xml:space="preserve">Dan Hendrycks, Collin Burns, Steven Basart, Andy Zou, Mantas Mazeika, Dawn Song, and </w:t>
      </w:r>
      <w:r>
        <w:rPr>
          <w:w w:val="104.86947109824733"/>
          <w:rFonts w:ascii="Times New Roman" w:hAnsi="Times New Roman" w:eastAsia="Times New Roman"/>
          <w:b w:val="0"/>
          <w:i w:val="0"/>
          <w:color w:val="000000"/>
          <w:sz w:val="19"/>
        </w:rPr>
        <w:t xml:space="preserve">Jacob Steinhardt. </w:t>
      </w:r>
      <w:r>
        <w:rPr>
          <w:w w:val="104.86947109824733"/>
          <w:rFonts w:ascii="Times New Roman" w:hAnsi="Times New Roman" w:eastAsia="Times New Roman"/>
          <w:b w:val="0"/>
          <w:i w:val="0"/>
          <w:color w:val="000000"/>
          <w:sz w:val="19"/>
        </w:rPr>
        <w:t xml:space="preserve">Measuring massive multitask language understanding. </w:t>
      </w:r>
      <w:r>
        <w:tab/>
      </w:r>
      <w:r>
        <w:rPr>
          <w:w w:val="104.86947109824733"/>
          <w:rFonts w:ascii="Times New Roman" w:hAnsi="Times New Roman" w:eastAsia="Times New Roman"/>
          <w:b w:val="0"/>
          <w:i/>
          <w:color w:val="000000"/>
          <w:sz w:val="19"/>
        </w:rPr>
        <w:t xml:space="preserve">arXiv preprint </w:t>
      </w:r>
      <w:r>
        <w:rPr>
          <w:w w:val="104.86947109824733"/>
          <w:rFonts w:ascii="Times New Roman" w:hAnsi="Times New Roman" w:eastAsia="Times New Roman"/>
          <w:b w:val="0"/>
          <w:i/>
          <w:color w:val="000000"/>
          <w:sz w:val="19"/>
        </w:rPr>
        <w:t>arXiv:2009.03300</w:t>
      </w:r>
      <w:r>
        <w:rPr>
          <w:w w:val="104.86947109824733"/>
          <w:rFonts w:ascii="Times New Roman" w:hAnsi="Times New Roman" w:eastAsia="Times New Roman"/>
          <w:b w:val="0"/>
          <w:i w:val="0"/>
          <w:color w:val="000000"/>
          <w:sz w:val="19"/>
        </w:rPr>
        <w:t>, 2020.</w:t>
      </w:r>
    </w:p>
    <w:p>
      <w:pPr>
        <w:spacing w:before="120" w:after="120"/>
        <w:ind w:left="720" w:right="720" w:firstLine="0"/>
        <w:jc w:val="left"/>
      </w:pPr>
      <w:r>
        <w:rPr>
          <w:rFonts w:eastAsia="宋体" w:ascii="宋体" w:hAnsi="宋体"/>
          <w:color w:val="000000"/>
          <w:sz w:val="19"/>
        </w:rPr>
        <w:t>丹·亨德里克斯，柯林·伯恩斯，史蒂文·巴斯亚特，安迪·邹，曼塔斯·梅泽伊卡，唐恩·宋，以及雅各布·斯坦哈特。测量大规模多任务语言理解。arXiv预印本 arXiv:2009.03300，2020年。</w:t>
      </w:r>
    </w:p>
    <w:p>
      <w:pPr>
        <w:autoSpaceDN w:val="0"/>
        <w:autoSpaceDE w:val="0"/>
        <w:widowControl/>
        <w:spacing w:line="245" w:lineRule="auto" w:before="186" w:after="0"/>
        <w:ind w:left="920" w:right="720" w:hanging="200"/>
        <w:jc w:val="left"/>
      </w:pPr>
      <w:r>
        <w:rPr>
          <w:w w:val="104.86947109824733"/>
          <w:rFonts w:ascii="Times New Roman" w:hAnsi="Times New Roman" w:eastAsia="Times New Roman"/>
          <w:b w:val="0"/>
          <w:i w:val="0"/>
          <w:color w:val="000000"/>
          <w:sz w:val="19"/>
        </w:rPr>
        <w:t xml:space="preserve">Dan Hendrycks, Collin Burns, Saurav Kadavath, Akul Arora, Steven Basart, Eric Tang, Dawn </w:t>
      </w:r>
      <w:r>
        <w:rPr>
          <w:w w:val="104.86947109824733"/>
          <w:rFonts w:ascii="Times New Roman" w:hAnsi="Times New Roman" w:eastAsia="Times New Roman"/>
          <w:b w:val="0"/>
          <w:i w:val="0"/>
          <w:color w:val="000000"/>
          <w:sz w:val="19"/>
        </w:rPr>
        <w:t xml:space="preserve">Song, and Jacob Steinhardt. Measuring mathematical problem solving with the math dataset. </w:t>
      </w:r>
      <w:r>
        <w:rPr>
          <w:w w:val="104.86947109824733"/>
          <w:rFonts w:ascii="Times New Roman" w:hAnsi="Times New Roman" w:eastAsia="Times New Roman"/>
          <w:b w:val="0"/>
          <w:i w:val="0"/>
          <w:color w:val="000000"/>
          <w:sz w:val="19"/>
        </w:rPr>
        <w:t>In</w:t>
      </w:r>
      <w:r>
        <w:rPr>
          <w:w w:val="104.86947109824733"/>
          <w:rFonts w:ascii="Times New Roman" w:hAnsi="Times New Roman" w:eastAsia="Times New Roman"/>
          <w:b w:val="0"/>
          <w:i/>
          <w:color w:val="000000"/>
          <w:sz w:val="19"/>
        </w:rPr>
        <w:t xml:space="preserve"> Thirty-fifth Conference on Neural Information Processing Systems Datasets and Benchmarks </w:t>
      </w:r>
      <w:r>
        <w:rPr>
          <w:w w:val="104.86947109824733"/>
          <w:rFonts w:ascii="Times New Roman" w:hAnsi="Times New Roman" w:eastAsia="Times New Roman"/>
          <w:b w:val="0"/>
          <w:i/>
          <w:color w:val="000000"/>
          <w:sz w:val="19"/>
        </w:rPr>
        <w:t>Track (Round 2)</w:t>
      </w:r>
      <w:r>
        <w:rPr>
          <w:w w:val="104.86947109824733"/>
          <w:rFonts w:ascii="Times New Roman" w:hAnsi="Times New Roman" w:eastAsia="Times New Roman"/>
          <w:b w:val="0"/>
          <w:i w:val="0"/>
          <w:color w:val="000000"/>
          <w:sz w:val="19"/>
        </w:rPr>
        <w:t>, 2021.</w:t>
      </w:r>
    </w:p>
    <w:p>
      <w:pPr>
        <w:spacing w:before="120" w:after="120"/>
        <w:ind w:left="920" w:right="720" w:hanging="200"/>
        <w:jc w:val="left"/>
      </w:pPr>
      <w:r>
        <w:rPr>
          <w:rFonts w:eastAsia="宋体" w:ascii="宋体" w:hAnsi="宋体"/>
          <w:color w:val="000000"/>
          <w:sz w:val="19"/>
        </w:rPr>
        <w:t>丹·亨德里克斯，科林·伯恩斯，索拉夫·卡达瓦特，阿库尔·阿罗拉，史蒂文·巴萨特，埃里克·唐，桑·唐，雅各布·斯坦哈特。使用math数据集测量数学问题解决能力。在第35届神经信息处理系统大会数据集与基准测试跟踪（第二轮）中，2021年。</w:t>
      </w:r>
    </w:p>
    <w:p>
      <w:pPr>
        <w:autoSpaceDN w:val="0"/>
        <w:tabs>
          <w:tab w:pos="920" w:val="left"/>
          <w:tab w:pos="2680" w:val="left"/>
          <w:tab w:pos="7458" w:val="left"/>
        </w:tabs>
        <w:autoSpaceDE w:val="0"/>
        <w:widowControl/>
        <w:spacing w:line="245" w:lineRule="auto" w:before="188" w:after="0"/>
        <w:ind w:left="720" w:right="720" w:firstLine="0"/>
        <w:jc w:val="left"/>
      </w:pPr>
      <w:r>
        <w:rPr>
          <w:w w:val="104.86947109824733"/>
          <w:rFonts w:ascii="Times New Roman" w:hAnsi="Times New Roman" w:eastAsia="Times New Roman"/>
          <w:b w:val="0"/>
          <w:i w:val="0"/>
          <w:color w:val="000000"/>
          <w:sz w:val="19"/>
        </w:rPr>
        <w:t xml:space="preserve">Edward J Hu, Yelong Shen, Phillip Wallis, Zeyuan Allen-Zhu, Yuanzhi Li, Shean Wang, Lu Wang, </w:t>
      </w:r>
      <w:r>
        <w:rPr>
          <w:w w:val="104.86947109824733"/>
          <w:rFonts w:ascii="Times New Roman" w:hAnsi="Times New Roman" w:eastAsia="Times New Roman"/>
          <w:b w:val="0"/>
          <w:i w:val="0"/>
          <w:color w:val="000000"/>
          <w:sz w:val="19"/>
        </w:rPr>
        <w:t xml:space="preserve">and Weizhu Chen. </w:t>
      </w:r>
      <w:r>
        <w:tab/>
      </w:r>
      <w:r>
        <w:rPr>
          <w:w w:val="104.86947109824733"/>
          <w:rFonts w:ascii="Times New Roman" w:hAnsi="Times New Roman" w:eastAsia="Times New Roman"/>
          <w:b w:val="0"/>
          <w:i w:val="0"/>
          <w:color w:val="000000"/>
          <w:sz w:val="19"/>
        </w:rPr>
        <w:t xml:space="preserve">Lora: Low-rank adaptation of large language models. </w:t>
      </w:r>
      <w:r>
        <w:tab/>
      </w:r>
      <w:r>
        <w:rPr>
          <w:w w:val="104.86947109824733"/>
          <w:rFonts w:ascii="Times New Roman" w:hAnsi="Times New Roman" w:eastAsia="Times New Roman"/>
          <w:b w:val="0"/>
          <w:i/>
          <w:color w:val="000000"/>
          <w:sz w:val="19"/>
        </w:rPr>
        <w:t xml:space="preserve">arXiv preprint </w:t>
      </w:r>
      <w:r>
        <w:rPr>
          <w:w w:val="104.86947109824733"/>
          <w:rFonts w:ascii="Times New Roman" w:hAnsi="Times New Roman" w:eastAsia="Times New Roman"/>
          <w:b w:val="0"/>
          <w:i/>
          <w:color w:val="000000"/>
          <w:sz w:val="19"/>
        </w:rPr>
        <w:t>arXiv:2106.09685</w:t>
      </w:r>
      <w:r>
        <w:rPr>
          <w:w w:val="104.86947109824733"/>
          <w:rFonts w:ascii="Times New Roman" w:hAnsi="Times New Roman" w:eastAsia="Times New Roman"/>
          <w:b w:val="0"/>
          <w:i w:val="0"/>
          <w:color w:val="000000"/>
          <w:sz w:val="19"/>
        </w:rPr>
        <w:t>, 2021.</w:t>
      </w:r>
    </w:p>
    <w:p>
      <w:pPr>
        <w:spacing w:before="120" w:after="120"/>
        <w:ind w:left="720" w:right="720" w:firstLine="0"/>
        <w:jc w:val="left"/>
      </w:pPr>
      <w:r>
        <w:rPr>
          <w:rFonts w:eastAsia="宋体" w:ascii="宋体" w:hAnsi="宋体"/>
          <w:color w:val="000000"/>
          <w:sz w:val="19"/>
        </w:rPr>
        <w:t>胡爱德华，沈岳龙，菲利普·沃尔利斯，泽元·林，李元智，王善，王路，陈伟 Zhu。LoRA：大型语言模型的低秩适应。arXiv预印本arXiv:2106.09685，2021年。</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12</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autoSpaceDE w:val="0"/>
        <w:widowControl/>
        <w:spacing w:line="245" w:lineRule="auto" w:before="152" w:after="0"/>
        <w:ind w:left="720" w:right="720" w:firstLine="0"/>
        <w:jc w:val="center"/>
      </w:pPr>
      <w:r>
        <w:rPr>
          <w:w w:val="104.86947109824733"/>
          <w:rFonts w:ascii="Times New Roman" w:hAnsi="Times New Roman" w:eastAsia="Times New Roman"/>
          <w:b w:val="0"/>
          <w:i w:val="0"/>
          <w:color w:val="000000"/>
          <w:sz w:val="19"/>
        </w:rPr>
        <w:t xml:space="preserve">Nan Jiang and Lihong Li. Doubly robust off-policy value evaluation for reinforcement learning. In </w:t>
      </w:r>
      <w:r>
        <w:rPr>
          <w:w w:val="104.86947109824733"/>
          <w:rFonts w:ascii="Times New Roman" w:hAnsi="Times New Roman" w:eastAsia="Times New Roman"/>
          <w:b w:val="0"/>
          <w:i/>
          <w:color w:val="000000"/>
          <w:sz w:val="19"/>
        </w:rPr>
        <w:t>Proceedings of The 33rd International Conference on Machine Learning</w:t>
      </w:r>
      <w:r>
        <w:rPr>
          <w:w w:val="104.86947109824733"/>
          <w:rFonts w:ascii="Times New Roman" w:hAnsi="Times New Roman" w:eastAsia="Times New Roman"/>
          <w:b w:val="0"/>
          <w:i w:val="0"/>
          <w:color w:val="000000"/>
          <w:sz w:val="19"/>
        </w:rPr>
        <w:t>, pp. 652–661, 2016.</w:t>
      </w:r>
    </w:p>
    <w:p>
      <w:pPr>
        <w:spacing w:before="120" w:after="120"/>
        <w:ind w:left="720" w:right="720" w:firstLine="0"/>
        <w:jc w:val="center"/>
      </w:pPr>
      <w:r>
        <w:rPr>
          <w:rFonts w:eastAsia="宋体" w:ascii="宋体" w:hAnsi="宋体"/>
          <w:color w:val="000000"/>
          <w:sz w:val="19"/>
        </w:rPr>
        <w:t>南疆和李丽红。双重稳健的离策略价值评估用于强化学习。在第33届国际机器学习会议论文集，第652–661页，2016年。</w:t>
      </w:r>
    </w:p>
    <w:p>
      <w:pPr>
        <w:autoSpaceDN w:val="0"/>
        <w:autoSpaceDE w:val="0"/>
        <w:widowControl/>
        <w:spacing w:line="245" w:lineRule="auto" w:before="192" w:after="0"/>
        <w:ind w:left="920" w:right="720" w:hanging="200"/>
        <w:jc w:val="left"/>
      </w:pPr>
      <w:r>
        <w:rPr>
          <w:w w:val="104.86947109824733"/>
          <w:rFonts w:ascii="Times New Roman" w:hAnsi="Times New Roman" w:eastAsia="Times New Roman"/>
          <w:b w:val="0"/>
          <w:i w:val="0"/>
          <w:color w:val="000000"/>
          <w:sz w:val="19"/>
        </w:rPr>
        <w:t>Di Jin, Eileen Pan, Nassim Oufattole, Wei-Hung Weng, Hanyi Fang, and Peter Szolovits. What dis-</w:t>
      </w:r>
      <w:r>
        <w:rPr>
          <w:w w:val="104.86947109824733"/>
          <w:rFonts w:ascii="Times New Roman" w:hAnsi="Times New Roman" w:eastAsia="Times New Roman"/>
          <w:b w:val="0"/>
          <w:i w:val="0"/>
          <w:color w:val="000000"/>
          <w:sz w:val="19"/>
        </w:rPr>
        <w:t xml:space="preserve">ease does this patient have? a large-scale open domain question answering dataset from medical </w:t>
      </w:r>
      <w:r>
        <w:rPr>
          <w:w w:val="104.86947109824733"/>
          <w:rFonts w:ascii="Times New Roman" w:hAnsi="Times New Roman" w:eastAsia="Times New Roman"/>
          <w:b w:val="0"/>
          <w:i w:val="0"/>
          <w:color w:val="000000"/>
          <w:sz w:val="19"/>
        </w:rPr>
        <w:t>exams.</w:t>
      </w:r>
      <w:r>
        <w:rPr>
          <w:w w:val="104.86947109824733"/>
          <w:rFonts w:ascii="Times New Roman" w:hAnsi="Times New Roman" w:eastAsia="Times New Roman"/>
          <w:b w:val="0"/>
          <w:i/>
          <w:color w:val="000000"/>
          <w:sz w:val="19"/>
        </w:rPr>
        <w:t xml:space="preserve"> Applied Sciences</w:t>
      </w:r>
      <w:r>
        <w:rPr>
          <w:w w:val="104.86947109824733"/>
          <w:rFonts w:ascii="Times New Roman" w:hAnsi="Times New Roman" w:eastAsia="Times New Roman"/>
          <w:b w:val="0"/>
          <w:i w:val="0"/>
          <w:color w:val="000000"/>
          <w:sz w:val="19"/>
        </w:rPr>
        <w:t>, 11(14):6421, 2021.</w:t>
      </w:r>
    </w:p>
    <w:p>
      <w:pPr>
        <w:spacing w:before="120" w:after="120"/>
        <w:ind w:left="920" w:right="720" w:hanging="200"/>
        <w:jc w:val="left"/>
      </w:pPr>
      <w:r>
        <w:rPr>
          <w:rFonts w:eastAsia="宋体" w:ascii="宋体" w:hAnsi="宋体"/>
          <w:color w:val="000000"/>
          <w:sz w:val="19"/>
        </w:rPr>
        <w:t>狄金，伊琳·潘，纳西姆·奥法托勒，魏宏文，方涵毅，以及彼得·索洛维茨。这位患者患有什么疾病？一个来自医学考试的大型开放领域问答数据集。应用科学，11(14):6421，2021。</w:t>
      </w:r>
    </w:p>
    <w:p>
      <w:pPr>
        <w:autoSpaceDN w:val="0"/>
        <w:tabs>
          <w:tab w:pos="920" w:val="left"/>
        </w:tabs>
        <w:autoSpaceDE w:val="0"/>
        <w:widowControl/>
        <w:spacing w:line="245" w:lineRule="auto" w:before="190" w:after="0"/>
        <w:ind w:left="720" w:right="720" w:firstLine="0"/>
        <w:jc w:val="left"/>
      </w:pPr>
      <w:r>
        <w:rPr>
          <w:w w:val="104.86947109824733"/>
          <w:rFonts w:ascii="Times New Roman" w:hAnsi="Times New Roman" w:eastAsia="Times New Roman"/>
          <w:b w:val="0"/>
          <w:i w:val="0"/>
          <w:color w:val="000000"/>
          <w:sz w:val="19"/>
        </w:rPr>
        <w:t xml:space="preserve">H. Kahn and Andrew W. Marshall. Methods of reducing sample size in monte carlo computations. </w:t>
      </w:r>
      <w:r>
        <w:rPr>
          <w:w w:val="104.86947109824733"/>
          <w:rFonts w:ascii="Times New Roman" w:hAnsi="Times New Roman" w:eastAsia="Times New Roman"/>
          <w:b w:val="0"/>
          <w:i/>
          <w:color w:val="000000"/>
          <w:sz w:val="19"/>
        </w:rPr>
        <w:t>Oper. Res.</w:t>
      </w:r>
      <w:r>
        <w:rPr>
          <w:w w:val="104.86947109824733"/>
          <w:rFonts w:ascii="Times New Roman" w:hAnsi="Times New Roman" w:eastAsia="Times New Roman"/>
          <w:b w:val="0"/>
          <w:i w:val="0"/>
          <w:color w:val="000000"/>
          <w:sz w:val="19"/>
        </w:rPr>
        <w:t>, 1953.</w:t>
      </w:r>
    </w:p>
    <w:p>
      <w:pPr>
        <w:spacing w:before="120" w:after="120"/>
        <w:ind w:left="720" w:right="720" w:firstLine="0"/>
        <w:jc w:val="left"/>
      </w:pPr>
      <w:r>
        <w:rPr>
          <w:rFonts w:eastAsia="宋体" w:ascii="宋体" w:hAnsi="宋体"/>
          <w:color w:val="000000"/>
          <w:sz w:val="19"/>
        </w:rPr>
        <w:t>H. Kahn 和 Andrew W. Marshall. 减少蒙特卡洛计算样本量的方法. 运筹学, 1953.</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Harrison Lee, Samrat Phatale, Hassan Mansoor, Thomas Mesnard, Johan Ferret, Kellie Lu, Colton </w:t>
      </w:r>
      <w:r>
        <w:rPr>
          <w:w w:val="104.86947109824733"/>
          <w:rFonts w:ascii="Times New Roman" w:hAnsi="Times New Roman" w:eastAsia="Times New Roman"/>
          <w:b w:val="0"/>
          <w:i w:val="0"/>
          <w:color w:val="000000"/>
          <w:sz w:val="19"/>
        </w:rPr>
        <w:t xml:space="preserve">Bishop, Ethan Hall, Victor Carbune, Abhinav Rastogi, et al. Rlaif: Scaling reinforcement learning </w:t>
      </w:r>
      <w:r>
        <w:rPr>
          <w:w w:val="104.86947109824733"/>
          <w:rFonts w:ascii="Times New Roman" w:hAnsi="Times New Roman" w:eastAsia="Times New Roman"/>
          <w:b w:val="0"/>
          <w:i w:val="0"/>
          <w:color w:val="000000"/>
          <w:sz w:val="19"/>
        </w:rPr>
        <w:t>from human feedback with ai feedback.</w:t>
      </w:r>
      <w:r>
        <w:rPr>
          <w:w w:val="104.86947109824733"/>
          <w:rFonts w:ascii="Times New Roman" w:hAnsi="Times New Roman" w:eastAsia="Times New Roman"/>
          <w:b w:val="0"/>
          <w:i/>
          <w:color w:val="000000"/>
          <w:sz w:val="19"/>
        </w:rPr>
        <w:t xml:space="preserve"> arXiv preprint arXiv:2309.00267</w:t>
      </w:r>
      <w:r>
        <w:rPr>
          <w:w w:val="104.86947109824733"/>
          <w:rFonts w:ascii="Times New Roman" w:hAnsi="Times New Roman" w:eastAsia="Times New Roman"/>
          <w:b w:val="0"/>
          <w:i w:val="0"/>
          <w:color w:val="000000"/>
          <w:sz w:val="19"/>
        </w:rPr>
        <w:t>, 2023.</w:t>
      </w:r>
    </w:p>
    <w:p>
      <w:pPr>
        <w:spacing w:before="120" w:after="120"/>
        <w:ind w:left="920" w:right="720" w:hanging="200"/>
        <w:jc w:val="left"/>
      </w:pPr>
      <w:r>
        <w:rPr>
          <w:rFonts w:eastAsia="宋体" w:ascii="宋体" w:hAnsi="宋体"/>
          <w:color w:val="000000"/>
          <w:sz w:val="19"/>
        </w:rPr>
        <w:t>Harrison Lee, Samrat Phatale, Hassan Mansoor, Thomas Mesnard, Johan Ferret, Kellie Lu, Colton Bishop, Ethan Hall, Victor Carbune, Abhinav Rastogi 等人。Rlaif: 用人工智能反馈扩展人类反馈的强化学习。arXiv预印本 arXiv:2309.00267, 2023.</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Aitor Lewkowycz, Anders Andreassen, David Dohan, Ethan Dyer, Henryk Michalewski, Vinay Ra-</w:t>
      </w:r>
      <w:r>
        <w:rPr>
          <w:w w:val="104.86947109824733"/>
          <w:rFonts w:ascii="Times New Roman" w:hAnsi="Times New Roman" w:eastAsia="Times New Roman"/>
          <w:b w:val="0"/>
          <w:i w:val="0"/>
          <w:color w:val="000000"/>
          <w:sz w:val="19"/>
        </w:rPr>
        <w:t xml:space="preserve">masesh, Ambrose Slone, Cem Anil, Imanol Schlag, Theo Gutman-Solo, et al. Solving quantitative </w:t>
      </w:r>
      <w:r>
        <w:rPr>
          <w:w w:val="104.86947109824733"/>
          <w:rFonts w:ascii="Times New Roman" w:hAnsi="Times New Roman" w:eastAsia="Times New Roman"/>
          <w:b w:val="0"/>
          <w:i w:val="0"/>
          <w:color w:val="000000"/>
          <w:sz w:val="19"/>
        </w:rPr>
        <w:t>reasoning problems with language models.</w:t>
      </w:r>
      <w:r>
        <w:rPr>
          <w:w w:val="104.86947109824733"/>
          <w:rFonts w:ascii="Times New Roman" w:hAnsi="Times New Roman" w:eastAsia="Times New Roman"/>
          <w:b w:val="0"/>
          <w:i/>
          <w:color w:val="000000"/>
          <w:sz w:val="19"/>
        </w:rPr>
        <w:t xml:space="preserve"> Advances in neural information processing systems</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35:3843–3857, 2022.</w:t>
      </w:r>
    </w:p>
    <w:p>
      <w:pPr>
        <w:spacing w:before="120" w:after="120"/>
        <w:ind w:left="920" w:right="720" w:hanging="200"/>
        <w:jc w:val="left"/>
      </w:pPr>
      <w:r>
        <w:rPr>
          <w:rFonts w:eastAsia="宋体" w:ascii="宋体" w:hAnsi="宋体"/>
          <w:color w:val="000000"/>
          <w:sz w:val="19"/>
        </w:rPr>
        <w:t>Aitor Lewkowycz, Anders Andreassen, David Dohan, Ethan Dyer, Henryk Michalewski, Vinay Ra-masesh, Ambrose Slone, Cem Anil, Imanol Schlag, Theo Gutman-Solo 等人。使用语言模型解决定量推理问题。《神经信息处理系统进展》，35:3843–3857，2022年。</w:t>
      </w:r>
    </w:p>
    <w:p>
      <w:pPr>
        <w:autoSpaceDN w:val="0"/>
        <w:tabs>
          <w:tab w:pos="920" w:val="left"/>
          <w:tab w:pos="1212" w:val="left"/>
          <w:tab w:pos="1376" w:val="left"/>
          <w:tab w:pos="1720" w:val="left"/>
          <w:tab w:pos="1744" w:val="left"/>
          <w:tab w:pos="1922" w:val="left"/>
          <w:tab w:pos="1986" w:val="left"/>
          <w:tab w:pos="2370" w:val="left"/>
          <w:tab w:pos="2378" w:val="left"/>
          <w:tab w:pos="2608" w:val="left"/>
          <w:tab w:pos="3070" w:val="left"/>
          <w:tab w:pos="3154" w:val="left"/>
          <w:tab w:pos="3416" w:val="left"/>
          <w:tab w:pos="3728" w:val="left"/>
          <w:tab w:pos="3736" w:val="left"/>
          <w:tab w:pos="3858" w:val="left"/>
          <w:tab w:pos="4084" w:val="left"/>
          <w:tab w:pos="4488" w:val="left"/>
          <w:tab w:pos="4564" w:val="left"/>
          <w:tab w:pos="4664" w:val="left"/>
          <w:tab w:pos="5412" w:val="left"/>
          <w:tab w:pos="5508" w:val="left"/>
          <w:tab w:pos="5608" w:val="left"/>
          <w:tab w:pos="5886" w:val="left"/>
          <w:tab w:pos="6098" w:val="left"/>
          <w:tab w:pos="6568" w:val="left"/>
          <w:tab w:pos="6618" w:val="left"/>
          <w:tab w:pos="7006" w:val="left"/>
          <w:tab w:pos="7240" w:val="left"/>
          <w:tab w:pos="7476" w:val="left"/>
          <w:tab w:pos="7746" w:val="left"/>
          <w:tab w:pos="7852" w:val="left"/>
          <w:tab w:pos="7932" w:val="left"/>
          <w:tab w:pos="8396" w:val="left"/>
        </w:tabs>
        <w:autoSpaceDE w:val="0"/>
        <w:widowControl/>
        <w:spacing w:line="245" w:lineRule="auto" w:before="190" w:after="0"/>
        <w:ind w:left="720" w:right="720" w:firstLine="0"/>
        <w:jc w:val="left"/>
      </w:pPr>
      <w:r>
        <w:rPr>
          <w:w w:val="104.86947109824733"/>
          <w:rFonts w:ascii="Times New Roman" w:hAnsi="Times New Roman" w:eastAsia="Times New Roman"/>
          <w:b w:val="0"/>
          <w:i w:val="0"/>
          <w:color w:val="000000"/>
          <w:sz w:val="19"/>
        </w:rPr>
        <w:t xml:space="preserve">Jia </w:t>
      </w:r>
      <w:r>
        <w:rPr>
          <w:w w:val="104.86947109824733"/>
          <w:rFonts w:ascii="Times New Roman" w:hAnsi="Times New Roman" w:eastAsia="Times New Roman"/>
          <w:b w:val="0"/>
          <w:i w:val="0"/>
          <w:color w:val="000000"/>
          <w:sz w:val="19"/>
        </w:rPr>
        <w:t xml:space="preserve">LI, </w:t>
      </w:r>
      <w:r>
        <w:tab/>
      </w:r>
      <w:r>
        <w:rPr>
          <w:w w:val="104.86947109824733"/>
          <w:rFonts w:ascii="Times New Roman" w:hAnsi="Times New Roman" w:eastAsia="Times New Roman"/>
          <w:b w:val="0"/>
          <w:i w:val="0"/>
          <w:color w:val="000000"/>
          <w:sz w:val="19"/>
        </w:rPr>
        <w:t xml:space="preserve">Edward </w:t>
      </w:r>
      <w:r>
        <w:tab/>
      </w:r>
      <w:r>
        <w:tab/>
      </w:r>
      <w:r>
        <w:tab/>
      </w:r>
      <w:r>
        <w:rPr>
          <w:w w:val="104.86947109824733"/>
          <w:rFonts w:ascii="Times New Roman" w:hAnsi="Times New Roman" w:eastAsia="Times New Roman"/>
          <w:b w:val="0"/>
          <w:i w:val="0"/>
          <w:color w:val="000000"/>
          <w:sz w:val="19"/>
        </w:rPr>
        <w:t xml:space="preserve">Beeching, </w:t>
      </w:r>
      <w:r>
        <w:tab/>
      </w:r>
      <w:r>
        <w:tab/>
      </w:r>
      <w:r>
        <w:tab/>
      </w:r>
      <w:r>
        <w:rPr>
          <w:w w:val="104.86947109824733"/>
          <w:rFonts w:ascii="Times New Roman" w:hAnsi="Times New Roman" w:eastAsia="Times New Roman"/>
          <w:b w:val="0"/>
          <w:i w:val="0"/>
          <w:color w:val="000000"/>
          <w:sz w:val="19"/>
        </w:rPr>
        <w:t xml:space="preserve">Lewis </w:t>
      </w:r>
      <w:r>
        <w:rPr>
          <w:w w:val="104.86947109824733"/>
          <w:rFonts w:ascii="Times New Roman" w:hAnsi="Times New Roman" w:eastAsia="Times New Roman"/>
          <w:b w:val="0"/>
          <w:i w:val="0"/>
          <w:color w:val="000000"/>
          <w:sz w:val="19"/>
        </w:rPr>
        <w:t xml:space="preserve">Tunstall, </w:t>
      </w:r>
      <w:r>
        <w:tab/>
      </w:r>
      <w:r>
        <w:rPr>
          <w:w w:val="104.86947109824733"/>
          <w:rFonts w:ascii="Times New Roman" w:hAnsi="Times New Roman" w:eastAsia="Times New Roman"/>
          <w:b w:val="0"/>
          <w:i w:val="0"/>
          <w:color w:val="000000"/>
          <w:sz w:val="19"/>
        </w:rPr>
        <w:t xml:space="preserve">Ben </w:t>
      </w:r>
      <w:r>
        <w:tab/>
      </w:r>
      <w:r>
        <w:tab/>
      </w:r>
      <w:r>
        <w:rPr>
          <w:w w:val="104.86947109824733"/>
          <w:rFonts w:ascii="Times New Roman" w:hAnsi="Times New Roman" w:eastAsia="Times New Roman"/>
          <w:b w:val="0"/>
          <w:i w:val="0"/>
          <w:color w:val="000000"/>
          <w:sz w:val="19"/>
        </w:rPr>
        <w:t xml:space="preserve">Lipkin, </w:t>
      </w:r>
      <w:r>
        <w:tab/>
      </w:r>
      <w:r>
        <w:rPr>
          <w:w w:val="104.86947109824733"/>
          <w:rFonts w:ascii="Times New Roman" w:hAnsi="Times New Roman" w:eastAsia="Times New Roman"/>
          <w:b w:val="0"/>
          <w:i w:val="0"/>
          <w:color w:val="000000"/>
          <w:sz w:val="19"/>
        </w:rPr>
        <w:t xml:space="preserve">Roman </w:t>
      </w:r>
      <w:r>
        <w:tab/>
      </w:r>
      <w:r>
        <w:tab/>
      </w:r>
      <w:r>
        <w:rPr>
          <w:w w:val="104.86947109824733"/>
          <w:rFonts w:ascii="Times New Roman" w:hAnsi="Times New Roman" w:eastAsia="Times New Roman"/>
          <w:b w:val="0"/>
          <w:i w:val="0"/>
          <w:color w:val="000000"/>
          <w:sz w:val="19"/>
        </w:rPr>
        <w:t xml:space="preserve">Soletskyi, </w:t>
      </w:r>
      <w:r>
        <w:rPr>
          <w:w w:val="104.86947109824733"/>
          <w:rFonts w:ascii="Times New Roman" w:hAnsi="Times New Roman" w:eastAsia="Times New Roman"/>
          <w:b w:val="0"/>
          <w:i w:val="0"/>
          <w:color w:val="000000"/>
          <w:sz w:val="19"/>
        </w:rPr>
        <w:t xml:space="preserve">Shengyi </w:t>
      </w:r>
      <w:r>
        <w:rPr>
          <w:w w:val="104.86947109824733"/>
          <w:rFonts w:ascii="Times New Roman" w:hAnsi="Times New Roman" w:eastAsia="Times New Roman"/>
          <w:b w:val="0"/>
          <w:i w:val="0"/>
          <w:color w:val="000000"/>
          <w:sz w:val="19"/>
        </w:rPr>
        <w:t xml:space="preserve">Costa </w:t>
      </w:r>
      <w:r>
        <w:rPr>
          <w:w w:val="104.86947109824733"/>
          <w:rFonts w:ascii="Times New Roman" w:hAnsi="Times New Roman" w:eastAsia="Times New Roman"/>
          <w:b w:val="0"/>
          <w:i w:val="0"/>
          <w:color w:val="000000"/>
          <w:sz w:val="19"/>
        </w:rPr>
        <w:t xml:space="preserve">Huang, </w:t>
      </w:r>
      <w:r>
        <w:tab/>
      </w:r>
      <w:r>
        <w:rPr>
          <w:w w:val="104.86947109824733"/>
          <w:rFonts w:ascii="Times New Roman" w:hAnsi="Times New Roman" w:eastAsia="Times New Roman"/>
          <w:b w:val="0"/>
          <w:i w:val="0"/>
          <w:color w:val="000000"/>
          <w:sz w:val="19"/>
        </w:rPr>
        <w:t xml:space="preserve">Kashif </w:t>
      </w:r>
      <w:r>
        <w:rPr>
          <w:w w:val="104.86947109824733"/>
          <w:rFonts w:ascii="Times New Roman" w:hAnsi="Times New Roman" w:eastAsia="Times New Roman"/>
          <w:b w:val="0"/>
          <w:i w:val="0"/>
          <w:color w:val="000000"/>
          <w:sz w:val="19"/>
        </w:rPr>
        <w:t xml:space="preserve">Rasul, </w:t>
      </w:r>
      <w:r>
        <w:tab/>
      </w:r>
      <w:r>
        <w:tab/>
      </w:r>
      <w:r>
        <w:rPr>
          <w:w w:val="104.86947109824733"/>
          <w:rFonts w:ascii="Times New Roman" w:hAnsi="Times New Roman" w:eastAsia="Times New Roman"/>
          <w:b w:val="0"/>
          <w:i w:val="0"/>
          <w:color w:val="000000"/>
          <w:sz w:val="19"/>
        </w:rPr>
        <w:t xml:space="preserve">Longhui </w:t>
      </w:r>
      <w:r>
        <w:rPr>
          <w:w w:val="104.86947109824733"/>
          <w:rFonts w:ascii="Times New Roman" w:hAnsi="Times New Roman" w:eastAsia="Times New Roman"/>
          <w:b w:val="0"/>
          <w:i w:val="0"/>
          <w:color w:val="000000"/>
          <w:sz w:val="19"/>
        </w:rPr>
        <w:t xml:space="preserve">Yu, </w:t>
      </w:r>
      <w:r>
        <w:tab/>
      </w:r>
      <w:r>
        <w:rPr>
          <w:w w:val="104.86947109824733"/>
          <w:rFonts w:ascii="Times New Roman" w:hAnsi="Times New Roman" w:eastAsia="Times New Roman"/>
          <w:b w:val="0"/>
          <w:i w:val="0"/>
          <w:color w:val="000000"/>
          <w:sz w:val="19"/>
        </w:rPr>
        <w:t xml:space="preserve">Albert </w:t>
      </w:r>
      <w:r>
        <w:rPr>
          <w:w w:val="104.86947109824733"/>
          <w:rFonts w:ascii="Times New Roman" w:hAnsi="Times New Roman" w:eastAsia="Times New Roman"/>
          <w:b w:val="0"/>
          <w:i w:val="0"/>
          <w:color w:val="000000"/>
          <w:sz w:val="19"/>
        </w:rPr>
        <w:t xml:space="preserve">Jiang, </w:t>
      </w:r>
      <w:r>
        <w:tab/>
      </w:r>
      <w:r>
        <w:rPr>
          <w:w w:val="104.86947109824733"/>
          <w:rFonts w:ascii="Times New Roman" w:hAnsi="Times New Roman" w:eastAsia="Times New Roman"/>
          <w:b w:val="0"/>
          <w:i w:val="0"/>
          <w:color w:val="000000"/>
          <w:sz w:val="19"/>
        </w:rPr>
        <w:t xml:space="preserve">Ziju </w:t>
      </w:r>
      <w:r>
        <w:rPr>
          <w:w w:val="104.86947109824733"/>
          <w:rFonts w:ascii="Times New Roman" w:hAnsi="Times New Roman" w:eastAsia="Times New Roman"/>
          <w:b w:val="0"/>
          <w:i w:val="0"/>
          <w:color w:val="000000"/>
          <w:sz w:val="19"/>
        </w:rPr>
        <w:t xml:space="preserve">Shen, </w:t>
      </w:r>
      <w:r>
        <w:tab/>
      </w:r>
      <w:r>
        <w:rPr>
          <w:w w:val="104.86947109824733"/>
          <w:rFonts w:ascii="Times New Roman" w:hAnsi="Times New Roman" w:eastAsia="Times New Roman"/>
          <w:b w:val="0"/>
          <w:i w:val="0"/>
          <w:color w:val="000000"/>
          <w:sz w:val="19"/>
        </w:rPr>
        <w:t>Zi-</w:t>
      </w:r>
      <w:r>
        <w:rPr>
          <w:w w:val="104.86947109824733"/>
          <w:rFonts w:ascii="Times New Roman" w:hAnsi="Times New Roman" w:eastAsia="Times New Roman"/>
          <w:b w:val="0"/>
          <w:i w:val="0"/>
          <w:color w:val="000000"/>
          <w:sz w:val="19"/>
        </w:rPr>
        <w:t xml:space="preserve">han </w:t>
      </w:r>
      <w:r>
        <w:rPr>
          <w:w w:val="104.86947109824733"/>
          <w:rFonts w:ascii="Times New Roman" w:hAnsi="Times New Roman" w:eastAsia="Times New Roman"/>
          <w:b w:val="0"/>
          <w:i w:val="0"/>
          <w:color w:val="000000"/>
          <w:sz w:val="19"/>
        </w:rPr>
        <w:t xml:space="preserve">Qin, </w:t>
      </w:r>
      <w:r>
        <w:rPr>
          <w:w w:val="104.86947109824733"/>
          <w:rFonts w:ascii="Times New Roman" w:hAnsi="Times New Roman" w:eastAsia="Times New Roman"/>
          <w:b w:val="0"/>
          <w:i w:val="0"/>
          <w:color w:val="000000"/>
          <w:sz w:val="19"/>
        </w:rPr>
        <w:t xml:space="preserve">Bin </w:t>
      </w:r>
      <w:r>
        <w:rPr>
          <w:w w:val="104.86947109824733"/>
          <w:rFonts w:ascii="Times New Roman" w:hAnsi="Times New Roman" w:eastAsia="Times New Roman"/>
          <w:b w:val="0"/>
          <w:i w:val="0"/>
          <w:color w:val="000000"/>
          <w:sz w:val="19"/>
        </w:rPr>
        <w:t xml:space="preserve">Dong, </w:t>
      </w:r>
      <w:r>
        <w:rPr>
          <w:w w:val="104.86947109824733"/>
          <w:rFonts w:ascii="Times New Roman" w:hAnsi="Times New Roman" w:eastAsia="Times New Roman"/>
          <w:b w:val="0"/>
          <w:i w:val="0"/>
          <w:color w:val="000000"/>
          <w:sz w:val="19"/>
        </w:rPr>
        <w:t xml:space="preserve">Li </w:t>
      </w:r>
      <w:r>
        <w:rPr>
          <w:w w:val="104.86947109824733"/>
          <w:rFonts w:ascii="Times New Roman" w:hAnsi="Times New Roman" w:eastAsia="Times New Roman"/>
          <w:b w:val="0"/>
          <w:i w:val="0"/>
          <w:color w:val="000000"/>
          <w:sz w:val="19"/>
        </w:rPr>
        <w:t xml:space="preserve">Zhou, </w:t>
      </w:r>
      <w:r>
        <w:rPr>
          <w:w w:val="104.86947109824733"/>
          <w:rFonts w:ascii="Times New Roman" w:hAnsi="Times New Roman" w:eastAsia="Times New Roman"/>
          <w:b w:val="0"/>
          <w:i w:val="0"/>
          <w:color w:val="000000"/>
          <w:sz w:val="19"/>
        </w:rPr>
        <w:t xml:space="preserve">Yann </w:t>
      </w:r>
      <w:r>
        <w:rPr>
          <w:w w:val="104.86947109824733"/>
          <w:rFonts w:ascii="Times New Roman" w:hAnsi="Times New Roman" w:eastAsia="Times New Roman"/>
          <w:b w:val="0"/>
          <w:i w:val="0"/>
          <w:color w:val="000000"/>
          <w:sz w:val="19"/>
        </w:rPr>
        <w:t xml:space="preserve">Fleureau, </w:t>
      </w:r>
      <w:r>
        <w:rPr>
          <w:w w:val="104.86947109824733"/>
          <w:rFonts w:ascii="Times New Roman" w:hAnsi="Times New Roman" w:eastAsia="Times New Roman"/>
          <w:b w:val="0"/>
          <w:i w:val="0"/>
          <w:color w:val="000000"/>
          <w:sz w:val="19"/>
        </w:rPr>
        <w:t xml:space="preserve">Guillaume </w:t>
      </w:r>
      <w:r>
        <w:rPr>
          <w:w w:val="104.86947109824733"/>
          <w:rFonts w:ascii="Times New Roman" w:hAnsi="Times New Roman" w:eastAsia="Times New Roman"/>
          <w:b w:val="0"/>
          <w:i w:val="0"/>
          <w:color w:val="000000"/>
          <w:sz w:val="19"/>
        </w:rPr>
        <w:t xml:space="preserve">Lample, </w:t>
      </w:r>
      <w:r>
        <w:br/>
      </w:r>
      <w:r>
        <w:rPr>
          <w:w w:val="104.86947109824733"/>
          <w:rFonts w:ascii="Times New Roman" w:hAnsi="Times New Roman" w:eastAsia="Times New Roman"/>
          <w:b w:val="0"/>
          <w:i w:val="0"/>
          <w:color w:val="000000"/>
          <w:sz w:val="19"/>
        </w:rPr>
        <w:t xml:space="preserve">and </w:t>
      </w:r>
      <w:r>
        <w:rPr>
          <w:w w:val="104.86947109824733"/>
          <w:rFonts w:ascii="Times New Roman" w:hAnsi="Times New Roman" w:eastAsia="Times New Roman"/>
          <w:b w:val="0"/>
          <w:i w:val="0"/>
          <w:color w:val="000000"/>
          <w:sz w:val="19"/>
        </w:rPr>
        <w:t xml:space="preserve">Stanislas </w:t>
      </w:r>
      <w:r>
        <w:rPr>
          <w:w w:val="104.86947109824733"/>
          <w:rFonts w:ascii="Times New Roman" w:hAnsi="Times New Roman" w:eastAsia="Times New Roman"/>
          <w:b w:val="0"/>
          <w:i w:val="0"/>
          <w:color w:val="000000"/>
          <w:sz w:val="19"/>
        </w:rPr>
        <w:t xml:space="preserve">Polu. </w:t>
      </w:r>
      <w:r>
        <w:tab/>
      </w:r>
      <w:r>
        <w:tab/>
      </w:r>
      <w:r>
        <w:tab/>
      </w:r>
      <w:r>
        <w:tab/>
      </w:r>
      <w:r>
        <w:tab/>
      </w:r>
      <w:r>
        <w:rPr>
          <w:w w:val="104.86947109824733"/>
          <w:rFonts w:ascii="Times New Roman" w:hAnsi="Times New Roman" w:eastAsia="Times New Roman"/>
          <w:b w:val="0"/>
          <w:i w:val="0"/>
          <w:color w:val="000000"/>
          <w:sz w:val="19"/>
        </w:rPr>
        <w:t xml:space="preserve">Numinamath. </w:t>
      </w:r>
      <w:r>
        <w:tab/>
      </w:r>
      <w:r>
        <w:tab/>
      </w:r>
      <w:hyperlink r:id="rId20" w:history="1">
        <w:r>
          <w:rPr>
            <w:w w:val="104.86947109824733"/>
            <w:rStyle w:val="Hyperlink"/>
            <w:rFonts w:ascii="Times New Roman" w:hAnsi="Times New Roman" w:eastAsia="Times New Roman"/>
            <w:b w:val="0"/>
            <w:i w:val="0"/>
            <w:color w:val="000000"/>
            <w:sz w:val="19"/>
          </w:rPr>
          <w:t>https://huggingface.co/collections/AI-MO/ </w:t>
        </w:r>
      </w:hyperlink>
      <w:hyperlink r:id="rId20" w:history="1">
        <w:r>
          <w:rPr>
            <w:w w:val="104.86947109824733"/>
            <w:rStyle w:val="Hyperlink"/>
            <w:rFonts w:ascii="Times New Roman" w:hAnsi="Times New Roman" w:eastAsia="Times New Roman"/>
            <w:b w:val="0"/>
            <w:i w:val="0"/>
            <w:color w:val="000000"/>
            <w:sz w:val="19"/>
          </w:rPr>
          <w:t>numina-math-models-and-datasets-66f94e8de52a7bfd5af7e28e</w:t>
        </w:r>
      </w:hyperlink>
      <w:r>
        <w:rPr>
          <w:w w:val="104.86947109824733"/>
          <w:rFonts w:ascii="Times New Roman" w:hAnsi="Times New Roman" w:eastAsia="Times New Roman"/>
          <w:b w:val="0"/>
          <w:i w:val="0"/>
          <w:color w:val="000000"/>
          <w:sz w:val="19"/>
        </w:rPr>
        <w:t>, 2024.</w:t>
      </w:r>
    </w:p>
    <w:p>
      <w:pPr>
        <w:spacing w:before="120" w:after="120"/>
        <w:ind w:left="720" w:right="720" w:firstLine="0"/>
        <w:jc w:val="left"/>
      </w:pPr>
      <w:r>
        <w:rPr>
          <w:rFonts w:eastAsia="宋体" w:ascii="宋体" w:hAnsi="宋体"/>
          <w:color w:val="000000"/>
          <w:sz w:val="19"/>
        </w:rPr>
        <w:t xml:space="preserve">李佳，爱德华·比奇，刘易斯·唐斯塔尔，本·利普金，罗曼·索列斯基，黄盛毅，卡希夫·拉苏尔，尤龙辉，江伯特，沈子居，秦子涵，董斌，周立，扬·弗勒罗，纪尧姆·拉姆普，斯坦尼斯拉斯·波卢。Numinamath。 </w:t>
        <w:tab/>
        <w:tab/>
      </w:r>
      <w:hyperlink r:id="rId20" w:history="1">
        <w:r>
          <w:rPr>
            <w:rStyle w:val="Hyperlink"/>
            <w:rFonts w:eastAsia="宋体" w:ascii="宋体" w:hAnsi="宋体"/>
            <w:color w:val="000000"/>
            <w:sz w:val="19"/>
            <w:u w:val="single"/>
          </w:rPr>
          <w:t>https://huggingface.co/collections/AI-MO/ </w:t>
        </w:r>
      </w:hyperlink>
      <w:hyperlink r:id="rId20" w:history="1">
        <w:r>
          <w:rPr>
            <w:rStyle w:val="Hyperlink"/>
            <w:rFonts w:eastAsia="宋体" w:ascii="宋体" w:hAnsi="宋体"/>
            <w:color w:val="000000"/>
            <w:sz w:val="19"/>
            <w:u w:val="single"/>
          </w:rPr>
          <w:t>numina-math-models-and-datasets-66f94e8de52a7bfd5af7e28e</w:t>
        </w:r>
      </w:hyperlink>
      <w:r>
        <w:rPr>
          <w:rFonts w:eastAsia="宋体" w:ascii="宋体" w:hAnsi="宋体"/>
          <w:color w:val="000000"/>
          <w:sz w:val="19"/>
        </w:rPr>
        <w:t>, 2024.</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Jiawei Liu, Chunqiu Steven Xia, Yuyao Wang, and Lingming Zhang. Is your code generated by </w:t>
      </w:r>
      <w:r>
        <w:rPr>
          <w:w w:val="104.86947109824733"/>
          <w:rFonts w:ascii="Times New Roman" w:hAnsi="Times New Roman" w:eastAsia="Times New Roman"/>
          <w:b w:val="0"/>
          <w:i w:val="0"/>
          <w:color w:val="000000"/>
          <w:sz w:val="19"/>
        </w:rPr>
        <w:t xml:space="preserve">chatGPT really correct? rigorous evaluation of large language models for code generation. In </w:t>
      </w:r>
      <w:r>
        <w:rPr>
          <w:w w:val="104.86947109824733"/>
          <w:rFonts w:ascii="Times New Roman" w:hAnsi="Times New Roman" w:eastAsia="Times New Roman"/>
          <w:b w:val="0"/>
          <w:i/>
          <w:color w:val="000000"/>
          <w:sz w:val="19"/>
        </w:rPr>
        <w:t>Thirty-seventh Conference on Neural Information Processing Systems</w:t>
      </w:r>
      <w:r>
        <w:rPr>
          <w:w w:val="104.86947109824733"/>
          <w:rFonts w:ascii="Times New Roman" w:hAnsi="Times New Roman" w:eastAsia="Times New Roman"/>
          <w:b w:val="0"/>
          <w:i w:val="0"/>
          <w:color w:val="000000"/>
          <w:sz w:val="19"/>
        </w:rPr>
        <w:t>, 2023. URL</w:t>
      </w:r>
      <w:hyperlink r:id="rId21" w:history="1">
        <w:r>
          <w:rPr>
            <w:w w:val="104.86947109824733"/>
            <w:rStyle w:val="Hyperlink"/>
            <w:rFonts w:ascii="Times New Roman" w:hAnsi="Times New Roman" w:eastAsia="Times New Roman"/>
            <w:b w:val="0"/>
            <w:i w:val="0"/>
            <w:color w:val="000000"/>
            <w:sz w:val="19"/>
          </w:rPr>
          <w:t>https:// </w:t>
        </w:r>
      </w:hyperlink>
      <w:hyperlink r:id="rId21" w:history="1">
        <w:r>
          <w:rPr>
            <w:w w:val="104.86947109824733"/>
            <w:rStyle w:val="Hyperlink"/>
            <w:rFonts w:ascii="Times New Roman" w:hAnsi="Times New Roman" w:eastAsia="Times New Roman"/>
            <w:b w:val="0"/>
            <w:i w:val="0"/>
            <w:color w:val="000000"/>
            <w:sz w:val="19"/>
          </w:rPr>
          <w:t>openreview.net/forum?id=1qvx610Cu7</w:t>
        </w:r>
      </w:hyperlink>
      <w:r>
        <w:rPr>
          <w:w w:val="104.86947109824733"/>
          <w:rFonts w:ascii="Times New Roman" w:hAnsi="Times New Roman" w:eastAsia="Times New Roman"/>
          <w:b w:val="0"/>
          <w:i w:val="0"/>
          <w:color w:val="000000"/>
          <w:sz w:val="19"/>
        </w:rPr>
        <w:t>.</w:t>
      </w:r>
    </w:p>
    <w:p>
      <w:pPr>
        <w:spacing w:before="120" w:after="120"/>
        <w:ind w:left="920" w:right="720" w:hanging="200"/>
        <w:jc w:val="left"/>
      </w:pPr>
      <w:r>
        <w:rPr>
          <w:rFonts w:eastAsia="宋体" w:ascii="宋体" w:hAnsi="宋体"/>
          <w:color w:val="000000"/>
          <w:sz w:val="19"/>
        </w:rPr>
        <w:t>刘佳伟，夏春秋史蒂文，王宇尧，张灵明。你的代码真的是由chatGPT生成的吗？对代码生成的大语言模型进行严格评估。在第三十七届神经信息处理系统会议上，2023年。URL</w:t>
      </w:r>
      <w:hyperlink r:id="rId21" w:history="1">
        <w:r>
          <w:rPr>
            <w:rStyle w:val="Hyperlink"/>
            <w:rFonts w:eastAsia="宋体" w:ascii="宋体" w:hAnsi="宋体"/>
            <w:color w:val="000000"/>
            <w:sz w:val="19"/>
            <w:u w:val="single"/>
          </w:rPr>
          <w:t>https:// </w:t>
        </w:r>
      </w:hyperlink>
      <w:hyperlink r:id="rId21" w:history="1">
        <w:r>
          <w:rPr>
            <w:rStyle w:val="Hyperlink"/>
            <w:rFonts w:eastAsia="宋体" w:ascii="宋体" w:hAnsi="宋体"/>
            <w:color w:val="000000"/>
            <w:sz w:val="19"/>
            <w:u w:val="single"/>
          </w:rPr>
          <w:t>openreview.net/forum?id=1qvx610Cu7</w:t>
        </w:r>
      </w:hyperlink>
      <w:r>
        <w:rPr>
          <w:rFonts w:eastAsia="宋体" w:ascii="宋体" w:hAnsi="宋体"/>
          <w:color w:val="000000"/>
          <w:sz w:val="19"/>
        </w:rPr>
        <w:t>.</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Xingtai Lv, Yuxin Zuo, Youbang Sun, Hongyi Liu, Yuntian Wei, Zhekai Chen, Lixuan He, Xuekai </w:t>
      </w:r>
      <w:r>
        <w:rPr>
          <w:w w:val="104.86947109824733"/>
          <w:rFonts w:ascii="Times New Roman" w:hAnsi="Times New Roman" w:eastAsia="Times New Roman"/>
          <w:b w:val="0"/>
          <w:i w:val="0"/>
          <w:color w:val="000000"/>
          <w:sz w:val="19"/>
        </w:rPr>
        <w:t xml:space="preserve">Zhu, Kaiyan Zhang, Bingning Wang, Ning Ding, and Bowen Zhou. Towards a unified view of </w:t>
      </w:r>
      <w:r>
        <w:rPr>
          <w:w w:val="104.86947109824733"/>
          <w:rFonts w:ascii="Times New Roman" w:hAnsi="Times New Roman" w:eastAsia="Times New Roman"/>
          <w:b w:val="0"/>
          <w:i w:val="0"/>
          <w:color w:val="000000"/>
          <w:sz w:val="19"/>
        </w:rPr>
        <w:t>large language model post-training, 2025. URL</w:t>
      </w:r>
      <w:hyperlink r:id="rId22" w:history="1">
        <w:r>
          <w:rPr>
            <w:w w:val="104.86947109824733"/>
            <w:rStyle w:val="Hyperlink"/>
            <w:rFonts w:ascii="Times New Roman" w:hAnsi="Times New Roman" w:eastAsia="Times New Roman"/>
            <w:b w:val="0"/>
            <w:i w:val="0"/>
            <w:color w:val="000000"/>
            <w:sz w:val="19"/>
          </w:rPr>
          <w:t>https://arxiv.org/abs/2509.04419</w:t>
        </w:r>
      </w:hyperlink>
      <w:r>
        <w:rPr>
          <w:w w:val="104.86947109824733"/>
          <w:rFonts w:ascii="Times New Roman" w:hAnsi="Times New Roman" w:eastAsia="Times New Roman"/>
          <w:b w:val="0"/>
          <w:i w:val="0"/>
          <w:color w:val="000000"/>
          <w:sz w:val="19"/>
        </w:rPr>
        <w:t>.</w:t>
      </w:r>
    </w:p>
    <w:p>
      <w:pPr>
        <w:spacing w:before="120" w:after="120"/>
        <w:ind w:left="920" w:right="720" w:hanging="200"/>
        <w:jc w:val="left"/>
      </w:pPr>
      <w:r>
        <w:rPr>
          <w:rFonts w:eastAsia="宋体" w:ascii="宋体" w:hAnsi="宋体"/>
          <w:color w:val="000000"/>
          <w:sz w:val="19"/>
        </w:rPr>
        <w:t>邢台吕, 左雨欣, 孙友邦, 刘宏毅, 韦运天, 陈哲凯, 何丽娟, 朱学凯, 张凯燕, 王冰宁, 丁宁, 和周 Bowen. 朝向统一视角的大型语言模型后训练, 2025. URL</w:t>
      </w:r>
      <w:hyperlink r:id="rId22" w:history="1">
        <w:r>
          <w:rPr>
            <w:rStyle w:val="Hyperlink"/>
            <w:rFonts w:eastAsia="宋体" w:ascii="宋体" w:hAnsi="宋体"/>
            <w:color w:val="000000"/>
            <w:sz w:val="19"/>
            <w:u w:val="single"/>
          </w:rPr>
          <w:t>https://arxiv.org/abs/2509.04419</w:t>
        </w:r>
      </w:hyperlink>
      <w:r>
        <w:rPr>
          <w:rFonts w:eastAsia="宋体" w:ascii="宋体" w:hAnsi="宋体"/>
          <w:color w:val="000000"/>
          <w:sz w:val="19"/>
        </w:rPr>
        <w:t>.</w:t>
      </w:r>
    </w:p>
    <w:p>
      <w:pPr>
        <w:autoSpaceDN w:val="0"/>
        <w:tabs>
          <w:tab w:pos="920" w:val="left"/>
        </w:tabs>
        <w:autoSpaceDE w:val="0"/>
        <w:widowControl/>
        <w:spacing w:line="245" w:lineRule="auto" w:before="190" w:after="0"/>
        <w:ind w:left="720" w:right="720" w:firstLine="0"/>
        <w:jc w:val="left"/>
      </w:pPr>
      <w:r>
        <w:rPr>
          <w:w w:val="104.86947109824733"/>
          <w:rFonts w:ascii="Times New Roman" w:hAnsi="Times New Roman" w:eastAsia="Times New Roman"/>
          <w:b w:val="0"/>
          <w:i w:val="0"/>
          <w:color w:val="000000"/>
          <w:sz w:val="19"/>
        </w:rPr>
        <w:t>Mathematical Association of America. Amc 2023 competition problems, 2023. URL</w:t>
      </w:r>
      <w:hyperlink r:id="rId23" w:history="1">
        <w:r>
          <w:rPr>
            <w:w w:val="104.86947109824733"/>
            <w:rStyle w:val="Hyperlink"/>
            <w:rFonts w:ascii="Times New Roman" w:hAnsi="Times New Roman" w:eastAsia="Times New Roman"/>
            <w:b w:val="0"/>
            <w:i w:val="0"/>
            <w:color w:val="000000"/>
            <w:sz w:val="19"/>
          </w:rPr>
          <w:t>https: </w:t>
        </w:r>
      </w:hyperlink>
      <w:hyperlink r:id="rId23" w:history="1">
        <w:r>
          <w:rPr>
            <w:w w:val="104.86947109824733"/>
            <w:rStyle w:val="Hyperlink"/>
            <w:rFonts w:ascii="Times New Roman" w:hAnsi="Times New Roman" w:eastAsia="Times New Roman"/>
            <w:b w:val="0"/>
            <w:i w:val="0"/>
            <w:color w:val="000000"/>
            <w:sz w:val="19"/>
          </w:rPr>
          <w:t>//www.maa.org/math-competitions</w:t>
        </w:r>
      </w:hyperlink>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美国数学协会。2023年AMC竞赛题目，2023年。网址</w:t>
      </w:r>
      <w:hyperlink r:id="rId23" w:history="1">
        <w:r>
          <w:rPr>
            <w:rStyle w:val="Hyperlink"/>
            <w:rFonts w:eastAsia="宋体" w:ascii="宋体" w:hAnsi="宋体"/>
            <w:color w:val="000000"/>
            <w:sz w:val="19"/>
            <w:u w:val="single"/>
          </w:rPr>
          <w:t>https: </w:t>
        </w:r>
      </w:hyperlink>
      <w:hyperlink r:id="rId23" w:history="1">
        <w:r>
          <w:rPr>
            <w:rStyle w:val="Hyperlink"/>
            <w:rFonts w:eastAsia="宋体" w:ascii="宋体" w:hAnsi="宋体"/>
            <w:color w:val="000000"/>
            <w:sz w:val="19"/>
            <w:u w:val="single"/>
          </w:rPr>
          <w:t>//www.maa.org/math-competitions</w:t>
        </w:r>
      </w:hyperlink>
      <w:r>
        <w:rPr>
          <w:rFonts w:eastAsia="宋体" w:ascii="宋体" w:hAnsi="宋体"/>
          <w:color w:val="000000"/>
          <w:sz w:val="19"/>
        </w:rPr>
        <w:t>.</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Alberto Maria Metelli, Matteo Papini, Francesco Faccio, and Marcello Restelli. Policy optimization </w:t>
      </w:r>
      <w:r>
        <w:rPr>
          <w:w w:val="104.86947109824733"/>
          <w:rFonts w:ascii="Times New Roman" w:hAnsi="Times New Roman" w:eastAsia="Times New Roman"/>
          <w:b w:val="0"/>
          <w:i w:val="0"/>
          <w:color w:val="000000"/>
          <w:sz w:val="19"/>
        </w:rPr>
        <w:t>via importance sampling. In</w:t>
      </w:r>
      <w:r>
        <w:rPr>
          <w:w w:val="104.86947109824733"/>
          <w:rFonts w:ascii="Times New Roman" w:hAnsi="Times New Roman" w:eastAsia="Times New Roman"/>
          <w:b w:val="0"/>
          <w:i/>
          <w:color w:val="000000"/>
          <w:sz w:val="19"/>
        </w:rPr>
        <w:t xml:space="preserve"> Advances in Neural Information Processing Systems</w:t>
      </w:r>
      <w:r>
        <w:rPr>
          <w:w w:val="104.86947109824733"/>
          <w:rFonts w:ascii="Times New Roman" w:hAnsi="Times New Roman" w:eastAsia="Times New Roman"/>
          <w:b w:val="0"/>
          <w:i w:val="0"/>
          <w:color w:val="000000"/>
          <w:sz w:val="19"/>
        </w:rPr>
        <w:t xml:space="preserve">, volume 31, </w:t>
      </w:r>
      <w:r>
        <w:rPr>
          <w:w w:val="104.86947109824733"/>
          <w:rFonts w:ascii="Times New Roman" w:hAnsi="Times New Roman" w:eastAsia="Times New Roman"/>
          <w:b w:val="0"/>
          <w:i w:val="0"/>
          <w:color w:val="000000"/>
          <w:sz w:val="19"/>
        </w:rPr>
        <w:t>2018.</w:t>
      </w:r>
    </w:p>
    <w:p>
      <w:pPr>
        <w:spacing w:before="120" w:after="120"/>
        <w:ind w:left="920" w:right="720" w:hanging="200"/>
        <w:jc w:val="left"/>
      </w:pPr>
      <w:r>
        <w:rPr>
          <w:rFonts w:eastAsia="宋体" w:ascii="宋体" w:hAnsi="宋体"/>
          <w:color w:val="000000"/>
          <w:sz w:val="19"/>
        </w:rPr>
        <w:t>Alberto Maria Metelli, Matteo Papini, Francesco Faccio 和 Marcello Restelli。通过重要性抽样进行策略优化。载于《神经信息处理系统进展》，第31卷，2018年。</w:t>
      </w:r>
    </w:p>
    <w:p>
      <w:pPr>
        <w:autoSpaceDN w:val="0"/>
        <w:autoSpaceDE w:val="0"/>
        <w:widowControl/>
        <w:spacing w:line="245" w:lineRule="auto" w:before="192" w:after="0"/>
        <w:ind w:left="920" w:right="720" w:hanging="200"/>
        <w:jc w:val="left"/>
      </w:pPr>
      <w:r>
        <w:rPr>
          <w:w w:val="104.86947109824733"/>
          <w:rFonts w:ascii="Times New Roman" w:hAnsi="Times New Roman" w:eastAsia="Times New Roman"/>
          <w:b w:val="0"/>
          <w:i w:val="0"/>
          <w:color w:val="000000"/>
          <w:sz w:val="19"/>
        </w:rPr>
        <w:t xml:space="preserve">Long Ouyang, Jeffrey Wu, Xu Jiang, Diogo Almeida, Carroll Wainwright, Pamela Mishkin, Chong </w:t>
      </w:r>
      <w:r>
        <w:rPr>
          <w:w w:val="104.86947109824733"/>
          <w:rFonts w:ascii="Times New Roman" w:hAnsi="Times New Roman" w:eastAsia="Times New Roman"/>
          <w:b w:val="0"/>
          <w:i w:val="0"/>
          <w:color w:val="000000"/>
          <w:sz w:val="19"/>
        </w:rPr>
        <w:t>Zhang, Sandhini Agarwal, Katarina Slama, Alex Ray, et al. Training language models to fol-</w:t>
      </w:r>
      <w:r>
        <w:rPr>
          <w:w w:val="104.86947109824733"/>
          <w:rFonts w:ascii="Times New Roman" w:hAnsi="Times New Roman" w:eastAsia="Times New Roman"/>
          <w:b w:val="0"/>
          <w:i w:val="0"/>
          <w:color w:val="000000"/>
          <w:sz w:val="19"/>
        </w:rPr>
        <w:t>low instructions with human feedback.</w:t>
      </w:r>
      <w:r>
        <w:rPr>
          <w:w w:val="104.86947109824733"/>
          <w:rFonts w:ascii="Times New Roman" w:hAnsi="Times New Roman" w:eastAsia="Times New Roman"/>
          <w:b w:val="0"/>
          <w:i/>
          <w:color w:val="000000"/>
          <w:sz w:val="19"/>
        </w:rPr>
        <w:t xml:space="preserve"> Advances in neural information processing systems</w:t>
      </w:r>
      <w:r>
        <w:rPr>
          <w:w w:val="104.86947109824733"/>
          <w:rFonts w:ascii="Times New Roman" w:hAnsi="Times New Roman" w:eastAsia="Times New Roman"/>
          <w:b w:val="0"/>
          <w:i w:val="0"/>
          <w:color w:val="000000"/>
          <w:sz w:val="19"/>
        </w:rPr>
        <w:t xml:space="preserve">, 35: </w:t>
      </w:r>
      <w:r>
        <w:rPr>
          <w:w w:val="104.86947109824733"/>
          <w:rFonts w:ascii="Times New Roman" w:hAnsi="Times New Roman" w:eastAsia="Times New Roman"/>
          <w:b w:val="0"/>
          <w:i w:val="0"/>
          <w:color w:val="000000"/>
          <w:sz w:val="19"/>
        </w:rPr>
        <w:t>27730–27744, 2022.</w:t>
      </w:r>
    </w:p>
    <w:p>
      <w:pPr>
        <w:spacing w:before="120" w:after="120"/>
        <w:ind w:left="920" w:right="720" w:hanging="200"/>
        <w:jc w:val="left"/>
      </w:pPr>
      <w:r>
        <w:rPr>
          <w:rFonts w:eastAsia="宋体" w:ascii="宋体" w:hAnsi="宋体"/>
          <w:color w:val="000000"/>
          <w:sz w:val="19"/>
        </w:rPr>
        <w:t>欧阳朗，吴杰菲，江旭，迪戈·阿尔梅达，卡罗尔·韦纳特，帕梅拉·米什金，张聪，沙迪尼·阿加沃尔，卡塔里娜·斯拉马，亚历克斯·雷等。通过人类反馈训练语言模型遵循指示。《神经信息处理系统进展》，35: 27730–27744, 2022。</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Ankit Pal, Logesh Kumar Umapathi, and Malaikannan Sankarasubbu. Medmcqa: A large-scale </w:t>
      </w:r>
      <w:r>
        <w:rPr>
          <w:w w:val="104.86947109824733"/>
          <w:rFonts w:ascii="Times New Roman" w:hAnsi="Times New Roman" w:eastAsia="Times New Roman"/>
          <w:b w:val="0"/>
          <w:i w:val="0"/>
          <w:color w:val="000000"/>
          <w:sz w:val="19"/>
        </w:rPr>
        <w:t>multi-subject multi-choice dataset for medical domain question answering. In</w:t>
      </w:r>
      <w:r>
        <w:rPr>
          <w:w w:val="104.86947109824733"/>
          <w:rFonts w:ascii="Times New Roman" w:hAnsi="Times New Roman" w:eastAsia="Times New Roman"/>
          <w:b w:val="0"/>
          <w:i/>
          <w:color w:val="000000"/>
          <w:sz w:val="19"/>
        </w:rPr>
        <w:t xml:space="preserve"> Conference on </w:t>
      </w:r>
      <w:r>
        <w:rPr>
          <w:w w:val="104.86947109824733"/>
          <w:rFonts w:ascii="Times New Roman" w:hAnsi="Times New Roman" w:eastAsia="Times New Roman"/>
          <w:b w:val="0"/>
          <w:i/>
          <w:color w:val="000000"/>
          <w:sz w:val="19"/>
        </w:rPr>
        <w:t>health, inference, and learning</w:t>
      </w:r>
      <w:r>
        <w:rPr>
          <w:w w:val="104.86947109824733"/>
          <w:rFonts w:ascii="Times New Roman" w:hAnsi="Times New Roman" w:eastAsia="Times New Roman"/>
          <w:b w:val="0"/>
          <w:i w:val="0"/>
          <w:color w:val="000000"/>
          <w:sz w:val="19"/>
        </w:rPr>
        <w:t>, pp. 248–260. PMLR, 2022.</w:t>
      </w:r>
    </w:p>
    <w:p>
      <w:pPr>
        <w:spacing w:before="120" w:after="120"/>
        <w:ind w:left="920" w:right="720" w:hanging="200"/>
        <w:jc w:val="left"/>
      </w:pPr>
      <w:r>
        <w:rPr>
          <w:rFonts w:eastAsia="宋体" w:ascii="宋体" w:hAnsi="宋体"/>
          <w:color w:val="000000"/>
          <w:sz w:val="19"/>
        </w:rPr>
        <w:t>Ankit Pal, Logesh Kumar Umapathi, Malaikannan Sankarasubbu. MedMCQA：一个用于医学领域问答的大型多学科多选数据集。在健康、推理与学习会议（Conference on Health, Inference, and Learning）上，第248–260页。PMLR，2022年。</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J. Peters and S. Schaal. Reinforcement learning by reward-weighted regression for operational space </w:t>
      </w:r>
      <w:r>
        <w:rPr>
          <w:w w:val="104.86947109824733"/>
          <w:rFonts w:ascii="Times New Roman" w:hAnsi="Times New Roman" w:eastAsia="Times New Roman"/>
          <w:b w:val="0"/>
          <w:i w:val="0"/>
          <w:color w:val="000000"/>
          <w:sz w:val="19"/>
        </w:rPr>
        <w:t>control. In</w:t>
      </w:r>
      <w:r>
        <w:rPr>
          <w:w w:val="104.86947109824733"/>
          <w:rFonts w:ascii="Times New Roman" w:hAnsi="Times New Roman" w:eastAsia="Times New Roman"/>
          <w:b w:val="0"/>
          <w:i/>
          <w:color w:val="000000"/>
          <w:sz w:val="19"/>
        </w:rPr>
        <w:t xml:space="preserve"> Proceedings of the 24th Annual International Conference on Machine Learning</w:t>
      </w:r>
      <w:r>
        <w:rPr>
          <w:w w:val="104.86947109824733"/>
          <w:rFonts w:ascii="Times New Roman" w:hAnsi="Times New Roman" w:eastAsia="Times New Roman"/>
          <w:b w:val="0"/>
          <w:i w:val="0"/>
          <w:color w:val="000000"/>
          <w:sz w:val="19"/>
        </w:rPr>
        <w:t xml:space="preserve">, pp. </w:t>
      </w:r>
      <w:r>
        <w:rPr>
          <w:w w:val="104.86947109824733"/>
          <w:rFonts w:ascii="Times New Roman" w:hAnsi="Times New Roman" w:eastAsia="Times New Roman"/>
          <w:b w:val="0"/>
          <w:i w:val="0"/>
          <w:color w:val="000000"/>
          <w:sz w:val="19"/>
        </w:rPr>
        <w:t>745–750, 2007.</w:t>
      </w:r>
    </w:p>
    <w:p>
      <w:pPr>
        <w:spacing w:before="120" w:after="120"/>
        <w:ind w:left="920" w:right="720" w:hanging="200"/>
        <w:jc w:val="left"/>
      </w:pPr>
      <w:r>
        <w:rPr>
          <w:rFonts w:eastAsia="宋体" w:ascii="宋体" w:hAnsi="宋体"/>
          <w:color w:val="000000"/>
          <w:sz w:val="19"/>
        </w:rPr>
        <w:t>J. Peters 和 S. Schaal. 通过奖励加权回归进行操作空间控制的强化学习. 在第24届年度国际机器学习会议论文集, 第745–750页, 2007年.</w:t>
      </w:r>
    </w:p>
    <w:p>
      <w:pPr>
        <w:autoSpaceDN w:val="0"/>
        <w:autoSpaceDE w:val="0"/>
        <w:widowControl/>
        <w:spacing w:line="245" w:lineRule="auto" w:before="192" w:after="0"/>
        <w:ind w:left="720" w:right="720" w:firstLine="0"/>
        <w:jc w:val="center"/>
      </w:pPr>
      <w:r>
        <w:rPr>
          <w:w w:val="104.86947109824733"/>
          <w:rFonts w:ascii="Times New Roman" w:hAnsi="Times New Roman" w:eastAsia="Times New Roman"/>
          <w:b w:val="0"/>
          <w:i w:val="0"/>
          <w:color w:val="000000"/>
          <w:sz w:val="19"/>
        </w:rPr>
        <w:t xml:space="preserve">Chongli Qin and Jost Tobias Springenberg. Supervised fine tuning on curated data is reinforcement </w:t>
      </w:r>
      <w:r>
        <w:rPr>
          <w:w w:val="104.86947109824733"/>
          <w:rFonts w:ascii="Times New Roman" w:hAnsi="Times New Roman" w:eastAsia="Times New Roman"/>
          <w:b w:val="0"/>
          <w:i w:val="0"/>
          <w:color w:val="000000"/>
          <w:sz w:val="19"/>
        </w:rPr>
        <w:t>learning (and can be improved), 2025. URL</w:t>
      </w:r>
      <w:hyperlink r:id="rId24" w:history="1">
        <w:r>
          <w:rPr>
            <w:w w:val="104.86947109824733"/>
            <w:rStyle w:val="Hyperlink"/>
            <w:rFonts w:ascii="Times New Roman" w:hAnsi="Times New Roman" w:eastAsia="Times New Roman"/>
            <w:b w:val="0"/>
            <w:i w:val="0"/>
            <w:color w:val="000000"/>
            <w:sz w:val="19"/>
          </w:rPr>
          <w:t>https://arxiv.org/abs/2507.12856</w:t>
        </w:r>
      </w:hyperlink>
      <w:r>
        <w:rPr>
          <w:w w:val="104.86947109824733"/>
          <w:rFonts w:ascii="Times New Roman" w:hAnsi="Times New Roman" w:eastAsia="Times New Roman"/>
          <w:b w:val="0"/>
          <w:i w:val="0"/>
          <w:color w:val="000000"/>
          <w:sz w:val="19"/>
        </w:rPr>
        <w:t>.</w:t>
      </w:r>
    </w:p>
    <w:p>
      <w:pPr>
        <w:spacing w:before="120" w:after="120"/>
        <w:ind w:left="720" w:right="720" w:firstLine="0"/>
        <w:jc w:val="center"/>
      </w:pPr>
      <w:r>
        <w:rPr>
          <w:rFonts w:eastAsia="宋体" w:ascii="宋体" w:hAnsi="宋体"/>
          <w:color w:val="000000"/>
          <w:sz w:val="19"/>
        </w:rPr>
        <w:t>秦崇利和乔斯特·托比亚斯·斯普林伯格。在整理数据上进行监督微调是强化学习（并且可以改进），2025年。URL</w:t>
      </w:r>
      <w:hyperlink r:id="rId24" w:history="1">
        <w:r>
          <w:rPr>
            <w:rStyle w:val="Hyperlink"/>
            <w:rFonts w:eastAsia="宋体" w:ascii="宋体" w:hAnsi="宋体"/>
            <w:color w:val="000000"/>
            <w:sz w:val="19"/>
            <w:u w:val="single"/>
          </w:rPr>
          <w:t>https://arxiv.org/abs/2507.12856</w:t>
        </w:r>
      </w:hyperlink>
      <w:r>
        <w:rPr>
          <w:rFonts w:eastAsia="宋体" w:ascii="宋体" w:hAnsi="宋体"/>
          <w:color w:val="000000"/>
          <w:sz w:val="19"/>
        </w:rPr>
        <w:t>.</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Qwen, :, An Yang, Baosong Yang, Beichen Zhang, Binyuan Hui, Bo Zheng, Bowen Yu, Chengyuan </w:t>
      </w:r>
      <w:r>
        <w:rPr>
          <w:w w:val="104.86947109824733"/>
          <w:rFonts w:ascii="Times New Roman" w:hAnsi="Times New Roman" w:eastAsia="Times New Roman"/>
          <w:b w:val="0"/>
          <w:i w:val="0"/>
          <w:color w:val="000000"/>
          <w:sz w:val="19"/>
        </w:rPr>
        <w:t>Li, Dayiheng Liu, Fei Huang, et al. Qwen2.5 technical report, 2025. URL</w:t>
      </w:r>
      <w:hyperlink r:id="rId25" w:history="1">
        <w:r>
          <w:rPr>
            <w:w w:val="104.86947109824733"/>
            <w:rStyle w:val="Hyperlink"/>
            <w:rFonts w:ascii="Times New Roman" w:hAnsi="Times New Roman" w:eastAsia="Times New Roman"/>
            <w:b w:val="0"/>
            <w:i w:val="0"/>
            <w:color w:val="000000"/>
            <w:sz w:val="19"/>
          </w:rPr>
          <w:t>https://arxiv. </w:t>
        </w:r>
      </w:hyperlink>
      <w:hyperlink r:id="rId25" w:history="1">
        <w:r>
          <w:rPr>
            <w:w w:val="104.86947109824733"/>
            <w:rStyle w:val="Hyperlink"/>
            <w:rFonts w:ascii="Times New Roman" w:hAnsi="Times New Roman" w:eastAsia="Times New Roman"/>
            <w:b w:val="0"/>
            <w:i w:val="0"/>
            <w:color w:val="000000"/>
            <w:sz w:val="19"/>
          </w:rPr>
          <w:t>org/abs/2412.15115</w:t>
        </w:r>
      </w:hyperlink>
      <w:r>
        <w:rPr>
          <w:w w:val="104.86947109824733"/>
          <w:rFonts w:ascii="Times New Roman" w:hAnsi="Times New Roman" w:eastAsia="Times New Roman"/>
          <w:b w:val="0"/>
          <w:i w:val="0"/>
          <w:color w:val="000000"/>
          <w:sz w:val="19"/>
        </w:rPr>
        <w:t>.</w:t>
      </w:r>
    </w:p>
    <w:p>
      <w:pPr>
        <w:spacing w:before="120" w:after="120"/>
        <w:ind w:left="920" w:right="720" w:hanging="200"/>
        <w:jc w:val="left"/>
      </w:pPr>
      <w:r>
        <w:rPr>
          <w:rFonts w:eastAsia="宋体" w:ascii="宋体" w:hAnsi="宋体"/>
          <w:color w:val="000000"/>
          <w:sz w:val="19"/>
        </w:rPr>
        <w:t>Qwen, :, 安阳, 杨宝松, 张北辰, 魏彬远, 郑博, 于 Bowen, 李成元, 刘大恒, 黄飞, 等。Qwen2.5 技术报告，2025年。URL</w:t>
      </w:r>
      <w:hyperlink r:id="rId25" w:history="1">
        <w:r>
          <w:rPr>
            <w:rStyle w:val="Hyperlink"/>
            <w:rFonts w:eastAsia="宋体" w:ascii="宋体" w:hAnsi="宋体"/>
            <w:color w:val="000000"/>
            <w:sz w:val="19"/>
            <w:u w:val="single"/>
          </w:rPr>
          <w:t>https://arxiv. </w:t>
        </w:r>
      </w:hyperlink>
      <w:hyperlink r:id="rId25" w:history="1">
        <w:r>
          <w:rPr>
            <w:rStyle w:val="Hyperlink"/>
            <w:rFonts w:eastAsia="宋体" w:ascii="宋体" w:hAnsi="宋体"/>
            <w:color w:val="000000"/>
            <w:sz w:val="19"/>
            <w:u w:val="single"/>
          </w:rPr>
          <w:t>org/abs/2412.15115</w:t>
        </w:r>
      </w:hyperlink>
      <w:r>
        <w:rPr>
          <w:rFonts w:eastAsia="宋体" w:ascii="宋体" w:hAnsi="宋体"/>
          <w:color w:val="000000"/>
          <w:sz w:val="19"/>
        </w:rPr>
        <w:t>.</w:t>
      </w:r>
    </w:p>
    <w:p>
      <w:pPr>
        <w:autoSpaceDN w:val="0"/>
        <w:autoSpaceDE w:val="0"/>
        <w:widowControl/>
        <w:spacing w:line="245" w:lineRule="auto" w:before="190" w:after="0"/>
        <w:ind w:left="920" w:right="720" w:hanging="200"/>
        <w:jc w:val="left"/>
      </w:pPr>
      <w:r>
        <w:rPr>
          <w:w w:val="104.86947109824733"/>
          <w:rFonts w:ascii="Times New Roman" w:hAnsi="Times New Roman" w:eastAsia="Times New Roman"/>
          <w:b w:val="0"/>
          <w:i w:val="0"/>
          <w:color w:val="000000"/>
          <w:sz w:val="19"/>
        </w:rPr>
        <w:t xml:space="preserve">Rafael Rafailov, Archit Sharma, Eric Mitchell, Christopher D Manning, Stefano Ermon, and Chelsea </w:t>
      </w:r>
      <w:r>
        <w:rPr>
          <w:w w:val="104.86947109824733"/>
          <w:rFonts w:ascii="Times New Roman" w:hAnsi="Times New Roman" w:eastAsia="Times New Roman"/>
          <w:b w:val="0"/>
          <w:i w:val="0"/>
          <w:color w:val="000000"/>
          <w:sz w:val="19"/>
        </w:rPr>
        <w:t>Finn. Direct preference optimization: Your language model is secretly a reward model. In</w:t>
      </w:r>
      <w:r>
        <w:rPr>
          <w:w w:val="104.86947109824733"/>
          <w:rFonts w:ascii="Times New Roman" w:hAnsi="Times New Roman" w:eastAsia="Times New Roman"/>
          <w:b w:val="0"/>
          <w:i/>
          <w:color w:val="000000"/>
          <w:sz w:val="19"/>
        </w:rPr>
        <w:t xml:space="preserve"> Ad-</w:t>
      </w:r>
      <w:r>
        <w:rPr>
          <w:w w:val="104.86947109824733"/>
          <w:rFonts w:ascii="Times New Roman" w:hAnsi="Times New Roman" w:eastAsia="Times New Roman"/>
          <w:b w:val="0"/>
          <w:i/>
          <w:color w:val="000000"/>
          <w:sz w:val="19"/>
        </w:rPr>
        <w:t>vances in Neural Information Processing Systems</w:t>
      </w:r>
      <w:r>
        <w:rPr>
          <w:w w:val="104.86947109824733"/>
          <w:rFonts w:ascii="Times New Roman" w:hAnsi="Times New Roman" w:eastAsia="Times New Roman"/>
          <w:b w:val="0"/>
          <w:i w:val="0"/>
          <w:color w:val="000000"/>
          <w:sz w:val="19"/>
        </w:rPr>
        <w:t>, volume 36, 2023.</w:t>
      </w:r>
    </w:p>
    <w:p>
      <w:pPr>
        <w:spacing w:before="120" w:after="120"/>
        <w:ind w:left="920" w:right="720" w:hanging="200"/>
        <w:jc w:val="left"/>
      </w:pPr>
      <w:r>
        <w:rPr>
          <w:rFonts w:eastAsia="宋体" w:ascii="宋体" w:hAnsi="宋体"/>
          <w:color w:val="000000"/>
          <w:sz w:val="19"/>
        </w:rPr>
        <w:t>拉斐尔·拉法伊洛夫，阿奇特·沙玛，埃里克·米切尔，克里斯托弗·D·曼宁，斯蒂法诺·埃蒙，以及切尔西·芬。直接偏好优化：你的语言模型实际上是一个奖励模型。发表于《神经信息处理系统进展》，第36卷，2023年。</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13</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tabs>
          <w:tab w:pos="920" w:val="left"/>
        </w:tabs>
        <w:autoSpaceDE w:val="0"/>
        <w:widowControl/>
        <w:spacing w:line="245" w:lineRule="auto" w:before="152" w:after="0"/>
        <w:ind w:left="720" w:right="720" w:firstLine="0"/>
        <w:jc w:val="left"/>
      </w:pPr>
      <w:r>
        <w:rPr>
          <w:w w:val="104.86947109824733"/>
          <w:rFonts w:ascii="Times New Roman" w:hAnsi="Times New Roman" w:eastAsia="Times New Roman"/>
          <w:b w:val="0"/>
          <w:i w:val="0"/>
          <w:color w:val="000000"/>
          <w:sz w:val="19"/>
        </w:rPr>
        <w:t>Reuven Y. Rubinstein and Dirk P. Kroese.</w:t>
      </w:r>
      <w:r>
        <w:rPr>
          <w:w w:val="104.86947109824733"/>
          <w:rFonts w:ascii="Times New Roman" w:hAnsi="Times New Roman" w:eastAsia="Times New Roman"/>
          <w:b w:val="0"/>
          <w:i/>
          <w:color w:val="000000"/>
          <w:sz w:val="19"/>
        </w:rPr>
        <w:t xml:space="preserve"> Simulation and the Monte Carlo Method</w:t>
      </w:r>
      <w:r>
        <w:rPr>
          <w:w w:val="104.86947109824733"/>
          <w:rFonts w:ascii="Times New Roman" w:hAnsi="Times New Roman" w:eastAsia="Times New Roman"/>
          <w:b w:val="0"/>
          <w:i w:val="0"/>
          <w:color w:val="000000"/>
          <w:sz w:val="19"/>
        </w:rPr>
        <w:t>. Wiley Publish-</w:t>
      </w:r>
      <w:r>
        <w:rPr>
          <w:w w:val="104.86947109824733"/>
          <w:rFonts w:ascii="Times New Roman" w:hAnsi="Times New Roman" w:eastAsia="Times New Roman"/>
          <w:b w:val="0"/>
          <w:i w:val="0"/>
          <w:color w:val="000000"/>
          <w:sz w:val="19"/>
        </w:rPr>
        <w:t>ing, 3rd edition, 2016. ISBN 1118632168.</w:t>
      </w:r>
    </w:p>
    <w:p>
      <w:pPr>
        <w:spacing w:before="120" w:after="120"/>
        <w:ind w:left="720" w:right="720" w:firstLine="0"/>
        <w:jc w:val="left"/>
      </w:pPr>
      <w:r>
        <w:rPr>
          <w:rFonts w:eastAsia="宋体" w:ascii="宋体" w:hAnsi="宋体"/>
          <w:color w:val="000000"/>
          <w:sz w:val="19"/>
        </w:rPr>
        <w:t>Reuven Y. Rubinstein 和 Dirk P. Kroese. 模拟与蒙特卡罗方法. Wiley 出版社，第三版，2016年。ISBN 1118632168。</w:t>
      </w:r>
    </w:p>
    <w:p>
      <w:pPr>
        <w:spacing w:line="200" w:lineRule="exact" w:before="0" w:after="0"/>
        <w:jc w:val="left"/>
      </w:pPr>
      <w:r>
        <w:rPr>
          <w:rFonts w:ascii="Times New Roman" w:hAnsi="Times New Roman"/>
          <w:sz w:val="20"/>
        </w:rPr>
      </w:r>
    </w:p>
    <w:p>
      <w:pPr>
        <w:autoSpaceDN w:val="0"/>
        <w:autoSpaceDE w:val="0"/>
        <w:widowControl/>
        <w:spacing w:line="245" w:lineRule="auto" w:before="42" w:after="0"/>
        <w:ind w:left="920" w:right="720" w:hanging="200"/>
        <w:jc w:val="left"/>
      </w:pPr>
      <w:r>
        <w:rPr>
          <w:w w:val="104.86947109824733"/>
          <w:rFonts w:ascii="Times New Roman" w:hAnsi="Times New Roman" w:eastAsia="Times New Roman"/>
          <w:b w:val="0"/>
          <w:i w:val="0"/>
          <w:color w:val="000000"/>
          <w:sz w:val="19"/>
        </w:rPr>
        <w:t xml:space="preserve">John Schulman, Sergey Levine, Pieter Abbeel, Michael Jordan, and Philipp Moritz. Trust region </w:t>
      </w:r>
      <w:r>
        <w:rPr>
          <w:w w:val="104.86947109824733"/>
          <w:rFonts w:ascii="Times New Roman" w:hAnsi="Times New Roman" w:eastAsia="Times New Roman"/>
          <w:b w:val="0"/>
          <w:i w:val="0"/>
          <w:color w:val="000000"/>
          <w:sz w:val="19"/>
        </w:rPr>
        <w:t>policy optimization. In</w:t>
      </w:r>
      <w:r>
        <w:rPr>
          <w:w w:val="104.86947109824733"/>
          <w:rFonts w:ascii="Times New Roman" w:hAnsi="Times New Roman" w:eastAsia="Times New Roman"/>
          <w:b w:val="0"/>
          <w:i/>
          <w:color w:val="000000"/>
          <w:sz w:val="19"/>
        </w:rPr>
        <w:t xml:space="preserve"> International conference on machine learning</w:t>
      </w:r>
      <w:r>
        <w:rPr>
          <w:w w:val="104.86947109824733"/>
          <w:rFonts w:ascii="Times New Roman" w:hAnsi="Times New Roman" w:eastAsia="Times New Roman"/>
          <w:b w:val="0"/>
          <w:i w:val="0"/>
          <w:color w:val="000000"/>
          <w:sz w:val="19"/>
        </w:rPr>
        <w:t xml:space="preserve">, pp. 1889–1897. PMLR, </w:t>
      </w:r>
      <w:r>
        <w:rPr>
          <w:w w:val="104.86947109824733"/>
          <w:rFonts w:ascii="Times New Roman" w:hAnsi="Times New Roman" w:eastAsia="Times New Roman"/>
          <w:b w:val="0"/>
          <w:i w:val="0"/>
          <w:color w:val="000000"/>
          <w:sz w:val="19"/>
        </w:rPr>
        <w:t>2015.</w:t>
      </w:r>
    </w:p>
    <w:p>
      <w:pPr>
        <w:spacing w:before="120" w:after="120"/>
        <w:ind w:left="920" w:right="720" w:hanging="200"/>
        <w:jc w:val="left"/>
      </w:pPr>
      <w:r>
        <w:rPr>
          <w:rFonts w:eastAsia="宋体" w:ascii="宋体" w:hAnsi="宋体"/>
          <w:color w:val="000000"/>
          <w:sz w:val="19"/>
        </w:rPr>
        <w:t>约翰·舒尔曼，塞吉威·利维夫，皮埃尔·阿贝尔，迈克尔·乔丹，以及菲利普·莫里茨。信任区域策略优化。在国际机器学习会议上，第1889–1897页。PMLR，2015年。</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40" w:after="0"/>
        <w:ind w:left="720" w:right="720" w:firstLine="0"/>
        <w:jc w:val="left"/>
      </w:pPr>
      <w:r>
        <w:rPr>
          <w:w w:val="104.86947109824733"/>
          <w:rFonts w:ascii="Times New Roman" w:hAnsi="Times New Roman" w:eastAsia="Times New Roman"/>
          <w:b w:val="0"/>
          <w:i w:val="0"/>
          <w:color w:val="000000"/>
          <w:sz w:val="19"/>
        </w:rPr>
        <w:t xml:space="preserve">John Schulman, Filip Wolski, Prafulla Dhariwal, Alec Radford, and Oleg Klimov. Proximal policy </w:t>
      </w:r>
      <w:r>
        <w:rPr>
          <w:w w:val="104.86947109824733"/>
          <w:rFonts w:ascii="Times New Roman" w:hAnsi="Times New Roman" w:eastAsia="Times New Roman"/>
          <w:b w:val="0"/>
          <w:i w:val="0"/>
          <w:color w:val="000000"/>
          <w:sz w:val="19"/>
        </w:rPr>
        <w:t>optimization algorithms.</w:t>
      </w:r>
      <w:r>
        <w:rPr>
          <w:w w:val="104.86947109824733"/>
          <w:rFonts w:ascii="Times New Roman" w:hAnsi="Times New Roman" w:eastAsia="Times New Roman"/>
          <w:b w:val="0"/>
          <w:i/>
          <w:color w:val="000000"/>
          <w:sz w:val="19"/>
        </w:rPr>
        <w:t xml:space="preserve"> arXiv preprint arXiv:1707.06347</w:t>
      </w:r>
      <w:r>
        <w:rPr>
          <w:w w:val="104.86947109824733"/>
          <w:rFonts w:ascii="Times New Roman" w:hAnsi="Times New Roman" w:eastAsia="Times New Roman"/>
          <w:b w:val="0"/>
          <w:i w:val="0"/>
          <w:color w:val="000000"/>
          <w:sz w:val="19"/>
        </w:rPr>
        <w:t>, 2017.</w:t>
      </w:r>
    </w:p>
    <w:p>
      <w:pPr>
        <w:spacing w:before="120" w:after="120"/>
        <w:ind w:left="720" w:right="720" w:firstLine="0"/>
        <w:jc w:val="left"/>
      </w:pPr>
      <w:r>
        <w:rPr>
          <w:rFonts w:eastAsia="宋体" w:ascii="宋体" w:hAnsi="宋体"/>
          <w:color w:val="000000"/>
          <w:sz w:val="19"/>
        </w:rPr>
        <w:t>约翰·舒尔曼，菲利普·沃斯基，帕拉富拉·达里瓦尔，阿莱克·拉德福德，以及奥列格·克里莫夫。邻近策略优化算法。arXiv预印本 arXiv:1707.06347, 2017.</w:t>
      </w:r>
    </w:p>
    <w:p>
      <w:pPr>
        <w:spacing w:line="200" w:lineRule="exact" w:before="0" w:after="0"/>
        <w:jc w:val="left"/>
      </w:pPr>
      <w:r>
        <w:rPr>
          <w:rFonts w:ascii="Times New Roman" w:hAnsi="Times New Roman"/>
          <w:sz w:val="20"/>
        </w:rPr>
      </w:r>
    </w:p>
    <w:p>
      <w:pPr>
        <w:autoSpaceDN w:val="0"/>
        <w:autoSpaceDE w:val="0"/>
        <w:widowControl/>
        <w:spacing w:line="245" w:lineRule="auto" w:before="40" w:after="0"/>
        <w:ind w:left="920" w:right="720" w:hanging="200"/>
        <w:jc w:val="left"/>
      </w:pPr>
      <w:r>
        <w:rPr>
          <w:w w:val="104.86947109824733"/>
          <w:rFonts w:ascii="Times New Roman" w:hAnsi="Times New Roman" w:eastAsia="Times New Roman"/>
          <w:b w:val="0"/>
          <w:i w:val="0"/>
          <w:color w:val="000000"/>
          <w:sz w:val="19"/>
        </w:rPr>
        <w:t xml:space="preserve">Zhihong Shao, Peiyi Wang, Qihao Zhu, Runxin Xu, Junxiao Song, Xiao Bi, Haowei Zhang, </w:t>
      </w:r>
      <w:r>
        <w:rPr>
          <w:w w:val="104.86947109824733"/>
          <w:rFonts w:ascii="Times New Roman" w:hAnsi="Times New Roman" w:eastAsia="Times New Roman"/>
          <w:b w:val="0"/>
          <w:i w:val="0"/>
          <w:color w:val="000000"/>
          <w:sz w:val="19"/>
        </w:rPr>
        <w:t>Mingchuan Zhang, YK Li, Yang Wu, et al. Deepseekmath: Pushing the limits of mathemati-</w:t>
      </w:r>
      <w:r>
        <w:rPr>
          <w:w w:val="104.86947109824733"/>
          <w:rFonts w:ascii="Times New Roman" w:hAnsi="Times New Roman" w:eastAsia="Times New Roman"/>
          <w:b w:val="0"/>
          <w:i w:val="0"/>
          <w:color w:val="000000"/>
          <w:sz w:val="19"/>
        </w:rPr>
        <w:t>cal reasoning in open language models.</w:t>
      </w:r>
      <w:r>
        <w:rPr>
          <w:w w:val="104.86947109824733"/>
          <w:rFonts w:ascii="Times New Roman" w:hAnsi="Times New Roman" w:eastAsia="Times New Roman"/>
          <w:b w:val="0"/>
          <w:i/>
          <w:color w:val="000000"/>
          <w:sz w:val="19"/>
        </w:rPr>
        <w:t xml:space="preserve"> arXiv preprint arXiv:2402.03300</w:t>
      </w:r>
      <w:r>
        <w:rPr>
          <w:w w:val="104.86947109824733"/>
          <w:rFonts w:ascii="Times New Roman" w:hAnsi="Times New Roman" w:eastAsia="Times New Roman"/>
          <w:b w:val="0"/>
          <w:i w:val="0"/>
          <w:color w:val="000000"/>
          <w:sz w:val="19"/>
        </w:rPr>
        <w:t>, 2024.</w:t>
      </w:r>
    </w:p>
    <w:p>
      <w:pPr>
        <w:spacing w:before="120" w:after="120"/>
        <w:ind w:left="920" w:right="720" w:hanging="200"/>
        <w:jc w:val="left"/>
      </w:pPr>
      <w:r>
        <w:rPr>
          <w:rFonts w:eastAsia="宋体" w:ascii="宋体" w:hAnsi="宋体"/>
          <w:color w:val="000000"/>
          <w:sz w:val="19"/>
        </w:rPr>
        <w:t>邵智宏，王沛毅，朱启浩，徐润新，宋军晓，毕晓，张浩伟，张明川，李永康，吴阳等。Deepseekmath：推动开放语言模型中数学推理的极限。arXiv预印本 arXiv:2402.03300, 2024.</w:t>
      </w:r>
    </w:p>
    <w:p>
      <w:pPr>
        <w:spacing w:line="200" w:lineRule="exact" w:before="0" w:after="0"/>
        <w:jc w:val="left"/>
      </w:pPr>
      <w:r>
        <w:rPr>
          <w:rFonts w:ascii="Times New Roman" w:hAnsi="Times New Roman"/>
          <w:sz w:val="20"/>
        </w:rPr>
      </w:r>
    </w:p>
    <w:p>
      <w:pPr>
        <w:autoSpaceDN w:val="0"/>
        <w:autoSpaceDE w:val="0"/>
        <w:widowControl/>
        <w:spacing w:line="245" w:lineRule="auto" w:before="40" w:after="0"/>
        <w:ind w:left="920" w:right="720" w:hanging="200"/>
        <w:jc w:val="left"/>
      </w:pPr>
      <w:r>
        <w:rPr>
          <w:w w:val="104.86947109824733"/>
          <w:rFonts w:ascii="Times New Roman" w:hAnsi="Times New Roman" w:eastAsia="Times New Roman"/>
          <w:b w:val="0"/>
          <w:i w:val="0"/>
          <w:color w:val="000000"/>
          <w:sz w:val="19"/>
        </w:rPr>
        <w:t xml:space="preserve">Guangming Sheng, Chi Zhang, Zilingfeng Ye, Xibin Wu, Wang Zhang, Ru Zhang, Yanghua Peng, </w:t>
      </w:r>
      <w:r>
        <w:rPr>
          <w:w w:val="104.86947109824733"/>
          <w:rFonts w:ascii="Times New Roman" w:hAnsi="Times New Roman" w:eastAsia="Times New Roman"/>
          <w:b w:val="0"/>
          <w:i w:val="0"/>
          <w:color w:val="000000"/>
          <w:sz w:val="19"/>
        </w:rPr>
        <w:t>Haibin Lin, and Chuan Wu. Hybridflow: A flexible and efficient rlhf framework. In</w:t>
      </w:r>
      <w:r>
        <w:rPr>
          <w:w w:val="104.86947109824733"/>
          <w:rFonts w:ascii="Times New Roman" w:hAnsi="Times New Roman" w:eastAsia="Times New Roman"/>
          <w:b w:val="0"/>
          <w:i/>
          <w:color w:val="000000"/>
          <w:sz w:val="19"/>
        </w:rPr>
        <w:t xml:space="preserve"> Proceedings </w:t>
      </w:r>
      <w:r>
        <w:rPr>
          <w:w w:val="104.86947109824733"/>
          <w:rFonts w:ascii="Times New Roman" w:hAnsi="Times New Roman" w:eastAsia="Times New Roman"/>
          <w:b w:val="0"/>
          <w:i/>
          <w:color w:val="000000"/>
          <w:sz w:val="19"/>
        </w:rPr>
        <w:t>of the Twentieth European Conference on Computer Systems</w:t>
      </w:r>
      <w:r>
        <w:rPr>
          <w:w w:val="104.86947109824733"/>
          <w:rFonts w:ascii="Times New Roman" w:hAnsi="Times New Roman" w:eastAsia="Times New Roman"/>
          <w:b w:val="0"/>
          <w:i w:val="0"/>
          <w:color w:val="000000"/>
          <w:sz w:val="19"/>
        </w:rPr>
        <w:t>, pp. 1279–1297, 2025.</w:t>
      </w:r>
    </w:p>
    <w:p>
      <w:pPr>
        <w:spacing w:before="120" w:after="120"/>
        <w:ind w:left="920" w:right="720" w:hanging="200"/>
        <w:jc w:val="left"/>
      </w:pPr>
      <w:r>
        <w:rPr>
          <w:rFonts w:eastAsia="宋体" w:ascii="宋体" w:hAnsi="宋体"/>
          <w:color w:val="000000"/>
          <w:sz w:val="19"/>
        </w:rPr>
        <w:t>光明生，张驰，叶子凌风，吴锡斌，王张，张儒，彭阳华，林海斌，吴传。Hybridflow：一种灵活高效的RLHF框架。在第20届欧洲计算机系统会议论文集，第1279–1297页，2025年。</w:t>
      </w:r>
    </w:p>
    <w:p>
      <w:pPr>
        <w:spacing w:line="200" w:lineRule="exact" w:before="0" w:after="0"/>
        <w:jc w:val="left"/>
      </w:pPr>
      <w:r>
        <w:rPr>
          <w:rFonts w:ascii="Times New Roman" w:hAnsi="Times New Roman"/>
          <w:sz w:val="20"/>
        </w:rPr>
      </w:r>
    </w:p>
    <w:p>
      <w:pPr>
        <w:autoSpaceDN w:val="0"/>
        <w:autoSpaceDE w:val="0"/>
        <w:widowControl/>
        <w:spacing w:line="245" w:lineRule="auto" w:before="40" w:after="0"/>
        <w:ind w:left="920" w:right="720" w:hanging="200"/>
        <w:jc w:val="left"/>
      </w:pPr>
      <w:r>
        <w:rPr>
          <w:w w:val="104.86947109824733"/>
          <w:rFonts w:ascii="Times New Roman" w:hAnsi="Times New Roman" w:eastAsia="Times New Roman"/>
          <w:b w:val="0"/>
          <w:i w:val="0"/>
          <w:color w:val="000000"/>
          <w:sz w:val="19"/>
        </w:rPr>
        <w:t xml:space="preserve">Nisan Stiennon, Long Ouyang, Jeffrey Wu, Daniel Ziegler, Ryan Lowe, Chelsea Voss, Alec Radford, </w:t>
      </w:r>
      <w:r>
        <w:rPr>
          <w:w w:val="104.86947109824733"/>
          <w:rFonts w:ascii="Times New Roman" w:hAnsi="Times New Roman" w:eastAsia="Times New Roman"/>
          <w:b w:val="0"/>
          <w:i w:val="0"/>
          <w:color w:val="000000"/>
          <w:sz w:val="19"/>
        </w:rPr>
        <w:t>Dario Amodei, and Paul F Christiano. Learning to summarize from human feedback.</w:t>
      </w:r>
      <w:r>
        <w:rPr>
          <w:w w:val="104.86947109824733"/>
          <w:rFonts w:ascii="Times New Roman" w:hAnsi="Times New Roman" w:eastAsia="Times New Roman"/>
          <w:b w:val="0"/>
          <w:i/>
          <w:color w:val="000000"/>
          <w:sz w:val="19"/>
        </w:rPr>
        <w:t xml:space="preserve"> Advances </w:t>
      </w:r>
      <w:r>
        <w:rPr>
          <w:w w:val="104.86947109824733"/>
          <w:rFonts w:ascii="Times New Roman" w:hAnsi="Times New Roman" w:eastAsia="Times New Roman"/>
          <w:b w:val="0"/>
          <w:i/>
          <w:color w:val="000000"/>
          <w:sz w:val="19"/>
        </w:rPr>
        <w:t>in Neural Information Processing Systems</w:t>
      </w:r>
      <w:r>
        <w:rPr>
          <w:w w:val="104.86947109824733"/>
          <w:rFonts w:ascii="Times New Roman" w:hAnsi="Times New Roman" w:eastAsia="Times New Roman"/>
          <w:b w:val="0"/>
          <w:i w:val="0"/>
          <w:color w:val="000000"/>
          <w:sz w:val="19"/>
        </w:rPr>
        <w:t>, 33:3008–3021, 2020.</w:t>
      </w:r>
    </w:p>
    <w:p>
      <w:pPr>
        <w:spacing w:before="120" w:after="120"/>
        <w:ind w:left="920" w:right="720" w:hanging="200"/>
        <w:jc w:val="left"/>
      </w:pPr>
      <w:r>
        <w:rPr>
          <w:rFonts w:eastAsia="宋体" w:ascii="宋体" w:hAnsi="宋体"/>
          <w:color w:val="000000"/>
          <w:sz w:val="19"/>
        </w:rPr>
        <w:t>尼萨恩·斯蒂诺恩，欧阳龙，朱利安·吴，丹尼尔·齐格尔，莱恩·洛，切尔西·沃斯，阿莱克·拉德福德，达里奥·阿莫代伊，以及保罗·F·克里斯蒂亚诺。从人类反馈中学习摘要。《神经信息处理系统进展》，33:3008–3021，2020。</w:t>
      </w:r>
    </w:p>
    <w:p>
      <w:pPr>
        <w:spacing w:line="200" w:lineRule="exact" w:before="0" w:after="0"/>
        <w:jc w:val="left"/>
      </w:pPr>
      <w:r>
        <w:rPr>
          <w:rFonts w:ascii="Times New Roman" w:hAnsi="Times New Roman"/>
          <w:sz w:val="20"/>
        </w:rPr>
      </w:r>
    </w:p>
    <w:p>
      <w:pPr>
        <w:autoSpaceDN w:val="0"/>
        <w:autoSpaceDE w:val="0"/>
        <w:widowControl/>
        <w:spacing w:line="245" w:lineRule="auto" w:before="40" w:after="0"/>
        <w:ind w:left="920" w:right="720" w:hanging="200"/>
        <w:jc w:val="left"/>
      </w:pPr>
      <w:r>
        <w:rPr>
          <w:w w:val="104.86947109824733"/>
          <w:rFonts w:ascii="Times New Roman" w:hAnsi="Times New Roman" w:eastAsia="Times New Roman"/>
          <w:b w:val="0"/>
          <w:i w:val="0"/>
          <w:color w:val="000000"/>
          <w:sz w:val="19"/>
        </w:rPr>
        <w:t>Hugo Touvron, Louis Martin, Kevin Stone, Peter Albert, Amjad Almahairi, Yasmine Babaei, Niko-</w:t>
      </w:r>
      <w:r>
        <w:rPr>
          <w:w w:val="104.86947109824733"/>
          <w:rFonts w:ascii="Times New Roman" w:hAnsi="Times New Roman" w:eastAsia="Times New Roman"/>
          <w:b w:val="0"/>
          <w:i w:val="0"/>
          <w:color w:val="000000"/>
          <w:sz w:val="19"/>
        </w:rPr>
        <w:t>lay Bashlykov, Soumya Batra, Prajjwal Bhargava, Shruti Bhosale, et al. Llama 2: Open founda-</w:t>
      </w:r>
      <w:r>
        <w:rPr>
          <w:w w:val="104.86947109824733"/>
          <w:rFonts w:ascii="Times New Roman" w:hAnsi="Times New Roman" w:eastAsia="Times New Roman"/>
          <w:b w:val="0"/>
          <w:i w:val="0"/>
          <w:color w:val="000000"/>
          <w:sz w:val="19"/>
        </w:rPr>
        <w:t>tion and fine-tuned chat models.</w:t>
      </w:r>
      <w:r>
        <w:rPr>
          <w:w w:val="104.86947109824733"/>
          <w:rFonts w:ascii="Times New Roman" w:hAnsi="Times New Roman" w:eastAsia="Times New Roman"/>
          <w:b w:val="0"/>
          <w:i/>
          <w:color w:val="000000"/>
          <w:sz w:val="19"/>
        </w:rPr>
        <w:t xml:space="preserve"> arXiv preprint arXiv:2307.09288</w:t>
      </w:r>
      <w:r>
        <w:rPr>
          <w:w w:val="104.86947109824733"/>
          <w:rFonts w:ascii="Times New Roman" w:hAnsi="Times New Roman" w:eastAsia="Times New Roman"/>
          <w:b w:val="0"/>
          <w:i w:val="0"/>
          <w:color w:val="000000"/>
          <w:sz w:val="19"/>
        </w:rPr>
        <w:t>, 2023.</w:t>
      </w:r>
    </w:p>
    <w:p>
      <w:pPr>
        <w:spacing w:before="120" w:after="120"/>
        <w:ind w:left="920" w:right="720" w:hanging="200"/>
        <w:jc w:val="left"/>
      </w:pPr>
      <w:r>
        <w:rPr>
          <w:rFonts w:eastAsia="宋体" w:ascii="宋体" w:hAnsi="宋体"/>
          <w:color w:val="000000"/>
          <w:sz w:val="19"/>
        </w:rPr>
        <w:t>Hugo Touvron, Louis Martin, Kevin Stone, Peter Albert, Amjad Almahairi, Yasmine Babaei, Niko-lay Bashlykov, Soumya Batra, Prajjwal Bhargava, Shruti Bhosale 等。Llama 2：开放基础模型和微调聊天模型。arXiv预印本 arXiv:2307.09288, 2023.</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40" w:after="0"/>
        <w:ind w:left="720" w:right="720" w:firstLine="0"/>
        <w:jc w:val="left"/>
      </w:pPr>
      <w:r>
        <w:rPr>
          <w:w w:val="104.86947109824733"/>
          <w:rFonts w:ascii="Times New Roman" w:hAnsi="Times New Roman" w:eastAsia="Times New Roman"/>
          <w:b w:val="0"/>
          <w:i w:val="0"/>
          <w:color w:val="000000"/>
          <w:sz w:val="19"/>
        </w:rPr>
        <w:t xml:space="preserve">Jason Wei, Maarten Bosma, Vincent Zhao, Kelvin Guu, Adams Wei Yu, Brian Lester, Nan Du, </w:t>
      </w:r>
      <w:r>
        <w:rPr>
          <w:w w:val="104.86947109824733"/>
          <w:rFonts w:ascii="Times New Roman" w:hAnsi="Times New Roman" w:eastAsia="Times New Roman"/>
          <w:b w:val="0"/>
          <w:i w:val="0"/>
          <w:color w:val="000000"/>
          <w:sz w:val="19"/>
        </w:rPr>
        <w:t>Andrew M Dai, and Quoc V Le. Finetuned language models are zero-shot learners. 2022.</w:t>
      </w:r>
    </w:p>
    <w:p>
      <w:pPr>
        <w:spacing w:before="120" w:after="120"/>
        <w:ind w:left="720" w:right="720" w:firstLine="0"/>
        <w:jc w:val="left"/>
      </w:pPr>
      <w:r>
        <w:rPr>
          <w:rFonts w:eastAsia="宋体" w:ascii="宋体" w:hAnsi="宋体"/>
          <w:color w:val="000000"/>
          <w:sz w:val="19"/>
        </w:rPr>
        <w:t>杰森·魏，马arten·博斯马，张维，凯尔文·古，亚当斯·魏·尤，布莱恩·莱斯特，杜楠，安德鲁·M·戴，以及Quoc V Le。微调的语言模型是零样本学习者。2022年。</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40" w:after="0"/>
        <w:ind w:left="720" w:right="720" w:firstLine="0"/>
        <w:jc w:val="left"/>
      </w:pPr>
      <w:r>
        <w:rPr>
          <w:w w:val="104.86947109824733"/>
          <w:rFonts w:ascii="Times New Roman" w:hAnsi="Times New Roman" w:eastAsia="Times New Roman"/>
          <w:b w:val="0"/>
          <w:i w:val="0"/>
          <w:color w:val="000000"/>
          <w:sz w:val="19"/>
        </w:rPr>
        <w:t xml:space="preserve">Yuxiang Wei, Zhe Wang, Jiawei Liu, Yifeng Ding, and Lingming Zhang. Magicoder: Empowering </w:t>
      </w:r>
      <w:r>
        <w:rPr>
          <w:w w:val="104.86947109824733"/>
          <w:rFonts w:ascii="Times New Roman" w:hAnsi="Times New Roman" w:eastAsia="Times New Roman"/>
          <w:b w:val="0"/>
          <w:i w:val="0"/>
          <w:color w:val="000000"/>
          <w:sz w:val="19"/>
        </w:rPr>
        <w:t>code generation with oss-instruct.</w:t>
      </w:r>
      <w:r>
        <w:rPr>
          <w:w w:val="104.86947109824733"/>
          <w:rFonts w:ascii="Times New Roman" w:hAnsi="Times New Roman" w:eastAsia="Times New Roman"/>
          <w:b w:val="0"/>
          <w:i/>
          <w:color w:val="000000"/>
          <w:sz w:val="19"/>
        </w:rPr>
        <w:t xml:space="preserve"> arXiv preprint arXiv:2312.02120</w:t>
      </w:r>
      <w:r>
        <w:rPr>
          <w:w w:val="104.86947109824733"/>
          <w:rFonts w:ascii="Times New Roman" w:hAnsi="Times New Roman" w:eastAsia="Times New Roman"/>
          <w:b w:val="0"/>
          <w:i w:val="0"/>
          <w:color w:val="000000"/>
          <w:sz w:val="19"/>
        </w:rPr>
        <w:t>, 2023.</w:t>
      </w:r>
    </w:p>
    <w:p>
      <w:pPr>
        <w:spacing w:before="120" w:after="120"/>
        <w:ind w:left="720" w:right="720" w:firstLine="0"/>
        <w:jc w:val="left"/>
      </w:pPr>
      <w:r>
        <w:rPr>
          <w:rFonts w:eastAsia="宋体" w:ascii="宋体" w:hAnsi="宋体"/>
          <w:color w:val="000000"/>
          <w:sz w:val="19"/>
        </w:rPr>
        <w:t>魏宇翔，王哲，刘佳伟，丁毅峰，张灵明。Magicoder：利用oss-instruct增强代码生成。arXiv预印本 arXiv:2312.02120, 2023.</w:t>
      </w:r>
    </w:p>
    <w:p>
      <w:pPr>
        <w:spacing w:line="200" w:lineRule="exact" w:before="0" w:after="0"/>
        <w:jc w:val="left"/>
      </w:pPr>
      <w:r>
        <w:rPr>
          <w:rFonts w:ascii="Times New Roman" w:hAnsi="Times New Roman"/>
          <w:sz w:val="20"/>
        </w:rPr>
      </w:r>
    </w:p>
    <w:p>
      <w:pPr>
        <w:autoSpaceDN w:val="0"/>
        <w:autoSpaceDE w:val="0"/>
        <w:widowControl/>
        <w:spacing w:line="245" w:lineRule="auto" w:before="42" w:after="0"/>
        <w:ind w:left="920" w:right="720" w:hanging="200"/>
        <w:jc w:val="left"/>
      </w:pPr>
      <w:r>
        <w:rPr>
          <w:w w:val="104.86947109824733"/>
          <w:rFonts w:ascii="Times New Roman" w:hAnsi="Times New Roman" w:eastAsia="Times New Roman"/>
          <w:b w:val="0"/>
          <w:i w:val="0"/>
          <w:color w:val="000000"/>
          <w:sz w:val="19"/>
        </w:rPr>
        <w:t xml:space="preserve">Yongliang Wu, Yizhou Zhou, Zhou Ziheng, Yingzhe Peng, Xinyu Ye, Xinting Hu, Wenbo Zhu, </w:t>
      </w:r>
      <w:r>
        <w:rPr>
          <w:w w:val="104.86947109824733"/>
          <w:rFonts w:ascii="Times New Roman" w:hAnsi="Times New Roman" w:eastAsia="Times New Roman"/>
          <w:b w:val="0"/>
          <w:i w:val="0"/>
          <w:color w:val="000000"/>
          <w:sz w:val="19"/>
        </w:rPr>
        <w:t>Lu Qi, Ming-Hsuan Yang, and Xu Yang. On the generalization of sft: A reinforcement learn-</w:t>
      </w:r>
      <w:r>
        <w:rPr>
          <w:w w:val="104.86947109824733"/>
          <w:rFonts w:ascii="Times New Roman" w:hAnsi="Times New Roman" w:eastAsia="Times New Roman"/>
          <w:b w:val="0"/>
          <w:i w:val="0"/>
          <w:color w:val="000000"/>
          <w:sz w:val="19"/>
        </w:rPr>
        <w:t>ing perspective with reward rectification, 2025a. URL</w:t>
      </w:r>
      <w:hyperlink r:id="rId26" w:history="1">
        <w:r>
          <w:rPr>
            <w:w w:val="104.86947109824733"/>
            <w:rStyle w:val="Hyperlink"/>
            <w:rFonts w:ascii="Times New Roman" w:hAnsi="Times New Roman" w:eastAsia="Times New Roman"/>
            <w:b w:val="0"/>
            <w:i w:val="0"/>
            <w:color w:val="000000"/>
            <w:sz w:val="19"/>
          </w:rPr>
          <w:t>https://arxiv.org/abs/2508. </w:t>
        </w:r>
      </w:hyperlink>
      <w:hyperlink r:id="rId26" w:history="1">
        <w:r>
          <w:rPr>
            <w:w w:val="104.86947109824733"/>
            <w:rStyle w:val="Hyperlink"/>
            <w:rFonts w:ascii="Times New Roman" w:hAnsi="Times New Roman" w:eastAsia="Times New Roman"/>
            <w:b w:val="0"/>
            <w:i w:val="0"/>
            <w:color w:val="000000"/>
            <w:sz w:val="19"/>
          </w:rPr>
          <w:t>05629</w:t>
        </w:r>
      </w:hyperlink>
      <w:r>
        <w:rPr>
          <w:w w:val="104.86947109824733"/>
          <w:rFonts w:ascii="Times New Roman" w:hAnsi="Times New Roman" w:eastAsia="Times New Roman"/>
          <w:b w:val="0"/>
          <w:i w:val="0"/>
          <w:color w:val="000000"/>
          <w:sz w:val="19"/>
        </w:rPr>
        <w:t>.</w:t>
      </w:r>
    </w:p>
    <w:p>
      <w:pPr>
        <w:spacing w:before="120" w:after="120"/>
        <w:ind w:left="920" w:right="720" w:hanging="200"/>
        <w:jc w:val="left"/>
      </w:pPr>
      <w:r>
        <w:rPr>
          <w:rFonts w:eastAsia="宋体" w:ascii="宋体" w:hAnsi="宋体"/>
          <w:color w:val="000000"/>
          <w:sz w:val="19"/>
        </w:rPr>
        <w:t>吴永利，周毅舟，周子恒，彭应哲，叶欣雨，胡欣婷，朱文博，齐路，杨明轩，杨旭。关于SFT的泛化：从奖励修正的强化学习视角，2025a。URL</w:t>
      </w:r>
      <w:hyperlink r:id="rId26" w:history="1">
        <w:r>
          <w:rPr>
            <w:rStyle w:val="Hyperlink"/>
            <w:rFonts w:eastAsia="宋体" w:ascii="宋体" w:hAnsi="宋体"/>
            <w:color w:val="000000"/>
            <w:sz w:val="19"/>
            <w:u w:val="single"/>
          </w:rPr>
          <w:t>https://arxiv.org/abs/2508. </w:t>
        </w:r>
      </w:hyperlink>
      <w:hyperlink r:id="rId26" w:history="1">
        <w:r>
          <w:rPr>
            <w:rStyle w:val="Hyperlink"/>
            <w:rFonts w:eastAsia="宋体" w:ascii="宋体" w:hAnsi="宋体"/>
            <w:color w:val="000000"/>
            <w:sz w:val="19"/>
            <w:u w:val="single"/>
          </w:rPr>
          <w:t>05629</w:t>
        </w:r>
      </w:hyperlink>
      <w:r>
        <w:rPr>
          <w:rFonts w:eastAsia="宋体" w:ascii="宋体" w:hAnsi="宋体"/>
          <w:color w:val="000000"/>
          <w:sz w:val="19"/>
        </w:rPr>
        <w:t>.</w:t>
      </w:r>
    </w:p>
    <w:p>
      <w:pPr>
        <w:spacing w:line="200" w:lineRule="exact" w:before="0" w:after="0"/>
        <w:jc w:val="left"/>
      </w:pPr>
      <w:r>
        <w:rPr>
          <w:rFonts w:ascii="Times New Roman" w:hAnsi="Times New Roman"/>
          <w:sz w:val="20"/>
        </w:rPr>
      </w:r>
    </w:p>
    <w:p>
      <w:pPr>
        <w:autoSpaceDN w:val="0"/>
        <w:autoSpaceDE w:val="0"/>
        <w:widowControl/>
        <w:spacing w:line="245" w:lineRule="auto" w:before="42" w:after="0"/>
        <w:ind w:left="920" w:right="720" w:hanging="200"/>
        <w:jc w:val="left"/>
      </w:pPr>
      <w:r>
        <w:rPr>
          <w:w w:val="104.86947109824733"/>
          <w:rFonts w:ascii="Times New Roman" w:hAnsi="Times New Roman" w:eastAsia="Times New Roman"/>
          <w:b w:val="0"/>
          <w:i w:val="0"/>
          <w:color w:val="000000"/>
          <w:sz w:val="19"/>
        </w:rPr>
        <w:t xml:space="preserve">Yongliang Wu, Yizhou Zhou, Zhou Ziheng, Yingzhe Peng, Xinyu Ye, Xinting Hu, Wenbo Zhu, </w:t>
      </w:r>
      <w:r>
        <w:rPr>
          <w:w w:val="104.86947109824733"/>
          <w:rFonts w:ascii="Times New Roman" w:hAnsi="Times New Roman" w:eastAsia="Times New Roman"/>
          <w:b w:val="0"/>
          <w:i w:val="0"/>
          <w:color w:val="000000"/>
          <w:sz w:val="19"/>
        </w:rPr>
        <w:t xml:space="preserve">Lu Qi, Ming-Hsuan Yang, and Xu Yang. On the generalization of sft: A reinforcement learning </w:t>
      </w:r>
      <w:r>
        <w:rPr>
          <w:w w:val="104.86947109824733"/>
          <w:rFonts w:ascii="Times New Roman" w:hAnsi="Times New Roman" w:eastAsia="Times New Roman"/>
          <w:b w:val="0"/>
          <w:i w:val="0"/>
          <w:color w:val="000000"/>
          <w:sz w:val="19"/>
        </w:rPr>
        <w:t>perspective with reward rectification.</w:t>
      </w:r>
      <w:r>
        <w:rPr>
          <w:w w:val="104.86947109824733"/>
          <w:rFonts w:ascii="Times New Roman" w:hAnsi="Times New Roman" w:eastAsia="Times New Roman"/>
          <w:b w:val="0"/>
          <w:i/>
          <w:color w:val="000000"/>
          <w:sz w:val="19"/>
        </w:rPr>
        <w:t xml:space="preserve"> arXiv preprint arXiv:2508.05629</w:t>
      </w:r>
      <w:r>
        <w:rPr>
          <w:w w:val="104.86947109824733"/>
          <w:rFonts w:ascii="Times New Roman" w:hAnsi="Times New Roman" w:eastAsia="Times New Roman"/>
          <w:b w:val="0"/>
          <w:i w:val="0"/>
          <w:color w:val="000000"/>
          <w:sz w:val="19"/>
        </w:rPr>
        <w:t>, 2025b.</w:t>
      </w:r>
    </w:p>
    <w:p>
      <w:pPr>
        <w:spacing w:before="120" w:after="120"/>
        <w:ind w:left="920" w:right="720" w:hanging="200"/>
        <w:jc w:val="left"/>
      </w:pPr>
      <w:r>
        <w:rPr>
          <w:rFonts w:eastAsia="宋体" w:ascii="宋体" w:hAnsi="宋体"/>
          <w:color w:val="000000"/>
          <w:sz w:val="19"/>
        </w:rPr>
        <w:t>吴勇亮，周轶洲，周子恒，彭颖哲，叶欣宇，胡欣婷，朱文博，齐露，杨明轩，杨旭。关于SFT的一般化：从强化学习视角进行奖励修正。arXiv预印本 arXiv:2508.05629, 2025b。</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40" w:after="0"/>
        <w:ind w:left="720" w:right="720" w:firstLine="0"/>
        <w:jc w:val="left"/>
      </w:pPr>
      <w:r>
        <w:rPr>
          <w:w w:val="104.86947109824733"/>
          <w:rFonts w:ascii="Times New Roman" w:hAnsi="Times New Roman" w:eastAsia="Times New Roman"/>
          <w:b w:val="0"/>
          <w:i w:val="0"/>
          <w:color w:val="000000"/>
          <w:sz w:val="19"/>
        </w:rPr>
        <w:t xml:space="preserve">Weizhe Yuan, Richard Yuanzhe Pang, Kyunghyun Cho, Sainbayar Sukhbaatar, Jing Xu, and Jason </w:t>
      </w:r>
      <w:r>
        <w:rPr>
          <w:w w:val="104.86947109824733"/>
          <w:rFonts w:ascii="Times New Roman" w:hAnsi="Times New Roman" w:eastAsia="Times New Roman"/>
          <w:b w:val="0"/>
          <w:i w:val="0"/>
          <w:color w:val="000000"/>
          <w:sz w:val="19"/>
        </w:rPr>
        <w:t>Weston. Self-rewarding language models.</w:t>
      </w:r>
      <w:r>
        <w:rPr>
          <w:w w:val="104.86947109824733"/>
          <w:rFonts w:ascii="Times New Roman" w:hAnsi="Times New Roman" w:eastAsia="Times New Roman"/>
          <w:b w:val="0"/>
          <w:i/>
          <w:color w:val="000000"/>
          <w:sz w:val="19"/>
        </w:rPr>
        <w:t xml:space="preserve"> arXiv preprint arXiv:2401.10020</w:t>
      </w:r>
      <w:r>
        <w:rPr>
          <w:w w:val="104.86947109824733"/>
          <w:rFonts w:ascii="Times New Roman" w:hAnsi="Times New Roman" w:eastAsia="Times New Roman"/>
          <w:b w:val="0"/>
          <w:i w:val="0"/>
          <w:color w:val="000000"/>
          <w:sz w:val="19"/>
        </w:rPr>
        <w:t>, 2024.</w:t>
      </w:r>
    </w:p>
    <w:p>
      <w:pPr>
        <w:spacing w:before="120" w:after="120"/>
        <w:ind w:left="720" w:right="720" w:firstLine="0"/>
        <w:jc w:val="left"/>
      </w:pPr>
      <w:r>
        <w:rPr>
          <w:rFonts w:eastAsia="宋体" w:ascii="宋体" w:hAnsi="宋体"/>
          <w:color w:val="000000"/>
          <w:sz w:val="19"/>
        </w:rPr>
        <w:t>袁伟哲、Richard Yuanzhe Pang、Kyunghyun Cho、Sainbayar Sukhbaatar、邢婧和Jason Weston。自我奖励语言模型。arXiv预印本 arXiv:2401.10020, 2024。</w:t>
      </w:r>
    </w:p>
    <w:p>
      <w:pPr>
        <w:spacing w:line="200" w:lineRule="exact" w:before="0" w:after="0"/>
        <w:jc w:val="left"/>
      </w:pPr>
      <w:r>
        <w:rPr>
          <w:rFonts w:ascii="Times New Roman" w:hAnsi="Times New Roman"/>
          <w:sz w:val="20"/>
        </w:rPr>
      </w:r>
    </w:p>
    <w:p>
      <w:pPr>
        <w:autoSpaceDN w:val="0"/>
        <w:autoSpaceDE w:val="0"/>
        <w:widowControl/>
        <w:spacing w:line="245" w:lineRule="auto" w:before="40" w:after="0"/>
        <w:ind w:left="920" w:right="720" w:hanging="200"/>
        <w:jc w:val="left"/>
      </w:pPr>
      <w:r>
        <w:rPr>
          <w:w w:val="104.86947109824733"/>
          <w:rFonts w:ascii="Times New Roman" w:hAnsi="Times New Roman" w:eastAsia="Times New Roman"/>
          <w:b w:val="0"/>
          <w:i w:val="0"/>
          <w:color w:val="000000"/>
          <w:sz w:val="19"/>
        </w:rPr>
        <w:t xml:space="preserve">Chiyuan Zhang, Samy Bengio, Moritz Hardt, Benjamin Recht, and Oriol Vinyals. Understanding </w:t>
      </w:r>
      <w:r>
        <w:rPr>
          <w:w w:val="104.86947109824733"/>
          <w:rFonts w:ascii="Times New Roman" w:hAnsi="Times New Roman" w:eastAsia="Times New Roman"/>
          <w:b w:val="0"/>
          <w:i w:val="0"/>
          <w:color w:val="000000"/>
          <w:sz w:val="19"/>
        </w:rPr>
        <w:t>deep learning (still) requires rethinking generalization.</w:t>
      </w:r>
      <w:r>
        <w:rPr>
          <w:w w:val="104.86947109824733"/>
          <w:rFonts w:ascii="Times New Roman" w:hAnsi="Times New Roman" w:eastAsia="Times New Roman"/>
          <w:b w:val="0"/>
          <w:i/>
          <w:color w:val="000000"/>
          <w:sz w:val="19"/>
        </w:rPr>
        <w:t xml:space="preserve"> Communications of the ACM</w:t>
      </w:r>
      <w:r>
        <w:rPr>
          <w:w w:val="104.86947109824733"/>
          <w:rFonts w:ascii="Times New Roman" w:hAnsi="Times New Roman" w:eastAsia="Times New Roman"/>
          <w:b w:val="0"/>
          <w:i w:val="0"/>
          <w:color w:val="000000"/>
          <w:sz w:val="19"/>
        </w:rPr>
        <w:t>, 64(3):107–</w:t>
      </w:r>
      <w:r>
        <w:rPr>
          <w:w w:val="104.86947109824733"/>
          <w:rFonts w:ascii="Times New Roman" w:hAnsi="Times New Roman" w:eastAsia="Times New Roman"/>
          <w:b w:val="0"/>
          <w:i w:val="0"/>
          <w:color w:val="000000"/>
          <w:sz w:val="19"/>
        </w:rPr>
        <w:t>115, 2021.</w:t>
      </w:r>
    </w:p>
    <w:p>
      <w:pPr>
        <w:spacing w:before="120" w:after="120"/>
        <w:ind w:left="920" w:right="720" w:hanging="200"/>
        <w:jc w:val="left"/>
      </w:pPr>
      <w:r>
        <w:rPr>
          <w:rFonts w:eastAsia="宋体" w:ascii="宋体" w:hAnsi="宋体"/>
          <w:color w:val="000000"/>
          <w:sz w:val="19"/>
        </w:rPr>
        <w:t>张智元, Samy Bengio, Moritz Hardt, Benjamin Recht 和 Oriol Vinyals. 理解深度学习（仍然）需要重新思考泛化能力. 通信学会通讯, 64(3):107–115, 2021.</w:t>
      </w:r>
    </w:p>
    <w:p>
      <w:pPr>
        <w:spacing w:line="200" w:lineRule="exact" w:before="0" w:after="0"/>
        <w:jc w:val="left"/>
      </w:pPr>
      <w:r>
        <w:rPr>
          <w:rFonts w:ascii="Times New Roman" w:hAnsi="Times New Roman"/>
          <w:sz w:val="20"/>
        </w:rPr>
      </w:r>
    </w:p>
    <w:p>
      <w:pPr>
        <w:autoSpaceDN w:val="0"/>
        <w:tabs>
          <w:tab w:pos="920" w:val="left"/>
        </w:tabs>
        <w:autoSpaceDE w:val="0"/>
        <w:widowControl/>
        <w:spacing w:line="245" w:lineRule="auto" w:before="42" w:after="0"/>
        <w:ind w:left="720" w:right="720" w:firstLine="0"/>
        <w:jc w:val="left"/>
      </w:pPr>
      <w:r>
        <w:rPr>
          <w:w w:val="104.86947109824733"/>
          <w:rFonts w:ascii="Times New Roman" w:hAnsi="Times New Roman" w:eastAsia="Times New Roman"/>
          <w:b w:val="0"/>
          <w:i w:val="0"/>
          <w:color w:val="000000"/>
          <w:sz w:val="19"/>
        </w:rPr>
        <w:t>Wenhong Zhu, Ruobing Xie, Rui Wang, Xingwu Sun, Di Wang, and Pengfei Liu. Proximal super-</w:t>
      </w:r>
      <w:r>
        <w:rPr>
          <w:w w:val="104.86947109824733"/>
          <w:rFonts w:ascii="Times New Roman" w:hAnsi="Times New Roman" w:eastAsia="Times New Roman"/>
          <w:b w:val="0"/>
          <w:i w:val="0"/>
          <w:color w:val="000000"/>
          <w:sz w:val="19"/>
        </w:rPr>
        <w:t>vised fine-tuning, 2025. URL</w:t>
      </w:r>
      <w:hyperlink r:id="rId27" w:history="1">
        <w:r>
          <w:rPr>
            <w:w w:val="104.86947109824733"/>
            <w:rStyle w:val="Hyperlink"/>
            <w:rFonts w:ascii="Times New Roman" w:hAnsi="Times New Roman" w:eastAsia="Times New Roman"/>
            <w:b w:val="0"/>
            <w:i w:val="0"/>
            <w:color w:val="000000"/>
            <w:sz w:val="19"/>
          </w:rPr>
          <w:t>https://arxiv.org/abs/2508.17784</w:t>
        </w:r>
      </w:hyperlink>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9"/>
        </w:rPr>
        <w:t>朱文红、谢若冰、王睿、孙兴武、王迪、刘鹏飞。近端监督微调，2025。URL</w:t>
      </w:r>
      <w:hyperlink r:id="rId27" w:history="1">
        <w:r>
          <w:rPr>
            <w:rStyle w:val="Hyperlink"/>
            <w:rFonts w:eastAsia="宋体" w:ascii="宋体" w:hAnsi="宋体"/>
            <w:color w:val="000000"/>
            <w:sz w:val="19"/>
            <w:u w:val="single"/>
          </w:rPr>
          <w:t>https://arxiv.org/abs/2508.17784</w:t>
        </w:r>
      </w:hyperlink>
      <w:r>
        <w:rPr>
          <w:rFonts w:eastAsia="宋体" w:ascii="宋体" w:hAnsi="宋体"/>
          <w:color w:val="000000"/>
          <w:sz w:val="19"/>
        </w:rPr>
        <w:t>.</w:t>
      </w:r>
    </w:p>
    <w:p>
      <w:pPr>
        <w:spacing w:line="200" w:lineRule="exact" w:before="0" w:after="0"/>
        <w:jc w:val="left"/>
      </w:pPr>
      <w:r>
        <w:rPr>
          <w:rFonts w:ascii="Times New Roman" w:hAnsi="Times New Roman"/>
          <w:sz w:val="20"/>
        </w:rPr>
      </w:r>
    </w:p>
    <w:p>
      <w:pPr>
        <w:autoSpaceDN w:val="0"/>
        <w:autoSpaceDE w:val="0"/>
        <w:widowControl/>
        <w:spacing w:line="245" w:lineRule="auto" w:before="40" w:after="0"/>
        <w:ind w:left="920" w:right="720" w:hanging="200"/>
        <w:jc w:val="left"/>
      </w:pPr>
      <w:r>
        <w:rPr>
          <w:w w:val="104.86947109824733"/>
          <w:rFonts w:ascii="Times New Roman" w:hAnsi="Times New Roman" w:eastAsia="Times New Roman"/>
          <w:b w:val="0"/>
          <w:i w:val="0"/>
          <w:color w:val="000000"/>
          <w:sz w:val="19"/>
        </w:rPr>
        <w:t xml:space="preserve">Daniel M Ziegler, Nisan Stiennon, Jeffrey Wu, Tom B Brown, Alec Radford, Dario Amodei, Paul </w:t>
      </w:r>
      <w:r>
        <w:rPr>
          <w:w w:val="104.86947109824733"/>
          <w:rFonts w:ascii="Times New Roman" w:hAnsi="Times New Roman" w:eastAsia="Times New Roman"/>
          <w:b w:val="0"/>
          <w:i w:val="0"/>
          <w:color w:val="000000"/>
          <w:sz w:val="19"/>
        </w:rPr>
        <w:t>Christiano, and Geoffrey Irving. Fine-tuning language models from human preferences.</w:t>
      </w:r>
      <w:r>
        <w:rPr>
          <w:w w:val="104.86947109824733"/>
          <w:rFonts w:ascii="Times New Roman" w:hAnsi="Times New Roman" w:eastAsia="Times New Roman"/>
          <w:b w:val="0"/>
          <w:i/>
          <w:color w:val="000000"/>
          <w:sz w:val="19"/>
        </w:rPr>
        <w:t xml:space="preserve"> arXiv </w:t>
      </w:r>
      <w:r>
        <w:rPr>
          <w:w w:val="104.86947109824733"/>
          <w:rFonts w:ascii="Times New Roman" w:hAnsi="Times New Roman" w:eastAsia="Times New Roman"/>
          <w:b w:val="0"/>
          <w:i/>
          <w:color w:val="000000"/>
          <w:sz w:val="19"/>
        </w:rPr>
        <w:t>preprint arXiv:1909.08593</w:t>
      </w:r>
      <w:r>
        <w:rPr>
          <w:w w:val="104.86947109824733"/>
          <w:rFonts w:ascii="Times New Roman" w:hAnsi="Times New Roman" w:eastAsia="Times New Roman"/>
          <w:b w:val="0"/>
          <w:i w:val="0"/>
          <w:color w:val="000000"/>
          <w:sz w:val="19"/>
        </w:rPr>
        <w:t>, 2019.</w:t>
      </w:r>
    </w:p>
    <w:p>
      <w:pPr>
        <w:spacing w:before="120" w:after="120"/>
        <w:ind w:left="920" w:right="720" w:hanging="200"/>
        <w:jc w:val="left"/>
      </w:pPr>
      <w:r>
        <w:rPr>
          <w:rFonts w:eastAsia="宋体" w:ascii="宋体" w:hAnsi="宋体"/>
          <w:color w:val="000000"/>
          <w:sz w:val="19"/>
        </w:rPr>
        <w:t>Daniel M Ziegler, Nisan Stiennon, Jeffrey Wu, Tom B Brown, Alec Radford, Dario Amodei, Paul Christiano, and Geoffrey Irving. 从人类偏好调整语言模型。arXiv预印本 arXiv:1909.08593, 2019.</w:t>
      </w:r>
    </w:p>
    <w:p>
      <w:pPr>
        <w:spacing w:line="200" w:lineRule="exact" w:before="0" w:after="0"/>
        <w:jc w:val="left"/>
      </w:pPr>
      <w:r>
        <w:rPr>
          <w:rFonts w:ascii="Times New Roman" w:hAnsi="Times New Roman"/>
          <w:sz w:val="20"/>
        </w:rPr>
        <w:br/>
      </w:r>
    </w:p>
    <w:p>
      <w:pPr>
        <w:autoSpaceDN w:val="0"/>
        <w:tabs>
          <w:tab w:pos="1150" w:val="left"/>
        </w:tabs>
        <w:autoSpaceDE w:val="0"/>
        <w:widowControl/>
        <w:spacing w:line="192" w:lineRule="auto" w:before="110" w:after="0"/>
        <w:ind w:left="726" w:right="0" w:firstLine="0"/>
        <w:jc w:val="left"/>
      </w:pPr>
      <w:r>
        <w:rPr>
          <w:w w:val="103.9582625679348"/>
          <w:rFonts w:ascii="Times New Roman" w:hAnsi="Times New Roman" w:eastAsia="Times New Roman"/>
          <w:b w:val="0"/>
          <w:i w:val="0"/>
          <w:color w:val="000000"/>
          <w:sz w:val="23"/>
        </w:rPr>
        <w:t xml:space="preserve">A </w:t>
      </w:r>
      <w:r>
        <w:tab/>
      </w:r>
      <w:r>
        <w:rPr>
          <w:w w:val="103.9582625679348"/>
          <w:rFonts w:ascii="Times New Roman" w:hAnsi="Times New Roman" w:eastAsia="Times New Roman"/>
          <w:b w:val="0"/>
          <w:i w:val="0"/>
          <w:color w:val="000000"/>
          <w:sz w:val="23"/>
        </w:rPr>
        <w:t>LLM U</w:t>
      </w:r>
      <w:r>
        <w:rPr>
          <w:rFonts w:ascii="Times New Roman" w:hAnsi="Times New Roman" w:eastAsia="Times New Roman"/>
          <w:b w:val="0"/>
          <w:i w:val="0"/>
          <w:color w:val="000000"/>
          <w:sz w:val="19"/>
        </w:rPr>
        <w:t>SAGE</w:t>
      </w:r>
    </w:p>
    <w:p>
      <w:pPr>
        <w:spacing w:before="120" w:after="120"/>
        <w:ind w:left="726" w:right="0" w:firstLine="0"/>
        <w:jc w:val="left"/>
      </w:pPr>
      <w:r>
        <w:rPr>
          <w:rFonts w:eastAsia="宋体" w:ascii="宋体" w:hAnsi="宋体"/>
          <w:color w:val="000000"/>
          <w:sz w:val="21"/>
        </w:rPr>
        <w:t>大语言模型的使用</w:t>
      </w:r>
    </w:p>
    <w:p>
      <w:pPr>
        <w:spacing w:line="200" w:lineRule="exact" w:before="0" w:after="0"/>
        <w:jc w:val="left"/>
      </w:pPr>
      <w:r>
        <w:rPr>
          <w:rFonts w:ascii="Times New Roman" w:hAnsi="Times New Roman"/>
          <w:sz w:val="20"/>
        </w:rPr>
      </w:r>
    </w:p>
    <w:p>
      <w:pPr>
        <w:autoSpaceDN w:val="0"/>
        <w:autoSpaceDE w:val="0"/>
        <w:widowControl/>
        <w:spacing w:line="245" w:lineRule="auto" w:before="100" w:after="0"/>
        <w:ind w:left="720" w:right="720" w:firstLine="0"/>
        <w:jc w:val="left"/>
      </w:pPr>
      <w:r>
        <w:rPr>
          <w:w w:val="104.86947109824733"/>
          <w:rFonts w:ascii="Times New Roman" w:hAnsi="Times New Roman" w:eastAsia="Times New Roman"/>
          <w:b w:val="0"/>
          <w:i w:val="0"/>
          <w:color w:val="000000"/>
          <w:sz w:val="19"/>
        </w:rPr>
        <w:t xml:space="preserve">In the preparation of this paper, we only used large language models (LLMs) as an assistive tool for </w:t>
      </w:r>
      <w:r>
        <w:rPr>
          <w:w w:val="104.86947109824733"/>
          <w:rFonts w:ascii="Times New Roman" w:hAnsi="Times New Roman" w:eastAsia="Times New Roman"/>
          <w:b w:val="0"/>
          <w:i w:val="0"/>
          <w:color w:val="000000"/>
          <w:sz w:val="19"/>
        </w:rPr>
        <w:t>grammar correction and text polishing.</w:t>
      </w:r>
    </w:p>
    <w:p>
      <w:pPr>
        <w:spacing w:before="120" w:after="120"/>
        <w:ind w:left="720" w:right="720" w:firstLine="0"/>
        <w:jc w:val="left"/>
      </w:pPr>
      <w:r>
        <w:rPr>
          <w:rFonts w:eastAsia="宋体" w:ascii="宋体" w:hAnsi="宋体"/>
          <w:color w:val="000000"/>
          <w:sz w:val="19"/>
        </w:rPr>
        <w:t>在撰写本文的过程中，我们仅将大型语言模型（LLMs）作为辅助工具，用于语法修正和文本润色。</w:t>
      </w:r>
    </w:p>
    <w:p>
      <w:pPr>
        <w:spacing w:line="200" w:lineRule="exact" w:before="0" w:after="0"/>
        <w:jc w:val="left"/>
      </w:pPr>
      <w:r>
        <w:rPr>
          <w:rFonts w:ascii="Times New Roman" w:hAnsi="Times New Roman"/>
          <w:sz w:val="20"/>
        </w:rPr>
        <w:br/>
      </w:r>
    </w:p>
    <w:p>
      <w:pPr>
        <w:autoSpaceDN w:val="0"/>
        <w:autoSpaceDE w:val="0"/>
        <w:widowControl/>
        <w:spacing w:line="192" w:lineRule="auto" w:before="20" w:after="0"/>
        <w:ind w:left="0" w:right="0" w:firstLine="0"/>
        <w:jc w:val="center"/>
      </w:pPr>
      <w:r>
        <w:rPr>
          <w:w w:val="104.86947109824733"/>
          <w:rFonts w:ascii="Times New Roman" w:hAnsi="Times New Roman" w:eastAsia="Times New Roman"/>
          <w:b w:val="0"/>
          <w:i w:val="0"/>
          <w:color w:val="000000"/>
          <w:sz w:val="19"/>
        </w:rPr>
        <w:t>14</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tabs>
          <w:tab w:pos="1136" w:val="left"/>
        </w:tabs>
        <w:autoSpaceDE w:val="0"/>
        <w:widowControl/>
        <w:spacing w:line="192" w:lineRule="auto" w:before="124" w:after="0"/>
        <w:ind w:left="726" w:right="0" w:firstLine="0"/>
        <w:jc w:val="left"/>
      </w:pPr>
      <w:r>
        <w:rPr>
          <w:w w:val="103.9582625679348"/>
          <w:rFonts w:ascii="Times New Roman" w:hAnsi="Times New Roman" w:eastAsia="Times New Roman"/>
          <w:b w:val="0"/>
          <w:i w:val="0"/>
          <w:color w:val="000000"/>
          <w:sz w:val="23"/>
        </w:rPr>
        <w:t xml:space="preserve">B </w:t>
      </w:r>
      <w:r>
        <w:tab/>
      </w:r>
      <w:r>
        <w:rPr>
          <w:w w:val="103.9582625679348"/>
          <w:rFonts w:ascii="Times New Roman" w:hAnsi="Times New Roman" w:eastAsia="Times New Roman"/>
          <w:b w:val="0"/>
          <w:i w:val="0"/>
          <w:color w:val="000000"/>
          <w:sz w:val="23"/>
        </w:rPr>
        <w:t>L</w:t>
      </w:r>
      <w:r>
        <w:rPr>
          <w:rFonts w:ascii="Times New Roman" w:hAnsi="Times New Roman" w:eastAsia="Times New Roman"/>
          <w:b w:val="0"/>
          <w:i w:val="0"/>
          <w:color w:val="000000"/>
          <w:sz w:val="19"/>
        </w:rPr>
        <w:t>IMITATIONS</w:t>
      </w:r>
    </w:p>
    <w:p>
      <w:pPr>
        <w:spacing w:before="120" w:after="120"/>
        <w:ind w:left="726" w:right="0" w:firstLine="0"/>
        <w:jc w:val="left"/>
      </w:pPr>
      <w:r>
        <w:rPr>
          <w:rFonts w:eastAsia="宋体" w:ascii="宋体" w:hAnsi="宋体"/>
          <w:color w:val="000000"/>
          <w:sz w:val="21"/>
        </w:rPr>
        <w:t>B  局限性</w:t>
      </w:r>
    </w:p>
    <w:p>
      <w:pPr>
        <w:spacing w:line="200" w:lineRule="exact" w:before="0" w:after="0"/>
        <w:jc w:val="left"/>
      </w:pPr>
      <w:r>
        <w:rPr>
          <w:rFonts w:ascii="Times New Roman" w:hAnsi="Times New Roman"/>
          <w:sz w:val="20"/>
        </w:rPr>
      </w:r>
    </w:p>
    <w:p>
      <w:pPr>
        <w:autoSpaceDN w:val="0"/>
        <w:autoSpaceDE w:val="0"/>
        <w:widowControl/>
        <w:spacing w:line="245" w:lineRule="auto" w:before="102" w:after="0"/>
        <w:ind w:left="720" w:right="720" w:firstLine="0"/>
        <w:jc w:val="left"/>
      </w:pPr>
      <w:r>
        <w:rPr>
          <w:w w:val="104.86947109824733"/>
          <w:rFonts w:ascii="Times New Roman" w:hAnsi="Times New Roman" w:eastAsia="Times New Roman"/>
          <w:b w:val="0"/>
          <w:i w:val="0"/>
          <w:color w:val="000000"/>
          <w:sz w:val="19"/>
        </w:rPr>
        <w:t>We evaluate ASFT on three domains—mathematical reasoning, medical knowledge, and code gen-</w:t>
      </w:r>
      <w:r>
        <w:rPr>
          <w:w w:val="104.86947109824733"/>
          <w:rFonts w:ascii="Times New Roman" w:hAnsi="Times New Roman" w:eastAsia="Times New Roman"/>
          <w:b w:val="0"/>
          <w:i w:val="0"/>
          <w:color w:val="000000"/>
          <w:sz w:val="19"/>
        </w:rPr>
        <w:t xml:space="preserve">eration. Although results are consistent across these areas, broader evaluation across diverse task </w:t>
      </w:r>
      <w:r>
        <w:rPr>
          <w:w w:val="104.86947109824733"/>
          <w:rFonts w:ascii="Times New Roman" w:hAnsi="Times New Roman" w:eastAsia="Times New Roman"/>
          <w:b w:val="0"/>
          <w:i w:val="0"/>
          <w:color w:val="000000"/>
          <w:sz w:val="19"/>
        </w:rPr>
        <w:t>types and domains is needed to fully establish the method’s generalizability.</w:t>
      </w:r>
    </w:p>
    <w:p>
      <w:pPr>
        <w:spacing w:before="120" w:after="120"/>
        <w:ind w:left="720" w:right="720" w:firstLine="0"/>
        <w:jc w:val="left"/>
      </w:pPr>
      <w:r>
        <w:rPr>
          <w:rFonts w:eastAsia="宋体" w:ascii="宋体" w:hAnsi="宋体"/>
          <w:color w:val="000000"/>
          <w:sz w:val="19"/>
        </w:rPr>
        <w:t>我们在三个领域评估了ASFT——数学推理、医学知识和代码生成。尽管这些领域的结果具有一致性，但为了充分确立该方法的泛化能力，还需要在多样化的任务类型和领域上进行更广泛的评估。</w:t>
      </w:r>
    </w:p>
    <w:p>
      <w:pPr>
        <w:autoSpaceDN w:val="0"/>
        <w:autoSpaceDE w:val="0"/>
        <w:widowControl/>
        <w:spacing w:line="245" w:lineRule="auto" w:before="160" w:after="0"/>
        <w:ind w:left="720" w:right="720" w:firstLine="0"/>
        <w:jc w:val="left"/>
      </w:pPr>
      <w:r>
        <w:rPr>
          <w:w w:val="104.86947109824733"/>
          <w:rFonts w:ascii="Times New Roman" w:hAnsi="Times New Roman" w:eastAsia="Times New Roman"/>
          <w:b w:val="0"/>
          <w:i w:val="0"/>
          <w:color w:val="000000"/>
          <w:sz w:val="19"/>
        </w:rPr>
        <w:t>Our work lacks systematic analysis of what capabilities or behaviors SFT may lose when transition-</w:t>
      </w:r>
      <w:r>
        <w:rPr>
          <w:w w:val="104.86947109824733"/>
          <w:rFonts w:ascii="Times New Roman" w:hAnsi="Times New Roman" w:eastAsia="Times New Roman"/>
          <w:b w:val="0"/>
          <w:i w:val="0"/>
          <w:color w:val="000000"/>
          <w:sz w:val="19"/>
        </w:rPr>
        <w:t xml:space="preserve">ing to ASFT. While we observe consistent improvements, a more comprehensive understanding of </w:t>
      </w:r>
      <w:r>
        <w:rPr>
          <w:w w:val="104.86947109824733"/>
          <w:rFonts w:ascii="Times New Roman" w:hAnsi="Times New Roman" w:eastAsia="Times New Roman"/>
          <w:b w:val="0"/>
          <w:i w:val="0"/>
          <w:color w:val="000000"/>
          <w:sz w:val="19"/>
        </w:rPr>
        <w:t>the trade-offs involved in our reweighting scheme would provide valuable insights for practitioners.</w:t>
      </w:r>
    </w:p>
    <w:p>
      <w:pPr>
        <w:spacing w:before="120" w:after="120"/>
        <w:ind w:left="720" w:right="720" w:firstLine="0"/>
        <w:jc w:val="left"/>
      </w:pPr>
      <w:r>
        <w:rPr>
          <w:rFonts w:eastAsia="宋体" w:ascii="宋体" w:hAnsi="宋体"/>
          <w:color w:val="000000"/>
          <w:sz w:val="19"/>
        </w:rPr>
        <w:t>我们的工作缺乏对SFT在转向ASFT过程中可能失去哪些能力和行为的系统性分析。虽然我们观察到一致的改进，但对我们的重加权方案所涉及的权衡有更全面的理解，将为实践者提供宝贵的见解。</w:t>
      </w:r>
    </w:p>
    <w:p>
      <w:pPr>
        <w:spacing w:line="200" w:lineRule="exact" w:before="0" w:after="0"/>
        <w:jc w:val="left"/>
      </w:pPr>
      <w:r>
        <w:rPr>
          <w:rFonts w:ascii="Times New Roman" w:hAnsi="Times New Roman"/>
          <w:sz w:val="20"/>
        </w:rPr>
      </w:r>
    </w:p>
    <w:p>
      <w:pPr>
        <w:autoSpaceDN w:val="0"/>
        <w:tabs>
          <w:tab w:pos="1136" w:val="left"/>
        </w:tabs>
        <w:autoSpaceDE w:val="0"/>
        <w:widowControl/>
        <w:spacing w:line="192" w:lineRule="auto" w:before="198" w:after="0"/>
        <w:ind w:left="726" w:right="0" w:firstLine="0"/>
        <w:jc w:val="left"/>
      </w:pPr>
      <w:r>
        <w:rPr>
          <w:w w:val="103.9582625679348"/>
          <w:rFonts w:ascii="Times New Roman" w:hAnsi="Times New Roman" w:eastAsia="Times New Roman"/>
          <w:b w:val="0"/>
          <w:i w:val="0"/>
          <w:color w:val="000000"/>
          <w:sz w:val="23"/>
        </w:rPr>
        <w:t xml:space="preserve">C </w:t>
      </w:r>
      <w:r>
        <w:tab/>
      </w:r>
      <w:r>
        <w:rPr>
          <w:w w:val="103.9582625679348"/>
          <w:rFonts w:ascii="Times New Roman" w:hAnsi="Times New Roman" w:eastAsia="Times New Roman"/>
          <w:b w:val="0"/>
          <w:i w:val="0"/>
          <w:color w:val="000000"/>
          <w:sz w:val="23"/>
        </w:rPr>
        <w:t>B</w:t>
      </w:r>
      <w:r>
        <w:rPr>
          <w:rFonts w:ascii="Times New Roman" w:hAnsi="Times New Roman" w:eastAsia="Times New Roman"/>
          <w:b w:val="0"/>
          <w:i w:val="0"/>
          <w:color w:val="000000"/>
          <w:sz w:val="19"/>
        </w:rPr>
        <w:t>ROADER</w:t>
      </w:r>
      <w:r>
        <w:rPr>
          <w:w w:val="103.9582625679348"/>
          <w:rFonts w:ascii="Times New Roman" w:hAnsi="Times New Roman" w:eastAsia="Times New Roman"/>
          <w:b w:val="0"/>
          <w:i w:val="0"/>
          <w:color w:val="000000"/>
          <w:sz w:val="23"/>
        </w:rPr>
        <w:t xml:space="preserve"> I</w:t>
      </w:r>
      <w:r>
        <w:rPr>
          <w:rFonts w:ascii="Times New Roman" w:hAnsi="Times New Roman" w:eastAsia="Times New Roman"/>
          <w:b w:val="0"/>
          <w:i w:val="0"/>
          <w:color w:val="000000"/>
          <w:sz w:val="19"/>
        </w:rPr>
        <w:t>MPACTS</w:t>
      </w:r>
    </w:p>
    <w:p>
      <w:pPr>
        <w:spacing w:before="120" w:after="120"/>
        <w:ind w:left="726" w:right="0" w:firstLine="0"/>
        <w:jc w:val="left"/>
      </w:pPr>
      <w:r>
        <w:rPr>
          <w:rFonts w:eastAsia="宋体" w:ascii="宋体" w:hAnsi="宋体"/>
          <w:color w:val="000000"/>
          <w:sz w:val="21"/>
        </w:rPr>
        <w:t>C  更广泛的影响</w:t>
      </w:r>
    </w:p>
    <w:p>
      <w:pPr>
        <w:spacing w:line="200" w:lineRule="exact" w:before="0" w:after="0"/>
        <w:jc w:val="left"/>
      </w:pPr>
      <w:r>
        <w:rPr>
          <w:rFonts w:ascii="Times New Roman" w:hAnsi="Times New Roman"/>
          <w:sz w:val="20"/>
        </w:rPr>
      </w:r>
    </w:p>
    <w:p>
      <w:pPr>
        <w:autoSpaceDN w:val="0"/>
        <w:autoSpaceDE w:val="0"/>
        <w:widowControl/>
        <w:spacing w:line="245" w:lineRule="auto" w:before="100" w:after="0"/>
        <w:ind w:left="720" w:right="720" w:firstLine="0"/>
        <w:jc w:val="left"/>
      </w:pPr>
      <w:r>
        <w:rPr>
          <w:w w:val="104.86947109824733"/>
          <w:rFonts w:ascii="Times New Roman" w:hAnsi="Times New Roman" w:eastAsia="Times New Roman"/>
          <w:b w:val="0"/>
          <w:i w:val="0"/>
          <w:color w:val="000000"/>
          <w:sz w:val="19"/>
        </w:rPr>
        <w:t>ASFT offers a lightweight and computationally efficient alternative to standard supervised fine-</w:t>
      </w:r>
      <w:r>
        <w:rPr>
          <w:w w:val="104.86947109824733"/>
          <w:rFonts w:ascii="Times New Roman" w:hAnsi="Times New Roman" w:eastAsia="Times New Roman"/>
          <w:b w:val="0"/>
          <w:i w:val="0"/>
          <w:color w:val="000000"/>
          <w:sz w:val="19"/>
        </w:rPr>
        <w:t xml:space="preserve">tuning, requiring only KL regularization rather than complex reward modeling. This simplicity </w:t>
      </w:r>
      <w:r>
        <w:rPr>
          <w:w w:val="104.86947109824733"/>
          <w:rFonts w:ascii="Times New Roman" w:hAnsi="Times New Roman" w:eastAsia="Times New Roman"/>
          <w:b w:val="0"/>
          <w:i w:val="0"/>
          <w:color w:val="000000"/>
          <w:sz w:val="19"/>
        </w:rPr>
        <w:t>makes advanced fine-tuning techniques more accessible to researchers and practitioners with lim-</w:t>
      </w:r>
      <w:r>
        <w:rPr>
          <w:w w:val="104.86947109824733"/>
          <w:rFonts w:ascii="Times New Roman" w:hAnsi="Times New Roman" w:eastAsia="Times New Roman"/>
          <w:b w:val="0"/>
          <w:i w:val="0"/>
          <w:color w:val="000000"/>
          <w:sz w:val="19"/>
        </w:rPr>
        <w:t xml:space="preserve">ited computational resources. The method shows potential as a practical path forward for improving </w:t>
      </w:r>
      <w:r>
        <w:rPr>
          <w:w w:val="104.86947109824733"/>
          <w:rFonts w:ascii="Times New Roman" w:hAnsi="Times New Roman" w:eastAsia="Times New Roman"/>
          <w:b w:val="0"/>
          <w:i w:val="0"/>
          <w:color w:val="000000"/>
          <w:sz w:val="19"/>
        </w:rPr>
        <w:t>language model post-training, particularly in specialized domains requiring both knowledge injec-</w:t>
      </w:r>
      <w:r>
        <w:rPr>
          <w:w w:val="104.86947109824733"/>
          <w:rFonts w:ascii="Times New Roman" w:hAnsi="Times New Roman" w:eastAsia="Times New Roman"/>
          <w:b w:val="0"/>
          <w:i w:val="0"/>
          <w:color w:val="000000"/>
          <w:sz w:val="19"/>
        </w:rPr>
        <w:t xml:space="preserve">tion and reasoning capabilities. However, as with any fine-tuning approach, careful evaluation and </w:t>
      </w:r>
      <w:r>
        <w:rPr>
          <w:w w:val="104.86947109824733"/>
          <w:rFonts w:ascii="Times New Roman" w:hAnsi="Times New Roman" w:eastAsia="Times New Roman"/>
          <w:b w:val="0"/>
          <w:i w:val="0"/>
          <w:color w:val="000000"/>
          <w:sz w:val="19"/>
        </w:rPr>
        <w:t xml:space="preserve">validation remain essential when deploying models in high-stakes applications such as medical or </w:t>
      </w:r>
      <w:r>
        <w:rPr>
          <w:w w:val="104.86947109824733"/>
          <w:rFonts w:ascii="Times New Roman" w:hAnsi="Times New Roman" w:eastAsia="Times New Roman"/>
          <w:b w:val="0"/>
          <w:i w:val="0"/>
          <w:color w:val="000000"/>
          <w:sz w:val="19"/>
        </w:rPr>
        <w:t>educational settings.</w:t>
      </w:r>
    </w:p>
    <w:p>
      <w:pPr>
        <w:spacing w:before="120" w:after="120"/>
        <w:ind w:left="720" w:right="720" w:firstLine="0"/>
        <w:jc w:val="left"/>
      </w:pPr>
      <w:r>
        <w:rPr>
          <w:rFonts w:eastAsia="宋体" w:ascii="宋体" w:hAnsi="宋体"/>
          <w:color w:val="000000"/>
          <w:sz w:val="19"/>
        </w:rPr>
        <w:t>ASFT 提供了一种轻量且计算效率高的替代方案，用于标准的监督微调，只需使用 KL 正则化，而无需复杂的奖励建模。这种简单性使得先进的微调技术更易于计算资源有限的研究人员和实践者使用。该方法在提高语言模型微调方面展现出潜力，特别是在需要知识注入和推理能力的专业领域。然而，如同任何微调方法一样，在将模型部署到高风险应用（如医疗或教育环境）中时，仍需仔细评估和验证。</w:t>
      </w:r>
    </w:p>
    <w:p>
      <w:pPr>
        <w:spacing w:line="200" w:lineRule="exact" w:before="0" w:after="0"/>
        <w:jc w:val="left"/>
      </w:pPr>
      <w:r>
        <w:rPr>
          <w:rFonts w:ascii="Times New Roman" w:hAnsi="Times New Roman"/>
          <w:sz w:val="20"/>
        </w:rPr>
      </w:r>
    </w:p>
    <w:p>
      <w:pPr>
        <w:autoSpaceDN w:val="0"/>
        <w:tabs>
          <w:tab w:pos="1150" w:val="left"/>
        </w:tabs>
        <w:autoSpaceDE w:val="0"/>
        <w:widowControl/>
        <w:spacing w:line="192" w:lineRule="auto" w:before="196" w:after="0"/>
        <w:ind w:left="726" w:right="0" w:firstLine="0"/>
        <w:jc w:val="left"/>
      </w:pPr>
      <w:r>
        <w:rPr>
          <w:w w:val="103.9582625679348"/>
          <w:rFonts w:ascii="Times New Roman" w:hAnsi="Times New Roman" w:eastAsia="Times New Roman"/>
          <w:b w:val="0"/>
          <w:i w:val="0"/>
          <w:color w:val="000000"/>
          <w:sz w:val="23"/>
        </w:rPr>
        <w:t xml:space="preserve">D </w:t>
      </w:r>
      <w:r>
        <w:tab/>
      </w:r>
      <w:r>
        <w:rPr>
          <w:w w:val="103.9582625679348"/>
          <w:rFonts w:ascii="Times New Roman" w:hAnsi="Times New Roman" w:eastAsia="Times New Roman"/>
          <w:b w:val="0"/>
          <w:i w:val="0"/>
          <w:color w:val="000000"/>
          <w:sz w:val="23"/>
        </w:rPr>
        <w:t>T</w:t>
      </w:r>
      <w:r>
        <w:rPr>
          <w:rFonts w:ascii="Times New Roman" w:hAnsi="Times New Roman" w:eastAsia="Times New Roman"/>
          <w:b w:val="0"/>
          <w:i w:val="0"/>
          <w:color w:val="000000"/>
          <w:sz w:val="19"/>
        </w:rPr>
        <w:t>HEORETICAL</w:t>
      </w:r>
      <w:r>
        <w:rPr>
          <w:w w:val="103.9582625679348"/>
          <w:rFonts w:ascii="Times New Roman" w:hAnsi="Times New Roman" w:eastAsia="Times New Roman"/>
          <w:b w:val="0"/>
          <w:i w:val="0"/>
          <w:color w:val="000000"/>
          <w:sz w:val="23"/>
        </w:rPr>
        <w:t xml:space="preserve"> F</w:t>
      </w:r>
      <w:r>
        <w:rPr>
          <w:rFonts w:ascii="Times New Roman" w:hAnsi="Times New Roman" w:eastAsia="Times New Roman"/>
          <w:b w:val="0"/>
          <w:i w:val="0"/>
          <w:color w:val="000000"/>
          <w:sz w:val="19"/>
        </w:rPr>
        <w:t>OUNDATIONS</w:t>
      </w:r>
    </w:p>
    <w:p>
      <w:pPr>
        <w:spacing w:before="120" w:after="120"/>
        <w:ind w:left="726" w:right="0" w:firstLine="0"/>
        <w:jc w:val="left"/>
      </w:pPr>
      <w:r>
        <w:rPr>
          <w:rFonts w:eastAsia="宋体" w:ascii="宋体" w:hAnsi="宋体"/>
          <w:color w:val="000000"/>
          <w:sz w:val="21"/>
        </w:rPr>
        <w:t>D 理论基础</w:t>
      </w:r>
    </w:p>
    <w:p>
      <w:pPr>
        <w:spacing w:line="200" w:lineRule="exact" w:before="0" w:after="0"/>
        <w:jc w:val="left"/>
      </w:pPr>
      <w:r>
        <w:rPr>
          <w:rFonts w:ascii="Times New Roman" w:hAnsi="Times New Roman"/>
          <w:sz w:val="20"/>
        </w:rPr>
      </w:r>
    </w:p>
    <w:p>
      <w:pPr>
        <w:autoSpaceDN w:val="0"/>
        <w:autoSpaceDE w:val="0"/>
        <w:widowControl/>
        <w:spacing w:line="192" w:lineRule="auto" w:before="102" w:after="0"/>
        <w:ind w:left="720" w:right="864" w:firstLine="0"/>
        <w:jc w:val="left"/>
      </w:pPr>
      <w:r>
        <w:rPr>
          <w:w w:val="104.86947109824733"/>
          <w:rFonts w:ascii="Times New Roman" w:hAnsi="Times New Roman" w:eastAsia="Times New Roman"/>
          <w:b w:val="0"/>
          <w:i w:val="0"/>
          <w:color w:val="000000"/>
          <w:sz w:val="19"/>
        </w:rPr>
        <w:t>This appendix provides detailed derivations for the key theoretical results presented in Section 3.</w:t>
      </w:r>
    </w:p>
    <w:p>
      <w:pPr>
        <w:spacing w:before="120" w:after="120"/>
        <w:ind w:left="720" w:right="864" w:firstLine="0"/>
        <w:jc w:val="left"/>
      </w:pPr>
      <w:r>
        <w:rPr>
          <w:rFonts w:eastAsia="宋体" w:ascii="宋体" w:hAnsi="宋体"/>
          <w:color w:val="000000"/>
          <w:sz w:val="19"/>
        </w:rPr>
        <w:t>本附录提供了第3节中呈现的关键理论结果的详细推导。</w:t>
      </w:r>
    </w:p>
    <w:p>
      <w:pPr>
        <w:spacing w:line="200" w:lineRule="exact" w:before="0" w:after="0"/>
        <w:jc w:val="left"/>
      </w:pPr>
      <w:r>
        <w:rPr>
          <w:rFonts w:ascii="Times New Roman" w:hAnsi="Times New Roman"/>
          <w:sz w:val="20"/>
        </w:rPr>
      </w:r>
    </w:p>
    <w:p>
      <w:pPr>
        <w:autoSpaceDN w:val="0"/>
        <w:tabs>
          <w:tab w:pos="1248" w:val="left"/>
        </w:tabs>
        <w:autoSpaceDE w:val="0"/>
        <w:widowControl/>
        <w:spacing w:line="192" w:lineRule="auto" w:before="146" w:after="0"/>
        <w:ind w:left="724" w:right="0" w:firstLine="0"/>
        <w:jc w:val="left"/>
      </w:pPr>
      <w:r>
        <w:rPr>
          <w:w w:val="104.86947109824733"/>
          <w:rFonts w:ascii="Times New Roman" w:hAnsi="Times New Roman" w:eastAsia="Times New Roman"/>
          <w:b w:val="0"/>
          <w:i w:val="0"/>
          <w:color w:val="000000"/>
          <w:sz w:val="19"/>
        </w:rPr>
        <w:t xml:space="preserve">D.1 </w:t>
      </w:r>
      <w:r>
        <w:tab/>
      </w:r>
      <w:r>
        <w:rPr>
          <w:w w:val="104.86947109824733"/>
          <w:rFonts w:ascii="Times New Roman" w:hAnsi="Times New Roman" w:eastAsia="Times New Roman"/>
          <w:b w:val="0"/>
          <w:i w:val="0"/>
          <w:color w:val="000000"/>
          <w:sz w:val="19"/>
        </w:rPr>
        <w:t>D</w:t>
      </w:r>
      <w:r>
        <w:rPr>
          <w:w w:val="106.26799901326498"/>
          <w:rFonts w:ascii="Times New Roman" w:hAnsi="Times New Roman" w:eastAsia="Times New Roman"/>
          <w:b w:val="0"/>
          <w:i w:val="0"/>
          <w:color w:val="000000"/>
          <w:sz w:val="15"/>
        </w:rPr>
        <w:t>ERIVATION OF</w:t>
      </w:r>
      <w:r>
        <w:rPr>
          <w:w w:val="104.86947109824733"/>
          <w:rFonts w:ascii="Times New Roman" w:hAnsi="Times New Roman" w:eastAsia="Times New Roman"/>
          <w:b w:val="0"/>
          <w:i w:val="0"/>
          <w:color w:val="000000"/>
          <w:sz w:val="19"/>
        </w:rPr>
        <w:t xml:space="preserve"> SFT</w:t>
      </w:r>
      <w:r>
        <w:rPr>
          <w:w w:val="106.26799901326498"/>
          <w:rFonts w:ascii="Times New Roman" w:hAnsi="Times New Roman" w:eastAsia="Times New Roman"/>
          <w:b w:val="0"/>
          <w:i w:val="0"/>
          <w:color w:val="000000"/>
          <w:sz w:val="15"/>
        </w:rPr>
        <w:t xml:space="preserve"> AS</w:t>
      </w:r>
      <w:r>
        <w:rPr>
          <w:w w:val="104.86947109824733"/>
          <w:rFonts w:ascii="Times New Roman" w:hAnsi="Times New Roman" w:eastAsia="Times New Roman"/>
          <w:b w:val="0"/>
          <w:i w:val="0"/>
          <w:color w:val="000000"/>
          <w:sz w:val="19"/>
        </w:rPr>
        <w:t xml:space="preserve"> RL L</w:t>
      </w:r>
      <w:r>
        <w:rPr>
          <w:w w:val="106.26799901326498"/>
          <w:rFonts w:ascii="Times New Roman" w:hAnsi="Times New Roman" w:eastAsia="Times New Roman"/>
          <w:b w:val="0"/>
          <w:i w:val="0"/>
          <w:color w:val="000000"/>
          <w:sz w:val="15"/>
        </w:rPr>
        <w:t>OWER</w:t>
      </w:r>
      <w:r>
        <w:rPr>
          <w:w w:val="104.86947109824733"/>
          <w:rFonts w:ascii="Times New Roman" w:hAnsi="Times New Roman" w:eastAsia="Times New Roman"/>
          <w:b w:val="0"/>
          <w:i w:val="0"/>
          <w:color w:val="000000"/>
          <w:sz w:val="19"/>
        </w:rPr>
        <w:t xml:space="preserve"> B</w:t>
      </w:r>
      <w:r>
        <w:rPr>
          <w:w w:val="106.26799901326498"/>
          <w:rFonts w:ascii="Times New Roman" w:hAnsi="Times New Roman" w:eastAsia="Times New Roman"/>
          <w:b w:val="0"/>
          <w:i w:val="0"/>
          <w:color w:val="000000"/>
          <w:sz w:val="15"/>
        </w:rPr>
        <w:t>OUND</w:t>
      </w:r>
    </w:p>
    <w:p>
      <w:pPr>
        <w:spacing w:before="120" w:after="120"/>
        <w:ind w:left="724" w:right="0" w:firstLine="0"/>
        <w:jc w:val="left"/>
      </w:pPr>
      <w:r>
        <w:rPr>
          <w:rFonts w:eastAsia="宋体" w:ascii="宋体" w:hAnsi="宋体"/>
          <w:color w:val="000000"/>
          <w:sz w:val="17"/>
        </w:rPr>
        <w:t>D.1 SFT作为RL下界的推导</w:t>
      </w:r>
    </w:p>
    <w:p>
      <w:pPr>
        <w:spacing w:line="200" w:lineRule="exact" w:before="0" w:after="0"/>
        <w:jc w:val="left"/>
      </w:pPr>
      <w:r>
        <w:rPr>
          <w:rFonts w:ascii="Times New Roman" w:hAnsi="Times New Roman"/>
          <w:sz w:val="20"/>
        </w:rPr>
      </w:r>
    </w:p>
    <w:p>
      <w:pPr>
        <w:autoSpaceDN w:val="0"/>
        <w:autoSpaceDE w:val="0"/>
        <w:widowControl/>
        <w:spacing w:line="245" w:lineRule="auto" w:before="42" w:after="0"/>
        <w:ind w:left="720" w:right="720" w:firstLine="0"/>
        <w:jc w:val="left"/>
      </w:pPr>
      <w:r>
        <w:rPr>
          <w:w w:val="104.86947109824733"/>
          <w:rFonts w:ascii="Times New Roman" w:hAnsi="Times New Roman" w:eastAsia="Times New Roman"/>
          <w:b w:val="0"/>
          <w:i w:val="0"/>
          <w:color w:val="000000"/>
          <w:sz w:val="19"/>
        </w:rPr>
        <w:t xml:space="preserve">We provide a complete proof of Proposition 1, following the theoretical framework established in </w:t>
      </w:r>
      <w:r>
        <w:rPr>
          <w:w w:val="104.86947109824733"/>
          <w:rFonts w:ascii="Times New Roman" w:hAnsi="Times New Roman" w:eastAsia="Times New Roman"/>
          <w:b w:val="0"/>
          <w:i w:val="0"/>
          <w:color w:val="000000"/>
          <w:sz w:val="19"/>
        </w:rPr>
        <w:t xml:space="preserve">(Qin &amp; Springenberg, 2025), showing that SFT optimizes a lower bound on the RL objective in </w:t>
      </w:r>
      <w:r>
        <w:rPr>
          <w:w w:val="104.86947109824733"/>
          <w:rFonts w:ascii="Times New Roman" w:hAnsi="Times New Roman" w:eastAsia="Times New Roman"/>
          <w:b w:val="0"/>
          <w:i w:val="0"/>
          <w:color w:val="000000"/>
          <w:sz w:val="19"/>
        </w:rPr>
        <w:t>sparse reward settings.</w:t>
      </w:r>
    </w:p>
    <w:p>
      <w:pPr>
        <w:spacing w:before="120" w:after="120"/>
        <w:ind w:left="720" w:right="720" w:firstLine="0"/>
        <w:jc w:val="left"/>
      </w:pPr>
      <w:r>
        <w:rPr>
          <w:rFonts w:eastAsia="宋体" w:ascii="宋体" w:hAnsi="宋体"/>
          <w:color w:val="000000"/>
          <w:sz w:val="19"/>
        </w:rPr>
        <w:t>我们提供了命题1的完整证明，遵循(Qin &amp; Springenberg, 2025)中建立的理论框架，证明了SFT在稀疏奖励设置下优化了RL目标的下界。</w:t>
      </w:r>
    </w:p>
    <w:p>
      <w:pPr>
        <w:spacing w:line="200" w:lineRule="exact" w:before="0" w:after="0"/>
        <w:jc w:val="left"/>
      </w:pPr>
      <w:r>
        <w:rPr>
          <w:rFonts w:ascii="Times New Roman" w:hAnsi="Times New Roman"/>
          <w:sz w:val="20"/>
        </w:rPr>
      </w:r>
    </w:p>
    <w:p>
      <w:pPr>
        <w:autoSpaceDN w:val="0"/>
        <w:autoSpaceDE w:val="0"/>
        <w:widowControl/>
        <w:spacing w:line="235" w:lineRule="auto" w:before="130" w:after="0"/>
        <w:ind w:left="720" w:right="1008" w:firstLine="0"/>
        <w:jc w:val="left"/>
      </w:pPr>
      <w:r>
        <w:rPr>
          <w:w w:val="104.86947109824733"/>
          <w:rFonts w:ascii="Times New Roman" w:hAnsi="Times New Roman" w:eastAsia="Times New Roman"/>
          <w:b w:val="0"/>
          <w:i/>
          <w:color w:val="000000"/>
          <w:sz w:val="19"/>
        </w:rPr>
        <w:t>Proof of Proposition 1.</w:t>
      </w:r>
      <w:r>
        <w:rPr>
          <w:w w:val="104.86947109824733"/>
          <w:rFonts w:ascii="Times New Roman" w:hAnsi="Times New Roman" w:eastAsia="Times New Roman"/>
          <w:b w:val="0"/>
          <w:i w:val="0"/>
          <w:color w:val="000000"/>
          <w:sz w:val="19"/>
        </w:rPr>
        <w:t xml:space="preserve"> We start with the RL objective under sparse rewards</w:t>
      </w:r>
      <w:r>
        <w:rPr>
          <w:w w:val="104.86947109824733"/>
          <w:rFonts w:ascii="Times New Roman" w:hAnsi="Times New Roman" w:eastAsia="Times New Roman"/>
          <w:b w:val="0"/>
          <w:i/>
          <w:color w:val="000000"/>
          <w:sz w:val="19"/>
        </w:rPr>
        <w:t xml:space="preserve"> 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w:t>
      </w:r>
    </w:p>
    <w:p>
      <w:pPr>
        <w:spacing w:before="120" w:after="120"/>
        <w:ind w:left="720" w:right="1008" w:firstLine="0"/>
        <w:jc w:val="left"/>
      </w:pPr>
      <w:r>
        <w:rPr>
          <w:rFonts w:eastAsia="宋体" w:ascii="宋体" w:hAnsi="宋体"/>
          <w:color w:val="000000"/>
          <w:sz w:val="18"/>
        </w:rPr>
        <w:t>命题1的证明。我们从稀疏奖励下的RL目标R(τ) = I[y = y∗]开始：</w:t>
      </w:r>
    </w:p>
    <w:p>
      <w:pPr>
        <w:autoSpaceDN w:val="0"/>
        <w:tabs>
          <w:tab w:pos="8408" w:val="left"/>
        </w:tabs>
        <w:autoSpaceDE w:val="0"/>
        <w:widowControl/>
        <w:spacing w:line="276" w:lineRule="auto" w:before="152" w:after="0"/>
        <w:ind w:left="2994" w:right="720" w:firstLine="0"/>
        <w:jc w:val="left"/>
      </w:pP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(8)</w:t>
      </w:r>
    </w:p>
    <w:p>
      <w:pPr>
        <w:spacing w:before="120" w:after="120"/>
        <w:ind w:left="2994" w:right="720" w:firstLine="0"/>
        <w:jc w:val="left"/>
      </w:pPr>
      <w:r>
        <w:rPr>
          <w:rFonts w:eastAsia="宋体" w:ascii="宋体" w:hAnsi="宋体"/>
          <w:color w:val="000000"/>
          <w:sz w:val="16"/>
        </w:rPr>
        <w:t>J(θ) = E_{τ∼πθ}[R(τ)] = E_{τ∼πθ}[I[y = y∗]]  (8)</w:t>
      </w:r>
    </w:p>
    <w:p>
      <w:pPr>
        <w:spacing w:line="200" w:lineRule="exact" w:before="0" w:after="0"/>
        <w:jc w:val="left"/>
      </w:pPr>
      <w:r>
        <w:rPr>
          <w:rFonts w:ascii="Times New Roman" w:hAnsi="Times New Roman"/>
          <w:sz w:val="20"/>
        </w:rPr>
      </w:r>
    </w:p>
    <w:p>
      <w:pPr>
        <w:autoSpaceDN w:val="0"/>
        <w:autoSpaceDE w:val="0"/>
        <w:widowControl/>
        <w:spacing w:line="245" w:lineRule="auto" w:before="92" w:after="22"/>
        <w:ind w:left="720" w:right="720" w:firstLine="0"/>
        <w:jc w:val="left"/>
      </w:pPr>
      <w:r>
        <w:rPr>
          <w:w w:val="104.86947109824733"/>
          <w:rFonts w:ascii="Times New Roman" w:hAnsi="Times New Roman" w:eastAsia="Times New Roman"/>
          <w:b w:val="0"/>
          <w:i w:val="0"/>
          <w:color w:val="000000"/>
          <w:sz w:val="19"/>
        </w:rPr>
        <w:t>Since we only observe trajectories from the reference distribution</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 xml:space="preserve">, we use importance sampling </w:t>
      </w:r>
      <w:r>
        <w:rPr>
          <w:w w:val="104.86947109824733"/>
          <w:rFonts w:ascii="Times New Roman" w:hAnsi="Times New Roman" w:eastAsia="Times New Roman"/>
          <w:b w:val="0"/>
          <w:i w:val="0"/>
          <w:color w:val="000000"/>
          <w:sz w:val="19"/>
        </w:rPr>
        <w:t>to rewrite this expectation. Under the assumption</w:t>
      </w:r>
      <w:r>
        <w:rPr>
          <w:w w:val="104.86947109824733"/>
          <w:rFonts w:ascii="Times New Roman" w:hAnsi="Times New Roman" w:eastAsia="Times New Roman"/>
          <w:b w:val="0"/>
          <w:i w:val="0"/>
          <w:color w:val="000000"/>
          <w:sz w:val="19"/>
        </w:rPr>
        <w:t xml:space="preserve"> supp(</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supp(</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7"/>
        </w:rPr>
        <w:t>由于我们只能观察来自参考分布 πref 的轨迹，我们使用重要性采样来重写这个期望。在假设 supp(πθ) ⊆ supp(πref) 的前提下：</w:t>
      </w:r>
    </w:p>
    <w:tbl>
      <w:tblPr>
        <w:tblW w:type="auto" w:w="0"/>
        <w:tblLook w:firstColumn="1" w:firstRow="1" w:lastColumn="0" w:lastRow="0" w:noHBand="0" w:noVBand="1" w:val="04A0"/>
        <w:tblInd w:w="360.0" w:type="dxa"/>
      </w:tblPr>
      <w:tblGrid>
        <w:gridCol w:w="2340"/>
        <w:gridCol w:w="2340"/>
        <w:gridCol w:w="2340"/>
        <w:gridCol w:w="2340"/>
      </w:tblGrid>
      <w:tr>
        <w:trPr>
          <w:trHeight w:hRule="exact" w:val="796"/>
        </w:trPr>
        <w:tc>
          <w:tcPr>
            <w:tcW w:type="dxa" w:w="4180"/>
            <w:tcBorders/>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228" w:lineRule="auto" w:before="102" w:after="0"/>
              <w:ind w:left="0" w:right="64" w:firstLine="0"/>
              <w:jc w:val="right"/>
            </w:pP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p>
          <w:p>
            <w:pPr>
              <w:spacing w:before="120" w:after="120"/>
              <w:ind w:left="0" w:right="64" w:firstLine="0"/>
              <w:jc w:val="right"/>
            </w:pPr>
            <w:r>
              <w:rPr>
                <w:rFonts w:eastAsia="宋体" w:ascii="宋体" w:hAnsi="宋体"/>
                <w:color w:val="000000"/>
                <w:sz w:val="15"/>
              </w:rPr>
              <w:t>J(θ) = E_{τ∼π\_ref}</w:t>
            </w:r>
          </w:p>
        </w:tc>
        <w:tc>
          <w:tcPr>
            <w:tcW w:type="dxa" w:w="2840"/>
            <w:tcBorders/>
            <w:tcMar>
              <w:start w:w="0" w:type="dxa"/>
              <w:end w:w="0" w:type="dxa"/>
              <w:left w:w="0" w:type="dxa"/>
              <w:right w:w="0" w:type="dxa"/>
            </w:tcMar>
          </w:tcPr>
          <w:p>
            <w:pPr>
              <w:autoSpaceDN w:val="0"/>
              <w:autoSpaceDE w:val="0"/>
              <w:widowControl/>
              <w:spacing w:line="331" w:lineRule="auto" w:before="22" w:after="0"/>
              <w:ind w:left="126" w:right="0" w:hanging="24"/>
              <w:jc w:val="left"/>
            </w:pP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br/>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p>
        </w:tc>
        <w:tc>
          <w:tcPr>
            <w:tcW w:type="dxa" w:w="760"/>
            <w:vMerge w:val="restart"/>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245" w:lineRule="auto" w:before="138" w:after="0"/>
              <w:ind w:left="0" w:right="144" w:firstLine="0"/>
              <w:jc w:val="center"/>
            </w:pP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val="0"/>
                <w:color w:val="000000"/>
                <w:sz w:val="13"/>
              </w:rPr>
              <w:t>)</w:t>
            </w:r>
            <w:r>
              <w:br/>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w:t>
            </w:r>
          </w:p>
        </w:tc>
        <w:tc>
          <w:tcPr>
            <w:tcW w:type="dxa" w:w="860"/>
            <w:tcBorders/>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2" w:lineRule="auto" w:before="106" w:after="0"/>
              <w:ind w:left="0" w:right="0" w:firstLine="0"/>
              <w:jc w:val="center"/>
            </w:pPr>
            <w:r>
              <w:rPr>
                <w:w w:val="104.86947109824733"/>
                <w:rFonts w:ascii="Times New Roman" w:hAnsi="Times New Roman" w:eastAsia="Times New Roman"/>
                <w:b w:val="0"/>
                <w:i w:val="0"/>
                <w:color w:val="000000"/>
                <w:sz w:val="19"/>
              </w:rPr>
              <w:t>(9)</w:t>
            </w:r>
          </w:p>
        </w:tc>
      </w:tr>
      <w:tr>
        <w:trPr>
          <w:trHeight w:hRule="exact" w:val="506"/>
        </w:trPr>
        <w:tc>
          <w:tcPr>
            <w:tcW w:type="dxa" w:w="70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209" w:lineRule="auto" w:before="186" w:after="0"/>
              <w:ind w:left="360" w:right="0" w:firstLine="0"/>
              <w:jc w:val="left"/>
            </w:pPr>
            <w:r>
              <w:rPr>
                <w:w w:val="104.86947109824733"/>
                <w:rFonts w:ascii="Times New Roman" w:hAnsi="Times New Roman" w:eastAsia="Times New Roman"/>
                <w:b w:val="0"/>
                <w:i w:val="0"/>
                <w:color w:val="000000"/>
                <w:sz w:val="19"/>
              </w:rPr>
              <w:t>Now we apply the fundamental inequality</w:t>
            </w:r>
            <w:r>
              <w:rPr>
                <w:w w:val="104.86947109824733"/>
                <w:rFonts w:ascii="Times New Roman" w:hAnsi="Times New Roman" w:eastAsia="Times New Roman"/>
                <w:b w:val="0"/>
                <w:i/>
                <w:color w:val="000000"/>
                <w:sz w:val="19"/>
              </w:rPr>
              <w:t xml:space="preserve"> u</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1 + log</w:t>
            </w:r>
            <w:r>
              <w:rPr>
                <w:w w:val="104.86947109824733"/>
                <w:rFonts w:ascii="Times New Roman" w:hAnsi="Times New Roman" w:eastAsia="Times New Roman"/>
                <w:b w:val="0"/>
                <w:i/>
                <w:color w:val="000000"/>
                <w:sz w:val="19"/>
              </w:rPr>
              <w:t xml:space="preserve"> u</w:t>
            </w:r>
            <w:r>
              <w:rPr>
                <w:w w:val="104.86947109824733"/>
                <w:rFonts w:ascii="Times New Roman" w:hAnsi="Times New Roman" w:eastAsia="Times New Roman"/>
                <w:b w:val="0"/>
                <w:i w:val="0"/>
                <w:color w:val="000000"/>
                <w:sz w:val="19"/>
              </w:rPr>
              <w:t xml:space="preserve"> for all</w:t>
            </w:r>
            <w:r>
              <w:rPr>
                <w:w w:val="104.86947109824733"/>
                <w:rFonts w:ascii="Times New Roman" w:hAnsi="Times New Roman" w:eastAsia="Times New Roman"/>
                <w:b w:val="0"/>
                <w:i/>
                <w:color w:val="000000"/>
                <w:sz w:val="19"/>
              </w:rPr>
              <w:t xml:space="preserve"> u &gt;</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val="0"/>
                <w:color w:val="000000"/>
                <w:sz w:val="19"/>
              </w:rPr>
              <w:t>. Setting</w:t>
            </w:r>
            <w:r>
              <w:rPr>
                <w:w w:val="104.86947109824733"/>
                <w:rFonts w:ascii="Times New Roman" w:hAnsi="Times New Roman" w:eastAsia="Times New Roman"/>
                <w:b w:val="0"/>
                <w:i/>
                <w:color w:val="000000"/>
                <w:sz w:val="19"/>
              </w:rPr>
              <w:t xml:space="preserve"> u</w:t>
            </w:r>
            <w:r>
              <w:rPr>
                <w:w w:val="104.86947109824733"/>
                <w:rFonts w:ascii="Times New Roman" w:hAnsi="Times New Roman" w:eastAsia="Times New Roman"/>
                <w:b w:val="0"/>
                <w:i w:val="0"/>
                <w:color w:val="000000"/>
                <w:sz w:val="19"/>
              </w:rPr>
              <w:t xml:space="preserve"> =</w:t>
            </w:r>
          </w:p>
          <w:p>
            <w:pPr>
              <w:spacing w:before="120" w:after="120"/>
              <w:ind w:left="360" w:right="0" w:firstLine="0"/>
              <w:jc w:val="left"/>
            </w:pPr>
            <w:r>
              <w:rPr>
                <w:rFonts w:eastAsia="宋体" w:ascii="宋体" w:hAnsi="宋体"/>
                <w:color w:val="000000"/>
                <w:sz w:val="19"/>
              </w:rPr>
              <w:t>现在我们应用基本不等式 u ≥ 1 + log u 对所有 u &gt; 0。设 u =</w:t>
            </w:r>
          </w:p>
        </w:tc>
        <w:tc>
          <w:tcPr>
            <w:tcW w:type="dxa" w:w="2340"/>
            <w:vMerge/>
            <w:tcBorders/>
          </w:tcPr>
          <w:p/>
        </w:tc>
        <w:tc>
          <w:tcPr>
            <w:tcW w:type="dxa" w:w="860"/>
            <w:vMerge w:val="restart"/>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br/>
              <w:br/>
            </w:r>
          </w:p>
          <w:p>
            <w:pPr>
              <w:autoSpaceDN w:val="0"/>
              <w:autoSpaceDE w:val="0"/>
              <w:widowControl/>
              <w:spacing w:line="192" w:lineRule="auto" w:before="170" w:after="0"/>
              <w:ind w:left="0" w:right="0" w:firstLine="0"/>
              <w:jc w:val="center"/>
            </w:pPr>
            <w:r>
              <w:rPr>
                <w:w w:val="104.86947109824733"/>
                <w:rFonts w:ascii="Times New Roman" w:hAnsi="Times New Roman" w:eastAsia="Times New Roman"/>
                <w:b w:val="0"/>
                <w:i w:val="0"/>
                <w:color w:val="000000"/>
                <w:sz w:val="19"/>
              </w:rPr>
              <w:t>(10)</w:t>
            </w:r>
          </w:p>
        </w:tc>
      </w:tr>
      <w:tr>
        <w:trPr>
          <w:trHeight w:hRule="exact" w:val="652"/>
        </w:trPr>
        <w:tc>
          <w:tcPr>
            <w:tcW w:type="dxa" w:w="7020"/>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504" w:lineRule="auto" w:before="126" w:after="0"/>
              <w:ind w:left="2016" w:right="378" w:firstLine="0"/>
              <w:jc w:val="right"/>
            </w:pP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1 +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1 +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p>
        </w:tc>
        <w:tc>
          <w:tcPr>
            <w:tcW w:type="dxa" w:w="2340"/>
            <w:vMerge/>
            <w:tcBorders/>
          </w:tcPr>
          <w:p/>
        </w:tc>
        <w:tc>
          <w:tcPr>
            <w:tcW w:type="dxa" w:w="2340"/>
            <w:vMerge/>
            <w:tcBorders/>
          </w:tcPr>
          <w:p/>
        </w:tc>
      </w:tr>
    </w:tbl>
    <w:p>
      <w:pPr>
        <w:spacing w:line="200" w:lineRule="exact" w:before="0" w:after="0"/>
        <w:jc w:val="left"/>
      </w:pPr>
      <w:r>
        <w:rPr>
          <w:rFonts w:ascii="Times New Roman" w:hAnsi="Times New Roman"/>
          <w:sz w:val="20"/>
        </w:rPr>
      </w:r>
    </w:p>
    <w:p>
      <w:pPr>
        <w:autoSpaceDN w:val="0"/>
        <w:autoSpaceDE w:val="0"/>
        <w:widowControl/>
        <w:spacing w:line="192" w:lineRule="auto" w:before="36" w:after="0"/>
        <w:ind w:left="720" w:right="0" w:firstLine="0"/>
        <w:jc w:val="left"/>
      </w:pPr>
      <w:r>
        <w:rPr>
          <w:w w:val="104.86947109824733"/>
          <w:rFonts w:ascii="Times New Roman" w:hAnsi="Times New Roman" w:eastAsia="Times New Roman"/>
          <w:b w:val="0"/>
          <w:i w:val="0"/>
          <w:color w:val="000000"/>
          <w:sz w:val="19"/>
        </w:rPr>
        <w:t>Substituting this into our importance-sampled expression:</w:t>
      </w:r>
    </w:p>
    <w:p>
      <w:pPr>
        <w:spacing w:before="120" w:after="120"/>
        <w:ind w:left="720" w:right="0" w:firstLine="0"/>
        <w:jc w:val="left"/>
      </w:pPr>
      <w:r>
        <w:rPr>
          <w:rFonts w:eastAsia="宋体" w:ascii="宋体" w:hAnsi="宋体"/>
          <w:color w:val="000000"/>
          <w:sz w:val="19"/>
        </w:rPr>
        <w:t>将这个代入我们的重要性采样表达式中：</w:t>
      </w:r>
    </w:p>
    <w:p>
      <w:pPr>
        <w:autoSpaceDN w:val="0"/>
        <w:tabs>
          <w:tab w:pos="2784" w:val="left"/>
          <w:tab w:pos="2972" w:val="left"/>
          <w:tab w:pos="8308" w:val="left"/>
        </w:tabs>
        <w:autoSpaceDE w:val="0"/>
        <w:widowControl/>
        <w:spacing w:line="293" w:lineRule="auto" w:before="150" w:after="0"/>
        <w:ind w:left="2344" w:right="720" w:firstLine="0"/>
        <w:jc w:val="left"/>
      </w:pP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val="0"/>
          <w:color w:val="000000"/>
          <w:sz w:val="19"/>
        </w:rPr>
        <w:t xml:space="preserve"> [(1 +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 xml:space="preserve">(11) </w:t>
      </w:r>
      <w:r>
        <w:tab/>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(12)</w:t>
      </w:r>
      <w:r>
        <w:tab/>
      </w:r>
      <w:r>
        <w:tab/>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(13)</w:t>
      </w:r>
    </w:p>
    <w:p>
      <w:pPr>
        <w:spacing w:before="120" w:after="120"/>
        <w:ind w:left="2344" w:right="720" w:firstLine="0"/>
        <w:jc w:val="left"/>
      </w:pPr>
      <w:r>
        <w:rPr>
          <w:rFonts w:eastAsia="宋体" w:ascii="宋体" w:hAnsi="宋体"/>
          <w:color w:val="000000"/>
          <w:sz w:val="17"/>
        </w:rPr>
        <w:t xml:space="preserve">J(θ) ≥ E_{τ∼π_ref} [(1 + log π_θ(τ) − log π_ref(τ)) I[y = y^*]] </w:t>
        <w:tab/>
        <w:t xml:space="preserve">(11)  </w:t>
        <w:br/>
        <w:t xml:space="preserve">= E_{τ∼π_ref}[I[y = y^*]] + E_{τ∼π_ref}[I[y = y^*] log π_θ(τ)] </w:t>
        <w:tab/>
        <w:t xml:space="preserve">(12)  </w:t>
        <w:br/>
        <w:t xml:space="preserve">− E_{τ∼π_ref}[I[y = y^*] log π_ref(τ)] </w:t>
        <w:tab/>
        <w:t>(13)</w:t>
      </w:r>
    </w:p>
    <w:p>
      <w:pPr>
        <w:spacing w:line="200" w:lineRule="exact" w:before="0" w:after="0"/>
        <w:jc w:val="left"/>
      </w:pPr>
      <w:r>
        <w:rPr>
          <w:rFonts w:ascii="Times New Roman" w:hAnsi="Times New Roman"/>
          <w:sz w:val="20"/>
        </w:rPr>
      </w:r>
    </w:p>
    <w:p>
      <w:pPr>
        <w:autoSpaceDN w:val="0"/>
        <w:tabs>
          <w:tab w:pos="2614" w:val="left"/>
          <w:tab w:pos="8308" w:val="left"/>
        </w:tabs>
        <w:autoSpaceDE w:val="0"/>
        <w:widowControl/>
        <w:spacing w:line="259" w:lineRule="auto" w:before="54" w:after="0"/>
        <w:ind w:left="720" w:right="720" w:firstLine="0"/>
        <w:jc w:val="left"/>
      </w:pPr>
      <w:r>
        <w:rPr>
          <w:w w:val="104.86947109824733"/>
          <w:rFonts w:ascii="Times New Roman" w:hAnsi="Times New Roman" w:eastAsia="Times New Roman"/>
          <w:b w:val="0"/>
          <w:i w:val="0"/>
          <w:color w:val="000000"/>
          <w:sz w:val="19"/>
        </w:rPr>
        <w:t>The first and third terms are constants independent of</w:t>
      </w:r>
      <w:r>
        <w:rPr>
          <w:w w:val="104.86947109824733"/>
          <w:rFonts w:ascii="Times New Roman" w:hAnsi="Times New Roman" w:eastAsia="Times New Roman"/>
          <w:b w:val="0"/>
          <w:i/>
          <w:color w:val="000000"/>
          <w:sz w:val="19"/>
        </w:rPr>
        <w:t xml:space="preserve"> θ</w:t>
      </w:r>
      <w:r>
        <w:rPr>
          <w:w w:val="104.86947109824733"/>
          <w:rFonts w:ascii="Times New Roman" w:hAnsi="Times New Roman" w:eastAsia="Times New Roman"/>
          <w:b w:val="0"/>
          <w:i w:val="0"/>
          <w:color w:val="000000"/>
          <w:sz w:val="19"/>
        </w:rPr>
        <w:t>. Let</w:t>
      </w:r>
      <w:r>
        <w:rPr>
          <w:w w:val="104.86947109824733"/>
          <w:rFonts w:ascii="Times New Roman" w:hAnsi="Times New Roman" w:eastAsia="Times New Roman"/>
          <w:b w:val="0"/>
          <w:i/>
          <w:color w:val="000000"/>
          <w:sz w:val="19"/>
        </w:rPr>
        <w:t xml:space="preserve"> c</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P</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D</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Then: </w:t>
      </w:r>
      <w:r>
        <w:br/>
      </w: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c</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const </w:t>
      </w:r>
      <w:r>
        <w:tab/>
      </w:r>
      <w:r>
        <w:rPr>
          <w:w w:val="104.86947109824733"/>
          <w:rFonts w:ascii="Times New Roman" w:hAnsi="Times New Roman" w:eastAsia="Times New Roman"/>
          <w:b w:val="0"/>
          <w:i w:val="0"/>
          <w:color w:val="000000"/>
          <w:sz w:val="19"/>
        </w:rPr>
        <w:t>(14)</w:t>
      </w:r>
    </w:p>
    <w:p>
      <w:pPr>
        <w:spacing w:before="120" w:after="120"/>
        <w:ind w:left="720" w:right="720" w:firstLine="0"/>
        <w:jc w:val="left"/>
      </w:pPr>
      <w:r>
        <w:rPr>
          <w:rFonts w:eastAsia="宋体" w:ascii="宋体" w:hAnsi="宋体"/>
          <w:color w:val="000000"/>
          <w:sz w:val="17"/>
        </w:rPr>
        <w:t xml:space="preserve">第一个和第三个项是与θ无关的常数。令cref = Eτ∼πref[I[y = y∗]] = Pπref(τ ∈D+)。则：  </w:t>
        <w:br/>
        <w:t>J(θ) ≥ cref + Eτ∼πref[I[y = y∗] log πθ(τ)] + const  (14)</w:t>
      </w:r>
    </w:p>
    <w:p>
      <w:pPr>
        <w:spacing w:line="200" w:lineRule="exact" w:before="0" w:after="0"/>
        <w:jc w:val="left"/>
      </w:pPr>
      <w:r>
        <w:rPr>
          <w:rFonts w:ascii="Times New Roman" w:hAnsi="Times New Roman"/>
          <w:sz w:val="20"/>
        </w:rPr>
      </w:r>
    </w:p>
    <w:p>
      <w:pPr>
        <w:autoSpaceDN w:val="0"/>
        <w:autoSpaceDE w:val="0"/>
        <w:widowControl/>
        <w:spacing w:line="192" w:lineRule="auto" w:before="192" w:after="0"/>
        <w:ind w:left="0" w:right="0" w:firstLine="0"/>
        <w:jc w:val="center"/>
      </w:pPr>
      <w:r>
        <w:rPr>
          <w:w w:val="104.86947109824733"/>
          <w:rFonts w:ascii="Times New Roman" w:hAnsi="Times New Roman" w:eastAsia="Times New Roman"/>
          <w:b w:val="0"/>
          <w:i w:val="0"/>
          <w:color w:val="000000"/>
          <w:sz w:val="19"/>
        </w:rPr>
        <w:t>15</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autoSpaceDE w:val="0"/>
        <w:widowControl/>
        <w:spacing w:line="192" w:lineRule="auto" w:before="152" w:after="0"/>
        <w:ind w:left="720" w:right="720" w:firstLine="0"/>
        <w:jc w:val="center"/>
      </w:pPr>
      <w:r>
        <w:rPr>
          <w:w w:val="104.86947109824733"/>
          <w:rFonts w:ascii="Times New Roman" w:hAnsi="Times New Roman" w:eastAsia="Times New Roman"/>
          <w:b w:val="0"/>
          <w:i w:val="0"/>
          <w:color w:val="000000"/>
          <w:sz w:val="19"/>
        </w:rPr>
        <w:t>The expectation over indicator-weighted trajectories can be rewritten as an expectation over the</w:t>
      </w:r>
    </w:p>
    <w:p>
      <w:pPr>
        <w:spacing w:before="120" w:after="120"/>
        <w:ind w:left="720" w:right="720" w:firstLine="0"/>
        <w:jc w:val="center"/>
      </w:pPr>
      <w:r>
        <w:rPr>
          <w:rFonts w:eastAsia="宋体" w:ascii="宋体" w:hAnsi="宋体"/>
          <w:color w:val="000000"/>
          <w:sz w:val="19"/>
        </w:rPr>
        <w:t>指标加权轨迹上的期望可以重写为对的期望</w:t>
      </w:r>
    </w:p>
    <w:p>
      <w:pPr>
        <w:autoSpaceDN w:val="0"/>
        <w:autoSpaceDE w:val="0"/>
        <w:widowControl/>
        <w:spacing w:line="238" w:lineRule="auto" w:before="0" w:after="0"/>
        <w:ind w:left="720" w:right="0" w:firstLine="0"/>
        <w:jc w:val="left"/>
      </w:pPr>
      <w:r>
        <w:rPr>
          <w:w w:val="104.86947109824733"/>
          <w:rFonts w:ascii="Times New Roman" w:hAnsi="Times New Roman" w:eastAsia="Times New Roman"/>
          <w:b w:val="0"/>
          <w:i w:val="0"/>
          <w:color w:val="000000"/>
          <w:sz w:val="19"/>
        </w:rPr>
        <w:t>filtered dataset</w:t>
      </w:r>
      <w:r>
        <w:rPr>
          <w:w w:val="104.86947109824733"/>
          <w:rFonts w:ascii="Times New Roman" w:hAnsi="Times New Roman" w:eastAsia="Times New Roman"/>
          <w:b w:val="0"/>
          <w:i/>
          <w:color w:val="000000"/>
          <w:sz w:val="19"/>
        </w:rPr>
        <w:t xml:space="preserve"> D</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 1</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w:t>
      </w:r>
    </w:p>
    <w:p>
      <w:pPr>
        <w:spacing w:before="120" w:after="120"/>
        <w:ind w:left="720" w:right="0" w:firstLine="0"/>
        <w:jc w:val="left"/>
      </w:pPr>
      <w:r>
        <w:rPr>
          <w:rFonts w:eastAsia="宋体" w:ascii="宋体" w:hAnsi="宋体"/>
          <w:color w:val="000000"/>
          <w:sz w:val="17"/>
        </w:rPr>
        <w:t>过滤后的数据集 D+ = {(x, y∗) | R(x, y∗) = 1}：</w:t>
      </w:r>
    </w:p>
    <w:p>
      <w:pPr>
        <w:autoSpaceDN w:val="0"/>
        <w:tabs>
          <w:tab w:pos="8308" w:val="left"/>
        </w:tabs>
        <w:autoSpaceDE w:val="0"/>
        <w:widowControl/>
        <w:spacing w:line="278" w:lineRule="auto" w:before="112" w:after="0"/>
        <w:ind w:left="2532" w:right="720" w:firstLine="0"/>
        <w:jc w:val="left"/>
      </w:pP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c</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val="0"/>
          <w:color w:val="000000"/>
          <w:sz w:val="9"/>
        </w:rPr>
        <w:t>+</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(15)</w:t>
      </w:r>
    </w:p>
    <w:p>
      <w:pPr>
        <w:spacing w:before="120" w:after="120"/>
        <w:ind w:left="2532" w:right="720" w:firstLine="0"/>
        <w:jc w:val="left"/>
      </w:pPr>
      <w:r>
        <w:rPr>
          <w:rFonts w:eastAsia="宋体" w:ascii="宋体" w:hAnsi="宋体"/>
          <w:color w:val="000000"/>
          <w:sz w:val="16"/>
        </w:rPr>
        <w:t>E_{τ∼π_{ref}}[I[y = y^*] log π_θ(τ)] = c_{ref}E_{τ∈D^+}[log π_θ(τ)] (15)</w:t>
      </w:r>
    </w:p>
    <w:p>
      <w:pPr>
        <w:spacing w:line="200" w:lineRule="exact" w:before="0" w:after="0"/>
        <w:jc w:val="left"/>
      </w:pPr>
      <w:r>
        <w:rPr>
          <w:rFonts w:ascii="Times New Roman" w:hAnsi="Times New Roman"/>
          <w:sz w:val="20"/>
        </w:rPr>
      </w:r>
    </w:p>
    <w:p>
      <w:pPr>
        <w:autoSpaceDN w:val="0"/>
        <w:autoSpaceDE w:val="0"/>
        <w:widowControl/>
        <w:spacing w:line="192" w:lineRule="auto" w:before="54" w:after="0"/>
        <w:ind w:left="720" w:right="0" w:firstLine="0"/>
        <w:jc w:val="left"/>
      </w:pPr>
      <w:r>
        <w:rPr>
          <w:w w:val="104.86947109824733"/>
          <w:rFonts w:ascii="Times New Roman" w:hAnsi="Times New Roman" w:eastAsia="Times New Roman"/>
          <w:b w:val="0"/>
          <w:i w:val="0"/>
          <w:color w:val="000000"/>
          <w:sz w:val="19"/>
        </w:rPr>
        <w:t>Dropping the constant terms, we obtain:</w:t>
      </w:r>
    </w:p>
    <w:p>
      <w:pPr>
        <w:spacing w:before="120" w:after="120"/>
        <w:ind w:left="720" w:right="0" w:firstLine="0"/>
        <w:jc w:val="left"/>
      </w:pPr>
      <w:r>
        <w:rPr>
          <w:rFonts w:eastAsia="宋体" w:ascii="宋体" w:hAnsi="宋体"/>
          <w:color w:val="000000"/>
          <w:sz w:val="19"/>
        </w:rPr>
        <w:t>去掉常数项，我们得到：</w:t>
      </w:r>
    </w:p>
    <w:p>
      <w:pPr>
        <w:autoSpaceDN w:val="0"/>
        <w:tabs>
          <w:tab w:pos="8308" w:val="left"/>
        </w:tabs>
        <w:autoSpaceDE w:val="0"/>
        <w:widowControl/>
        <w:spacing w:line="230" w:lineRule="auto" w:before="150" w:after="0"/>
        <w:ind w:left="3482" w:right="720" w:firstLine="0"/>
        <w:jc w:val="left"/>
      </w:pP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c</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val="0"/>
          <w:color w:val="000000"/>
          <w:sz w:val="9"/>
        </w:rPr>
        <w:t>+</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(16)</w:t>
      </w:r>
    </w:p>
    <w:p>
      <w:pPr>
        <w:spacing w:line="200" w:lineRule="exact" w:before="0" w:after="0"/>
        <w:jc w:val="left"/>
      </w:pPr>
      <w:r>
        <w:rPr>
          <w:rFonts w:ascii="Times New Roman" w:hAnsi="Times New Roman"/>
          <w:sz w:val="20"/>
        </w:rPr>
      </w:r>
    </w:p>
    <w:p>
      <w:pPr>
        <w:autoSpaceDN w:val="0"/>
        <w:autoSpaceDE w:val="0"/>
        <w:widowControl/>
        <w:spacing w:line="192" w:lineRule="auto" w:before="60" w:after="0"/>
        <w:ind w:left="720" w:right="720" w:firstLine="0"/>
        <w:jc w:val="center"/>
      </w:pPr>
      <w:r>
        <w:rPr>
          <w:w w:val="104.86947109824733"/>
          <w:rFonts w:ascii="Times New Roman" w:hAnsi="Times New Roman" w:eastAsia="Times New Roman"/>
          <w:b w:val="0"/>
          <w:i w:val="0"/>
          <w:color w:val="000000"/>
          <w:sz w:val="19"/>
        </w:rPr>
        <w:t>This completes the proof. Note that the right-hand side is precisely the SFT objective (up to scaling),</w:t>
      </w:r>
    </w:p>
    <w:p>
      <w:pPr>
        <w:spacing w:before="120" w:after="120"/>
        <w:ind w:left="720" w:right="720" w:firstLine="0"/>
        <w:jc w:val="center"/>
      </w:pPr>
      <w:r>
        <w:rPr>
          <w:rFonts w:eastAsia="宋体" w:ascii="宋体" w:hAnsi="宋体"/>
          <w:color w:val="000000"/>
          <w:sz w:val="19"/>
        </w:rPr>
        <w:t>这完成了证明。请注意，右边的表达式正是SFT目标（在缩放意义下）。</w:t>
      </w:r>
    </w:p>
    <w:p>
      <w:pPr>
        <w:autoSpaceDN w:val="0"/>
        <w:autoSpaceDE w:val="0"/>
        <w:widowControl/>
        <w:spacing w:line="192" w:lineRule="auto" w:before="42" w:after="0"/>
        <w:ind w:left="720" w:right="3168" w:firstLine="0"/>
        <w:jc w:val="left"/>
      </w:pPr>
      <w:r>
        <w:rPr>
          <w:w w:val="104.86947109824733"/>
          <w:rFonts w:ascii="Times New Roman" w:hAnsi="Times New Roman" w:eastAsia="Times New Roman"/>
          <w:b w:val="0"/>
          <w:i w:val="0"/>
          <w:color w:val="000000"/>
          <w:sz w:val="19"/>
        </w:rPr>
        <w:t>establishing that SFT optimizes a lower bound on the RL objective.</w:t>
      </w:r>
    </w:p>
    <w:p>
      <w:pPr>
        <w:spacing w:before="120" w:after="120"/>
        <w:ind w:left="720" w:right="3168" w:firstLine="0"/>
        <w:jc w:val="left"/>
      </w:pPr>
      <w:r>
        <w:rPr>
          <w:rFonts w:eastAsia="宋体" w:ascii="宋体" w:hAnsi="宋体"/>
          <w:color w:val="000000"/>
          <w:sz w:val="19"/>
        </w:rPr>
        <w:t>建立SFT优化RL目标的下界。</w:t>
      </w:r>
    </w:p>
    <w:p>
      <w:pPr>
        <w:spacing w:line="200" w:lineRule="exact" w:before="0" w:after="0"/>
        <w:jc w:val="left"/>
      </w:pPr>
      <w:r>
        <w:rPr>
          <w:rFonts w:ascii="Times New Roman" w:hAnsi="Times New Roman"/>
          <w:sz w:val="20"/>
        </w:rPr>
      </w:r>
    </w:p>
    <w:p>
      <w:pPr>
        <w:autoSpaceDN w:val="0"/>
        <w:tabs>
          <w:tab w:pos="1248" w:val="left"/>
        </w:tabs>
        <w:autoSpaceDE w:val="0"/>
        <w:widowControl/>
        <w:spacing w:line="192" w:lineRule="auto" w:before="118" w:after="0"/>
        <w:ind w:left="724" w:right="2304" w:firstLine="0"/>
        <w:jc w:val="left"/>
      </w:pPr>
      <w:r>
        <w:rPr>
          <w:w w:val="104.86947109824733"/>
          <w:rFonts w:ascii="Times New Roman" w:hAnsi="Times New Roman" w:eastAsia="Times New Roman"/>
          <w:b w:val="0"/>
          <w:i w:val="0"/>
          <w:color w:val="000000"/>
          <w:sz w:val="19"/>
        </w:rPr>
        <w:t xml:space="preserve">D.2 </w:t>
      </w:r>
      <w:r>
        <w:tab/>
      </w:r>
      <w:r>
        <w:rPr>
          <w:w w:val="104.86947109824733"/>
          <w:rFonts w:ascii="Times New Roman" w:hAnsi="Times New Roman" w:eastAsia="Times New Roman"/>
          <w:b w:val="0"/>
          <w:i w:val="0"/>
          <w:color w:val="000000"/>
          <w:sz w:val="19"/>
        </w:rPr>
        <w:t>F</w:t>
      </w:r>
      <w:r>
        <w:rPr>
          <w:w w:val="106.26799901326498"/>
          <w:rFonts w:ascii="Times New Roman" w:hAnsi="Times New Roman" w:eastAsia="Times New Roman"/>
          <w:b w:val="0"/>
          <w:i w:val="0"/>
          <w:color w:val="000000"/>
          <w:sz w:val="15"/>
        </w:rPr>
        <w:t>ROZEN</w:t>
      </w:r>
      <w:r>
        <w:rPr>
          <w:w w:val="104.86947109824733"/>
          <w:rFonts w:ascii="Times New Roman" w:hAnsi="Times New Roman" w:eastAsia="Times New Roman"/>
          <w:b w:val="0"/>
          <w:i w:val="0"/>
          <w:color w:val="000000"/>
          <w:sz w:val="19"/>
        </w:rPr>
        <w:t xml:space="preserve"> A</w:t>
      </w:r>
      <w:r>
        <w:rPr>
          <w:w w:val="106.26799901326498"/>
          <w:rFonts w:ascii="Times New Roman" w:hAnsi="Times New Roman" w:eastAsia="Times New Roman"/>
          <w:b w:val="0"/>
          <w:i w:val="0"/>
          <w:color w:val="000000"/>
          <w:sz w:val="15"/>
        </w:rPr>
        <w:t>UXILIARY</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ISTRIBUTION AND</w:t>
      </w:r>
      <w:r>
        <w:rPr>
          <w:w w:val="104.86947109824733"/>
          <w:rFonts w:ascii="Times New Roman" w:hAnsi="Times New Roman" w:eastAsia="Times New Roman"/>
          <w:b w:val="0"/>
          <w:i w:val="0"/>
          <w:color w:val="000000"/>
          <w:sz w:val="19"/>
        </w:rPr>
        <w:t xml:space="preserve"> O</w:t>
      </w:r>
      <w:r>
        <w:rPr>
          <w:w w:val="106.26799901326498"/>
          <w:rFonts w:ascii="Times New Roman" w:hAnsi="Times New Roman" w:eastAsia="Times New Roman"/>
          <w:b w:val="0"/>
          <w:i w:val="0"/>
          <w:color w:val="000000"/>
          <w:sz w:val="15"/>
        </w:rPr>
        <w:t>PTIMIZATION</w:t>
      </w:r>
      <w:r>
        <w:rPr>
          <w:w w:val="104.86947109824733"/>
          <w:rFonts w:ascii="Times New Roman" w:hAnsi="Times New Roman" w:eastAsia="Times New Roman"/>
          <w:b w:val="0"/>
          <w:i w:val="0"/>
          <w:color w:val="000000"/>
          <w:sz w:val="19"/>
        </w:rPr>
        <w:t xml:space="preserve"> V</w:t>
      </w:r>
      <w:r>
        <w:rPr>
          <w:w w:val="106.26799901326498"/>
          <w:rFonts w:ascii="Times New Roman" w:hAnsi="Times New Roman" w:eastAsia="Times New Roman"/>
          <w:b w:val="0"/>
          <w:i w:val="0"/>
          <w:color w:val="000000"/>
          <w:sz w:val="15"/>
        </w:rPr>
        <w:t>ALIDITY</w:t>
      </w:r>
    </w:p>
    <w:p>
      <w:pPr>
        <w:spacing w:before="120" w:after="120"/>
        <w:ind w:left="724" w:right="2304" w:firstLine="0"/>
        <w:jc w:val="left"/>
      </w:pPr>
      <w:r>
        <w:rPr>
          <w:rFonts w:eastAsia="宋体" w:ascii="宋体" w:hAnsi="宋体"/>
          <w:color w:val="000000"/>
          <w:sz w:val="17"/>
        </w:rPr>
        <w:t>D.2  冻结辅助分布和优化有效性</w:t>
      </w:r>
    </w:p>
    <w:p>
      <w:pPr>
        <w:spacing w:line="200" w:lineRule="exact" w:before="0" w:after="0"/>
        <w:jc w:val="left"/>
      </w:pPr>
      <w:r>
        <w:rPr>
          <w:rFonts w:ascii="Times New Roman" w:hAnsi="Times New Roman"/>
          <w:sz w:val="20"/>
        </w:rPr>
      </w:r>
    </w:p>
    <w:p>
      <w:pPr>
        <w:autoSpaceDN w:val="0"/>
        <w:autoSpaceDE w:val="0"/>
        <w:widowControl/>
        <w:spacing w:line="192" w:lineRule="auto" w:before="32" w:after="0"/>
        <w:ind w:left="720" w:right="720" w:firstLine="0"/>
        <w:jc w:val="center"/>
      </w:pPr>
      <w:r>
        <w:rPr>
          <w:w w:val="104.86947109824733"/>
          <w:rFonts w:ascii="Times New Roman" w:hAnsi="Times New Roman" w:eastAsia="Times New Roman"/>
          <w:b w:val="0"/>
          <w:i w:val="0"/>
          <w:color w:val="000000"/>
          <w:sz w:val="19"/>
        </w:rPr>
        <w:t>We formalize how DFT’s stop-gradient mechanism ensures valid lower bound optimization by treat-</w:t>
      </w:r>
    </w:p>
    <w:p>
      <w:pPr>
        <w:spacing w:before="120" w:after="120"/>
        <w:ind w:left="720" w:right="720" w:firstLine="0"/>
        <w:jc w:val="center"/>
      </w:pPr>
      <w:r>
        <w:rPr>
          <w:rFonts w:eastAsia="宋体" w:ascii="宋体" w:hAnsi="宋体"/>
          <w:color w:val="000000"/>
          <w:sz w:val="19"/>
        </w:rPr>
        <w:t>我们形式化了DFT的stop-gradient机制如何通过处理来确保有效的下界优化</w:t>
      </w:r>
    </w:p>
    <w:p>
      <w:pPr>
        <w:autoSpaceDN w:val="0"/>
        <w:autoSpaceDE w:val="0"/>
        <w:widowControl/>
        <w:spacing w:line="192" w:lineRule="auto" w:before="42" w:after="0"/>
        <w:ind w:left="720" w:right="3312" w:firstLine="0"/>
        <w:jc w:val="left"/>
      </w:pPr>
      <w:r>
        <w:rPr>
          <w:w w:val="104.86947109824733"/>
          <w:rFonts w:ascii="Times New Roman" w:hAnsi="Times New Roman" w:eastAsia="Times New Roman"/>
          <w:b w:val="0"/>
          <w:i w:val="0"/>
          <w:color w:val="000000"/>
          <w:sz w:val="19"/>
        </w:rPr>
        <w:t>ing the auxiliary distribution as constant during each update step.</w:t>
      </w:r>
    </w:p>
    <w:p>
      <w:pPr>
        <w:spacing w:before="120" w:after="120"/>
        <w:ind w:left="720" w:right="3312" w:firstLine="0"/>
        <w:jc w:val="left"/>
      </w:pPr>
      <w:r>
        <w:rPr>
          <w:rFonts w:eastAsia="宋体" w:ascii="宋体" w:hAnsi="宋体"/>
          <w:color w:val="000000"/>
          <w:sz w:val="19"/>
        </w:rPr>
        <w:t>在每次更新步骤中将辅助分布视为常数。</w:t>
      </w:r>
    </w:p>
    <w:p>
      <w:pPr>
        <w:autoSpaceDN w:val="0"/>
        <w:autoSpaceDE w:val="0"/>
        <w:widowControl/>
        <w:spacing w:line="197" w:lineRule="auto" w:before="110" w:after="58"/>
        <w:ind w:left="720" w:right="2160" w:firstLine="0"/>
        <w:jc w:val="left"/>
      </w:pPr>
      <w:r>
        <w:rPr>
          <w:w w:val="104.86947109824733"/>
          <w:rFonts w:ascii="Times New Roman" w:hAnsi="Times New Roman" w:eastAsia="Times New Roman"/>
          <w:b/>
          <w:i w:val="0"/>
          <w:color w:val="000000"/>
          <w:sz w:val="19"/>
        </w:rPr>
        <w:t>Lemma 1</w:t>
      </w:r>
      <w:r>
        <w:rPr>
          <w:w w:val="104.86947109824733"/>
          <w:rFonts w:ascii="Times New Roman" w:hAnsi="Times New Roman" w:eastAsia="Times New Roman"/>
          <w:b w:val="0"/>
          <w:i w:val="0"/>
          <w:color w:val="000000"/>
          <w:sz w:val="19"/>
        </w:rPr>
        <w:t xml:space="preserve"> (Frozen-q Surrogate)</w:t>
      </w:r>
      <w:r>
        <w:rPr>
          <w:w w:val="104.86947109824733"/>
          <w:rFonts w:ascii="Times New Roman" w:hAnsi="Times New Roman" w:eastAsia="Times New Roman"/>
          <w:b/>
          <w:i w:val="0"/>
          <w:color w:val="000000"/>
          <w:sz w:val="19"/>
        </w:rPr>
        <w:t>.</w:t>
      </w:r>
      <w:r>
        <w:rPr>
          <w:w w:val="104.86947109824733"/>
          <w:rFonts w:ascii="Times New Roman" w:hAnsi="Times New Roman" w:eastAsia="Times New Roman"/>
          <w:b w:val="0"/>
          <w:i/>
          <w:color w:val="000000"/>
          <w:sz w:val="19"/>
        </w:rPr>
        <w:t xml:space="preserve"> At iteration</w:t>
      </w:r>
      <w:r>
        <w:rPr>
          <w:w w:val="104.86947109824733"/>
          <w:rFonts w:ascii="Times New Roman" w:hAnsi="Times New Roman" w:eastAsia="Times New Roman"/>
          <w:b w:val="0"/>
          <w:i/>
          <w:color w:val="000000"/>
          <w:sz w:val="19"/>
        </w:rPr>
        <w:t xml:space="preserve"> k</w:t>
      </w:r>
      <w:r>
        <w:rPr>
          <w:w w:val="104.86947109824733"/>
          <w:rFonts w:ascii="Times New Roman" w:hAnsi="Times New Roman" w:eastAsia="Times New Roman"/>
          <w:b w:val="0"/>
          <w:i/>
          <w:color w:val="000000"/>
          <w:sz w:val="19"/>
        </w:rPr>
        <w:t>, define the auxiliary distribution</w:t>
      </w:r>
    </w:p>
    <w:p>
      <w:pPr>
        <w:spacing w:before="120" w:after="120"/>
        <w:ind w:left="720" w:right="2160" w:firstLine="0"/>
        <w:jc w:val="left"/>
      </w:pPr>
      <w:r>
        <w:rPr>
          <w:rFonts w:eastAsia="宋体" w:ascii="宋体" w:hAnsi="宋体"/>
          <w:color w:val="000000"/>
          <w:sz w:val="19"/>
        </w:rPr>
        <w:t>引理1（冻结q替代函数）。在第k次迭代时，定义辅助分布</w:t>
      </w:r>
    </w:p>
    <w:tbl>
      <w:tblPr>
        <w:tblW w:type="auto" w:w="0"/>
        <w:tblLook w:firstColumn="1" w:firstRow="1" w:lastColumn="0" w:lastRow="0" w:noHBand="0" w:noVBand="1" w:val="04A0"/>
        <w:tblInd w:w="360.0" w:type="dxa"/>
      </w:tblPr>
      <w:tblGrid>
        <w:gridCol w:w="2340"/>
        <w:gridCol w:w="2340"/>
        <w:gridCol w:w="2340"/>
        <w:gridCol w:w="2340"/>
      </w:tblGrid>
      <w:tr>
        <w:trPr>
          <w:trHeight w:hRule="exact" w:val="642"/>
        </w:trPr>
        <w:tc>
          <w:tcPr>
            <w:tcW w:type="dxa" w:w="6740"/>
            <w:gridSpan w:val="3"/>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tabs>
                <w:tab w:pos="3150" w:val="left"/>
              </w:tabs>
              <w:autoSpaceDE w:val="0"/>
              <w:widowControl/>
              <w:spacing w:line="319" w:lineRule="auto" w:before="52" w:after="0"/>
              <w:ind w:left="360" w:right="1152" w:firstLine="0"/>
              <w:jc w:val="left"/>
            </w:pPr>
            <w:r>
              <w:tab/>
            </w:r>
            <w:r>
              <w:rPr>
                <w:w w:val="104.86947109824733"/>
                <w:rFonts w:ascii="Times New Roman" w:hAnsi="Times New Roman" w:eastAsia="Times New Roman"/>
                <w:b w:val="0"/>
                <w:i/>
                <w:color w:val="000000"/>
                <w:sz w:val="19"/>
              </w:rPr>
              <w:t>q</w:t>
            </w:r>
            <w:r>
              <w:rPr>
                <w:w w:val="107.28923357450044"/>
                <w:rFonts w:ascii="Times New Roman" w:hAnsi="Times New Roman" w:eastAsia="Times New Roman"/>
                <w:b w:val="0"/>
                <w:i/>
                <w:color w:val="000000"/>
                <w:sz w:val="13"/>
              </w:rPr>
              <w:t>k</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 xml:space="preserve"> D</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p</w:t>
            </w:r>
            <w:r>
              <w:rPr>
                <w:w w:val="107.28923357450044"/>
                <w:rFonts w:ascii="Times New Roman" w:hAnsi="Times New Roman" w:eastAsia="Times New Roman"/>
                <w:b w:val="0"/>
                <w:i/>
                <w:color w:val="000000"/>
                <w:sz w:val="13"/>
              </w:rPr>
              <w:t>θ</w:t>
            </w:r>
            <w:r>
              <w:rPr>
                <w:w w:val="110.69555282592773"/>
                <w:rFonts w:ascii="Times New Roman" w:hAnsi="Times New Roman" w:eastAsia="Times New Roman"/>
                <w:b w:val="0"/>
                <w:i/>
                <w:color w:val="000000"/>
                <w:sz w:val="9"/>
              </w:rPr>
              <w:t>k</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where</w:t>
            </w:r>
            <w:r>
              <w:rPr>
                <w:w w:val="104.86947109824733"/>
                <w:rFonts w:ascii="Times New Roman" w:hAnsi="Times New Roman" w:eastAsia="Times New Roman"/>
                <w:b w:val="0"/>
                <w:i/>
                <w:color w:val="000000"/>
                <w:sz w:val="19"/>
              </w:rPr>
              <w:t xml:space="preserve"> θ</w:t>
            </w:r>
            <w:r>
              <w:rPr>
                <w:w w:val="107.28923357450044"/>
                <w:rFonts w:ascii="Times New Roman" w:hAnsi="Times New Roman" w:eastAsia="Times New Roman"/>
                <w:b w:val="0"/>
                <w:i/>
                <w:color w:val="000000"/>
                <w:sz w:val="13"/>
              </w:rPr>
              <w:t>k</w:t>
            </w:r>
            <w:r>
              <w:rPr>
                <w:w w:val="104.86947109824733"/>
                <w:rFonts w:ascii="Times New Roman" w:hAnsi="Times New Roman" w:eastAsia="Times New Roman"/>
                <w:b w:val="0"/>
                <w:i/>
                <w:color w:val="000000"/>
                <w:sz w:val="19"/>
              </w:rPr>
              <w:t xml:space="preserve"> is the current parameter. Then optimizing</w:t>
            </w:r>
          </w:p>
          <w:p>
            <w:pPr>
              <w:spacing w:before="120" w:after="120"/>
              <w:ind w:left="360" w:right="1152" w:firstLine="0"/>
              <w:jc w:val="left"/>
            </w:pPr>
            <w:r>
              <w:rPr>
                <w:rFonts w:eastAsia="宋体" w:ascii="宋体" w:hAnsi="宋体"/>
                <w:color w:val="000000"/>
                <w:sz w:val="17"/>
              </w:rPr>
              <w:tab/>
              <w:t>qk(τ) ∝πref(τ | D+) pθk(τ)，其中θk是当前参数。然后优化</w:t>
            </w:r>
          </w:p>
        </w:tc>
        <w:tc>
          <w:tcPr>
            <w:tcW w:type="dxa" w:w="1900"/>
            <w:vMerge w:val="restart"/>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04" w:after="0"/>
              <w:ind w:left="0" w:right="360" w:firstLine="0"/>
              <w:jc w:val="right"/>
            </w:pPr>
            <w:r>
              <w:rPr>
                <w:w w:val="104.86947109824733"/>
                <w:rFonts w:ascii="Times New Roman" w:hAnsi="Times New Roman" w:eastAsia="Times New Roman"/>
                <w:b w:val="0"/>
                <w:i w:val="0"/>
                <w:color w:val="000000"/>
                <w:sz w:val="19"/>
              </w:rPr>
              <w:t>(17)</w:t>
            </w:r>
          </w:p>
          <w:p>
            <w:pPr>
              <w:spacing w:line="200" w:lineRule="exact" w:before="0" w:after="0"/>
              <w:jc w:val="left"/>
            </w:pPr>
            <w:r>
              <w:rPr>
                <w:rFonts w:ascii="Times New Roman" w:hAnsi="Times New Roman"/>
                <w:sz w:val="20"/>
              </w:rPr>
              <w:br/>
              <w:br/>
            </w:r>
          </w:p>
          <w:p>
            <w:pPr>
              <w:autoSpaceDN w:val="0"/>
              <w:autoSpaceDE w:val="0"/>
              <w:widowControl/>
              <w:spacing w:line="192" w:lineRule="auto" w:before="36" w:after="0"/>
              <w:ind w:left="0" w:right="360" w:firstLine="0"/>
              <w:jc w:val="right"/>
            </w:pPr>
            <w:r>
              <w:rPr>
                <w:w w:val="104.86947109824733"/>
                <w:rFonts w:ascii="Times New Roman" w:hAnsi="Times New Roman" w:eastAsia="Times New Roman"/>
                <w:b w:val="0"/>
                <w:i w:val="0"/>
                <w:color w:val="000000"/>
                <w:sz w:val="19"/>
              </w:rPr>
              <w:t>(18)</w:t>
            </w:r>
          </w:p>
        </w:tc>
      </w:tr>
      <w:tr>
        <w:trPr>
          <w:trHeight w:hRule="exact" w:val="440"/>
        </w:trPr>
        <w:tc>
          <w:tcPr>
            <w:tcW w:type="dxa" w:w="3360"/>
            <w:tcBorders/>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92" w:lineRule="auto" w:before="62" w:after="0"/>
              <w:ind w:left="0" w:right="0" w:firstLine="0"/>
              <w:jc w:val="right"/>
            </w:pPr>
            <w:r>
              <w:rPr>
                <w:w w:val="104.86947109824733"/>
                <w:rFonts w:ascii="Times New Roman" w:hAnsi="Times New Roman" w:eastAsia="Times New Roman"/>
                <w:b w:val="0"/>
                <w:i w:val="0"/>
                <w:color w:val="000000"/>
                <w:sz w:val="19"/>
              </w:rPr>
              <w:t>max</w:t>
            </w:r>
          </w:p>
          <w:p>
            <w:pPr>
              <w:spacing w:before="120" w:after="120"/>
              <w:ind w:left="0" w:right="0" w:firstLine="0"/>
              <w:jc w:val="right"/>
            </w:pPr>
            <w:r>
              <w:rPr>
                <w:rFonts w:eastAsia="宋体" w:ascii="宋体" w:hAnsi="宋体"/>
                <w:color w:val="000000"/>
                <w:sz w:val="19"/>
              </w:rPr>
              <w:t>最大值</w:t>
            </w:r>
          </w:p>
        </w:tc>
        <w:tc>
          <w:tcPr>
            <w:tcW w:type="dxa" w:w="680"/>
            <w:vMerge w:val="restart"/>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r>
          </w:p>
          <w:p>
            <w:pPr>
              <w:autoSpaceDN w:val="0"/>
              <w:autoSpaceDE w:val="0"/>
              <w:widowControl/>
              <w:spacing w:line="170" w:lineRule="auto" w:before="118" w:after="0"/>
              <w:ind w:left="0" w:right="0" w:firstLine="0"/>
              <w:jc w:val="center"/>
            </w:pP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val="0"/>
                <w:color w:val="000000"/>
                <w:sz w:val="9"/>
              </w:rPr>
              <w:t>+</w:t>
            </w:r>
          </w:p>
        </w:tc>
        <w:tc>
          <w:tcPr>
            <w:tcW w:type="dxa" w:w="270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331" w:lineRule="auto" w:before="0" w:after="0"/>
              <w:ind w:left="104" w:right="1152" w:hanging="22"/>
              <w:jc w:val="left"/>
            </w:pPr>
            <w:r>
              <w:rPr>
                <w:w w:val="104.86947109824733"/>
                <w:rFonts w:ascii="Times New Roman" w:hAnsi="Times New Roman" w:eastAsia="Times New Roman"/>
                <w:b w:val="0"/>
                <w:i/>
                <w:color w:val="000000"/>
                <w:sz w:val="19"/>
              </w:rPr>
              <w:t xml:space="preserve"> q</w:t>
            </w:r>
            <w:r>
              <w:rPr>
                <w:w w:val="107.28923357450044"/>
                <w:rFonts w:ascii="Times New Roman" w:hAnsi="Times New Roman" w:eastAsia="Times New Roman"/>
                <w:b w:val="0"/>
                <w:i/>
                <w:color w:val="000000"/>
                <w:sz w:val="13"/>
              </w:rPr>
              <w:t>k</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br/>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strike/>
                <w:color w:val="000000"/>
                <w:sz w:val="19"/>
              </w:rPr>
              <w:t>)</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p>
        </w:tc>
        <w:tc>
          <w:tcPr>
            <w:tcW w:type="dxa" w:w="2340"/>
            <w:vMerge/>
            <w:tcBorders/>
          </w:tcPr>
          <w:p/>
        </w:tc>
      </w:tr>
      <w:tr>
        <w:trPr>
          <w:trHeight w:hRule="exact" w:val="224"/>
        </w:trPr>
        <w:tc>
          <w:tcPr>
            <w:tcW w:type="dxa" w:w="3360"/>
            <w:tcBorders/>
            <w:tcMar>
              <w:start w:w="0" w:type="dxa"/>
              <w:end w:w="0" w:type="dxa"/>
              <w:left w:w="0" w:type="dxa"/>
              <w:right w:w="0" w:type="dxa"/>
            </w:tcMar>
          </w:tcPr>
          <w:p>
            <w:pPr>
              <w:autoSpaceDN w:val="0"/>
              <w:autoSpaceDE w:val="0"/>
              <w:widowControl/>
              <w:spacing w:line="192" w:lineRule="auto" w:before="4" w:after="0"/>
              <w:ind w:left="0" w:right="146" w:firstLine="0"/>
              <w:jc w:val="right"/>
            </w:pPr>
            <w:r>
              <w:rPr>
                <w:w w:val="107.28923357450044"/>
                <w:rFonts w:ascii="Times New Roman" w:hAnsi="Times New Roman" w:eastAsia="Times New Roman"/>
                <w:b w:val="0"/>
                <w:i/>
                <w:color w:val="000000"/>
                <w:sz w:val="13"/>
              </w:rPr>
              <w:t>θ</w:t>
            </w:r>
          </w:p>
        </w:tc>
        <w:tc>
          <w:tcPr>
            <w:tcW w:type="dxa" w:w="2340"/>
            <w:vMerge/>
            <w:tcBorders/>
          </w:tcPr>
          <w:p/>
        </w:tc>
        <w:tc>
          <w:tcPr>
            <w:tcW w:type="dxa" w:w="2340"/>
            <w:vMerge/>
            <w:tcBorders/>
          </w:tcPr>
          <w:p/>
        </w:tc>
        <w:tc>
          <w:tcPr>
            <w:tcW w:type="dxa" w:w="2340"/>
            <w:vMerge/>
            <w:tcBorders/>
          </w:tcPr>
          <w:p/>
        </w:tc>
      </w:tr>
    </w:tbl>
    <w:p>
      <w:pPr>
        <w:autoSpaceDN w:val="0"/>
        <w:autoSpaceDE w:val="0"/>
        <w:widowControl/>
        <w:spacing w:line="245" w:lineRule="auto" w:before="90" w:after="0"/>
        <w:ind w:left="720" w:right="720" w:firstLine="0"/>
        <w:jc w:val="left"/>
      </w:pPr>
      <w:r>
        <w:rPr>
          <w:w w:val="104.86947109824733"/>
          <w:rFonts w:ascii="Times New Roman" w:hAnsi="Times New Roman" w:eastAsia="Times New Roman"/>
          <w:b w:val="0"/>
          <w:i/>
          <w:color w:val="000000"/>
          <w:sz w:val="19"/>
        </w:rPr>
        <w:t>with</w:t>
      </w:r>
      <w:r>
        <w:rPr>
          <w:w w:val="104.86947109824733"/>
          <w:rFonts w:ascii="Times New Roman" w:hAnsi="Times New Roman" w:eastAsia="Times New Roman"/>
          <w:b w:val="0"/>
          <w:i/>
          <w:color w:val="000000"/>
          <w:sz w:val="19"/>
        </w:rPr>
        <w:t xml:space="preserve"> q</w:t>
      </w:r>
      <w:r>
        <w:rPr>
          <w:w w:val="107.28923357450044"/>
          <w:rFonts w:ascii="Times New Roman" w:hAnsi="Times New Roman" w:eastAsia="Times New Roman"/>
          <w:b w:val="0"/>
          <w:i/>
          <w:color w:val="000000"/>
          <w:sz w:val="13"/>
        </w:rPr>
        <w:t>k</w:t>
      </w:r>
      <w:r>
        <w:rPr>
          <w:w w:val="104.86947109824733"/>
          <w:rFonts w:ascii="Times New Roman" w:hAnsi="Times New Roman" w:eastAsia="Times New Roman"/>
          <w:b w:val="0"/>
          <w:i/>
          <w:color w:val="000000"/>
          <w:sz w:val="19"/>
        </w:rPr>
        <w:t xml:space="preserve"> treated as constant (independent of</w:t>
      </w:r>
      <w:r>
        <w:rPr>
          <w:w w:val="104.86947109824733"/>
          <w:rFonts w:ascii="Times New Roman" w:hAnsi="Times New Roman" w:eastAsia="Times New Roman"/>
          <w:b w:val="0"/>
          <w:i/>
          <w:color w:val="000000"/>
          <w:sz w:val="19"/>
        </w:rPr>
        <w:t xml:space="preserve"> θ</w:t>
      </w:r>
      <w:r>
        <w:rPr>
          <w:w w:val="104.86947109824733"/>
          <w:rFonts w:ascii="Times New Roman" w:hAnsi="Times New Roman" w:eastAsia="Times New Roman"/>
          <w:b w:val="0"/>
          <w:i/>
          <w:color w:val="000000"/>
          <w:sz w:val="19"/>
        </w:rPr>
        <w:t>) yields a valid lower bound on</w:t>
      </w:r>
      <w:r>
        <w:rPr>
          <w:w w:val="104.86947109824733"/>
          <w:rFonts w:ascii="Times New Roman" w:hAnsi="Times New Roman" w:eastAsia="Times New Roman"/>
          <w:b w:val="0"/>
          <w:i/>
          <w:color w:val="000000"/>
          <w:sz w:val="19"/>
        </w:rPr>
        <w:t xml:space="preserve"> 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that differs only </w:t>
      </w:r>
      <w:r>
        <w:rPr>
          <w:w w:val="104.86947109824733"/>
          <w:rFonts w:ascii="Times New Roman" w:hAnsi="Times New Roman" w:eastAsia="Times New Roman"/>
          <w:b w:val="0"/>
          <w:i/>
          <w:color w:val="000000"/>
          <w:sz w:val="19"/>
        </w:rPr>
        <w:t>by a</w:t>
      </w:r>
      <w:r>
        <w:rPr>
          <w:w w:val="104.86947109824733"/>
          <w:rFonts w:ascii="Times New Roman" w:hAnsi="Times New Roman" w:eastAsia="Times New Roman"/>
          <w:b w:val="0"/>
          <w:i/>
          <w:color w:val="000000"/>
          <w:sz w:val="19"/>
        </w:rPr>
        <w:t xml:space="preserve"> θ</w:t>
      </w:r>
      <w:r>
        <w:rPr>
          <w:w w:val="104.86947109824733"/>
          <w:rFonts w:ascii="Times New Roman" w:hAnsi="Times New Roman" w:eastAsia="Times New Roman"/>
          <w:b w:val="0"/>
          <w:i/>
          <w:color w:val="000000"/>
          <w:sz w:val="19"/>
        </w:rPr>
        <w:t>-independent constant.</w:t>
      </w:r>
    </w:p>
    <w:p>
      <w:pPr>
        <w:spacing w:before="120" w:after="120"/>
        <w:ind w:left="720" w:right="720" w:firstLine="0"/>
        <w:jc w:val="left"/>
      </w:pPr>
      <w:r>
        <w:rPr>
          <w:rFonts w:eastAsia="宋体" w:ascii="宋体" w:hAnsi="宋体"/>
          <w:color w:val="000000"/>
          <w:sz w:val="18"/>
        </w:rPr>
        <w:t>将qk视为常数（与θ无关）时，可以得到一个有效的J(θ)下界，该下界仅与θ无关的常数不同。</w:t>
      </w:r>
    </w:p>
    <w:p>
      <w:pPr>
        <w:spacing w:line="200" w:lineRule="exact" w:before="0" w:after="0"/>
        <w:jc w:val="left"/>
      </w:pPr>
      <w:r>
        <w:rPr>
          <w:rFonts w:ascii="Times New Roman" w:hAnsi="Times New Roman"/>
          <w:sz w:val="20"/>
        </w:rPr>
      </w:r>
    </w:p>
    <w:p>
      <w:pPr>
        <w:autoSpaceDN w:val="0"/>
        <w:autoSpaceDE w:val="0"/>
        <w:widowControl/>
        <w:spacing w:line="192" w:lineRule="auto" w:before="102" w:after="0"/>
        <w:ind w:left="720" w:right="3888" w:firstLine="0"/>
        <w:jc w:val="left"/>
      </w:pPr>
      <w:r>
        <w:rPr>
          <w:w w:val="104.86947109824733"/>
          <w:rFonts w:ascii="Times New Roman" w:hAnsi="Times New Roman" w:eastAsia="Times New Roman"/>
          <w:b w:val="0"/>
          <w:i/>
          <w:color w:val="000000"/>
          <w:sz w:val="19"/>
        </w:rPr>
        <w:t>Proof.</w:t>
      </w:r>
      <w:r>
        <w:rPr>
          <w:w w:val="104.86947109824733"/>
          <w:rFonts w:ascii="Times New Roman" w:hAnsi="Times New Roman" w:eastAsia="Times New Roman"/>
          <w:b w:val="0"/>
          <w:i w:val="0"/>
          <w:color w:val="000000"/>
          <w:sz w:val="19"/>
        </w:rPr>
        <w:t xml:space="preserve"> Following the derivation in Appendix D.3, we have:</w:t>
      </w:r>
    </w:p>
    <w:p>
      <w:pPr>
        <w:spacing w:before="120" w:after="120"/>
        <w:ind w:left="720" w:right="3888" w:firstLine="0"/>
        <w:jc w:val="left"/>
      </w:pPr>
      <w:r>
        <w:rPr>
          <w:rFonts w:eastAsia="宋体" w:ascii="宋体" w:hAnsi="宋体"/>
          <w:color w:val="000000"/>
          <w:sz w:val="19"/>
        </w:rPr>
        <w:t>证明。根据附录D.3中的推导，我们有：</w:t>
      </w:r>
    </w:p>
    <w:p>
      <w:pPr>
        <w:autoSpaceDN w:val="0"/>
        <w:autoSpaceDE w:val="0"/>
        <w:widowControl/>
        <w:spacing w:line="72" w:lineRule="exact" w:before="0" w:after="72"/>
        <w:ind w:left="0" w:right="0"/>
      </w:pPr>
    </w:p>
    <w:p>
      <w:pPr>
        <w:sectPr>
          <w:pgSz w:w="12240" w:h="15840"/>
          <w:pgMar w:top="172" w:right="1440" w:bottom="180" w:left="1440" w:header="720" w:footer="720" w:gutter="0"/>
          <w:cols/>
          <w:docGrid w:linePitch="360"/>
        </w:sectPr>
      </w:pPr>
    </w:p>
    <w:p>
      <w:pPr>
        <w:autoSpaceDN w:val="0"/>
        <w:autoSpaceDE w:val="0"/>
        <w:widowControl/>
        <w:spacing w:line="331" w:lineRule="auto" w:before="0" w:after="0"/>
        <w:ind w:left="864" w:right="0" w:firstLine="0"/>
        <w:jc w:val="center"/>
      </w:pPr>
      <w:r>
        <w:rPr>
          <w:w w:val="104.86947109824733"/>
          <w:rFonts w:ascii="Times New Roman" w:hAnsi="Times New Roman" w:eastAsia="Times New Roman"/>
          <w:b w:val="0"/>
          <w:i/>
          <w:color w:val="000000"/>
          <w:sz w:val="19"/>
        </w:rPr>
        <w:t xml:space="preserve"> q</w:t>
      </w:r>
      <w:r>
        <w:rPr>
          <w:w w:val="107.28923357450044"/>
          <w:rFonts w:ascii="Times New Roman" w:hAnsi="Times New Roman" w:eastAsia="Times New Roman"/>
          <w:b w:val="0"/>
          <w:i/>
          <w:color w:val="000000"/>
          <w:sz w:val="13"/>
        </w:rPr>
        <w:t>k</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br/>
      </w: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p>
    <w:p>
      <w:pPr>
        <w:autoSpaceDN w:val="0"/>
        <w:tabs>
          <w:tab w:pos="108" w:val="left"/>
          <w:tab w:pos="804" w:val="left"/>
          <w:tab w:pos="1770" w:val="left"/>
          <w:tab w:pos="1794" w:val="left"/>
          <w:tab w:pos="3896" w:val="left"/>
        </w:tabs>
        <w:autoSpaceDE w:val="0"/>
        <w:widowControl/>
        <w:spacing w:line="317" w:lineRule="auto" w:before="0" w:after="0"/>
        <w:ind w:left="84" w:right="720" w:firstLine="0"/>
        <w:jc w:val="left"/>
      </w:pPr>
      <w:r>
        <w:rPr>
          <w:w w:val="104.86947109824733"/>
          <w:rFonts w:ascii="Times New Roman" w:hAnsi="Times New Roman" w:eastAsia="Times New Roman"/>
          <w:b w:val="0"/>
          <w:i/>
          <w:color w:val="000000"/>
          <w:sz w:val="19"/>
        </w:rPr>
        <w:t xml:space="preserve"> q</w:t>
      </w:r>
      <w:r>
        <w:rPr>
          <w:w w:val="107.28923357450044"/>
          <w:rFonts w:ascii="Times New Roman" w:hAnsi="Times New Roman" w:eastAsia="Times New Roman"/>
          <w:b w:val="0"/>
          <w:i/>
          <w:color w:val="000000"/>
          <w:sz w:val="13"/>
        </w:rPr>
        <w:t>k</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br/>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br/>
      </w:r>
      <w:r>
        <w:tab/>
      </w:r>
      <w:r>
        <w:tab/>
      </w:r>
      <w:r>
        <w:tab/>
      </w:r>
      <w:r>
        <w:rPr>
          <w:w w:val="104.86947109824733"/>
          <w:rFonts w:ascii="Times New Roman" w:hAnsi="Times New Roman" w:eastAsia="Times New Roman"/>
          <w:b w:val="0"/>
          <w:i/>
          <w:color w:val="000000"/>
          <w:sz w:val="19"/>
        </w:rPr>
        <w:t xml:space="preserve"> q</w:t>
      </w:r>
      <w:r>
        <w:rPr>
          <w:w w:val="107.28923357450044"/>
          <w:rFonts w:ascii="Times New Roman" w:hAnsi="Times New Roman" w:eastAsia="Times New Roman"/>
          <w:b w:val="0"/>
          <w:i/>
          <w:color w:val="000000"/>
          <w:sz w:val="13"/>
        </w:rPr>
        <w:t>k</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br/>
      </w:r>
      <w:r>
        <w:tab/>
      </w:r>
      <w:r>
        <w:tab/>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q</w:t>
      </w:r>
      <w:r>
        <w:rPr>
          <w:w w:val="107.28923357450044"/>
          <w:rFonts w:ascii="Times New Roman" w:hAnsi="Times New Roman" w:eastAsia="Times New Roman"/>
          <w:b w:val="0"/>
          <w:i/>
          <w:color w:val="000000"/>
          <w:sz w:val="13"/>
        </w:rPr>
        <w:t>k</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(19)</w:t>
      </w:r>
    </w:p>
    <w:p>
      <w:pPr>
        <w:spacing w:before="120" w:after="120"/>
        <w:ind w:left="84" w:right="720" w:firstLine="0"/>
        <w:jc w:val="left"/>
      </w:pPr>
      <w:r>
        <w:rPr>
          <w:rFonts w:eastAsia="宋体" w:ascii="宋体" w:hAnsi="宋体"/>
          <w:color w:val="000000"/>
          <w:sz w:val="17"/>
        </w:rPr>
        <w:t xml:space="preserve"> $$</w:t>
        <w:br/>
        <w:t>\mathbb{E}_{\tau \sim \pi_{\text{ref}}} \left[ \log \frac{\pi_\theta(\tau)}{q_k(\tau)} \right] - \mathbb{E}_{\tau \sim \pi_{\text{ref}}} \left[ \log \frac{\pi_{\text{ref}}(\tau) R(\tau)}{q_k(\tau)} \right] \quad (19)</w:t>
        <w:br/>
        <w:t>$$</w:t>
      </w:r>
    </w:p>
    <w:p>
      <w:pPr>
        <w:autoSpaceDN w:val="0"/>
        <w:autoSpaceDE w:val="0"/>
        <w:widowControl/>
        <w:spacing w:line="220" w:lineRule="exact" w:before="0" w:after="258"/>
        <w:ind w:left="0" w:right="0"/>
      </w:pPr>
    </w:p>
    <w:p>
      <w:pPr>
        <w:sectPr>
          <w:type w:val="continuous"/>
          <w:pgSz w:w="12240" w:h="15840"/>
          <w:pgMar w:top="172" w:right="1440" w:bottom="180" w:left="1440" w:header="720" w:footer="720" w:gutter="0"/>
          <w:cols w:num="2" w:equalWidth="0">
            <w:col w:w="4412" w:space="0"/>
            <w:col w:w="4948" w:space="0"/>
          </w:cols>
          <w:docGrid w:linePitch="360"/>
        </w:sectPr>
      </w:pPr>
    </w:p>
    <w:p>
      <w:pPr>
        <w:autoSpaceDN w:val="0"/>
        <w:autoSpaceDE w:val="0"/>
        <w:widowControl/>
        <w:spacing w:line="245" w:lineRule="auto" w:before="0" w:after="0"/>
        <w:ind w:left="720" w:right="720" w:firstLine="0"/>
        <w:jc w:val="left"/>
      </w:pPr>
      <w:r>
        <w:rPr>
          <w:w w:val="104.86947109824733"/>
          <w:rFonts w:ascii="Times New Roman" w:hAnsi="Times New Roman" w:eastAsia="Times New Roman"/>
          <w:b w:val="0"/>
          <w:i w:val="0"/>
          <w:color w:val="000000"/>
          <w:sz w:val="19"/>
        </w:rPr>
        <w:t>When</w:t>
      </w:r>
      <w:r>
        <w:rPr>
          <w:w w:val="104.86947109824733"/>
          <w:rFonts w:ascii="Times New Roman" w:hAnsi="Times New Roman" w:eastAsia="Times New Roman"/>
          <w:b w:val="0"/>
          <w:i/>
          <w:color w:val="000000"/>
          <w:sz w:val="19"/>
        </w:rPr>
        <w:t xml:space="preserve"> q</w:t>
      </w:r>
      <w:r>
        <w:rPr>
          <w:w w:val="107.28923357450044"/>
          <w:rFonts w:ascii="Times New Roman" w:hAnsi="Times New Roman" w:eastAsia="Times New Roman"/>
          <w:b w:val="0"/>
          <w:i/>
          <w:color w:val="000000"/>
          <w:sz w:val="13"/>
        </w:rPr>
        <w:t>k</w:t>
      </w:r>
      <w:r>
        <w:rPr>
          <w:w w:val="104.86947109824733"/>
          <w:rFonts w:ascii="Times New Roman" w:hAnsi="Times New Roman" w:eastAsia="Times New Roman"/>
          <w:b w:val="0"/>
          <w:i w:val="0"/>
          <w:color w:val="000000"/>
          <w:sz w:val="19"/>
        </w:rPr>
        <w:t xml:space="preserve"> is constructed from frozen parameter</w:t>
      </w:r>
      <w:r>
        <w:rPr>
          <w:w w:val="104.86947109824733"/>
          <w:rFonts w:ascii="Times New Roman" w:hAnsi="Times New Roman" w:eastAsia="Times New Roman"/>
          <w:b w:val="0"/>
          <w:i/>
          <w:color w:val="000000"/>
          <w:sz w:val="19"/>
        </w:rPr>
        <w:t xml:space="preserve"> θ</w:t>
      </w:r>
      <w:r>
        <w:rPr>
          <w:w w:val="107.28923357450044"/>
          <w:rFonts w:ascii="Times New Roman" w:hAnsi="Times New Roman" w:eastAsia="Times New Roman"/>
          <w:b w:val="0"/>
          <w:i/>
          <w:color w:val="000000"/>
          <w:sz w:val="13"/>
        </w:rPr>
        <w:t>k</w:t>
      </w:r>
      <w:r>
        <w:rPr>
          <w:w w:val="104.86947109824733"/>
          <w:rFonts w:ascii="Times New Roman" w:hAnsi="Times New Roman" w:eastAsia="Times New Roman"/>
          <w:b w:val="0"/>
          <w:i w:val="0"/>
          <w:color w:val="000000"/>
          <w:sz w:val="19"/>
        </w:rPr>
        <w:t xml:space="preserve"> (via stop-gradient), the first and third terms be-</w:t>
      </w:r>
      <w:r>
        <w:rPr>
          <w:w w:val="104.86947109824733"/>
          <w:rFonts w:ascii="Times New Roman" w:hAnsi="Times New Roman" w:eastAsia="Times New Roman"/>
          <w:b w:val="0"/>
          <w:i w:val="0"/>
          <w:color w:val="000000"/>
          <w:sz w:val="19"/>
        </w:rPr>
        <w:t>come constants independent of the optimization variable</w:t>
      </w:r>
      <w:r>
        <w:rPr>
          <w:w w:val="104.86947109824733"/>
          <w:rFonts w:ascii="Times New Roman" w:hAnsi="Times New Roman" w:eastAsia="Times New Roman"/>
          <w:b w:val="0"/>
          <w:i/>
          <w:color w:val="000000"/>
          <w:sz w:val="19"/>
        </w:rPr>
        <w:t xml:space="preserve"> θ</w:t>
      </w:r>
      <w:r>
        <w:rPr>
          <w:w w:val="104.86947109824733"/>
          <w:rFonts w:ascii="Times New Roman" w:hAnsi="Times New Roman" w:eastAsia="Times New Roman"/>
          <w:b w:val="0"/>
          <w:i w:val="0"/>
          <w:color w:val="000000"/>
          <w:sz w:val="19"/>
        </w:rPr>
        <w:t xml:space="preserve">. Therefore, maximizing the second term </w:t>
      </w:r>
      <w:r>
        <w:rPr>
          <w:w w:val="104.86947109824733"/>
          <w:rFonts w:ascii="Times New Roman" w:hAnsi="Times New Roman" w:eastAsia="Times New Roman"/>
          <w:b w:val="0"/>
          <w:i w:val="0"/>
          <w:color w:val="000000"/>
          <w:sz w:val="19"/>
        </w:rPr>
        <w:t>is equivalent to maximizing a valid lower bound on</w:t>
      </w:r>
      <w:r>
        <w:rPr>
          <w:w w:val="104.86947109824733"/>
          <w:rFonts w:ascii="Times New Roman" w:hAnsi="Times New Roman" w:eastAsia="Times New Roman"/>
          <w:b w:val="0"/>
          <w:i/>
          <w:color w:val="000000"/>
          <w:sz w:val="19"/>
        </w:rPr>
        <w:t xml:space="preserve"> 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8"/>
        </w:rPr>
        <w:t>当qk由冻结参数θk（通过stop-gradient）构造时，第一项和第三项成为与优化变量θ无关的常数。因此，最大化第二项等价于最大化J(θ)的一个有效下界。</w:t>
      </w:r>
    </w:p>
    <w:p>
      <w:pPr>
        <w:autoSpaceDN w:val="0"/>
        <w:autoSpaceDE w:val="0"/>
        <w:widowControl/>
        <w:spacing w:line="245" w:lineRule="auto" w:before="146" w:after="0"/>
        <w:ind w:left="720" w:right="720" w:firstLine="0"/>
        <w:jc w:val="left"/>
      </w:pPr>
      <w:r>
        <w:rPr>
          <w:w w:val="104.86947109824733"/>
          <w:rFonts w:ascii="Times New Roman" w:hAnsi="Times New Roman" w:eastAsia="Times New Roman"/>
          <w:b w:val="0"/>
          <w:i w:val="0"/>
          <w:color w:val="000000"/>
          <w:sz w:val="19"/>
        </w:rPr>
        <w:t>The stop-gradient operator</w:t>
      </w:r>
      <w:r>
        <w:rPr>
          <w:w w:val="104.86947109824733"/>
          <w:rFonts w:ascii="Times New Roman" w:hAnsi="Times New Roman" w:eastAsia="Times New Roman"/>
          <w:b w:val="0"/>
          <w:i w:val="0"/>
          <w:color w:val="000000"/>
          <w:sz w:val="19"/>
        </w:rPr>
        <w:t xml:space="preserve"> sg[</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in DFT implements this frozen-</w:t>
      </w:r>
      <w:r>
        <w:rPr>
          <w:w w:val="104.86947109824733"/>
          <w:rFonts w:ascii="Times New Roman" w:hAnsi="Times New Roman" w:eastAsia="Times New Roman"/>
          <w:b w:val="0"/>
          <w:i/>
          <w:color w:val="000000"/>
          <w:sz w:val="19"/>
        </w:rPr>
        <w:t>q</w:t>
      </w:r>
      <w:r>
        <w:rPr>
          <w:w w:val="104.86947109824733"/>
          <w:rFonts w:ascii="Times New Roman" w:hAnsi="Times New Roman" w:eastAsia="Times New Roman"/>
          <w:b w:val="0"/>
          <w:i w:val="0"/>
          <w:color w:val="000000"/>
          <w:sz w:val="19"/>
        </w:rPr>
        <w:t xml:space="preserve"> mechanism: at each iteration,</w:t>
      </w:r>
      <w:r>
        <w:rPr>
          <w:w w:val="104.86947109824733"/>
          <w:rFonts w:ascii="Times New Roman" w:hAnsi="Times New Roman" w:eastAsia="Times New Roman"/>
          <w:b w:val="0"/>
          <w:i/>
          <w:color w:val="000000"/>
          <w:sz w:val="19"/>
        </w:rPr>
        <w:t xml:space="preserve"> q</w:t>
      </w:r>
      <w:r>
        <w:rPr>
          <w:w w:val="107.28923357450044"/>
          <w:rFonts w:ascii="Times New Roman" w:hAnsi="Times New Roman" w:eastAsia="Times New Roman"/>
          <w:b w:val="0"/>
          <w:i/>
          <w:color w:val="000000"/>
          <w:sz w:val="13"/>
        </w:rPr>
        <w:t xml:space="preserve">k </w:t>
      </w:r>
      <w:r>
        <w:rPr>
          <w:w w:val="104.86947109824733"/>
          <w:rFonts w:ascii="Times New Roman" w:hAnsi="Times New Roman" w:eastAsia="Times New Roman"/>
          <w:b w:val="0"/>
          <w:i w:val="0"/>
          <w:color w:val="000000"/>
          <w:sz w:val="19"/>
        </w:rPr>
        <w:t>depends on</w:t>
      </w:r>
      <w:r>
        <w:rPr>
          <w:w w:val="104.86947109824733"/>
          <w:rFonts w:ascii="Times New Roman" w:hAnsi="Times New Roman" w:eastAsia="Times New Roman"/>
          <w:b w:val="0"/>
          <w:i/>
          <w:color w:val="000000"/>
          <w:sz w:val="19"/>
        </w:rPr>
        <w:t xml:space="preserve"> θ</w:t>
      </w:r>
      <w:r>
        <w:rPr>
          <w:w w:val="107.28923357450044"/>
          <w:rFonts w:ascii="Times New Roman" w:hAnsi="Times New Roman" w:eastAsia="Times New Roman"/>
          <w:b w:val="0"/>
          <w:i/>
          <w:color w:val="000000"/>
          <w:sz w:val="13"/>
        </w:rPr>
        <w:t>k</w:t>
      </w:r>
      <w:r>
        <w:rPr>
          <w:w w:val="104.86947109824733"/>
          <w:rFonts w:ascii="Times New Roman" w:hAnsi="Times New Roman" w:eastAsia="Times New Roman"/>
          <w:b w:val="0"/>
          <w:i w:val="0"/>
          <w:color w:val="000000"/>
          <w:sz w:val="19"/>
        </w:rPr>
        <w:t xml:space="preserve"> from the previous step, but is treated as fixed when computing gradients with respect </w:t>
      </w:r>
      <w:r>
        <w:rPr>
          <w:w w:val="104.86947109824733"/>
          <w:rFonts w:ascii="Times New Roman" w:hAnsi="Times New Roman" w:eastAsia="Times New Roman"/>
          <w:b w:val="0"/>
          <w:i w:val="0"/>
          <w:color w:val="000000"/>
          <w:sz w:val="19"/>
        </w:rPr>
        <w:t>to the current</w:t>
      </w:r>
      <w:r>
        <w:rPr>
          <w:w w:val="104.86947109824733"/>
          <w:rFonts w:ascii="Times New Roman" w:hAnsi="Times New Roman" w:eastAsia="Times New Roman"/>
          <w:b w:val="0"/>
          <w:i/>
          <w:color w:val="000000"/>
          <w:sz w:val="19"/>
        </w:rPr>
        <w:t xml:space="preserve"> θ</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8"/>
        </w:rPr>
        <w:t>DFT中的停止梯度运算符sg[·]实现了这种冻结q机制：在每次迭代中，qk依赖于上一步的θk，但在计算当前θ的梯度时，将其视为固定值。</w:t>
      </w:r>
    </w:p>
    <w:p>
      <w:pPr>
        <w:spacing w:line="200" w:lineRule="exact" w:before="0" w:after="0"/>
        <w:jc w:val="left"/>
      </w:pPr>
      <w:r>
        <w:rPr>
          <w:rFonts w:ascii="Times New Roman" w:hAnsi="Times New Roman"/>
          <w:sz w:val="20"/>
        </w:rPr>
      </w:r>
    </w:p>
    <w:p>
      <w:pPr>
        <w:autoSpaceDN w:val="0"/>
        <w:autoSpaceDE w:val="0"/>
        <w:widowControl/>
        <w:spacing w:line="245" w:lineRule="auto" w:before="98" w:after="0"/>
        <w:ind w:left="720" w:right="720" w:firstLine="0"/>
        <w:jc w:val="left"/>
      </w:pPr>
      <w:r>
        <w:rPr>
          <w:w w:val="104.86947109824733"/>
          <w:rFonts w:ascii="Times New Roman" w:hAnsi="Times New Roman" w:eastAsia="Times New Roman"/>
          <w:b w:val="0"/>
          <w:i w:val="0"/>
          <w:color w:val="000000"/>
          <w:sz w:val="19"/>
        </w:rPr>
        <w:t>This formalization clarifies that the ”dropped constant terms” in our derivations are legitimate be-</w:t>
      </w:r>
      <w:r>
        <w:rPr>
          <w:w w:val="104.86947109824733"/>
          <w:rFonts w:ascii="Times New Roman" w:hAnsi="Times New Roman" w:eastAsia="Times New Roman"/>
          <w:b w:val="0"/>
          <w:i w:val="0"/>
          <w:color w:val="000000"/>
          <w:sz w:val="19"/>
        </w:rPr>
        <w:t>cause they are genuinely</w:t>
      </w:r>
      <w:r>
        <w:rPr>
          <w:w w:val="104.86947109824733"/>
          <w:rFonts w:ascii="Times New Roman" w:hAnsi="Times New Roman" w:eastAsia="Times New Roman"/>
          <w:b w:val="0"/>
          <w:i/>
          <w:color w:val="000000"/>
          <w:sz w:val="19"/>
        </w:rPr>
        <w:t xml:space="preserve"> θ</w:t>
      </w:r>
      <w:r>
        <w:rPr>
          <w:w w:val="104.86947109824733"/>
          <w:rFonts w:ascii="Times New Roman" w:hAnsi="Times New Roman" w:eastAsia="Times New Roman"/>
          <w:b w:val="0"/>
          <w:i w:val="0"/>
          <w:color w:val="000000"/>
          <w:sz w:val="19"/>
        </w:rPr>
        <w:t xml:space="preserve">-independent within each optimization iteration, making DFT a valid </w:t>
      </w:r>
      <w:r>
        <w:rPr>
          <w:w w:val="104.86947109824733"/>
          <w:rFonts w:ascii="Times New Roman" w:hAnsi="Times New Roman" w:eastAsia="Times New Roman"/>
          <w:b w:val="0"/>
          <w:i w:val="0"/>
          <w:color w:val="000000"/>
          <w:sz w:val="19"/>
        </w:rPr>
        <w:t>iterative lower bound maximization procedure.</w:t>
      </w:r>
    </w:p>
    <w:p>
      <w:pPr>
        <w:spacing w:before="120" w:after="120"/>
        <w:ind w:left="720" w:right="720" w:firstLine="0"/>
        <w:jc w:val="left"/>
      </w:pPr>
      <w:r>
        <w:rPr>
          <w:rFonts w:eastAsia="宋体" w:ascii="宋体" w:hAnsi="宋体"/>
          <w:color w:val="000000"/>
          <w:sz w:val="19"/>
        </w:rPr>
        <w:t>这种形式化说明了我们在推导中所说的“被舍去的常数项”是合理的，因为它们在每次优化迭代中确实是真正与θ无关的，从而使DFT成为一种有效的迭代下界最大化过程。</w:t>
      </w:r>
    </w:p>
    <w:p>
      <w:pPr>
        <w:spacing w:line="200" w:lineRule="exact" w:before="0" w:after="0"/>
        <w:jc w:val="left"/>
      </w:pPr>
      <w:r>
        <w:rPr>
          <w:rFonts w:ascii="Times New Roman" w:hAnsi="Times New Roman"/>
          <w:sz w:val="20"/>
        </w:rPr>
      </w:r>
    </w:p>
    <w:p>
      <w:pPr>
        <w:autoSpaceDN w:val="0"/>
        <w:tabs>
          <w:tab w:pos="1248" w:val="left"/>
        </w:tabs>
        <w:autoSpaceDE w:val="0"/>
        <w:widowControl/>
        <w:spacing w:line="192" w:lineRule="auto" w:before="120" w:after="0"/>
        <w:ind w:left="724" w:right="1440" w:firstLine="0"/>
        <w:jc w:val="left"/>
      </w:pPr>
      <w:r>
        <w:rPr>
          <w:w w:val="104.86947109824733"/>
          <w:rFonts w:ascii="Times New Roman" w:hAnsi="Times New Roman" w:eastAsia="Times New Roman"/>
          <w:b w:val="0"/>
          <w:i w:val="0"/>
          <w:color w:val="000000"/>
          <w:sz w:val="19"/>
        </w:rPr>
        <w:t xml:space="preserve">D.3 </w:t>
      </w:r>
      <w:r>
        <w:tab/>
      </w:r>
      <w:r>
        <w:rPr>
          <w:w w:val="104.86947109824733"/>
          <w:rFonts w:ascii="Times New Roman" w:hAnsi="Times New Roman" w:eastAsia="Times New Roman"/>
          <w:b w:val="0"/>
          <w:i w:val="0"/>
          <w:color w:val="000000"/>
          <w:sz w:val="19"/>
        </w:rPr>
        <w:t>F</w:t>
      </w:r>
      <w:r>
        <w:rPr>
          <w:w w:val="106.26799901326498"/>
          <w:rFonts w:ascii="Times New Roman" w:hAnsi="Times New Roman" w:eastAsia="Times New Roman"/>
          <w:b w:val="0"/>
          <w:i w:val="0"/>
          <w:color w:val="000000"/>
          <w:sz w:val="15"/>
        </w:rPr>
        <w:t>ROM</w:t>
      </w:r>
      <w:r>
        <w:rPr>
          <w:w w:val="104.86947109824733"/>
          <w:rFonts w:ascii="Times New Roman" w:hAnsi="Times New Roman" w:eastAsia="Times New Roman"/>
          <w:b w:val="0"/>
          <w:i w:val="0"/>
          <w:color w:val="000000"/>
          <w:sz w:val="19"/>
        </w:rPr>
        <w:t xml:space="preserve"> I</w:t>
      </w:r>
      <w:r>
        <w:rPr>
          <w:w w:val="106.26799901326498"/>
          <w:rFonts w:ascii="Times New Roman" w:hAnsi="Times New Roman" w:eastAsia="Times New Roman"/>
          <w:b w:val="0"/>
          <w:i w:val="0"/>
          <w:color w:val="000000"/>
          <w:sz w:val="15"/>
        </w:rPr>
        <w:t>MPORTANCE</w:t>
      </w:r>
      <w:r>
        <w:rPr>
          <w:w w:val="104.86947109824733"/>
          <w:rFonts w:ascii="Times New Roman" w:hAnsi="Times New Roman" w:eastAsia="Times New Roman"/>
          <w:b w:val="0"/>
          <w:i w:val="0"/>
          <w:color w:val="000000"/>
          <w:sz w:val="19"/>
        </w:rPr>
        <w:t xml:space="preserve"> S</w:t>
      </w:r>
      <w:r>
        <w:rPr>
          <w:w w:val="106.26799901326498"/>
          <w:rFonts w:ascii="Times New Roman" w:hAnsi="Times New Roman" w:eastAsia="Times New Roman"/>
          <w:b w:val="0"/>
          <w:i w:val="0"/>
          <w:color w:val="000000"/>
          <w:sz w:val="15"/>
        </w:rPr>
        <w:t>AMPLING TO</w:t>
      </w:r>
      <w:r>
        <w:rPr>
          <w:w w:val="104.86947109824733"/>
          <w:rFonts w:ascii="Times New Roman" w:hAnsi="Times New Roman" w:eastAsia="Times New Roman"/>
          <w:b w:val="0"/>
          <w:i w:val="0"/>
          <w:color w:val="000000"/>
          <w:sz w:val="19"/>
        </w:rPr>
        <w:t xml:space="preserve"> I</w:t>
      </w:r>
      <w:r>
        <w:rPr>
          <w:w w:val="106.26799901326498"/>
          <w:rFonts w:ascii="Times New Roman" w:hAnsi="Times New Roman" w:eastAsia="Times New Roman"/>
          <w:b w:val="0"/>
          <w:i w:val="0"/>
          <w:color w:val="000000"/>
          <w:sz w:val="15"/>
        </w:rPr>
        <w:t>MPORTANCE</w:t>
      </w:r>
      <w:r>
        <w:rPr>
          <w:w w:val="104.86947109824733"/>
          <w:rFonts w:ascii="Times New Roman" w:hAnsi="Times New Roman" w:eastAsia="Times New Roman"/>
          <w:b w:val="0"/>
          <w:i w:val="0"/>
          <w:color w:val="000000"/>
          <w:sz w:val="19"/>
        </w:rPr>
        <w:t>-W</w:t>
      </w:r>
      <w:r>
        <w:rPr>
          <w:w w:val="106.26799901326498"/>
          <w:rFonts w:ascii="Times New Roman" w:hAnsi="Times New Roman" w:eastAsia="Times New Roman"/>
          <w:b w:val="0"/>
          <w:i w:val="0"/>
          <w:color w:val="000000"/>
          <w:sz w:val="15"/>
        </w:rPr>
        <w:t>EIGHTED</w:t>
      </w:r>
      <w:r>
        <w:rPr>
          <w:w w:val="104.86947109824733"/>
          <w:rFonts w:ascii="Times New Roman" w:hAnsi="Times New Roman" w:eastAsia="Times New Roman"/>
          <w:b w:val="0"/>
          <w:i w:val="0"/>
          <w:color w:val="000000"/>
          <w:sz w:val="19"/>
        </w:rPr>
        <w:t xml:space="preserve"> L</w:t>
      </w:r>
      <w:r>
        <w:rPr>
          <w:w w:val="106.26799901326498"/>
          <w:rFonts w:ascii="Times New Roman" w:hAnsi="Times New Roman" w:eastAsia="Times New Roman"/>
          <w:b w:val="0"/>
          <w:i w:val="0"/>
          <w:color w:val="000000"/>
          <w:sz w:val="15"/>
        </w:rPr>
        <w:t>OWER</w:t>
      </w:r>
      <w:r>
        <w:rPr>
          <w:w w:val="104.86947109824733"/>
          <w:rFonts w:ascii="Times New Roman" w:hAnsi="Times New Roman" w:eastAsia="Times New Roman"/>
          <w:b w:val="0"/>
          <w:i w:val="0"/>
          <w:color w:val="000000"/>
          <w:sz w:val="19"/>
        </w:rPr>
        <w:t xml:space="preserve"> B</w:t>
      </w:r>
      <w:r>
        <w:rPr>
          <w:w w:val="106.26799901326498"/>
          <w:rFonts w:ascii="Times New Roman" w:hAnsi="Times New Roman" w:eastAsia="Times New Roman"/>
          <w:b w:val="0"/>
          <w:i w:val="0"/>
          <w:color w:val="000000"/>
          <w:sz w:val="15"/>
        </w:rPr>
        <w:t>OUNDS</w:t>
      </w:r>
    </w:p>
    <w:p>
      <w:pPr>
        <w:spacing w:before="120" w:after="120"/>
        <w:ind w:left="724" w:right="1440" w:firstLine="0"/>
        <w:jc w:val="left"/>
      </w:pPr>
      <w:r>
        <w:rPr>
          <w:rFonts w:eastAsia="宋体" w:ascii="宋体" w:hAnsi="宋体"/>
          <w:color w:val="000000"/>
          <w:sz w:val="17"/>
        </w:rPr>
        <w:t>D.3 从重要性采样到重要性加权下界</w:t>
      </w:r>
    </w:p>
    <w:p>
      <w:pPr>
        <w:spacing w:line="200" w:lineRule="exact" w:before="0" w:after="0"/>
        <w:jc w:val="left"/>
      </w:pPr>
      <w:r>
        <w:rPr>
          <w:rFonts w:ascii="Times New Roman" w:hAnsi="Times New Roman"/>
          <w:sz w:val="20"/>
        </w:rPr>
      </w:r>
    </w:p>
    <w:p>
      <w:pPr>
        <w:autoSpaceDN w:val="0"/>
        <w:autoSpaceDE w:val="0"/>
        <w:widowControl/>
        <w:spacing w:line="245" w:lineRule="auto" w:before="32" w:after="0"/>
        <w:ind w:left="720" w:right="720" w:firstLine="0"/>
        <w:jc w:val="left"/>
      </w:pPr>
      <w:r>
        <w:rPr>
          <w:w w:val="104.86947109824733"/>
          <w:rFonts w:ascii="Times New Roman" w:hAnsi="Times New Roman" w:eastAsia="Times New Roman"/>
          <w:b w:val="0"/>
          <w:i w:val="0"/>
          <w:color w:val="000000"/>
          <w:sz w:val="19"/>
        </w:rPr>
        <w:t xml:space="preserve">We now derive the generalized importance-weighted framework that enables tighter bounds through </w:t>
      </w:r>
      <w:r>
        <w:rPr>
          <w:w w:val="104.86947109824733"/>
          <w:rFonts w:ascii="Times New Roman" w:hAnsi="Times New Roman" w:eastAsia="Times New Roman"/>
          <w:b w:val="0"/>
          <w:i w:val="0"/>
          <w:color w:val="000000"/>
          <w:sz w:val="19"/>
        </w:rPr>
        <w:t>auxiliary distributions.</w:t>
      </w:r>
    </w:p>
    <w:p>
      <w:pPr>
        <w:spacing w:before="120" w:after="120"/>
        <w:ind w:left="720" w:right="720" w:firstLine="0"/>
        <w:jc w:val="left"/>
      </w:pPr>
      <w:r>
        <w:rPr>
          <w:rFonts w:eastAsia="宋体" w:ascii="宋体" w:hAnsi="宋体"/>
          <w:color w:val="000000"/>
          <w:sz w:val="19"/>
        </w:rPr>
        <w:t>我们现在推导出一个广义的重要性加权框架，通过辅助分布实现更紧密的界限。</w:t>
      </w:r>
    </w:p>
    <w:p>
      <w:pPr>
        <w:autoSpaceDN w:val="0"/>
        <w:tabs>
          <w:tab w:pos="3396" w:val="left"/>
          <w:tab w:pos="4812" w:val="left"/>
          <w:tab w:pos="4836" w:val="left"/>
          <w:tab w:pos="8308" w:val="left"/>
        </w:tabs>
        <w:autoSpaceDE w:val="0"/>
        <w:widowControl/>
        <w:spacing w:line="288" w:lineRule="auto" w:before="160" w:after="0"/>
        <w:ind w:left="720" w:right="720" w:firstLine="0"/>
        <w:jc w:val="left"/>
      </w:pPr>
      <w:r>
        <w:rPr>
          <w:w w:val="104.86947109824733"/>
          <w:rFonts w:ascii="Times New Roman" w:hAnsi="Times New Roman" w:eastAsia="Times New Roman"/>
          <w:b w:val="0"/>
          <w:i w:val="0"/>
          <w:color w:val="000000"/>
          <w:sz w:val="19"/>
        </w:rPr>
        <w:t>Starting from the importance-sampled RL objective:</w:t>
      </w:r>
      <w:r>
        <w:br/>
      </w:r>
      <w:r>
        <w:tab/>
      </w:r>
      <w:r>
        <w:tab/>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br/>
      </w:r>
      <w:r>
        <w:tab/>
      </w: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(20)</w:t>
      </w:r>
    </w:p>
    <w:p>
      <w:pPr>
        <w:spacing w:before="120" w:after="120"/>
        <w:ind w:left="720" w:right="720" w:firstLine="0"/>
        <w:jc w:val="left"/>
      </w:pPr>
      <w:r>
        <w:rPr>
          <w:rFonts w:eastAsia="宋体" w:ascii="宋体" w:hAnsi="宋体"/>
          <w:color w:val="000000"/>
          <w:sz w:val="17"/>
        </w:rPr>
        <w:t>从重要性采样的强化学习目标出发：</w:t>
        <w:br/>
        <w:tab/>
        <w:tab/>
        <w:t xml:space="preserve"> πθ(τ) </w:t>
        <w:br/>
        <w:tab/>
        <w:t xml:space="preserve">J(θ) = Eτ∼πrefπref(τ)R(τ) </w:t>
        <w:tab/>
        <w:t>(20)</w:t>
      </w:r>
    </w:p>
    <w:p>
      <w:pPr>
        <w:spacing w:line="200" w:lineRule="exact" w:before="0" w:after="0"/>
        <w:jc w:val="left"/>
      </w:pPr>
      <w:r>
        <w:rPr>
          <w:rFonts w:ascii="Times New Roman" w:hAnsi="Times New Roman"/>
          <w:sz w:val="20"/>
        </w:rPr>
      </w:r>
    </w:p>
    <w:p>
      <w:pPr>
        <w:autoSpaceDN w:val="0"/>
        <w:tabs>
          <w:tab w:pos="3066" w:val="left"/>
          <w:tab w:pos="4482" w:val="left"/>
          <w:tab w:pos="4506" w:val="left"/>
          <w:tab w:pos="5332" w:val="left"/>
          <w:tab w:pos="8308" w:val="left"/>
        </w:tabs>
        <w:autoSpaceDE w:val="0"/>
        <w:widowControl/>
        <w:spacing w:line="245" w:lineRule="auto" w:before="58" w:after="0"/>
        <w:ind w:left="720" w:right="720" w:firstLine="0"/>
        <w:jc w:val="left"/>
      </w:pPr>
      <w:r>
        <w:rPr>
          <w:w w:val="104.86947109824733"/>
          <w:rFonts w:ascii="Times New Roman" w:hAnsi="Times New Roman" w:eastAsia="Times New Roman"/>
          <w:b w:val="0"/>
          <w:i w:val="0"/>
          <w:color w:val="000000"/>
          <w:sz w:val="19"/>
        </w:rPr>
        <w:t>We introduce an auxiliary distribution</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with</w:t>
      </w:r>
      <w:r>
        <w:rPr>
          <w:w w:val="104.86947109824733"/>
          <w:rFonts w:ascii="Times New Roman" w:hAnsi="Times New Roman" w:eastAsia="Times New Roman"/>
          <w:b w:val="0"/>
          <w:i w:val="0"/>
          <w:color w:val="000000"/>
          <w:sz w:val="19"/>
        </w:rPr>
        <w:t xml:space="preserve"> supp(</w:t>
      </w:r>
      <w:r>
        <w:rPr>
          <w:w w:val="104.86947109824733"/>
          <w:rFonts w:ascii="Times New Roman" w:hAnsi="Times New Roman" w:eastAsia="Times New Roman"/>
          <w:b w:val="0"/>
          <w:i/>
          <w:color w:val="000000"/>
          <w:sz w:val="19"/>
        </w:rPr>
        <w:t>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supp(</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and rewrite the importance </w:t>
      </w:r>
      <w:r>
        <w:rPr>
          <w:w w:val="104.86947109824733"/>
          <w:rFonts w:ascii="Times New Roman" w:hAnsi="Times New Roman" w:eastAsia="Times New Roman"/>
          <w:b w:val="0"/>
          <w:i w:val="0"/>
          <w:color w:val="000000"/>
          <w:sz w:val="19"/>
        </w:rPr>
        <w:t>ratio:</w:t>
      </w:r>
      <w:r>
        <w:br/>
      </w:r>
      <w:r>
        <w:tab/>
      </w:r>
      <w:r>
        <w:tab/>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br/>
      </w:r>
      <w:r>
        <w:tab/>
      </w: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(21)</w:t>
      </w:r>
    </w:p>
    <w:p>
      <w:pPr>
        <w:spacing w:before="120" w:after="120"/>
        <w:ind w:left="720" w:right="720" w:firstLine="0"/>
        <w:jc w:val="left"/>
      </w:pPr>
      <w:r>
        <w:rPr>
          <w:rFonts w:eastAsia="宋体" w:ascii="宋体" w:hAnsi="宋体"/>
          <w:color w:val="000000"/>
          <w:sz w:val="18"/>
        </w:rPr>
        <w:t>我们引入一个辅助分布 $ q(\tau) $，使得 $ \text{supp}(q) \supseteq \text{supp}(\pi_\theta) $，并将重要性比率重新表示为：</w:t>
        <w:br/>
        <w:t>$$ J(\theta) = \mathbb{E}_{\tau \sim \pi_{\text{ref}}} \left[ \frac{\pi_{\text{ref}}(\tau) \cdot \pi_\theta(\tau)}{q(\tau)} R(\tau) \right] \quad (21) $$</w:t>
      </w:r>
    </w:p>
    <w:p>
      <w:pPr>
        <w:spacing w:line="200" w:lineRule="exact" w:before="0" w:after="0"/>
        <w:jc w:val="left"/>
      </w:pPr>
      <w:r>
        <w:rPr>
          <w:rFonts w:ascii="Times New Roman" w:hAnsi="Times New Roman"/>
          <w:sz w:val="20"/>
        </w:rPr>
      </w:r>
    </w:p>
    <w:p>
      <w:pPr>
        <w:autoSpaceDN w:val="0"/>
        <w:autoSpaceDE w:val="0"/>
        <w:widowControl/>
        <w:spacing w:line="192" w:lineRule="auto" w:before="158" w:after="0"/>
        <w:ind w:left="0" w:right="0" w:firstLine="0"/>
        <w:jc w:val="center"/>
      </w:pPr>
      <w:r>
        <w:rPr>
          <w:w w:val="104.86947109824733"/>
          <w:rFonts w:ascii="Times New Roman" w:hAnsi="Times New Roman" w:eastAsia="Times New Roman"/>
          <w:b w:val="0"/>
          <w:i w:val="0"/>
          <w:color w:val="000000"/>
          <w:sz w:val="19"/>
        </w:rPr>
        <w:t>16</w:t>
      </w:r>
    </w:p>
    <w:p>
      <w:pPr>
        <w:sectPr>
          <w:type w:val="continuous"/>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tabs>
          <w:tab w:pos="2606" w:val="left"/>
          <w:tab w:pos="2660" w:val="left"/>
          <w:tab w:pos="4076" w:val="left"/>
          <w:tab w:pos="5230" w:val="left"/>
          <w:tab w:pos="8308" w:val="left"/>
        </w:tabs>
        <w:autoSpaceDE w:val="0"/>
        <w:widowControl/>
        <w:spacing w:line="300" w:lineRule="auto" w:before="96" w:after="0"/>
        <w:ind w:left="720" w:right="720" w:firstLine="0"/>
        <w:jc w:val="left"/>
      </w:pPr>
      <w:r>
        <w:rPr>
          <w:w w:val="104.86947109824733"/>
          <w:rFonts w:ascii="Times New Roman" w:hAnsi="Times New Roman" w:eastAsia="Times New Roman"/>
          <w:b w:val="0"/>
          <w:i w:val="0"/>
          <w:color w:val="000000"/>
          <w:sz w:val="19"/>
        </w:rPr>
        <w:t>Now we apply the inequality</w:t>
      </w:r>
      <w:r>
        <w:rPr>
          <w:w w:val="104.86947109824733"/>
          <w:rFonts w:ascii="Times New Roman" w:hAnsi="Times New Roman" w:eastAsia="Times New Roman"/>
          <w:b w:val="0"/>
          <w:i/>
          <w:color w:val="000000"/>
          <w:sz w:val="19"/>
        </w:rPr>
        <w:t xml:space="preserve"> u</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1 + log</w:t>
      </w:r>
      <w:r>
        <w:rPr>
          <w:w w:val="104.86947109824733"/>
          <w:rFonts w:ascii="Times New Roman" w:hAnsi="Times New Roman" w:eastAsia="Times New Roman"/>
          <w:b w:val="0"/>
          <w:i/>
          <w:color w:val="000000"/>
          <w:sz w:val="19"/>
        </w:rPr>
        <w:t xml:space="preserve"> u</w:t>
      </w:r>
      <w:r>
        <w:rPr>
          <w:w w:val="104.86947109824733"/>
          <w:rFonts w:ascii="Times New Roman" w:hAnsi="Times New Roman" w:eastAsia="Times New Roman"/>
          <w:b w:val="0"/>
          <w:i w:val="0"/>
          <w:color w:val="000000"/>
          <w:sz w:val="19"/>
        </w:rPr>
        <w:t xml:space="preserve"> to the ratio</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val="0"/>
          <w:color w:val="000000"/>
          <w:sz w:val="13"/>
        </w:rPr>
        <w:t xml:space="preserve">) </w:t>
      </w:r>
      <w:r>
        <w:rPr>
          <w:w w:val="107.28923357450044"/>
          <w:rFonts w:ascii="Times New Roman" w:hAnsi="Times New Roman" w:eastAsia="Times New Roman"/>
          <w:b w:val="0"/>
          <w:i/>
          <w:color w:val="000000"/>
          <w:sz w:val="13"/>
        </w:rPr>
        <w:t>q</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w:t>
      </w:r>
      <w:r>
        <w:br/>
      </w:r>
      <w:r>
        <w:tab/>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br/>
      </w:r>
      <w:r>
        <w:tab/>
      </w:r>
      <w:r>
        <w:tab/>
      </w:r>
      <w:r>
        <w:rPr>
          <w:w w:val="104.86947109824733"/>
          <w:rFonts w:ascii="Times New Roman" w:hAnsi="Times New Roman" w:eastAsia="Times New Roman"/>
          <w:b w:val="0"/>
          <w:i/>
          <w:color w:val="000000"/>
          <w:sz w:val="19"/>
        </w:rPr>
        <w:t>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1 +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1 +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(22)</w:t>
      </w:r>
    </w:p>
    <w:p>
      <w:pPr>
        <w:spacing w:before="120" w:after="120"/>
        <w:ind w:left="720" w:right="720" w:firstLine="0"/>
        <w:jc w:val="left"/>
      </w:pPr>
      <w:r>
        <w:rPr>
          <w:rFonts w:eastAsia="宋体" w:ascii="宋体" w:hAnsi="宋体"/>
          <w:color w:val="000000"/>
          <w:sz w:val="17"/>
        </w:rPr>
        <w:t>现在我们把不等式 $u \geq 1 + \log u$ 应用于比值 $\frac{\pi_\theta(\tau)}{q(\tau)}$：</w:t>
        <w:br/>
        <w:tab/>
        <w:t>$$</w:t>
        <w:br/>
        <w:tab/>
        <w:t>\frac{\pi_\theta(\tau)}{q(\tau)} \geq 1 + \log \frac{\pi_\theta(\tau)}{q(\tau)} = 1 + \log \pi_\theta(\tau) - \log q(\tau) \quad (22)</w:t>
        <w:br/>
        <w:tab/>
        <w:t>$$</w:t>
      </w:r>
    </w:p>
    <w:p>
      <w:pPr>
        <w:spacing w:line="200" w:lineRule="exact" w:before="0" w:after="0"/>
        <w:jc w:val="left"/>
      </w:pPr>
      <w:r>
        <w:rPr>
          <w:rFonts w:ascii="Times New Roman" w:hAnsi="Times New Roman"/>
          <w:sz w:val="20"/>
        </w:rPr>
      </w:r>
    </w:p>
    <w:p>
      <w:pPr>
        <w:autoSpaceDN w:val="0"/>
        <w:tabs>
          <w:tab w:pos="1920" w:val="left"/>
          <w:tab w:pos="2358" w:val="left"/>
          <w:tab w:pos="2546" w:val="left"/>
          <w:tab w:pos="3334" w:val="left"/>
          <w:tab w:pos="3358" w:val="left"/>
          <w:tab w:pos="3512" w:val="left"/>
          <w:tab w:pos="3536" w:val="left"/>
          <w:tab w:pos="4532" w:val="left"/>
          <w:tab w:pos="5496" w:val="left"/>
          <w:tab w:pos="5520" w:val="left"/>
          <w:tab w:pos="8308" w:val="left"/>
        </w:tabs>
        <w:autoSpaceDE w:val="0"/>
        <w:widowControl/>
        <w:spacing w:line="286" w:lineRule="auto" w:before="6" w:after="0"/>
        <w:ind w:left="720" w:right="720" w:firstLine="0"/>
        <w:jc w:val="left"/>
      </w:pPr>
      <w:r>
        <w:rPr>
          <w:w w:val="104.86947109824733"/>
          <w:rFonts w:ascii="Times New Roman" w:hAnsi="Times New Roman" w:eastAsia="Times New Roman"/>
          <w:b w:val="0"/>
          <w:i w:val="0"/>
          <w:color w:val="000000"/>
          <w:sz w:val="19"/>
        </w:rPr>
        <w:t>Substituting this bound:</w:t>
      </w:r>
      <w:r>
        <w:br/>
      </w:r>
      <w:r>
        <w:tab/>
      </w:r>
      <w:r>
        <w:tab/>
      </w:r>
      <w:r>
        <w:tab/>
      </w:r>
      <w:r>
        <w:tab/>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br/>
      </w:r>
      <w:r>
        <w:tab/>
      </w: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(1 +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(23)</w:t>
      </w:r>
      <w:r>
        <w:tab/>
      </w:r>
      <w:r>
        <w:tab/>
      </w:r>
      <w:r>
        <w:tab/>
      </w:r>
      <w:r>
        <w:tab/>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tab/>
      </w:r>
      <w:r>
        <w:tab/>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br/>
      </w:r>
      <w:r>
        <w:tab/>
      </w:r>
      <w:r>
        <w:tab/>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tab/>
      </w:r>
      <w:r>
        <w:rPr>
          <w:w w:val="104.86947109824733"/>
          <w:rFonts w:ascii="Times New Roman" w:hAnsi="Times New Roman" w:eastAsia="Times New Roman"/>
          <w:b w:val="0"/>
          <w:i w:val="0"/>
          <w:color w:val="000000"/>
          <w:sz w:val="19"/>
        </w:rPr>
        <w:t>(24)</w:t>
      </w:r>
      <w:r>
        <w:tab/>
      </w:r>
      <w:r>
        <w:tab/>
      </w:r>
      <w:r>
        <w:tab/>
      </w:r>
      <w:r>
        <w:tab/>
      </w:r>
      <w:r>
        <w:tab/>
      </w:r>
      <w:r>
        <w:tab/>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br/>
      </w:r>
      <w:r>
        <w:tab/>
      </w:r>
      <w:r>
        <w:tab/>
      </w:r>
      <w:r>
        <w:tab/>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tab/>
      </w:r>
      <w:r>
        <w:tab/>
      </w:r>
      <w:r>
        <w:tab/>
      </w:r>
      <w:r>
        <w:rPr>
          <w:w w:val="104.86947109824733"/>
          <w:rFonts w:ascii="Times New Roman" w:hAnsi="Times New Roman" w:eastAsia="Times New Roman"/>
          <w:b w:val="0"/>
          <w:i w:val="0"/>
          <w:color w:val="000000"/>
          <w:sz w:val="19"/>
        </w:rPr>
        <w:t>(25)</w:t>
      </w:r>
    </w:p>
    <w:p>
      <w:pPr>
        <w:spacing w:before="120" w:after="120"/>
        <w:ind w:left="720" w:right="720" w:firstLine="0"/>
        <w:jc w:val="left"/>
      </w:pPr>
      <w:r>
        <w:rPr>
          <w:rFonts w:eastAsia="宋体" w:ascii="宋体" w:hAnsi="宋体"/>
          <w:color w:val="000000"/>
          <w:sz w:val="17"/>
        </w:rPr>
        <w:t>将这个界代入：</w:t>
        <w:br/>
        <w:tab/>
        <w:tab/>
        <w:tab/>
        <w:tab/>
        <w:t xml:space="preserve"> q(τ) </w:t>
        <w:br/>
        <w:tab/>
        <w:t xml:space="preserve">J(θ) ≥Eτ∼πrefπref(τ) (1 + log πθ(τ) −log q(τ)) R(τ) </w:t>
        <w:tab/>
        <w:t>(23)</w:t>
        <w:tab/>
        <w:tab/>
        <w:tab/>
        <w:tab/>
        <w:t xml:space="preserve"> q(τ)</w:t>
        <w:tab/>
        <w:tab/>
        <w:t xml:space="preserve"> q(τ) </w:t>
        <w:br/>
        <w:tab/>
        <w:tab/>
        <w:t xml:space="preserve">= Eτ∼πrefπref(τ)R(τ) + Eτ∼πrefπref(τ)R(τ) log πθ(τ) </w:t>
        <w:tab/>
        <w:t>(24)</w:t>
        <w:tab/>
        <w:tab/>
        <w:tab/>
        <w:tab/>
        <w:tab/>
        <w:tab/>
        <w:t xml:space="preserve"> q(τ)</w:t>
        <w:br/>
        <w:tab/>
        <w:tab/>
        <w:tab/>
        <w:t xml:space="preserve">−Eτ∼πrefπref(τ)R(τ) log q(τ) </w:t>
        <w:tab/>
        <w:tab/>
        <w:tab/>
        <w:t>(25)</w:t>
      </w:r>
    </w:p>
    <w:p>
      <w:pPr>
        <w:autoSpaceDN w:val="0"/>
        <w:autoSpaceDE w:val="0"/>
        <w:widowControl/>
        <w:spacing w:line="197" w:lineRule="auto" w:before="190" w:after="20"/>
        <w:ind w:left="720" w:right="720" w:firstLine="0"/>
        <w:jc w:val="center"/>
      </w:pPr>
      <w:r>
        <w:rPr>
          <w:w w:val="104.86947109824733"/>
          <w:rFonts w:ascii="Times New Roman" w:hAnsi="Times New Roman" w:eastAsia="Times New Roman"/>
          <w:b w:val="0"/>
          <w:i w:val="0"/>
          <w:color w:val="000000"/>
          <w:sz w:val="19"/>
        </w:rPr>
        <w:t>When treating</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 xml:space="preserve"> as fixed (independent of</w:t>
      </w:r>
      <w:r>
        <w:rPr>
          <w:w w:val="104.86947109824733"/>
          <w:rFonts w:ascii="Times New Roman" w:hAnsi="Times New Roman" w:eastAsia="Times New Roman"/>
          <w:b w:val="0"/>
          <w:i/>
          <w:color w:val="000000"/>
          <w:sz w:val="19"/>
        </w:rPr>
        <w:t xml:space="preserve"> θ</w:t>
      </w:r>
      <w:r>
        <w:rPr>
          <w:w w:val="104.86947109824733"/>
          <w:rFonts w:ascii="Times New Roman" w:hAnsi="Times New Roman" w:eastAsia="Times New Roman"/>
          <w:b w:val="0"/>
          <w:i w:val="0"/>
          <w:color w:val="000000"/>
          <w:sz w:val="19"/>
        </w:rPr>
        <w:t>, see Lemma 1), the first and third terms are constants, so</w:t>
      </w:r>
    </w:p>
    <w:p>
      <w:pPr>
        <w:spacing w:before="120" w:after="120"/>
        <w:ind w:left="720" w:right="720" w:firstLine="0"/>
        <w:jc w:val="center"/>
      </w:pPr>
      <w:r>
        <w:rPr>
          <w:rFonts w:eastAsia="宋体" w:ascii="宋体" w:hAnsi="宋体"/>
          <w:color w:val="000000"/>
          <w:sz w:val="19"/>
        </w:rPr>
        <w:t>当将q视为固定（与θ无关，参见引理1）时，前两个项是常数，因此</w:t>
      </w:r>
    </w:p>
    <w:tbl>
      <w:tblPr>
        <w:tblW w:type="auto" w:w="0"/>
        <w:tblLook w:firstColumn="1" w:firstRow="1" w:lastColumn="0" w:lastRow="0" w:noHBand="0" w:noVBand="1" w:val="04A0"/>
        <w:tblInd w:w="360.0" w:type="dxa"/>
      </w:tblPr>
      <w:tblGrid>
        <w:gridCol w:w="2340"/>
        <w:gridCol w:w="2340"/>
        <w:gridCol w:w="2340"/>
        <w:gridCol w:w="2340"/>
      </w:tblGrid>
      <w:tr>
        <w:trPr>
          <w:trHeight w:hRule="exact" w:val="836"/>
        </w:trPr>
        <w:tc>
          <w:tcPr>
            <w:tcW w:type="dxa" w:w="5580"/>
            <w:tcBorders/>
            <w:tcMar>
              <w:start w:w="0" w:type="dxa"/>
              <w:end w:w="0" w:type="dxa"/>
              <w:left w:w="0" w:type="dxa"/>
              <w:right w:w="0" w:type="dxa"/>
            </w:tcMar>
          </w:tcPr>
          <w:p>
            <w:pPr>
              <w:autoSpaceDN w:val="0"/>
              <w:tabs>
                <w:tab w:pos="2308" w:val="left"/>
                <w:tab w:pos="3724" w:val="left"/>
                <w:tab w:pos="3748" w:val="left"/>
              </w:tabs>
              <w:autoSpaceDE w:val="0"/>
              <w:widowControl/>
              <w:spacing w:line="264" w:lineRule="auto" w:before="20" w:after="0"/>
              <w:ind w:left="360" w:right="0" w:firstLine="0"/>
              <w:jc w:val="left"/>
            </w:pPr>
            <w:r>
              <w:rPr>
                <w:w w:val="104.86947109824733"/>
                <w:rFonts w:ascii="Times New Roman" w:hAnsi="Times New Roman" w:eastAsia="Times New Roman"/>
                <w:b w:val="0"/>
                <w:i w:val="0"/>
                <w:color w:val="000000"/>
                <w:sz w:val="19"/>
              </w:rPr>
              <w:t>we can drop them from the optimization objective:</w:t>
            </w:r>
            <w:r>
              <w:br/>
            </w:r>
            <w:r>
              <w:tab/>
            </w:r>
            <w:r>
              <w:tab/>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br/>
            </w:r>
            <w:r>
              <w:tab/>
            </w: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p>
          <w:p>
            <w:pPr>
              <w:spacing w:before="120" w:after="120"/>
              <w:ind w:left="360" w:right="0" w:firstLine="0"/>
              <w:jc w:val="left"/>
            </w:pPr>
            <w:r>
              <w:rPr>
                <w:rFonts w:eastAsia="宋体" w:ascii="宋体" w:hAnsi="宋体"/>
                <w:color w:val="000000"/>
                <w:sz w:val="17"/>
              </w:rPr>
              <w:t>我们可以将它们从优化目标中去掉：</w:t>
              <w:br/>
              <w:tab/>
              <w:tab/>
              <w:t xml:space="preserve"> q(τ) </w:t>
              <w:br/>
              <w:tab/>
              <w:t>J(θ) ≥Eτ∼πrefπref(τ)R(τ) log πθ(τ)</w:t>
            </w:r>
          </w:p>
        </w:tc>
        <w:tc>
          <w:tcPr>
            <w:tcW w:type="dxa" w:w="1640"/>
            <w:gridSpan w:val="2"/>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br/>
            </w:r>
          </w:p>
          <w:p>
            <w:pPr>
              <w:autoSpaceDN w:val="0"/>
              <w:autoSpaceDE w:val="0"/>
              <w:widowControl/>
              <w:spacing w:line="194" w:lineRule="auto" w:before="24" w:after="0"/>
              <w:ind w:left="132" w:right="0" w:firstLine="0"/>
              <w:jc w:val="left"/>
            </w:pP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const</w:t>
            </w:r>
          </w:p>
        </w:tc>
        <w:tc>
          <w:tcPr>
            <w:tcW w:type="dxa" w:w="1420"/>
            <w:vMerge w:val="restart"/>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br/>
            </w:r>
          </w:p>
          <w:p>
            <w:pPr>
              <w:autoSpaceDN w:val="0"/>
              <w:autoSpaceDE w:val="0"/>
              <w:widowControl/>
              <w:spacing w:line="192" w:lineRule="auto" w:before="26" w:after="0"/>
              <w:ind w:left="0" w:right="360" w:firstLine="0"/>
              <w:jc w:val="right"/>
            </w:pPr>
            <w:r>
              <w:rPr>
                <w:w w:val="104.86947109824733"/>
                <w:rFonts w:ascii="Times New Roman" w:hAnsi="Times New Roman" w:eastAsia="Times New Roman"/>
                <w:b w:val="0"/>
                <w:i w:val="0"/>
                <w:color w:val="000000"/>
                <w:sz w:val="19"/>
              </w:rPr>
              <w:t>(26)</w:t>
            </w:r>
          </w:p>
          <w:p>
            <w:pPr>
              <w:spacing w:line="200" w:lineRule="exact" w:before="0" w:after="0"/>
              <w:jc w:val="left"/>
            </w:pPr>
            <w:r>
              <w:rPr>
                <w:rFonts w:ascii="Times New Roman" w:hAnsi="Times New Roman"/>
                <w:sz w:val="20"/>
              </w:rPr>
              <w:br/>
              <w:br/>
            </w:r>
          </w:p>
          <w:p>
            <w:pPr>
              <w:autoSpaceDN w:val="0"/>
              <w:autoSpaceDE w:val="0"/>
              <w:widowControl/>
              <w:spacing w:line="192" w:lineRule="auto" w:before="168" w:after="0"/>
              <w:ind w:left="0" w:right="360" w:firstLine="0"/>
              <w:jc w:val="right"/>
            </w:pPr>
            <w:r>
              <w:rPr>
                <w:w w:val="104.86947109824733"/>
                <w:rFonts w:ascii="Times New Roman" w:hAnsi="Times New Roman" w:eastAsia="Times New Roman"/>
                <w:b w:val="0"/>
                <w:i w:val="0"/>
                <w:color w:val="000000"/>
                <w:sz w:val="19"/>
              </w:rPr>
              <w:t>(27)</w:t>
            </w:r>
          </w:p>
          <w:p>
            <w:pPr>
              <w:spacing w:line="200" w:lineRule="exact" w:before="0" w:after="0"/>
              <w:jc w:val="left"/>
            </w:pPr>
            <w:r>
              <w:rPr>
                <w:rFonts w:ascii="Times New Roman" w:hAnsi="Times New Roman"/>
                <w:sz w:val="20"/>
              </w:rPr>
              <w:br/>
              <w:br/>
            </w:r>
          </w:p>
          <w:p>
            <w:pPr>
              <w:autoSpaceDN w:val="0"/>
              <w:autoSpaceDE w:val="0"/>
              <w:widowControl/>
              <w:spacing w:line="192" w:lineRule="auto" w:before="170" w:after="0"/>
              <w:ind w:left="0" w:right="360" w:firstLine="0"/>
              <w:jc w:val="right"/>
            </w:pPr>
            <w:r>
              <w:rPr>
                <w:w w:val="104.86947109824733"/>
                <w:rFonts w:ascii="Times New Roman" w:hAnsi="Times New Roman" w:eastAsia="Times New Roman"/>
                <w:b w:val="0"/>
                <w:i w:val="0"/>
                <w:color w:val="000000"/>
                <w:sz w:val="19"/>
              </w:rPr>
              <w:t>(28)</w:t>
            </w:r>
          </w:p>
        </w:tc>
      </w:tr>
      <w:tr>
        <w:trPr>
          <w:trHeight w:hRule="exact" w:val="940"/>
        </w:trPr>
        <w:tc>
          <w:tcPr>
            <w:tcW w:type="dxa" w:w="5800"/>
            <w:gridSpan w:val="2"/>
            <w:tcBorders/>
            <w:tcMar>
              <w:start w:w="0" w:type="dxa"/>
              <w:end w:w="0" w:type="dxa"/>
              <w:left w:w="0" w:type="dxa"/>
              <w:right w:w="0" w:type="dxa"/>
            </w:tcMar>
            <w:tcMar>
              <w:start w:w="0" w:type="dxa"/>
              <w:end w:w="0" w:type="dxa"/>
              <w:left w:w="0" w:type="dxa"/>
              <w:right w:w="0" w:type="dxa"/>
            </w:tcMar>
          </w:tcPr>
          <w:p>
            <w:pPr>
              <w:autoSpaceDN w:val="0"/>
              <w:tabs>
                <w:tab w:pos="2140" w:val="left"/>
                <w:tab w:pos="3554" w:val="left"/>
                <w:tab w:pos="3578" w:val="left"/>
              </w:tabs>
              <w:autoSpaceDE w:val="0"/>
              <w:widowControl/>
              <w:spacing w:line="281" w:lineRule="auto" w:before="82" w:after="0"/>
              <w:ind w:left="360" w:right="0" w:firstLine="0"/>
              <w:jc w:val="left"/>
            </w:pPr>
            <w:r>
              <w:rPr>
                <w:w w:val="104.86947109824733"/>
                <w:rFonts w:ascii="Times New Roman" w:hAnsi="Times New Roman" w:eastAsia="Times New Roman"/>
                <w:b w:val="0"/>
                <w:i w:val="0"/>
                <w:color w:val="000000"/>
                <w:sz w:val="19"/>
              </w:rPr>
              <w:t>For sparse rewards</w:t>
            </w:r>
            <w:r>
              <w:rPr>
                <w:w w:val="104.86947109824733"/>
                <w:rFonts w:ascii="Times New Roman" w:hAnsi="Times New Roman" w:eastAsia="Times New Roman"/>
                <w:b w:val="0"/>
                <w:i/>
                <w:color w:val="000000"/>
                <w:sz w:val="19"/>
              </w:rPr>
              <w:t xml:space="preserve"> R</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val="0"/>
                <w:color w:val="000000"/>
                <w:sz w:val="19"/>
              </w:rPr>
              <w:t xml:space="preserve"> 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this reduces to:</w:t>
            </w:r>
            <w:r>
              <w:br/>
            </w:r>
            <w:r>
              <w:tab/>
            </w:r>
            <w:r>
              <w:tab/>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br/>
            </w:r>
            <w:r>
              <w:tab/>
            </w: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I</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y</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y</w:t>
            </w:r>
            <w:r>
              <w:rPr>
                <w:w w:val="107.28923357450044"/>
                <w:rFonts w:ascii="Times New Roman" w:hAnsi="Times New Roman" w:eastAsia="Times New Roman"/>
                <w:b w:val="0"/>
                <w:i/>
                <w:color w:val="000000"/>
                <w:sz w:val="13"/>
              </w:rPr>
              <w:t>∗</w:t>
            </w:r>
            <w:r>
              <w:rPr>
                <w:w w:val="104.86947109824733"/>
                <w:rFonts w:ascii="Times New Roman" w:hAnsi="Times New Roman" w:eastAsia="Times New Roman"/>
                <w:b w:val="0"/>
                <w:i w:val="0"/>
                <w:color w:val="000000"/>
                <w:sz w:val="19"/>
              </w:rPr>
              <w:t>] 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p>
          <w:p>
            <w:pPr>
              <w:spacing w:before="120" w:after="120"/>
              <w:ind w:left="360" w:right="0" w:firstLine="0"/>
              <w:jc w:val="left"/>
            </w:pPr>
            <w:r>
              <w:rPr>
                <w:rFonts w:eastAsia="宋体" w:ascii="宋体" w:hAnsi="宋体"/>
                <w:color w:val="000000"/>
                <w:sz w:val="17"/>
              </w:rPr>
              <w:t>对于稀疏奖励 R(τ) = I[y = y∗]，这可以简化为：</w:t>
              <w:br/>
              <w:tab/>
              <w:tab/>
              <w:t xml:space="preserve"> q(τ) </w:t>
              <w:br/>
              <w:tab/>
              <w:t>J(θ) ≥ E_{τ ∼ π_{ref}}[π_{ref}(τ) I[y = y∗] log π_θ(τ)]</w:t>
            </w:r>
          </w:p>
        </w:tc>
        <w:tc>
          <w:tcPr>
            <w:tcW w:type="dxa" w:w="1420"/>
            <w:tcBorders/>
            <w:tcMar>
              <w:start w:w="0" w:type="dxa"/>
              <w:end w:w="0" w:type="dxa"/>
              <w:left w:w="0" w:type="dxa"/>
              <w:right w:w="0" w:type="dxa"/>
            </w:tcMar>
          </w:tcPr>
          <w:p>
            <w:pPr>
              <w:spacing w:line="200" w:lineRule="exact" w:before="0" w:after="0"/>
              <w:jc w:val="left"/>
            </w:pPr>
            <w:r>
              <w:rPr>
                <w:rFonts w:ascii="Times New Roman" w:hAnsi="Times New Roman"/>
                <w:sz w:val="20"/>
              </w:rPr>
              <w:br/>
            </w:r>
          </w:p>
          <w:p>
            <w:pPr>
              <w:autoSpaceDN w:val="0"/>
              <w:autoSpaceDE w:val="0"/>
              <w:widowControl/>
              <w:spacing w:line="197" w:lineRule="auto" w:before="132" w:after="0"/>
              <w:ind w:left="80" w:right="0" w:firstLine="0"/>
              <w:jc w:val="left"/>
            </w:pP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const</w:t>
            </w:r>
          </w:p>
        </w:tc>
        <w:tc>
          <w:tcPr>
            <w:tcW w:type="dxa" w:w="2340"/>
            <w:vMerge/>
            <w:tcBorders/>
          </w:tcPr>
          <w:p/>
        </w:tc>
      </w:tr>
      <w:tr>
        <w:trPr>
          <w:trHeight w:hRule="exact" w:val="932"/>
        </w:trPr>
        <w:tc>
          <w:tcPr>
            <w:tcW w:type="dxa" w:w="5580"/>
            <w:tcBorders/>
            <w:tcMar>
              <w:start w:w="0" w:type="dxa"/>
              <w:end w:w="0" w:type="dxa"/>
              <w:left w:w="0" w:type="dxa"/>
              <w:right w:w="0" w:type="dxa"/>
            </w:tcMar>
          </w:tcPr>
          <w:p>
            <w:pPr>
              <w:autoSpaceDN w:val="0"/>
              <w:tabs>
                <w:tab w:pos="2392" w:val="left"/>
                <w:tab w:pos="4056" w:val="left"/>
                <w:tab w:pos="4080" w:val="left"/>
              </w:tabs>
              <w:autoSpaceDE w:val="0"/>
              <w:widowControl/>
              <w:spacing w:line="276" w:lineRule="auto" w:before="104" w:after="0"/>
              <w:ind w:left="360" w:right="0" w:firstLine="0"/>
              <w:jc w:val="left"/>
            </w:pPr>
            <w:r>
              <w:rPr>
                <w:w w:val="104.86947109824733"/>
                <w:rFonts w:ascii="Times New Roman" w:hAnsi="Times New Roman" w:eastAsia="Times New Roman"/>
                <w:b w:val="0"/>
                <w:i w:val="0"/>
                <w:color w:val="000000"/>
                <w:sz w:val="19"/>
              </w:rPr>
              <w:t>Converting to an expectation over the filtered dataset</w:t>
            </w:r>
            <w:r>
              <w:rPr>
                <w:w w:val="104.86947109824733"/>
                <w:rFonts w:ascii="Times New Roman" w:hAnsi="Times New Roman" w:eastAsia="Times New Roman"/>
                <w:b w:val="0"/>
                <w:i/>
                <w:color w:val="000000"/>
                <w:sz w:val="19"/>
              </w:rPr>
              <w:t xml:space="preserve"> D</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w:t>
            </w:r>
            <w:r>
              <w:tab/>
            </w:r>
            <w:r>
              <w:tab/>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xml:space="preserve">) </w:t>
            </w:r>
            <w:r>
              <w:br/>
            </w:r>
            <w:r>
              <w:tab/>
            </w:r>
            <w:r>
              <w:rPr>
                <w:w w:val="104.86947109824733"/>
                <w:rFonts w:ascii="Times New Roman" w:hAnsi="Times New Roman" w:eastAsia="Times New Roman"/>
                <w:b w:val="0"/>
                <w:i/>
                <w:color w:val="000000"/>
                <w:sz w:val="19"/>
              </w:rPr>
              <w:t>J</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c</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E</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color w:val="000000"/>
                <w:sz w:val="13"/>
              </w:rPr>
              <w:t>∈</w:t>
            </w:r>
            <w:r>
              <w:rPr>
                <w:w w:val="107.28923357450044"/>
                <w:rFonts w:ascii="Times New Roman" w:hAnsi="Times New Roman" w:eastAsia="Times New Roman"/>
                <w:b w:val="0"/>
                <w:i/>
                <w:color w:val="000000"/>
                <w:sz w:val="13"/>
              </w:rPr>
              <w:t>D</w:t>
            </w:r>
            <w:r>
              <w:rPr>
                <w:w w:val="110.69555282592773"/>
                <w:rFonts w:ascii="Times New Roman" w:hAnsi="Times New Roman" w:eastAsia="Times New Roman"/>
                <w:b w:val="0"/>
                <w:i w:val="0"/>
                <w:color w:val="000000"/>
                <w:sz w:val="9"/>
              </w:rPr>
              <w:t>+</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strike/>
                <w:color w:val="000000"/>
                <w:sz w:val="19"/>
              </w:rPr>
              <w:t>)</w:t>
            </w:r>
            <w:r>
              <w:rPr>
                <w:w w:val="104.86947109824733"/>
                <w:rFonts w:ascii="Times New Roman" w:hAnsi="Times New Roman" w:eastAsia="Times New Roman"/>
                <w:b w:val="0"/>
                <w:i w:val="0"/>
                <w:color w:val="000000"/>
                <w:sz w:val="19"/>
              </w:rPr>
              <w:t>log</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p>
          <w:p>
            <w:pPr>
              <w:spacing w:before="120" w:after="120"/>
              <w:ind w:left="360" w:right="0" w:firstLine="0"/>
              <w:jc w:val="left"/>
            </w:pPr>
            <w:r>
              <w:rPr>
                <w:rFonts w:eastAsia="宋体" w:ascii="宋体" w:hAnsi="宋体"/>
                <w:color w:val="000000"/>
                <w:sz w:val="17"/>
              </w:rPr>
              <w:t xml:space="preserve">将转换为对过滤后的数据集 D+ 的期望：  </w:t>
              <w:br/>
              <w:t xml:space="preserve">q(τ)  </w:t>
              <w:br/>
              <w:t>J(θ) ≥ E_{τ∈D+} [π_{ref}(τ) log π_θ(τ)]</w:t>
            </w:r>
          </w:p>
        </w:tc>
        <w:tc>
          <w:tcPr>
            <w:tcW w:type="dxa" w:w="1640"/>
            <w:gridSpan w:val="2"/>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br/>
            </w:r>
          </w:p>
          <w:p>
            <w:pPr>
              <w:autoSpaceDN w:val="0"/>
              <w:autoSpaceDE w:val="0"/>
              <w:widowControl/>
              <w:spacing w:line="197" w:lineRule="auto" w:before="140" w:after="0"/>
              <w:ind w:left="48" w:right="0" w:firstLine="0"/>
              <w:jc w:val="left"/>
            </w:pP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const</w:t>
            </w:r>
          </w:p>
        </w:tc>
        <w:tc>
          <w:tcPr>
            <w:tcW w:type="dxa" w:w="2340"/>
            <w:vMerge/>
            <w:tcBorders/>
          </w:tcPr>
          <w:p/>
        </w:tc>
      </w:tr>
    </w:tbl>
    <w:p>
      <w:pPr>
        <w:autoSpaceDN w:val="0"/>
        <w:autoSpaceDE w:val="0"/>
        <w:widowControl/>
        <w:spacing w:line="298" w:lineRule="auto" w:before="120" w:after="0"/>
        <w:ind w:left="720" w:right="0" w:firstLine="0"/>
        <w:jc w:val="left"/>
      </w:pPr>
      <w:r>
        <w:rPr>
          <w:w w:val="104.86947109824733"/>
          <w:rFonts w:ascii="Times New Roman" w:hAnsi="Times New Roman" w:eastAsia="Times New Roman"/>
          <w:b w:val="0"/>
          <w:i w:val="0"/>
          <w:color w:val="000000"/>
          <w:sz w:val="19"/>
        </w:rPr>
        <w:t>where</w:t>
      </w:r>
      <w:r>
        <w:rPr>
          <w:w w:val="104.86947109824733"/>
          <w:rFonts w:ascii="Times New Roman" w:hAnsi="Times New Roman" w:eastAsia="Times New Roman"/>
          <w:b w:val="0"/>
          <w:i/>
          <w:color w:val="000000"/>
          <w:sz w:val="19"/>
        </w:rPr>
        <w:t xml:space="preserve"> c</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val="0"/>
          <w:color w:val="000000"/>
          <w:sz w:val="19"/>
        </w:rPr>
        <w:t xml:space="preserve"> P</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val="0"/>
          <w:color w:val="000000"/>
          <w:sz w:val="9"/>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D</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w:t>
      </w:r>
      <w:r>
        <w:br/>
      </w:r>
      <w:r>
        <w:rPr>
          <w:w w:val="104.86947109824733"/>
          <w:rFonts w:ascii="Times New Roman" w:hAnsi="Times New Roman" w:eastAsia="Times New Roman"/>
          <w:b/>
          <w:i w:val="0"/>
          <w:color w:val="000000"/>
          <w:sz w:val="19"/>
        </w:rPr>
        <w:t>Key Insights:</w:t>
      </w:r>
    </w:p>
    <w:p>
      <w:pPr>
        <w:spacing w:before="120" w:after="120"/>
        <w:ind w:left="720" w:right="0" w:firstLine="0"/>
        <w:jc w:val="left"/>
      </w:pPr>
      <w:r>
        <w:rPr>
          <w:rFonts w:eastAsia="宋体" w:ascii="宋体" w:hAnsi="宋体"/>
          <w:color w:val="000000"/>
          <w:sz w:val="17"/>
        </w:rPr>
        <w:t xml:space="preserve">其中 cref = Pπref(τ ∈D+). </w:t>
        <w:br/>
        <w:t>关键见解：</w:t>
      </w:r>
    </w:p>
    <w:p>
      <w:pPr>
        <w:spacing w:line="200" w:lineRule="exact" w:before="0" w:after="0"/>
        <w:jc w:val="left"/>
      </w:pPr>
      <w:r>
        <w:rPr>
          <w:rFonts w:ascii="Times New Roman" w:hAnsi="Times New Roman"/>
          <w:sz w:val="20"/>
        </w:rPr>
      </w:r>
    </w:p>
    <w:p>
      <w:pPr>
        <w:autoSpaceDN w:val="0"/>
        <w:autoSpaceDE w:val="0"/>
        <w:widowControl/>
        <w:spacing w:line="209" w:lineRule="auto" w:before="4" w:after="0"/>
        <w:ind w:left="1188" w:right="1584" w:firstLine="0"/>
        <w:jc w:val="left"/>
      </w:pPr>
      <w:r>
        <w:rPr>
          <w:w w:val="104.86947109824733"/>
          <w:rFonts w:ascii="Times New Roman" w:hAnsi="Times New Roman" w:eastAsia="Times New Roman"/>
          <w:b w:val="0"/>
          <w:i w:val="0"/>
          <w:color w:val="000000"/>
          <w:sz w:val="19"/>
        </w:rPr>
        <w:t>1. When</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 =</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we recover the standard SFT bound from Proposition 1.</w:t>
      </w:r>
    </w:p>
    <w:p>
      <w:pPr>
        <w:spacing w:before="120" w:after="120"/>
        <w:ind w:left="1188" w:right="1584" w:firstLine="0"/>
        <w:jc w:val="left"/>
      </w:pPr>
      <w:r>
        <w:rPr>
          <w:rFonts w:eastAsia="宋体" w:ascii="宋体" w:hAnsi="宋体"/>
          <w:color w:val="000000"/>
          <w:sz w:val="18"/>
        </w:rPr>
        <w:t>1. 当 q(τ) = πref(τ) 时，我们可以从命题1中恢复出标准的SFT界。</w:t>
      </w:r>
    </w:p>
    <w:p>
      <w:pPr>
        <w:autoSpaceDN w:val="0"/>
        <w:tabs>
          <w:tab w:pos="1438" w:val="left"/>
          <w:tab w:pos="6894" w:val="left"/>
        </w:tabs>
        <w:autoSpaceDE w:val="0"/>
        <w:widowControl/>
        <w:spacing w:line="269" w:lineRule="auto" w:before="84" w:after="0"/>
        <w:ind w:left="1188" w:right="720" w:firstLine="0"/>
        <w:jc w:val="left"/>
      </w:pPr>
      <w:r>
        <w:rPr>
          <w:w w:val="104.86947109824733"/>
          <w:rFonts w:ascii="Times New Roman" w:hAnsi="Times New Roman" w:eastAsia="Times New Roman"/>
          <w:b w:val="0"/>
          <w:i w:val="0"/>
          <w:color w:val="000000"/>
          <w:sz w:val="19"/>
        </w:rPr>
        <w:t>2. As</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the bound becomes tighter since the inequality</w:t>
      </w:r>
      <w:r>
        <w:rPr>
          <w:w w:val="107.28923357450044"/>
          <w:rFonts w:ascii="Times New Roman" w:hAnsi="Times New Roman" w:eastAsia="Times New Roman"/>
          <w:b w:val="0"/>
          <w:i/>
          <w:color w:val="000000"/>
          <w:sz w:val="13"/>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val="0"/>
          <w:color w:val="000000"/>
          <w:sz w:val="13"/>
        </w:rPr>
        <w:t xml:space="preserve">) </w:t>
      </w:r>
      <w:r>
        <w:rPr>
          <w:w w:val="107.28923357450044"/>
          <w:rFonts w:ascii="Times New Roman" w:hAnsi="Times New Roman" w:eastAsia="Times New Roman"/>
          <w:b w:val="0"/>
          <w:i/>
          <w:color w:val="000000"/>
          <w:sz w:val="13"/>
        </w:rPr>
        <w:t>q</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1 + log</w:t>
      </w:r>
      <w:r>
        <w:rPr>
          <w:w w:val="107.28923357450044"/>
          <w:rFonts w:ascii="Times New Roman" w:hAnsi="Times New Roman" w:eastAsia="Times New Roman"/>
          <w:b w:val="0"/>
          <w:i/>
          <w:color w:val="000000"/>
          <w:sz w:val="13"/>
          <w:u w:val="single"/>
        </w:rPr>
        <w:t>π</w:t>
      </w:r>
      <w:r>
        <w:rPr>
          <w:w w:val="110.69555282592773"/>
          <w:rFonts w:ascii="Times New Roman" w:hAnsi="Times New Roman" w:eastAsia="Times New Roman"/>
          <w:b w:val="0"/>
          <w:i/>
          <w:color w:val="000000"/>
          <w:sz w:val="9"/>
        </w:rPr>
        <w:t>θ</w:t>
      </w:r>
      <w:r>
        <w:rPr>
          <w:w w:val="107.28923357450044"/>
          <w:rFonts w:ascii="Times New Roman" w:hAnsi="Times New Roman" w:eastAsia="Times New Roman"/>
          <w:b w:val="0"/>
          <w:i w:val="0"/>
          <w:color w:val="000000"/>
          <w:sz w:val="13"/>
        </w:rPr>
        <w:t>(</w:t>
      </w:r>
      <w:r>
        <w:rPr>
          <w:w w:val="107.28923357450044"/>
          <w:rFonts w:ascii="Times New Roman" w:hAnsi="Times New Roman" w:eastAsia="Times New Roman"/>
          <w:b w:val="0"/>
          <w:i/>
          <w:color w:val="000000"/>
          <w:sz w:val="13"/>
        </w:rPr>
        <w:t>τ</w:t>
      </w:r>
      <w:r>
        <w:rPr>
          <w:w w:val="107.28923357450044"/>
          <w:rFonts w:ascii="Times New Roman" w:hAnsi="Times New Roman" w:eastAsia="Times New Roman"/>
          <w:b w:val="0"/>
          <w:i w:val="0"/>
          <w:color w:val="000000"/>
          <w:sz w:val="13"/>
        </w:rPr>
        <w:t xml:space="preserve">) </w:t>
      </w:r>
      <w:r>
        <w:tab/>
      </w:r>
      <w:r>
        <w:rPr>
          <w:w w:val="104.86947109824733"/>
          <w:rFonts w:ascii="Times New Roman" w:hAnsi="Times New Roman" w:eastAsia="Times New Roman"/>
          <w:b w:val="0"/>
          <w:i w:val="0"/>
          <w:color w:val="000000"/>
          <w:sz w:val="19"/>
        </w:rPr>
        <w:t>approaches equality.</w:t>
      </w:r>
    </w:p>
    <w:p>
      <w:pPr>
        <w:spacing w:before="120" w:after="120"/>
        <w:ind w:left="1188" w:right="720" w:firstLine="0"/>
        <w:jc w:val="left"/>
      </w:pPr>
      <w:r>
        <w:rPr>
          <w:rFonts w:eastAsia="宋体" w:ascii="宋体" w:hAnsi="宋体"/>
          <w:color w:val="000000"/>
          <w:sz w:val="15"/>
        </w:rPr>
        <w:t>2. 当q(τ)趋近于πθ(τ)时，由于不等式πθ(τ) q(τ)≥1 + logπθ(τ)趋于等式，因此界限变得更紧。</w:t>
      </w:r>
    </w:p>
    <w:p>
      <w:pPr>
        <w:autoSpaceDN w:val="0"/>
        <w:tabs>
          <w:tab w:pos="1438" w:val="left"/>
        </w:tabs>
        <w:autoSpaceDE w:val="0"/>
        <w:widowControl/>
        <w:spacing w:line="245" w:lineRule="auto" w:before="100" w:after="0"/>
        <w:ind w:left="1188" w:right="720" w:firstLine="0"/>
        <w:jc w:val="left"/>
      </w:pPr>
      <w:r>
        <w:rPr>
          <w:w w:val="104.86947109824733"/>
          <w:rFonts w:ascii="Times New Roman" w:hAnsi="Times New Roman" w:eastAsia="Times New Roman"/>
          <w:b w:val="0"/>
          <w:i w:val="0"/>
          <w:color w:val="000000"/>
          <w:sz w:val="19"/>
        </w:rPr>
        <w:t>3. The choice of</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 xml:space="preserve"> involves a fundamental trade-off: tighter bounds (by making</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 xml:space="preserve"> closer to</w:t>
      </w:r>
      <w:r>
        <w:tab/>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 versus stability (by keeping</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 xml:space="preserve"> close to</w:t>
      </w:r>
      <w:r>
        <w:rPr>
          <w:w w:val="104.86947109824733"/>
          <w:rFonts w:ascii="Times New Roman" w:hAnsi="Times New Roman" w:eastAsia="Times New Roman"/>
          <w:b w:val="0"/>
          <w:i/>
          <w:color w:val="000000"/>
          <w:sz w:val="19"/>
        </w:rPr>
        <w:t xml:space="preserve"> 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p>
    <w:p>
      <w:pPr>
        <w:spacing w:before="120" w:after="120"/>
        <w:ind w:left="1188" w:right="720" w:firstLine="0"/>
        <w:jc w:val="left"/>
      </w:pPr>
      <w:r>
        <w:rPr>
          <w:rFonts w:eastAsia="宋体" w:ascii="宋体" w:hAnsi="宋体"/>
          <w:color w:val="000000"/>
          <w:sz w:val="18"/>
        </w:rPr>
        <w:t>3. 选择q涉及一个根本性的权衡：更紧的界限（通过使q更接近πθ）与稳定性（通过保持q接近πref）之间的平衡。</w:t>
      </w:r>
    </w:p>
    <w:p>
      <w:pPr>
        <w:autoSpaceDN w:val="0"/>
        <w:autoSpaceDE w:val="0"/>
        <w:widowControl/>
        <w:spacing w:line="245" w:lineRule="auto" w:before="194" w:after="0"/>
        <w:ind w:left="720" w:right="720" w:firstLine="0"/>
        <w:jc w:val="left"/>
      </w:pPr>
      <w:r>
        <w:rPr>
          <w:w w:val="104.86947109824733"/>
          <w:rFonts w:ascii="Times New Roman" w:hAnsi="Times New Roman" w:eastAsia="Times New Roman"/>
          <w:b w:val="0"/>
          <w:i w:val="0"/>
          <w:color w:val="000000"/>
          <w:sz w:val="19"/>
        </w:rPr>
        <w:t>This theoretical framework provides the foundation for both existing methods like DFT and our pro-</w:t>
      </w:r>
      <w:r>
        <w:rPr>
          <w:w w:val="104.86947109824733"/>
          <w:rFonts w:ascii="Times New Roman" w:hAnsi="Times New Roman" w:eastAsia="Times New Roman"/>
          <w:b w:val="0"/>
          <w:i w:val="0"/>
          <w:color w:val="000000"/>
          <w:sz w:val="19"/>
        </w:rPr>
        <w:t xml:space="preserve">posed ASFT approach, which aims to achieve tight bounds while maintaining optimization stability </w:t>
      </w:r>
      <w:r>
        <w:rPr>
          <w:w w:val="104.86947109824733"/>
          <w:rFonts w:ascii="Times New Roman" w:hAnsi="Times New Roman" w:eastAsia="Times New Roman"/>
          <w:b w:val="0"/>
          <w:i w:val="0"/>
          <w:color w:val="000000"/>
          <w:sz w:val="19"/>
        </w:rPr>
        <w:t>through principled anchoring mechanisms.</w:t>
      </w:r>
    </w:p>
    <w:p>
      <w:pPr>
        <w:spacing w:before="120" w:after="120"/>
        <w:ind w:left="720" w:right="720" w:firstLine="0"/>
        <w:jc w:val="left"/>
      </w:pPr>
      <w:r>
        <w:rPr>
          <w:rFonts w:eastAsia="宋体" w:ascii="宋体" w:hAnsi="宋体"/>
          <w:color w:val="000000"/>
          <w:sz w:val="19"/>
        </w:rPr>
        <w:t>这一理论框架为现有的方法（如DFT）以及我们提出的ASFT方法奠定了基础，该方法旨在通过原理性的锚定机制，在保持优化稳定性的同时实现紧致的界限。</w:t>
      </w:r>
    </w:p>
    <w:p>
      <w:pPr>
        <w:spacing w:line="200" w:lineRule="exact" w:before="0" w:after="0"/>
        <w:jc w:val="left"/>
      </w:pPr>
      <w:r>
        <w:rPr>
          <w:rFonts w:ascii="Times New Roman" w:hAnsi="Times New Roman"/>
          <w:sz w:val="20"/>
        </w:rPr>
      </w:r>
    </w:p>
    <w:p>
      <w:pPr>
        <w:autoSpaceDN w:val="0"/>
        <w:tabs>
          <w:tab w:pos="1248" w:val="left"/>
        </w:tabs>
        <w:autoSpaceDE w:val="0"/>
        <w:widowControl/>
        <w:spacing w:line="192" w:lineRule="auto" w:before="106" w:after="0"/>
        <w:ind w:left="724" w:right="0" w:firstLine="0"/>
        <w:jc w:val="left"/>
      </w:pPr>
      <w:r>
        <w:rPr>
          <w:w w:val="104.86947109824733"/>
          <w:rFonts w:ascii="Times New Roman" w:hAnsi="Times New Roman" w:eastAsia="Times New Roman"/>
          <w:b w:val="0"/>
          <w:i w:val="0"/>
          <w:color w:val="000000"/>
          <w:sz w:val="19"/>
        </w:rPr>
        <w:t xml:space="preserve">D.4 </w:t>
      </w:r>
      <w:r>
        <w:tab/>
      </w:r>
      <w:r>
        <w:rPr>
          <w:w w:val="104.86947109824733"/>
          <w:rFonts w:ascii="Times New Roman" w:hAnsi="Times New Roman" w:eastAsia="Times New Roman"/>
          <w:b w:val="0"/>
          <w:i w:val="0"/>
          <w:color w:val="000000"/>
          <w:sz w:val="19"/>
        </w:rPr>
        <w:t>P</w:t>
      </w:r>
      <w:r>
        <w:rPr>
          <w:w w:val="106.26799901326498"/>
          <w:rFonts w:ascii="Times New Roman" w:hAnsi="Times New Roman" w:eastAsia="Times New Roman"/>
          <w:b w:val="0"/>
          <w:i w:val="0"/>
          <w:color w:val="000000"/>
          <w:sz w:val="15"/>
        </w:rPr>
        <w:t>ROOF OF</w:t>
      </w:r>
      <w:r>
        <w:rPr>
          <w:w w:val="104.86947109824733"/>
          <w:rFonts w:ascii="Times New Roman" w:hAnsi="Times New Roman" w:eastAsia="Times New Roman"/>
          <w:b w:val="0"/>
          <w:i w:val="0"/>
          <w:color w:val="000000"/>
          <w:sz w:val="19"/>
        </w:rPr>
        <w:t xml:space="preserve"> T</w:t>
      </w:r>
      <w:r>
        <w:rPr>
          <w:w w:val="106.26799901326498"/>
          <w:rFonts w:ascii="Times New Roman" w:hAnsi="Times New Roman" w:eastAsia="Times New Roman"/>
          <w:b w:val="0"/>
          <w:i w:val="0"/>
          <w:color w:val="000000"/>
          <w:sz w:val="15"/>
        </w:rPr>
        <w:t>IGHTNESS</w:t>
      </w:r>
    </w:p>
    <w:p>
      <w:pPr>
        <w:spacing w:before="120" w:after="120"/>
        <w:ind w:left="724" w:right="0" w:firstLine="0"/>
        <w:jc w:val="left"/>
      </w:pPr>
      <w:r>
        <w:rPr>
          <w:rFonts w:eastAsia="宋体" w:ascii="宋体" w:hAnsi="宋体"/>
          <w:color w:val="000000"/>
          <w:sz w:val="17"/>
        </w:rPr>
        <w:t>D.4 紧性证明</w:t>
      </w:r>
    </w:p>
    <w:p>
      <w:pPr>
        <w:spacing w:line="200" w:lineRule="exact" w:before="0" w:after="0"/>
        <w:jc w:val="left"/>
      </w:pPr>
      <w:r>
        <w:rPr>
          <w:rFonts w:ascii="Times New Roman" w:hAnsi="Times New Roman"/>
          <w:sz w:val="20"/>
        </w:rPr>
      </w:r>
    </w:p>
    <w:p>
      <w:pPr>
        <w:autoSpaceDN w:val="0"/>
        <w:autoSpaceDE w:val="0"/>
        <w:widowControl/>
        <w:spacing w:line="245" w:lineRule="auto" w:before="30" w:after="0"/>
        <w:ind w:left="720" w:right="720" w:firstLine="0"/>
        <w:jc w:val="left"/>
      </w:pPr>
      <w:r>
        <w:rPr>
          <w:w w:val="104.86947109824733"/>
          <w:rFonts w:ascii="Times New Roman" w:hAnsi="Times New Roman" w:eastAsia="Times New Roman"/>
          <w:b w:val="0"/>
          <w:i w:val="0"/>
          <w:color w:val="000000"/>
          <w:sz w:val="19"/>
        </w:rPr>
        <w:t>We provide the detailed proof that the DFT auxiliary distribution</w:t>
      </w:r>
      <w:r>
        <w:rPr>
          <w:w w:val="104.86947109824733"/>
          <w:rFonts w:ascii="Times New Roman" w:hAnsi="Times New Roman" w:eastAsia="Times New Roman"/>
          <w:b w:val="0"/>
          <w:i/>
          <w:color w:val="000000"/>
          <w:sz w:val="19"/>
        </w:rPr>
        <w:t xml:space="preserve"> q</w:t>
      </w:r>
      <w:r>
        <w:rPr>
          <w:w w:val="104.86947109824733"/>
          <w:rFonts w:ascii="Times New Roman" w:hAnsi="Times New Roman" w:eastAsia="Times New Roman"/>
          <w:b w:val="0"/>
          <w:i w:val="0"/>
          <w:color w:val="000000"/>
          <w:sz w:val="19"/>
        </w:rPr>
        <w:t xml:space="preserve"> yields a strictly tighter lower </w:t>
      </w:r>
      <w:r>
        <w:rPr>
          <w:w w:val="104.86947109824733"/>
          <w:rFonts w:ascii="Times New Roman" w:hAnsi="Times New Roman" w:eastAsia="Times New Roman"/>
          <w:b w:val="0"/>
          <w:i w:val="0"/>
          <w:color w:val="000000"/>
          <w:sz w:val="19"/>
        </w:rPr>
        <w:t>bound than standard SFT whenever the policy distribution is non-degenerate.</w:t>
      </w:r>
    </w:p>
    <w:p>
      <w:pPr>
        <w:spacing w:before="120" w:after="120"/>
        <w:ind w:left="720" w:right="720" w:firstLine="0"/>
        <w:jc w:val="left"/>
      </w:pPr>
      <w:r>
        <w:rPr>
          <w:rFonts w:eastAsia="宋体" w:ascii="宋体" w:hAnsi="宋体"/>
          <w:color w:val="000000"/>
          <w:sz w:val="19"/>
        </w:rPr>
        <w:t>我们提供了详细的证明，当策略分布非退化时，DFT 辅助分布 q 所提供的下界比标准 SFT 更严格。</w:t>
      </w:r>
    </w:p>
    <w:p>
      <w:pPr>
        <w:spacing w:line="200" w:lineRule="exact" w:before="0" w:after="0"/>
        <w:jc w:val="left"/>
      </w:pPr>
      <w:r>
        <w:rPr>
          <w:rFonts w:ascii="Times New Roman" w:hAnsi="Times New Roman"/>
          <w:sz w:val="20"/>
        </w:rPr>
      </w:r>
    </w:p>
    <w:p>
      <w:pPr>
        <w:autoSpaceDN w:val="0"/>
        <w:tabs>
          <w:tab w:pos="2586" w:val="left"/>
          <w:tab w:pos="2738" w:val="left"/>
          <w:tab w:pos="4794" w:val="left"/>
          <w:tab w:pos="4944" w:val="left"/>
          <w:tab w:pos="5870" w:val="left"/>
          <w:tab w:pos="6098" w:val="left"/>
          <w:tab w:pos="8308" w:val="left"/>
        </w:tabs>
        <w:autoSpaceDE w:val="0"/>
        <w:widowControl/>
        <w:spacing w:line="245" w:lineRule="auto" w:before="58" w:after="0"/>
        <w:ind w:left="720" w:right="720" w:firstLine="0"/>
        <w:jc w:val="left"/>
      </w:pPr>
      <w:r>
        <w:rPr>
          <w:w w:val="104.86947109824733"/>
          <w:rFonts w:ascii="Times New Roman" w:hAnsi="Times New Roman" w:eastAsia="Times New Roman"/>
          <w:b w:val="0"/>
          <w:i/>
          <w:color w:val="000000"/>
          <w:sz w:val="19"/>
        </w:rPr>
        <w:t>Proof of Theorem 1.</w:t>
      </w:r>
      <w:r>
        <w:rPr>
          <w:w w:val="104.86947109824733"/>
          <w:rFonts w:ascii="Times New Roman" w:hAnsi="Times New Roman" w:eastAsia="Times New Roman"/>
          <w:b w:val="0"/>
          <w:i w:val="0"/>
          <w:color w:val="000000"/>
          <w:sz w:val="19"/>
        </w:rPr>
        <w:t xml:space="preserve"> Let</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p</w:t>
      </w:r>
      <w:r>
        <w:rPr>
          <w:w w:val="107.28923357450044"/>
          <w:rFonts w:ascii="Times New Roman" w:hAnsi="Times New Roman" w:eastAsia="Times New Roman"/>
          <w:b w:val="0"/>
          <w:i/>
          <w:color w:val="000000"/>
          <w:sz w:val="13"/>
        </w:rPr>
        <w:t>θ</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τ</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with</w:t>
      </w:r>
      <w:r>
        <w:rPr>
          <w:w w:val="104.86947109824733"/>
          <w:rFonts w:ascii="Times New Roman" w:hAnsi="Times New Roman" w:eastAsia="Times New Roman"/>
          <w:b w:val="0"/>
          <w:i/>
          <w:color w:val="000000"/>
          <w:sz w:val="19"/>
        </w:rPr>
        <w:t xml:space="preserve"> τ</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π</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w:t>
      </w:r>
      <w:r>
        <w:rPr>
          <w:w w:val="104.86947109824733"/>
          <w:rFonts w:ascii="Times New Roman" w:hAnsi="Times New Roman" w:eastAsia="Times New Roman"/>
          <w:b w:val="0"/>
          <w:i/>
          <w:color w:val="000000"/>
          <w:sz w:val="19"/>
        </w:rPr>
        <w:t xml:space="preserve"> D</w:t>
      </w:r>
      <w:r>
        <w:rPr>
          <w:w w:val="107.28923357450044"/>
          <w:rFonts w:ascii="Times New Roman" w:hAnsi="Times New Roman" w:eastAsia="Times New Roman"/>
          <w:b w:val="0"/>
          <w:i w:val="0"/>
          <w:color w:val="000000"/>
          <w:sz w:val="13"/>
        </w:rPr>
        <w:t>+</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and</w:t>
      </w:r>
      <w:r>
        <w:rPr>
          <w:w w:val="104.86947109824733"/>
          <w:rFonts w:ascii="Times New Roman" w:hAnsi="Times New Roman" w:eastAsia="Times New Roman"/>
          <w:b w:val="0"/>
          <w:i/>
          <w:color w:val="000000"/>
          <w:sz w:val="19"/>
        </w:rPr>
        <w:t xml:space="preserve"> 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 = log</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We compare: </w:t>
      </w:r>
      <w:r>
        <w:tab/>
      </w:r>
      <w:r>
        <w:tab/>
      </w:r>
      <w:r>
        <w:tab/>
      </w:r>
      <w:r>
        <w:tab/>
      </w:r>
      <w:r>
        <w:tab/>
      </w:r>
      <w:r>
        <w:rPr>
          <w:w w:val="104.86947109824733"/>
          <w:rFonts w:ascii="Times New Roman" w:hAnsi="Times New Roman" w:eastAsia="Times New Roman"/>
          <w:b w:val="0"/>
          <w:i w:val="0"/>
          <w:color w:val="000000"/>
          <w:sz w:val="19"/>
        </w:rPr>
        <w:t>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 xml:space="preserve">)] </w:t>
      </w:r>
      <w:r>
        <w:br/>
      </w:r>
      <w:r>
        <w:tab/>
      </w:r>
      <w:r>
        <w:rPr>
          <w:w w:val="104.86947109824733"/>
          <w:rFonts w:ascii="Times New Roman" w:hAnsi="Times New Roman" w:eastAsia="Times New Roman"/>
          <w:b w:val="0"/>
          <w:i/>
          <w:color w:val="000000"/>
          <w:sz w:val="19"/>
        </w:rPr>
        <w:t>B</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c</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7.28923357450044"/>
          <w:rFonts w:ascii="Times New Roman" w:hAnsi="Times New Roman" w:eastAsia="Times New Roman"/>
          <w:b w:val="0"/>
          <w:i w:val="0"/>
          <w:color w:val="000000"/>
          <w:sz w:val="13"/>
        </w:rPr>
        <w:t>SFT</w:t>
      </w:r>
      <w:r>
        <w:rPr>
          <w:w w:val="107.28923357450044"/>
          <w:rFonts w:ascii="Times New Roman" w:hAnsi="Times New Roman" w:eastAsia="Times New Roman"/>
          <w:b w:val="0"/>
          <w:i w:val="0"/>
          <w:color w:val="000000"/>
          <w:sz w:val="13"/>
        </w:rPr>
        <w:t>ref</w:t>
      </w:r>
      <w:r>
        <w:rPr>
          <w:w w:val="104.86947109824733"/>
          <w:rFonts w:ascii="Times New Roman" w:hAnsi="Times New Roman" w:eastAsia="Times New Roman"/>
          <w:b w:val="0"/>
          <w:i w:val="0"/>
          <w:color w:val="000000"/>
          <w:sz w:val="19"/>
        </w:rPr>
        <w:t xml:space="preserve">E </w:t>
      </w:r>
      <w:r>
        <w:tab/>
      </w:r>
      <w:r>
        <w:rPr>
          <w:w w:val="104.86947109824733"/>
          <w:rFonts w:ascii="Times New Roman" w:hAnsi="Times New Roman" w:eastAsia="Times New Roman"/>
          <w:b w:val="0"/>
          <w:i/>
          <w:color w:val="000000"/>
          <w:sz w:val="19"/>
        </w:rPr>
        <w:t>B</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c </w:t>
      </w:r>
      <w:r>
        <w:rPr>
          <w:w w:val="107.28923357450044"/>
          <w:rFonts w:ascii="Times New Roman" w:hAnsi="Times New Roman" w:eastAsia="Times New Roman"/>
          <w:b w:val="0"/>
          <w:i w:val="0"/>
          <w:color w:val="000000"/>
          <w:sz w:val="13"/>
        </w:rPr>
        <w:t>DFT</w:t>
      </w:r>
      <w:r>
        <w:rPr>
          <w:w w:val="107.28923357450044"/>
          <w:rFonts w:ascii="Times New Roman" w:hAnsi="Times New Roman" w:eastAsia="Times New Roman"/>
          <w:b w:val="0"/>
          <w:i w:val="0"/>
          <w:color w:val="000000"/>
          <w:sz w:val="13"/>
        </w:rPr>
        <w:t xml:space="preserve">ref </w:t>
      </w:r>
      <w:r>
        <w:tab/>
      </w:r>
      <w:r>
        <w:tab/>
      </w:r>
      <w:r>
        <w:tab/>
      </w:r>
      <w:r>
        <w:rPr>
          <w:w w:val="104.86947109824733"/>
          <w:rFonts w:ascii="Times New Roman" w:hAnsi="Times New Roman" w:eastAsia="Times New Roman"/>
          <w:b w:val="0"/>
          <w:i w:val="0"/>
          <w:color w:val="000000"/>
          <w:sz w:val="19"/>
        </w:rPr>
        <w:t xml:space="preserve">(29) </w:t>
      </w:r>
      <w:r>
        <w:tab/>
      </w:r>
      <w:r>
        <w:tab/>
      </w:r>
      <w:r>
        <w:tab/>
      </w:r>
      <w:r>
        <w:tab/>
      </w:r>
      <w:r>
        <w:tab/>
      </w:r>
      <w:r>
        <w:tab/>
      </w:r>
      <w:r>
        <w:rPr>
          <w:w w:val="104.86947109824733"/>
          <w:rFonts w:ascii="Times New Roman" w:hAnsi="Times New Roman" w:eastAsia="Times New Roman"/>
          <w:b w:val="0"/>
          <w:i w:val="0"/>
          <w:color w:val="000000"/>
          <w:sz w:val="19"/>
        </w:rPr>
        <w:t>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p>
    <w:p>
      <w:pPr>
        <w:spacing w:before="120" w:after="120"/>
        <w:ind w:left="720" w:right="720" w:firstLine="0"/>
        <w:jc w:val="left"/>
      </w:pPr>
      <w:r>
        <w:rPr>
          <w:rFonts w:eastAsia="宋体" w:ascii="宋体" w:hAnsi="宋体"/>
          <w:color w:val="000000"/>
          <w:sz w:val="18"/>
        </w:rPr>
        <w:t xml:space="preserve">定理1的证明。设X = pθ(τ)，其中τ ∼ πref(· | D+)，且f(x) = log x。我们比较：  </w:t>
        <w:br/>
        <w:t xml:space="preserve">B= c[f(X)], SFTrefE </w:t>
        <w:tab/>
        <w:t xml:space="preserve">B= c DFTref </w:t>
        <w:tab/>
        <w:tab/>
        <w:tab/>
        <w:t xml:space="preserve">(29) </w:t>
        <w:tab/>
        <w:tab/>
        <w:tab/>
        <w:tab/>
        <w:tab/>
        <w:tab/>
        <w:t>E[X]</w:t>
      </w:r>
    </w:p>
    <w:p>
      <w:pPr>
        <w:spacing w:line="200" w:lineRule="exact" w:before="0" w:after="0"/>
        <w:jc w:val="left"/>
      </w:pPr>
      <w:r>
        <w:rPr>
          <w:rFonts w:ascii="Times New Roman" w:hAnsi="Times New Roman"/>
          <w:sz w:val="20"/>
        </w:rPr>
      </w:r>
    </w:p>
    <w:p>
      <w:pPr>
        <w:autoSpaceDN w:val="0"/>
        <w:autoSpaceDE w:val="0"/>
        <w:widowControl/>
        <w:spacing w:line="192" w:lineRule="auto" w:before="6" w:after="26"/>
        <w:ind w:left="720" w:right="0" w:firstLine="0"/>
        <w:jc w:val="left"/>
      </w:pPr>
      <w:r>
        <w:rPr>
          <w:w w:val="104.86947109824733"/>
          <w:rFonts w:ascii="Times New Roman" w:hAnsi="Times New Roman" w:eastAsia="Times New Roman"/>
          <w:b w:val="0"/>
          <w:i w:val="0"/>
          <w:color w:val="000000"/>
          <w:sz w:val="19"/>
        </w:rPr>
        <w:t>The difference is:</w:t>
      </w:r>
    </w:p>
    <w:p>
      <w:pPr>
        <w:spacing w:before="120" w:after="120"/>
        <w:ind w:left="720" w:right="0" w:firstLine="0"/>
        <w:jc w:val="left"/>
      </w:pPr>
      <w:r>
        <w:rPr>
          <w:rFonts w:eastAsia="宋体" w:ascii="宋体" w:hAnsi="宋体"/>
          <w:color w:val="000000"/>
          <w:sz w:val="19"/>
        </w:rPr>
        <w:t>差异在于：</w:t>
      </w:r>
    </w:p>
    <w:tbl>
      <w:tblPr>
        <w:tblW w:type="auto" w:w="0"/>
        <w:tblLook w:firstColumn="1" w:firstRow="1" w:lastColumn="0" w:lastRow="0" w:noHBand="0" w:noVBand="1" w:val="04A0"/>
        <w:tblInd w:w="1240.0" w:type="dxa"/>
      </w:tblPr>
      <w:tblGrid>
        <w:gridCol w:w="2340"/>
        <w:gridCol w:w="2340"/>
        <w:gridCol w:w="2340"/>
        <w:gridCol w:w="2340"/>
      </w:tblGrid>
      <w:tr>
        <w:trPr>
          <w:trHeight w:hRule="exact" w:val="246"/>
        </w:trPr>
        <w:tc>
          <w:tcPr>
            <w:tcW w:type="dxa" w:w="3218"/>
            <w:tcBorders>
              <w:bottom w:sz="3.184000015258789" w:val="single" w:color="#000000"/>
            </w:tcBorders>
            <w:tcMar>
              <w:start w:w="0" w:type="dxa"/>
              <w:end w:w="0" w:type="dxa"/>
              <w:left w:w="0" w:type="dxa"/>
              <w:right w:w="0" w:type="dxa"/>
            </w:tcMar>
          </w:tcPr>
          <w:p>
            <w:pPr>
              <w:autoSpaceDN w:val="0"/>
              <w:autoSpaceDE w:val="0"/>
              <w:widowControl/>
              <w:spacing w:line="206" w:lineRule="auto" w:before="52" w:after="0"/>
              <w:ind w:left="0" w:right="1268" w:firstLine="0"/>
              <w:jc w:val="right"/>
            </w:pPr>
            <w:r>
              <w:rPr>
                <w:w w:val="104.86947109824733"/>
                <w:rFonts w:ascii="Times New Roman" w:hAnsi="Times New Roman" w:eastAsia="Times New Roman"/>
                <w:b w:val="0"/>
                <w:i/>
                <w:color w:val="000000"/>
                <w:sz w:val="19"/>
              </w:rPr>
              <w:t>−</w:t>
            </w:r>
          </w:p>
        </w:tc>
        <w:tc>
          <w:tcPr>
            <w:tcW w:type="dxa" w:w="884"/>
            <w:tcBorders>
              <w:bottom w:sz="3.184000015258789" w:val="single" w:color="#000000"/>
            </w:tcBorders>
            <w:tcMar>
              <w:start w:w="0" w:type="dxa"/>
              <w:end w:w="0" w:type="dxa"/>
              <w:left w:w="0" w:type="dxa"/>
              <w:right w:w="0" w:type="dxa"/>
            </w:tcMar>
          </w:tcPr>
          <w:p>
            <w:pPr>
              <w:autoSpaceDN w:val="0"/>
              <w:autoSpaceDE w:val="0"/>
              <w:widowControl/>
              <w:spacing w:line="190" w:lineRule="auto" w:before="24" w:after="0"/>
              <w:ind w:left="0" w:right="0" w:firstLine="0"/>
              <w:jc w:val="center"/>
            </w:pPr>
            <w:r>
              <w:rPr>
                <w:w w:val="104.86947109824733"/>
                <w:rFonts w:ascii="Times New Roman" w:hAnsi="Times New Roman" w:eastAsia="Times New Roman"/>
                <w:b w:val="0"/>
                <w:i w:val="0"/>
                <w:color w:val="000000"/>
                <w:sz w:val="19"/>
              </w:rPr>
              <w:t>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p>
        </w:tc>
        <w:tc>
          <w:tcPr>
            <w:tcW w:type="dxa" w:w="2198"/>
            <w:tcBorders>
              <w:bottom w:sz="3.184000015258789" w:val="single" w:color="#000000"/>
            </w:tcBorders>
            <w:tcMar>
              <w:start w:w="0" w:type="dxa"/>
              <w:end w:w="0" w:type="dxa"/>
              <w:left w:w="0" w:type="dxa"/>
              <w:right w:w="0" w:type="dxa"/>
            </w:tcMar>
          </w:tcPr>
          <w:p>
            <w:pPr>
              <w:autoSpaceDN w:val="0"/>
              <w:autoSpaceDE w:val="0"/>
              <w:widowControl/>
              <w:spacing w:line="206" w:lineRule="auto" w:before="52" w:after="0"/>
              <w:ind w:left="66" w:right="0" w:firstLine="0"/>
              <w:jc w:val="left"/>
            </w:pPr>
            <w:r>
              <w:rPr>
                <w:w w:val="104.86947109824733"/>
                <w:rFonts w:ascii="Times New Roman" w:hAnsi="Times New Roman" w:eastAsia="Times New Roman"/>
                <w:b w:val="0"/>
                <w:i/>
                <w:color w:val="000000"/>
                <w:sz w:val="19"/>
              </w:rPr>
              <w:t>−</w:t>
            </w:r>
          </w:p>
        </w:tc>
        <w:tc>
          <w:tcPr>
            <w:tcW w:type="dxa" w:w="1460"/>
            <w:tcBorders>
              <w:bottom w:sz="3.184000015258789" w:val="single" w:color="#000000"/>
            </w:tcBorders>
            <w:tcMar>
              <w:start w:w="0" w:type="dxa"/>
              <w:end w:w="0" w:type="dxa"/>
              <w:left w:w="0" w:type="dxa"/>
              <w:right w:w="0" w:type="dxa"/>
            </w:tcMar>
          </w:tcPr>
          <w:p/>
        </w:tc>
      </w:tr>
      <w:tr>
        <w:trPr>
          <w:trHeight w:hRule="exact" w:val="236"/>
        </w:trPr>
        <w:tc>
          <w:tcPr>
            <w:tcW w:type="dxa" w:w="3218"/>
            <w:tcBorders>
              <w:top w:sz="3.184000015258789" w:val="single" w:color="#000000"/>
            </w:tcBorders>
            <w:tcMar>
              <w:start w:w="0" w:type="dxa"/>
              <w:end w:w="0" w:type="dxa"/>
              <w:left w:w="0" w:type="dxa"/>
              <w:right w:w="0" w:type="dxa"/>
            </w:tcMar>
          </w:tcPr>
          <w:p>
            <w:pPr>
              <w:autoSpaceDN w:val="0"/>
              <w:autoSpaceDE w:val="0"/>
              <w:widowControl/>
              <w:spacing w:line="235" w:lineRule="auto" w:before="0" w:after="0"/>
              <w:ind w:left="0" w:right="222" w:firstLine="0"/>
              <w:jc w:val="right"/>
            </w:pPr>
            <w:r>
              <w:rPr>
                <w:w w:val="104.86947109824733"/>
                <w:rFonts w:ascii="Times New Roman" w:hAnsi="Times New Roman" w:eastAsia="Times New Roman"/>
                <w:b w:val="0"/>
                <w:i/>
                <w:color w:val="000000"/>
                <w:sz w:val="19"/>
              </w:rPr>
              <w:t>B</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color w:val="000000"/>
                <w:sz w:val="19"/>
              </w:rPr>
              <w:t>B</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 xml:space="preserve"> =</w:t>
            </w:r>
            <w:r>
              <w:rPr>
                <w:w w:val="104.86947109824733"/>
                <w:rFonts w:ascii="Times New Roman" w:hAnsi="Times New Roman" w:eastAsia="Times New Roman"/>
                <w:b w:val="0"/>
                <w:i/>
                <w:color w:val="000000"/>
                <w:sz w:val="19"/>
              </w:rPr>
              <w:t xml:space="preserve"> c</w:t>
            </w:r>
            <w:r>
              <w:rPr>
                <w:w w:val="107.28923357450044"/>
                <w:rFonts w:ascii="Times New Roman" w:hAnsi="Times New Roman" w:eastAsia="Times New Roman"/>
                <w:b w:val="0"/>
                <w:i w:val="0"/>
                <w:color w:val="000000"/>
                <w:sz w:val="13"/>
              </w:rPr>
              <w:t>ref</w:t>
            </w:r>
          </w:p>
        </w:tc>
        <w:tc>
          <w:tcPr>
            <w:tcW w:type="dxa" w:w="884"/>
            <w:tcBorders>
              <w:top w:sz="3.184000015258789" w:val="single" w:color="#000000"/>
            </w:tcBorders>
            <w:tcMar>
              <w:start w:w="0" w:type="dxa"/>
              <w:end w:w="0" w:type="dxa"/>
              <w:left w:w="0" w:type="dxa"/>
              <w:right w:w="0" w:type="dxa"/>
            </w:tcMar>
          </w:tcPr>
          <w:p>
            <w:pPr>
              <w:autoSpaceDN w:val="0"/>
              <w:autoSpaceDE w:val="0"/>
              <w:widowControl/>
              <w:spacing w:line="192" w:lineRule="auto" w:before="44" w:after="0"/>
              <w:ind w:left="0" w:right="0" w:firstLine="0"/>
              <w:jc w:val="center"/>
            </w:pPr>
            <w:r>
              <w:rPr>
                <w:w w:val="104.86947109824733"/>
                <w:rFonts w:ascii="Times New Roman" w:hAnsi="Times New Roman" w:eastAsia="Times New Roman"/>
                <w:b w:val="0"/>
                <w:i w:val="0"/>
                <w:color w:val="000000"/>
                <w:sz w:val="19"/>
              </w:rPr>
              <w:t>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p>
        </w:tc>
        <w:tc>
          <w:tcPr>
            <w:tcW w:type="dxa" w:w="2198"/>
            <w:tcBorders>
              <w:top w:sz="3.184000015258789" w:val="single" w:color="#000000"/>
            </w:tcBorders>
            <w:tcMar>
              <w:start w:w="0" w:type="dxa"/>
              <w:end w:w="0" w:type="dxa"/>
              <w:left w:w="0" w:type="dxa"/>
              <w:right w:w="0" w:type="dxa"/>
            </w:tcMar>
          </w:tcPr>
          <w:p>
            <w:pPr>
              <w:autoSpaceDN w:val="0"/>
              <w:autoSpaceDE w:val="0"/>
              <w:widowControl/>
              <w:spacing w:line="192" w:lineRule="auto" w:before="0" w:after="0"/>
              <w:ind w:left="264" w:right="0" w:firstLine="0"/>
              <w:jc w:val="left"/>
            </w:pPr>
            <w:r>
              <w:rPr>
                <w:w w:val="104.86947109824733"/>
                <w:rFonts w:ascii="Times New Roman" w:hAnsi="Times New Roman" w:eastAsia="Times New Roman"/>
                <w:b w:val="0"/>
                <w:i w:val="0"/>
                <w:color w:val="000000"/>
                <w:sz w:val="19"/>
              </w:rPr>
              <w:t>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p>
        </w:tc>
        <w:tc>
          <w:tcPr>
            <w:tcW w:type="dxa" w:w="1460"/>
            <w:vMerge w:val="restart"/>
            <w:tcBorders>
              <w:top w:sz="3.184000015258789"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0" w:after="0"/>
              <w:ind w:left="0" w:right="360" w:firstLine="0"/>
              <w:jc w:val="right"/>
            </w:pPr>
            <w:r>
              <w:rPr>
                <w:w w:val="104.86947109824733"/>
                <w:rFonts w:ascii="Times New Roman" w:hAnsi="Times New Roman" w:eastAsia="Times New Roman"/>
                <w:b w:val="0"/>
                <w:i w:val="0"/>
                <w:color w:val="000000"/>
                <w:sz w:val="19"/>
              </w:rPr>
              <w:t>(30)</w:t>
            </w:r>
          </w:p>
          <w:p>
            <w:pPr>
              <w:spacing w:line="200" w:lineRule="exact" w:before="0" w:after="0"/>
              <w:jc w:val="left"/>
            </w:pPr>
            <w:r>
              <w:rPr>
                <w:rFonts w:ascii="Times New Roman" w:hAnsi="Times New Roman"/>
                <w:sz w:val="20"/>
              </w:rPr>
            </w:r>
          </w:p>
          <w:p>
            <w:pPr>
              <w:autoSpaceDN w:val="0"/>
              <w:autoSpaceDE w:val="0"/>
              <w:widowControl/>
              <w:spacing w:line="192" w:lineRule="auto" w:before="110" w:after="0"/>
              <w:ind w:left="0" w:right="360" w:firstLine="0"/>
              <w:jc w:val="right"/>
            </w:pPr>
            <w:r>
              <w:rPr>
                <w:w w:val="104.86947109824733"/>
                <w:rFonts w:ascii="Times New Roman" w:hAnsi="Times New Roman" w:eastAsia="Times New Roman"/>
                <w:b w:val="0"/>
                <w:i w:val="0"/>
                <w:color w:val="000000"/>
                <w:sz w:val="19"/>
              </w:rPr>
              <w:t>(31)</w:t>
            </w:r>
          </w:p>
          <w:p>
            <w:pPr>
              <w:spacing w:line="200" w:lineRule="exact" w:before="0" w:after="0"/>
              <w:jc w:val="left"/>
            </w:pPr>
            <w:r>
              <w:rPr>
                <w:rFonts w:ascii="Times New Roman" w:hAnsi="Times New Roman"/>
                <w:sz w:val="20"/>
              </w:rPr>
            </w:r>
          </w:p>
          <w:p>
            <w:pPr>
              <w:autoSpaceDN w:val="0"/>
              <w:autoSpaceDE w:val="0"/>
              <w:widowControl/>
              <w:spacing w:line="192" w:lineRule="auto" w:before="110" w:after="0"/>
              <w:ind w:left="0" w:right="360" w:firstLine="0"/>
              <w:jc w:val="right"/>
            </w:pPr>
            <w:r>
              <w:rPr>
                <w:w w:val="104.86947109824733"/>
                <w:rFonts w:ascii="Times New Roman" w:hAnsi="Times New Roman" w:eastAsia="Times New Roman"/>
                <w:b w:val="0"/>
                <w:i w:val="0"/>
                <w:color w:val="000000"/>
                <w:sz w:val="19"/>
              </w:rPr>
              <w:t>(32)</w:t>
            </w:r>
          </w:p>
        </w:tc>
      </w:tr>
      <w:tr>
        <w:trPr>
          <w:trHeight w:hRule="exact" w:val="480"/>
        </w:trPr>
        <w:tc>
          <w:tcPr>
            <w:tcW w:type="dxa" w:w="3218"/>
            <w:tcBorders/>
            <w:tcMar>
              <w:start w:w="0" w:type="dxa"/>
              <w:end w:w="0" w:type="dxa"/>
              <w:left w:w="0" w:type="dxa"/>
              <w:right w:w="0" w:type="dxa"/>
            </w:tcMar>
          </w:tcPr>
          <w:p>
            <w:pPr>
              <w:autoSpaceDN w:val="0"/>
              <w:autoSpaceDE w:val="0"/>
              <w:widowControl/>
              <w:spacing w:line="245" w:lineRule="auto" w:before="30" w:after="0"/>
              <w:ind w:left="2750" w:right="0" w:hanging="234"/>
              <w:jc w:val="left"/>
            </w:pP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c</w:t>
            </w:r>
            <w:r>
              <w:rPr>
                <w:w w:val="107.28923357450044"/>
                <w:rFonts w:ascii="Times New Roman" w:hAnsi="Times New Roman" w:eastAsia="Times New Roman"/>
                <w:b w:val="0"/>
                <w:i w:val="0"/>
                <w:color w:val="000000"/>
                <w:sz w:val="13"/>
              </w:rPr>
              <w:t xml:space="preserve">ref </w:t>
            </w:r>
            <w:r>
              <w:br/>
            </w:r>
            <w:r>
              <w:rPr>
                <w:w w:val="104.86947109824733"/>
                <w:rFonts w:ascii="Times New Roman" w:hAnsi="Times New Roman" w:eastAsia="Times New Roman"/>
                <w:b w:val="0"/>
                <w:i w:val="0"/>
                <w:color w:val="000000"/>
                <w:sz w:val="19"/>
              </w:rPr>
              <w:t>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p>
          <w:p>
            <w:pPr>
              <w:spacing w:before="120" w:after="120"/>
              <w:ind w:left="2750" w:right="0" w:hanging="234"/>
              <w:jc w:val="left"/>
            </w:pPr>
            <w:r>
              <w:rPr>
                <w:rFonts w:eastAsia="宋体" w:ascii="宋体" w:hAnsi="宋体"/>
                <w:color w:val="000000"/>
                <w:sz w:val="18"/>
              </w:rPr>
              <w:t>=cref</w:t>
              <w:br/>
              <w:t>E[X]</w:t>
            </w:r>
          </w:p>
        </w:tc>
        <w:tc>
          <w:tcPr>
            <w:tcW w:type="dxa" w:w="3082"/>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204" w:lineRule="auto" w:before="154" w:after="0"/>
              <w:ind w:left="72" w:right="0" w:firstLine="0"/>
              <w:jc w:val="left"/>
            </w:pPr>
            <w:r>
              <w:rPr>
                <w:w w:val="104.86947109824733"/>
                <w:rFonts w:ascii="Times New Roman" w:hAnsi="Times New Roman" w:eastAsia="Times New Roman"/>
                <w:b w:val="0"/>
                <w:i w:val="0"/>
                <w:color w:val="000000"/>
                <w:sz w:val="19"/>
              </w:rPr>
              <w:t>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p>
          <w:p>
            <w:pPr>
              <w:spacing w:before="120" w:after="120"/>
              <w:ind w:left="72" w:right="0" w:firstLine="0"/>
              <w:jc w:val="left"/>
            </w:pPr>
            <w:r>
              <w:rPr>
                <w:rFonts w:eastAsia="宋体" w:ascii="宋体" w:hAnsi="宋体"/>
                <w:color w:val="000000"/>
                <w:sz w:val="19"/>
              </w:rPr>
              <w:t>E[Xf(X)] − E[X]E[f(X)]</w:t>
            </w:r>
          </w:p>
        </w:tc>
        <w:tc>
          <w:tcPr>
            <w:tcW w:type="dxa" w:w="2340"/>
            <w:vMerge/>
            <w:tcBorders>
              <w:top w:sz="3.184000015258789" w:val="single" w:color="#000000"/>
            </w:tcBorders>
          </w:tcPr>
          <w:p/>
        </w:tc>
      </w:tr>
      <w:tr>
        <w:trPr>
          <w:trHeight w:hRule="exact" w:val="546"/>
        </w:trPr>
        <w:tc>
          <w:tcPr>
            <w:tcW w:type="dxa" w:w="6300"/>
            <w:gridSpan w:val="3"/>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485" w:lineRule="auto" w:before="38" w:after="0"/>
              <w:ind w:left="0" w:right="1888" w:firstLine="0"/>
              <w:jc w:val="right"/>
            </w:pP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c</w:t>
            </w:r>
            <w:r>
              <w:rPr>
                <w:w w:val="107.28923357450044"/>
                <w:rFonts w:ascii="Times New Roman" w:hAnsi="Times New Roman" w:eastAsia="Times New Roman"/>
                <w:b w:val="0"/>
                <w:i w:val="0"/>
                <w:color w:val="000000"/>
                <w:sz w:val="13"/>
              </w:rPr>
              <w:t xml:space="preserve">ref </w:t>
            </w:r>
            <w:r>
              <w:rPr>
                <w:w w:val="104.86947109824733"/>
                <w:rFonts w:ascii="Times New Roman" w:hAnsi="Times New Roman" w:eastAsia="Times New Roman"/>
                <w:b w:val="0"/>
                <w:i w:val="0"/>
                <w:color w:val="000000"/>
                <w:sz w:val="19"/>
              </w:rPr>
              <w:t>E</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Cov(</w:t>
            </w:r>
            <w:r>
              <w:rPr>
                <w:w w:val="104.86947109824733"/>
                <w:rFonts w:ascii="Times New Roman" w:hAnsi="Times New Roman" w:eastAsia="Times New Roman"/>
                <w:b w:val="0"/>
                <w:i/>
                <w:color w:val="000000"/>
                <w:sz w:val="19"/>
              </w:rPr>
              <w:t>X, 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p>
        </w:tc>
        <w:tc>
          <w:tcPr>
            <w:tcW w:type="dxa" w:w="2340"/>
            <w:vMerge/>
            <w:tcBorders>
              <w:top w:sz="3.184000015258789" w:val="single" w:color="#000000"/>
            </w:tcBorders>
          </w:tcPr>
          <w:p/>
        </w:tc>
      </w:tr>
    </w:tbl>
    <w:p>
      <w:pPr>
        <w:spacing w:line="200" w:lineRule="exact" w:before="0" w:after="0"/>
        <w:jc w:val="left"/>
      </w:pPr>
      <w:r>
        <w:rPr>
          <w:rFonts w:ascii="Times New Roman" w:hAnsi="Times New Roman"/>
          <w:sz w:val="20"/>
        </w:rPr>
        <w:br/>
      </w:r>
    </w:p>
    <w:p>
      <w:pPr>
        <w:autoSpaceDN w:val="0"/>
        <w:autoSpaceDE w:val="0"/>
        <w:widowControl/>
        <w:spacing w:line="192" w:lineRule="auto" w:before="14" w:after="0"/>
        <w:ind w:left="0" w:right="0" w:firstLine="0"/>
        <w:jc w:val="center"/>
      </w:pPr>
      <w:r>
        <w:rPr>
          <w:w w:val="104.86947109824733"/>
          <w:rFonts w:ascii="Times New Roman" w:hAnsi="Times New Roman" w:eastAsia="Times New Roman"/>
          <w:b w:val="0"/>
          <w:i w:val="0"/>
          <w:color w:val="000000"/>
          <w:sz w:val="19"/>
        </w:rPr>
        <w:t>17</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autoSpaceDE w:val="0"/>
        <w:widowControl/>
        <w:spacing w:line="197" w:lineRule="auto" w:before="148" w:after="0"/>
        <w:ind w:left="720" w:right="720" w:firstLine="0"/>
        <w:jc w:val="center"/>
      </w:pPr>
      <w:r>
        <w:rPr>
          <w:w w:val="104.86947109824733"/>
          <w:rFonts w:ascii="Times New Roman" w:hAnsi="Times New Roman" w:eastAsia="Times New Roman"/>
          <w:b w:val="0"/>
          <w:i w:val="0"/>
          <w:color w:val="000000"/>
          <w:sz w:val="19"/>
        </w:rPr>
        <w:t>Since</w:t>
      </w:r>
      <w:r>
        <w:rPr>
          <w:w w:val="104.86947109824733"/>
          <w:rFonts w:ascii="Times New Roman" w:hAnsi="Times New Roman" w:eastAsia="Times New Roman"/>
          <w:b w:val="0"/>
          <w:i/>
          <w:color w:val="000000"/>
          <w:sz w:val="19"/>
        </w:rPr>
        <w:t xml:space="preserve"> 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 = log</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is strictly increasing on</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color w:val="000000"/>
          <w:sz w:val="19"/>
        </w:rPr>
        <w:t>,</w:t>
      </w:r>
      <w:r>
        <w:rPr>
          <w:w w:val="104.86947109824733"/>
          <w:rFonts w:ascii="Times New Roman" w:hAnsi="Times New Roman" w:eastAsia="Times New Roman"/>
          <w:b w:val="0"/>
          <w:i w:val="0"/>
          <w:color w:val="000000"/>
          <w:sz w:val="19"/>
        </w:rPr>
        <w:t xml:space="preserve"> 1]</w:t>
      </w:r>
      <w:r>
        <w:rPr>
          <w:w w:val="104.86947109824733"/>
          <w:rFonts w:ascii="Times New Roman" w:hAnsi="Times New Roman" w:eastAsia="Times New Roman"/>
          <w:b w:val="0"/>
          <w:i w:val="0"/>
          <w:color w:val="000000"/>
          <w:sz w:val="19"/>
        </w:rPr>
        <w:t>, variables</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and</w:t>
      </w:r>
      <w:r>
        <w:rPr>
          <w:w w:val="104.86947109824733"/>
          <w:rFonts w:ascii="Times New Roman" w:hAnsi="Times New Roman" w:eastAsia="Times New Roman"/>
          <w:b w:val="0"/>
          <w:i/>
          <w:color w:val="000000"/>
          <w:sz w:val="19"/>
        </w:rPr>
        <w:t xml:space="preserve"> 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val="0"/>
          <w:color w:val="000000"/>
          <w:sz w:val="19"/>
        </w:rPr>
        <w:t xml:space="preserve"> are comonotone, yielding</w:t>
      </w:r>
    </w:p>
    <w:p>
      <w:pPr>
        <w:spacing w:before="120" w:after="120"/>
        <w:ind w:left="720" w:right="720" w:firstLine="0"/>
        <w:jc w:val="center"/>
      </w:pPr>
      <w:r>
        <w:rPr>
          <w:rFonts w:eastAsia="宋体" w:ascii="宋体" w:hAnsi="宋体"/>
          <w:color w:val="000000"/>
          <w:sz w:val="19"/>
        </w:rPr>
        <w:t>由于 f(x) = log x 在 (0, 1] 上是严格递增的，变量 X 和 f(X) 是共单调的，从而得到</w:t>
      </w:r>
    </w:p>
    <w:p>
      <w:pPr>
        <w:autoSpaceDN w:val="0"/>
        <w:autoSpaceDE w:val="0"/>
        <w:widowControl/>
        <w:spacing w:line="235" w:lineRule="auto" w:before="26" w:after="0"/>
        <w:ind w:left="720" w:right="720" w:firstLine="0"/>
        <w:jc w:val="center"/>
      </w:pPr>
      <w:r>
        <w:rPr>
          <w:w w:val="104.86947109824733"/>
          <w:rFonts w:ascii="Times New Roman" w:hAnsi="Times New Roman" w:eastAsia="Times New Roman"/>
          <w:b w:val="0"/>
          <w:i w:val="0"/>
          <w:color w:val="000000"/>
          <w:sz w:val="19"/>
        </w:rPr>
        <w:t>Cov(</w:t>
      </w:r>
      <w:r>
        <w:rPr>
          <w:w w:val="104.86947109824733"/>
          <w:rFonts w:ascii="Times New Roman" w:hAnsi="Times New Roman" w:eastAsia="Times New Roman"/>
          <w:b w:val="0"/>
          <w:i/>
          <w:color w:val="000000"/>
          <w:sz w:val="19"/>
        </w:rPr>
        <w:t>X, f</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val="0"/>
          <w:color w:val="000000"/>
          <w:sz w:val="19"/>
        </w:rPr>
        <w:t>0</w:t>
      </w:r>
      <w:r>
        <w:rPr>
          <w:w w:val="104.86947109824733"/>
          <w:rFonts w:ascii="Times New Roman" w:hAnsi="Times New Roman" w:eastAsia="Times New Roman"/>
          <w:b w:val="0"/>
          <w:i w:val="0"/>
          <w:color w:val="000000"/>
          <w:sz w:val="19"/>
        </w:rPr>
        <w:t xml:space="preserve"> with equality iff</w:t>
      </w:r>
      <w:r>
        <w:rPr>
          <w:w w:val="104.86947109824733"/>
          <w:rFonts w:ascii="Times New Roman" w:hAnsi="Times New Roman" w:eastAsia="Times New Roman"/>
          <w:b w:val="0"/>
          <w:i/>
          <w:color w:val="000000"/>
          <w:sz w:val="19"/>
        </w:rPr>
        <w:t xml:space="preserve"> X</w:t>
      </w:r>
      <w:r>
        <w:rPr>
          <w:w w:val="104.86947109824733"/>
          <w:rFonts w:ascii="Times New Roman" w:hAnsi="Times New Roman" w:eastAsia="Times New Roman"/>
          <w:b w:val="0"/>
          <w:i w:val="0"/>
          <w:color w:val="000000"/>
          <w:sz w:val="19"/>
        </w:rPr>
        <w:t xml:space="preserve"> is constant. Therefore</w:t>
      </w:r>
      <w:r>
        <w:rPr>
          <w:w w:val="104.86947109824733"/>
          <w:rFonts w:ascii="Times New Roman" w:hAnsi="Times New Roman" w:eastAsia="Times New Roman"/>
          <w:b w:val="0"/>
          <w:i/>
          <w:color w:val="000000"/>
          <w:sz w:val="19"/>
        </w:rPr>
        <w:t xml:space="preserve"> B</w:t>
      </w:r>
      <w:r>
        <w:rPr>
          <w:w w:val="107.28923357450044"/>
          <w:rFonts w:ascii="Times New Roman" w:hAnsi="Times New Roman" w:eastAsia="Times New Roman"/>
          <w:b w:val="0"/>
          <w:i w:val="0"/>
          <w:color w:val="000000"/>
          <w:sz w:val="13"/>
        </w:rPr>
        <w:t>DFT</w:t>
      </w:r>
      <w:r>
        <w:rPr>
          <w:w w:val="104.86947109824733"/>
          <w:rFonts w:ascii="Times New Roman" w:hAnsi="Times New Roman" w:eastAsia="Times New Roman"/>
          <w:b w:val="0"/>
          <w:i/>
          <w:color w:val="000000"/>
          <w:sz w:val="19"/>
        </w:rPr>
        <w:t xml:space="preserve"> ≥</w:t>
      </w:r>
      <w:r>
        <w:rPr>
          <w:w w:val="104.86947109824733"/>
          <w:rFonts w:ascii="Times New Roman" w:hAnsi="Times New Roman" w:eastAsia="Times New Roman"/>
          <w:b w:val="0"/>
          <w:i/>
          <w:color w:val="000000"/>
          <w:sz w:val="19"/>
        </w:rPr>
        <w:t>B</w:t>
      </w:r>
      <w:r>
        <w:rPr>
          <w:w w:val="107.28923357450044"/>
          <w:rFonts w:ascii="Times New Roman" w:hAnsi="Times New Roman" w:eastAsia="Times New Roman"/>
          <w:b w:val="0"/>
          <w:i w:val="0"/>
          <w:color w:val="000000"/>
          <w:sz w:val="13"/>
        </w:rPr>
        <w:t>SFT</w:t>
      </w:r>
      <w:r>
        <w:rPr>
          <w:w w:val="104.86947109824733"/>
          <w:rFonts w:ascii="Times New Roman" w:hAnsi="Times New Roman" w:eastAsia="Times New Roman"/>
          <w:b w:val="0"/>
          <w:i w:val="0"/>
          <w:color w:val="000000"/>
          <w:sz w:val="19"/>
        </w:rPr>
        <w:t>, with strict inequality</w:t>
      </w:r>
    </w:p>
    <w:p>
      <w:pPr>
        <w:spacing w:before="120" w:after="120"/>
        <w:ind w:left="720" w:right="720" w:firstLine="0"/>
        <w:jc w:val="center"/>
      </w:pPr>
      <w:r>
        <w:rPr>
          <w:rFonts w:eastAsia="宋体" w:ascii="宋体" w:hAnsi="宋体"/>
          <w:color w:val="000000"/>
          <w:sz w:val="18"/>
        </w:rPr>
        <w:t>Cov(X, f(X)) ≥0，当且仅当X为常数时取等号。因此 BDFT ≥BSFT，且严格不等式成立</w:t>
      </w:r>
    </w:p>
    <w:p>
      <w:pPr>
        <w:autoSpaceDN w:val="0"/>
        <w:autoSpaceDE w:val="0"/>
        <w:widowControl/>
        <w:spacing w:line="197" w:lineRule="auto" w:before="12" w:after="0"/>
        <w:ind w:left="720" w:right="0" w:firstLine="0"/>
        <w:jc w:val="left"/>
      </w:pPr>
      <w:r>
        <w:rPr>
          <w:w w:val="104.86947109824733"/>
          <w:rFonts w:ascii="Times New Roman" w:hAnsi="Times New Roman" w:eastAsia="Times New Roman"/>
          <w:b w:val="0"/>
          <w:i w:val="0"/>
          <w:color w:val="000000"/>
          <w:sz w:val="19"/>
        </w:rPr>
        <w:t>when</w:t>
      </w:r>
      <w:r>
        <w:rPr>
          <w:w w:val="104.86947109824733"/>
          <w:rFonts w:ascii="Times New Roman" w:hAnsi="Times New Roman" w:eastAsia="Times New Roman"/>
          <w:b w:val="0"/>
          <w:i w:val="0"/>
          <w:color w:val="000000"/>
          <w:sz w:val="19"/>
        </w:rPr>
        <w:t xml:space="preserve"> Var(</w:t>
      </w:r>
      <w:r>
        <w:rPr>
          <w:w w:val="104.86947109824733"/>
          <w:rFonts w:ascii="Times New Roman" w:hAnsi="Times New Roman" w:eastAsia="Times New Roman"/>
          <w:b w:val="0"/>
          <w:i/>
          <w:color w:val="000000"/>
          <w:sz w:val="19"/>
        </w:rPr>
        <w:t>X</w:t>
      </w:r>
      <w:r>
        <w:rPr>
          <w:w w:val="104.86947109824733"/>
          <w:rFonts w:ascii="Times New Roman" w:hAnsi="Times New Roman" w:eastAsia="Times New Roman"/>
          <w:b w:val="0"/>
          <w:i w:val="0"/>
          <w:color w:val="000000"/>
          <w:sz w:val="19"/>
        </w:rPr>
        <w:t>)</w:t>
      </w:r>
      <w:r>
        <w:rPr>
          <w:w w:val="104.86947109824733"/>
          <w:rFonts w:ascii="Times New Roman" w:hAnsi="Times New Roman" w:eastAsia="Times New Roman"/>
          <w:b w:val="0"/>
          <w:i/>
          <w:color w:val="000000"/>
          <w:sz w:val="19"/>
        </w:rPr>
        <w:t xml:space="preserve"> &gt;</w:t>
      </w:r>
      <w:r>
        <w:rPr>
          <w:w w:val="104.86947109824733"/>
          <w:rFonts w:ascii="Times New Roman" w:hAnsi="Times New Roman" w:eastAsia="Times New Roman"/>
          <w:b w:val="0"/>
          <w:i w:val="0"/>
          <w:color w:val="000000"/>
          <w:sz w:val="19"/>
        </w:rPr>
        <w:t xml:space="preserve"> 0</w:t>
      </w:r>
      <w:r>
        <w:rPr>
          <w:w w:val="104.86947109824733"/>
          <w:rFonts w:ascii="Times New Roman" w:hAnsi="Times New Roman" w:eastAsia="Times New Roman"/>
          <w:b w:val="0"/>
          <w:i w:val="0"/>
          <w:color w:val="000000"/>
          <w:sz w:val="19"/>
        </w:rPr>
        <w:t>.</w:t>
      </w:r>
    </w:p>
    <w:p>
      <w:pPr>
        <w:spacing w:before="120" w:after="120"/>
        <w:ind w:left="720" w:right="0" w:firstLine="0"/>
        <w:jc w:val="left"/>
      </w:pPr>
      <w:r>
        <w:rPr>
          <w:rFonts w:eastAsia="宋体" w:ascii="宋体" w:hAnsi="宋体"/>
          <w:color w:val="000000"/>
          <w:sz w:val="19"/>
        </w:rPr>
        <w:t>当 Var(X) &gt; 0 时。</w:t>
      </w:r>
    </w:p>
    <w:p>
      <w:pPr>
        <w:spacing w:line="200" w:lineRule="exact" w:before="0" w:after="0"/>
        <w:jc w:val="left"/>
      </w:pPr>
      <w:r>
        <w:rPr>
          <w:rFonts w:ascii="Times New Roman" w:hAnsi="Times New Roman"/>
          <w:sz w:val="20"/>
        </w:rPr>
        <w:br/>
        <w:br/>
        <w:br/>
        <w:br/>
        <w:br/>
        <w:br/>
        <w:br/>
        <w:br/>
        <w:br/>
        <w:br/>
        <w:br/>
        <w:br/>
        <w:br/>
        <w:br/>
        <w:br/>
        <w:br/>
        <w:br/>
        <w:br/>
        <w:br/>
        <w:br/>
        <w:br/>
        <w:br/>
        <w:br/>
        <w:br/>
        <w:br/>
        <w:br/>
        <w:br/>
        <w:br/>
        <w:br/>
        <w:br/>
        <w:br/>
        <w:br/>
        <w:br/>
        <w:br/>
        <w:br/>
        <w:br/>
        <w:br/>
        <w:br/>
        <w:br/>
        <w:br/>
        <w:br/>
        <w:br/>
        <w:br/>
        <w:br/>
        <w:br/>
        <w:br/>
        <w:br/>
        <w:br/>
        <w:br/>
        <w:br/>
        <w:br/>
        <w:br/>
        <w:br/>
        <w:br/>
        <w:br/>
        <w:br/>
        <w:br/>
        <w:br/>
        <w:br/>
        <w:br/>
        <w:br/>
        <w:br/>
      </w:r>
    </w:p>
    <w:p>
      <w:pPr>
        <w:autoSpaceDN w:val="0"/>
        <w:autoSpaceDE w:val="0"/>
        <w:widowControl/>
        <w:spacing w:line="192" w:lineRule="auto" w:before="142" w:after="0"/>
        <w:ind w:left="0" w:right="0" w:firstLine="0"/>
        <w:jc w:val="center"/>
      </w:pPr>
      <w:r>
        <w:rPr>
          <w:w w:val="104.86947109824733"/>
          <w:rFonts w:ascii="Times New Roman" w:hAnsi="Times New Roman" w:eastAsia="Times New Roman"/>
          <w:b w:val="0"/>
          <w:i w:val="0"/>
          <w:color w:val="000000"/>
          <w:sz w:val="19"/>
        </w:rPr>
        <w:t>18</w:t>
      </w:r>
    </w:p>
    <w:p>
      <w:pPr>
        <w:sectPr>
          <w:pgSz w:w="12240" w:h="15840"/>
          <w:pgMar w:top="172" w:right="1440" w:bottom="180" w:left="1440" w:header="720" w:footer="720" w:gutter="0"/>
          <w:cols/>
          <w:docGrid w:linePitch="360"/>
        </w:sectPr>
      </w:pPr>
    </w:p>
    <w:p>
      <w:pPr>
        <w:autoSpaceDN w:val="0"/>
        <w:autoSpaceDE w:val="0"/>
        <w:widowControl/>
        <w:spacing w:line="192" w:lineRule="auto" w:before="0" w:after="3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tbl>
      <w:tblPr>
        <w:tblW w:type="auto" w:w="0"/>
        <w:tblLook w:firstColumn="1" w:firstRow="1" w:lastColumn="0" w:lastRow="0" w:noHBand="0" w:noVBand="1" w:val="04A0"/>
        <w:tblInd w:w="716.0" w:type="dxa"/>
      </w:tblPr>
      <w:tblGrid>
        <w:gridCol w:w="1337"/>
        <w:gridCol w:w="1337"/>
        <w:gridCol w:w="1337"/>
        <w:gridCol w:w="1337"/>
        <w:gridCol w:w="1337"/>
        <w:gridCol w:w="1337"/>
        <w:gridCol w:w="1337"/>
      </w:tblGrid>
      <w:tr>
        <w:trPr>
          <w:trHeight w:hRule="exact" w:val="1236"/>
        </w:trPr>
        <w:tc>
          <w:tcPr>
            <w:tcW w:type="dxa" w:w="294"/>
            <w:tcBorders>
              <w:top w:sz="3.184000015258789"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192" w:lineRule="auto" w:before="86" w:after="0"/>
              <w:ind w:left="0" w:right="0" w:firstLine="0"/>
              <w:jc w:val="center"/>
            </w:pPr>
            <w:r>
              <w:rPr>
                <w:w w:val="103.9582625679348"/>
                <w:rFonts w:ascii="Times New Roman" w:hAnsi="Times New Roman" w:eastAsia="Times New Roman"/>
                <w:b w:val="0"/>
                <w:i w:val="0"/>
                <w:color w:val="000000"/>
                <w:sz w:val="23"/>
              </w:rPr>
              <w:t>E</w:t>
            </w:r>
          </w:p>
        </w:tc>
        <w:tc>
          <w:tcPr>
            <w:tcW w:type="dxa" w:w="2606"/>
            <w:gridSpan w:val="2"/>
            <w:tcBorders>
              <w:top w:sz="3.184000015258789" w:val="single" w:color="#000000"/>
              <w:end w:sz="3.184000015258789"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192" w:lineRule="auto" w:before="86" w:after="0"/>
              <w:ind w:left="114" w:right="0" w:firstLine="0"/>
              <w:jc w:val="left"/>
            </w:pPr>
            <w:r>
              <w:rPr>
                <w:w w:val="103.9582625679348"/>
                <w:rFonts w:ascii="Times New Roman" w:hAnsi="Times New Roman" w:eastAsia="Times New Roman"/>
                <w:b w:val="0"/>
                <w:i w:val="0"/>
                <w:color w:val="000000"/>
                <w:sz w:val="23"/>
              </w:rPr>
              <w:t>E</w:t>
            </w:r>
            <w:r>
              <w:rPr>
                <w:rFonts w:ascii="Times New Roman" w:hAnsi="Times New Roman" w:eastAsia="Times New Roman"/>
                <w:b w:val="0"/>
                <w:i w:val="0"/>
                <w:color w:val="000000"/>
                <w:sz w:val="19"/>
              </w:rPr>
              <w:t>XPERIMENTS</w:t>
            </w:r>
          </w:p>
          <w:p>
            <w:pPr>
              <w:spacing w:before="120" w:after="120"/>
              <w:ind w:left="114" w:right="0" w:firstLine="0"/>
              <w:jc w:val="left"/>
            </w:pPr>
            <w:r>
              <w:rPr>
                <w:rFonts w:eastAsia="宋体" w:ascii="宋体" w:hAnsi="宋体"/>
                <w:color w:val="000000"/>
                <w:sz w:val="21"/>
              </w:rPr>
              <w:t>实验</w:t>
            </w:r>
          </w:p>
        </w:tc>
        <w:tc>
          <w:tcPr>
            <w:tcW w:type="dxa" w:w="1164"/>
            <w:vMerge w:val="restart"/>
            <w:tcBorders>
              <w:start w:sz="3.184000015258789" w:val="single" w:color="#000000"/>
              <w:top w:sz="3.184000015258789" w:val="single" w:color="#000000"/>
              <w:bottom w:sz="6.375999927520752" w:val="single" w:color="#000000"/>
            </w:tcBorders>
            <w:tcMar>
              <w:start w:w="0" w:type="dxa"/>
              <w:end w:w="0" w:type="dxa"/>
              <w:left w:w="0" w:type="dxa"/>
              <w:right w:w="0" w:type="dxa"/>
            </w:tcMar>
            <w:tcMar>
              <w:start w:w="0" w:type="dxa"/>
              <w:end w:w="0" w:type="dxa"/>
              <w:left w:w="0" w:type="dxa"/>
              <w:right w:w="0" w:type="dxa"/>
            </w:tcMar>
          </w:tcPr>
          <w:p/>
        </w:tc>
        <w:tc>
          <w:tcPr>
            <w:tcW w:type="dxa" w:w="1160"/>
            <w:vMerge w:val="restart"/>
            <w:tcBorders>
              <w:top w:sz="3.184000015258789" w:val="single" w:color="#000000"/>
              <w:bottom w:sz="6.375999927520752" w:val="single" w:color="#000000"/>
            </w:tcBorders>
            <w:tcMar>
              <w:start w:w="0" w:type="dxa"/>
              <w:end w:w="0" w:type="dxa"/>
              <w:left w:w="0" w:type="dxa"/>
              <w:right w:w="0" w:type="dxa"/>
            </w:tcMar>
            <w:tcMar>
              <w:start w:w="0" w:type="dxa"/>
              <w:end w:w="0" w:type="dxa"/>
              <w:left w:w="0" w:type="dxa"/>
              <w:right w:w="0" w:type="dxa"/>
            </w:tcMar>
          </w:tcPr>
          <w:p/>
        </w:tc>
        <w:tc>
          <w:tcPr>
            <w:tcW w:type="dxa" w:w="1240"/>
            <w:vMerge w:val="restart"/>
            <w:tcBorders>
              <w:top w:sz="3.184000015258789" w:val="single" w:color="#000000"/>
              <w:bottom w:sz="6.375999927520752" w:val="single" w:color="#000000"/>
            </w:tcBorders>
            <w:tcMar>
              <w:start w:w="0" w:type="dxa"/>
              <w:end w:w="0" w:type="dxa"/>
              <w:left w:w="0" w:type="dxa"/>
              <w:right w:w="0" w:type="dxa"/>
            </w:tcMar>
            <w:tcMar>
              <w:start w:w="0" w:type="dxa"/>
              <w:end w:w="0" w:type="dxa"/>
              <w:left w:w="0" w:type="dxa"/>
              <w:right w:w="0" w:type="dxa"/>
            </w:tcMar>
          </w:tcPr>
          <w:p/>
        </w:tc>
        <w:tc>
          <w:tcPr>
            <w:tcW w:type="dxa" w:w="1464"/>
            <w:vMerge w:val="restart"/>
            <w:tcBorders>
              <w:top w:sz="3.184000015258789" w:val="single" w:color="#000000"/>
              <w:bottom w:sz="6.375999927520752" w:val="single" w:color="#000000"/>
            </w:tcBorders>
            <w:tcMar>
              <w:start w:w="0" w:type="dxa"/>
              <w:end w:w="0" w:type="dxa"/>
              <w:left w:w="0" w:type="dxa"/>
              <w:right w:w="0" w:type="dxa"/>
            </w:tcMar>
            <w:tcMar>
              <w:start w:w="0" w:type="dxa"/>
              <w:end w:w="0" w:type="dxa"/>
              <w:left w:w="0" w:type="dxa"/>
              <w:right w:w="0" w:type="dxa"/>
            </w:tcMar>
          </w:tcPr>
          <w:p/>
        </w:tc>
      </w:tr>
      <w:tr>
        <w:trPr>
          <w:trHeight w:hRule="exact" w:val="810"/>
        </w:trPr>
        <w:tc>
          <w:tcPr>
            <w:tcW w:type="dxa" w:w="294"/>
            <w:tcBorders>
              <w:bottom w:sz="6.375999927520752" w:val="single" w:color="#000000"/>
            </w:tcBorders>
            <w:tcMar>
              <w:start w:w="0" w:type="dxa"/>
              <w:end w:w="0" w:type="dxa"/>
              <w:left w:w="0" w:type="dxa"/>
              <w:right w:w="0" w:type="dxa"/>
            </w:tcMar>
          </w:tcPr>
          <w:p>
            <w:pPr>
              <w:autoSpaceDN w:val="0"/>
              <w:autoSpaceDE w:val="0"/>
              <w:widowControl/>
              <w:spacing w:line="192" w:lineRule="auto" w:before="154" w:after="0"/>
              <w:ind w:left="0" w:right="0" w:firstLine="0"/>
              <w:jc w:val="center"/>
            </w:pPr>
            <w:r>
              <w:rPr>
                <w:w w:val="104.86947109824733"/>
                <w:rFonts w:ascii="Times New Roman" w:hAnsi="Times New Roman" w:eastAsia="Times New Roman"/>
                <w:b w:val="0"/>
                <w:i w:val="0"/>
                <w:color w:val="000000"/>
                <w:sz w:val="19"/>
              </w:rPr>
              <w:t>E.1</w:t>
            </w:r>
          </w:p>
        </w:tc>
        <w:tc>
          <w:tcPr>
            <w:tcW w:type="dxa" w:w="2606"/>
            <w:gridSpan w:val="2"/>
            <w:tcBorders>
              <w:end w:sz="3.184000015258789" w:val="single" w:color="#000000"/>
              <w:bottom w:sz="6.37599992752075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54" w:after="0"/>
              <w:ind w:left="0" w:right="0" w:firstLine="0"/>
              <w:jc w:val="center"/>
            </w:pPr>
            <w:r>
              <w:rPr>
                <w:w w:val="104.86947109824733"/>
                <w:rFonts w:ascii="Times New Roman" w:hAnsi="Times New Roman" w:eastAsia="Times New Roman"/>
                <w:b w:val="0"/>
                <w:i w:val="0"/>
                <w:color w:val="000000"/>
                <w:sz w:val="19"/>
              </w:rPr>
              <w:t>M</w:t>
            </w:r>
            <w:r>
              <w:rPr>
                <w:w w:val="106.26799901326498"/>
                <w:rFonts w:ascii="Times New Roman" w:hAnsi="Times New Roman" w:eastAsia="Times New Roman"/>
                <w:b w:val="0"/>
                <w:i w:val="0"/>
                <w:color w:val="000000"/>
                <w:sz w:val="15"/>
              </w:rPr>
              <w:t>ODEL</w:t>
            </w:r>
            <w:r>
              <w:rPr>
                <w:w w:val="104.86947109824733"/>
                <w:rFonts w:ascii="Times New Roman" w:hAnsi="Times New Roman" w:eastAsia="Times New Roman"/>
                <w:b w:val="0"/>
                <w:i w:val="0"/>
                <w:color w:val="000000"/>
                <w:sz w:val="19"/>
              </w:rPr>
              <w:t xml:space="preserve"> S</w:t>
            </w:r>
            <w:r>
              <w:rPr>
                <w:w w:val="106.26799901326498"/>
                <w:rFonts w:ascii="Times New Roman" w:hAnsi="Times New Roman" w:eastAsia="Times New Roman"/>
                <w:b w:val="0"/>
                <w:i w:val="0"/>
                <w:color w:val="000000"/>
                <w:sz w:val="15"/>
              </w:rPr>
              <w:t>CALE</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ESULTS</w:t>
            </w:r>
          </w:p>
          <w:p>
            <w:pPr>
              <w:spacing w:before="120" w:after="120"/>
              <w:ind w:left="0" w:right="0" w:firstLine="0"/>
              <w:jc w:val="center"/>
            </w:pPr>
            <w:r>
              <w:rPr>
                <w:rFonts w:eastAsia="宋体" w:ascii="宋体" w:hAnsi="宋体"/>
                <w:color w:val="000000"/>
                <w:sz w:val="17"/>
              </w:rPr>
              <w:t>模型规模结果</w:t>
            </w:r>
          </w:p>
        </w:tc>
        <w:tc>
          <w:tcPr>
            <w:tcW w:type="dxa" w:w="1337"/>
            <w:vMerge/>
            <w:tcBorders>
              <w:start w:sz="3.184000015258789" w:val="single" w:color="#000000"/>
              <w:top w:sz="3.184000015258789" w:val="single" w:color="#000000"/>
              <w:bottom w:sz="6.375999927520752" w:val="single" w:color="#000000"/>
            </w:tcBorders>
          </w:tcPr>
          <w:p/>
        </w:tc>
        <w:tc>
          <w:tcPr>
            <w:tcW w:type="dxa" w:w="1337"/>
            <w:vMerge/>
            <w:tcBorders>
              <w:top w:sz="3.184000015258789" w:val="single" w:color="#000000"/>
              <w:bottom w:sz="6.375999927520752" w:val="single" w:color="#000000"/>
            </w:tcBorders>
          </w:tcPr>
          <w:p/>
        </w:tc>
        <w:tc>
          <w:tcPr>
            <w:tcW w:type="dxa" w:w="1337"/>
            <w:vMerge/>
            <w:tcBorders>
              <w:top w:sz="3.184000015258789" w:val="single" w:color="#000000"/>
              <w:bottom w:sz="6.375999927520752" w:val="single" w:color="#000000"/>
            </w:tcBorders>
          </w:tcPr>
          <w:p/>
        </w:tc>
        <w:tc>
          <w:tcPr>
            <w:tcW w:type="dxa" w:w="1337"/>
            <w:vMerge/>
            <w:tcBorders>
              <w:top w:sz="3.184000015258789" w:val="single" w:color="#000000"/>
              <w:bottom w:sz="6.375999927520752" w:val="single" w:color="#000000"/>
            </w:tcBorders>
          </w:tcPr>
          <w:p/>
        </w:tc>
      </w:tr>
      <w:tr>
        <w:trPr>
          <w:trHeight w:hRule="exact" w:val="324"/>
        </w:trPr>
        <w:tc>
          <w:tcPr>
            <w:tcW w:type="dxa" w:w="294"/>
            <w:tcBorders>
              <w:top w:sz="6.375999927520752" w:val="single" w:color="#000000"/>
              <w:bottom w:sz="3.9839999675750732" w:val="single" w:color="#000000"/>
            </w:tcBorders>
            <w:tcMar>
              <w:start w:w="0" w:type="dxa"/>
              <w:end w:w="0" w:type="dxa"/>
              <w:left w:w="0" w:type="dxa"/>
              <w:right w:w="0" w:type="dxa"/>
            </w:tcMar>
          </w:tcPr>
          <w:p/>
        </w:tc>
        <w:tc>
          <w:tcPr>
            <w:tcW w:type="dxa" w:w="1410"/>
            <w:tcBorders>
              <w:top w:sz="6.375999927520752"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86" w:after="0"/>
              <w:ind w:left="166" w:right="0" w:firstLine="0"/>
              <w:jc w:val="left"/>
            </w:pPr>
            <w:r>
              <w:rPr>
                <w:w w:val="105.487060546875"/>
                <w:rFonts w:ascii="Times New Roman" w:hAnsi="Times New Roman" w:eastAsia="Times New Roman"/>
                <w:b/>
                <w:i w:val="0"/>
                <w:color w:val="000000"/>
                <w:sz w:val="17"/>
              </w:rPr>
              <w:t>Model</w:t>
            </w:r>
          </w:p>
          <w:p>
            <w:pPr>
              <w:spacing w:before="120" w:after="120"/>
              <w:ind w:left="166" w:right="0" w:firstLine="0"/>
              <w:jc w:val="left"/>
            </w:pPr>
            <w:r>
              <w:rPr>
                <w:rFonts w:eastAsia="宋体" w:ascii="宋体" w:hAnsi="宋体"/>
                <w:color w:val="000000"/>
                <w:sz w:val="17"/>
              </w:rPr>
              <w:t>模型</w:t>
            </w:r>
          </w:p>
        </w:tc>
        <w:tc>
          <w:tcPr>
            <w:tcW w:type="dxa" w:w="1196"/>
            <w:tcBorders>
              <w:top w:sz="6.375999927520752" w:val="single" w:color="#000000"/>
              <w:end w:sz="3.184000015258789"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86" w:after="0"/>
              <w:ind w:left="0" w:right="0" w:firstLine="0"/>
              <w:jc w:val="center"/>
            </w:pPr>
            <w:r>
              <w:rPr>
                <w:w w:val="105.487060546875"/>
                <w:rFonts w:ascii="Times New Roman" w:hAnsi="Times New Roman" w:eastAsia="Times New Roman"/>
                <w:b/>
                <w:i w:val="0"/>
                <w:color w:val="000000"/>
                <w:sz w:val="17"/>
              </w:rPr>
              <w:t>Methods</w:t>
            </w:r>
          </w:p>
          <w:p>
            <w:pPr>
              <w:spacing w:before="120" w:after="120"/>
              <w:ind w:left="0" w:right="0" w:firstLine="0"/>
              <w:jc w:val="center"/>
            </w:pPr>
            <w:r>
              <w:rPr>
                <w:rFonts w:eastAsia="宋体" w:ascii="宋体" w:hAnsi="宋体"/>
                <w:color w:val="000000"/>
                <w:sz w:val="17"/>
              </w:rPr>
              <w:t>方法</w:t>
            </w:r>
          </w:p>
        </w:tc>
        <w:tc>
          <w:tcPr>
            <w:tcW w:type="dxa" w:w="1164"/>
            <w:tcBorders>
              <w:start w:sz="3.184000015258789" w:val="single" w:color="#000000"/>
              <w:top w:sz="6.375999927520752"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86" w:after="0"/>
              <w:ind w:left="0" w:right="0" w:firstLine="0"/>
              <w:jc w:val="center"/>
            </w:pPr>
            <w:r>
              <w:rPr>
                <w:w w:val="105.487060546875"/>
                <w:rFonts w:ascii="Times New Roman" w:hAnsi="Times New Roman" w:eastAsia="Times New Roman"/>
                <w:b/>
                <w:i w:val="0"/>
                <w:color w:val="000000"/>
                <w:sz w:val="17"/>
              </w:rPr>
              <w:t>MedQA</w:t>
            </w:r>
          </w:p>
          <w:p>
            <w:pPr>
              <w:spacing w:before="120" w:after="120"/>
              <w:ind w:left="0" w:right="0" w:firstLine="0"/>
              <w:jc w:val="center"/>
            </w:pPr>
            <w:r>
              <w:rPr>
                <w:rFonts w:eastAsia="宋体" w:ascii="宋体" w:hAnsi="宋体"/>
                <w:color w:val="000000"/>
                <w:sz w:val="17"/>
              </w:rPr>
              <w:t>医学问答</w:t>
            </w:r>
          </w:p>
        </w:tc>
        <w:tc>
          <w:tcPr>
            <w:tcW w:type="dxa" w:w="1160"/>
            <w:tcBorders>
              <w:top w:sz="6.375999927520752"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86" w:after="0"/>
              <w:ind w:left="0" w:right="0" w:firstLine="0"/>
              <w:jc w:val="center"/>
            </w:pPr>
            <w:r>
              <w:rPr>
                <w:w w:val="105.487060546875"/>
                <w:rFonts w:ascii="Times New Roman" w:hAnsi="Times New Roman" w:eastAsia="Times New Roman"/>
                <w:b/>
                <w:i w:val="0"/>
                <w:color w:val="000000"/>
                <w:sz w:val="17"/>
              </w:rPr>
              <w:t>MMLU</w:t>
            </w:r>
          </w:p>
        </w:tc>
        <w:tc>
          <w:tcPr>
            <w:tcW w:type="dxa" w:w="1240"/>
            <w:tcBorders>
              <w:top w:sz="6.375999927520752"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86" w:after="0"/>
              <w:ind w:left="0" w:right="0" w:firstLine="0"/>
              <w:jc w:val="center"/>
            </w:pPr>
            <w:r>
              <w:rPr>
                <w:w w:val="105.487060546875"/>
                <w:rFonts w:ascii="Times New Roman" w:hAnsi="Times New Roman" w:eastAsia="Times New Roman"/>
                <w:b/>
                <w:i w:val="0"/>
                <w:color w:val="000000"/>
                <w:sz w:val="17"/>
              </w:rPr>
              <w:t>MedMCQA</w:t>
            </w:r>
          </w:p>
          <w:p>
            <w:pPr>
              <w:spacing w:before="120" w:after="120"/>
              <w:ind w:left="0" w:right="0" w:firstLine="0"/>
              <w:jc w:val="center"/>
            </w:pPr>
            <w:r>
              <w:rPr>
                <w:rFonts w:eastAsia="宋体" w:ascii="宋体" w:hAnsi="宋体"/>
                <w:color w:val="000000"/>
                <w:sz w:val="17"/>
              </w:rPr>
              <w:t>医学多选题数据集</w:t>
            </w:r>
          </w:p>
        </w:tc>
        <w:tc>
          <w:tcPr>
            <w:tcW w:type="dxa" w:w="1464"/>
            <w:tcBorders>
              <w:top w:sz="6.375999927520752"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86" w:after="0"/>
              <w:ind w:left="0" w:right="716" w:firstLine="0"/>
              <w:jc w:val="right"/>
            </w:pPr>
            <w:r>
              <w:rPr>
                <w:w w:val="105.487060546875"/>
                <w:rFonts w:ascii="Times New Roman" w:hAnsi="Times New Roman" w:eastAsia="Times New Roman"/>
                <w:b/>
                <w:i w:val="0"/>
                <w:color w:val="000000"/>
                <w:sz w:val="17"/>
              </w:rPr>
              <w:t>Avg.</w:t>
            </w:r>
          </w:p>
          <w:p>
            <w:pPr>
              <w:spacing w:before="120" w:after="120"/>
              <w:ind w:left="0" w:right="716" w:firstLine="0"/>
              <w:jc w:val="right"/>
            </w:pPr>
            <w:r>
              <w:rPr>
                <w:rFonts w:eastAsia="宋体" w:ascii="宋体" w:hAnsi="宋体"/>
                <w:color w:val="000000"/>
                <w:sz w:val="17"/>
              </w:rPr>
              <w:t>平均值</w:t>
            </w:r>
          </w:p>
        </w:tc>
      </w:tr>
      <w:tr>
        <w:trPr>
          <w:trHeight w:hRule="exact" w:val="246"/>
        </w:trPr>
        <w:tc>
          <w:tcPr>
            <w:tcW w:type="dxa" w:w="294"/>
            <w:vMerge w:val="restart"/>
            <w:tcBorders>
              <w:top w:sz="3.9839999675750732"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tc>
        <w:tc>
          <w:tcPr>
            <w:tcW w:type="dxa" w:w="2606"/>
            <w:gridSpan w:val="2"/>
            <w:tcBorders>
              <w:top w:sz="3.9839999675750732" w:val="single" w:color="#000000"/>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8" w:lineRule="auto" w:before="96" w:after="0"/>
              <w:ind w:left="0" w:right="590" w:firstLine="0"/>
              <w:jc w:val="right"/>
            </w:pPr>
            <w:r>
              <w:rPr>
                <w:w w:val="105.487060546875"/>
                <w:rFonts w:ascii="Times New Roman" w:hAnsi="Times New Roman" w:eastAsia="Times New Roman"/>
                <w:b w:val="0"/>
                <w:i w:val="0"/>
                <w:color w:val="000000"/>
                <w:sz w:val="17"/>
              </w:rPr>
              <w:t>Base</w:t>
            </w:r>
          </w:p>
          <w:p>
            <w:pPr>
              <w:spacing w:before="120" w:after="120"/>
              <w:ind w:left="0" w:right="590" w:firstLine="0"/>
              <w:jc w:val="right"/>
            </w:pPr>
            <w:r>
              <w:rPr>
                <w:rFonts w:eastAsia="宋体" w:ascii="宋体" w:hAnsi="宋体"/>
                <w:color w:val="000000"/>
                <w:sz w:val="17"/>
              </w:rPr>
              <w:t>基础</w:t>
            </w:r>
          </w:p>
        </w:tc>
        <w:tc>
          <w:tcPr>
            <w:tcW w:type="dxa" w:w="1164"/>
            <w:tcBorders>
              <w:start w:sz="3.184000015258789" w:val="single" w:color="#000000"/>
              <w:top w:sz="3.9839999675750732" w:val="single" w:color="#000000"/>
            </w:tcBorders>
            <w:tcMar>
              <w:start w:w="0" w:type="dxa"/>
              <w:end w:w="0" w:type="dxa"/>
              <w:left w:w="0" w:type="dxa"/>
              <w:right w:w="0" w:type="dxa"/>
            </w:tcMar>
          </w:tcPr>
          <w:p>
            <w:pPr>
              <w:autoSpaceDN w:val="0"/>
              <w:autoSpaceDE w:val="0"/>
              <w:widowControl/>
              <w:spacing w:line="192" w:lineRule="auto" w:before="82" w:after="0"/>
              <w:ind w:left="0" w:right="0" w:firstLine="0"/>
              <w:jc w:val="center"/>
            </w:pPr>
            <w:r>
              <w:rPr>
                <w:w w:val="105.487060546875"/>
                <w:rFonts w:ascii="Times New Roman" w:hAnsi="Times New Roman" w:eastAsia="Times New Roman"/>
                <w:b w:val="0"/>
                <w:i w:val="0"/>
                <w:color w:val="000000"/>
                <w:sz w:val="17"/>
              </w:rPr>
              <w:t>29.85</w:t>
            </w:r>
          </w:p>
        </w:tc>
        <w:tc>
          <w:tcPr>
            <w:tcW w:type="dxa" w:w="1160"/>
            <w:tcBorders>
              <w:top w:sz="3.9839999675750732" w:val="single" w:color="#000000"/>
            </w:tcBorders>
            <w:tcMar>
              <w:start w:w="0" w:type="dxa"/>
              <w:end w:w="0" w:type="dxa"/>
              <w:left w:w="0" w:type="dxa"/>
              <w:right w:w="0" w:type="dxa"/>
            </w:tcMar>
          </w:tcPr>
          <w:p>
            <w:pPr>
              <w:autoSpaceDN w:val="0"/>
              <w:autoSpaceDE w:val="0"/>
              <w:widowControl/>
              <w:spacing w:line="192" w:lineRule="auto" w:before="82" w:after="0"/>
              <w:ind w:left="0" w:right="0" w:firstLine="0"/>
              <w:jc w:val="center"/>
            </w:pPr>
            <w:r>
              <w:rPr>
                <w:w w:val="105.487060546875"/>
                <w:rFonts w:ascii="Times New Roman" w:hAnsi="Times New Roman" w:eastAsia="Times New Roman"/>
                <w:b w:val="0"/>
                <w:i w:val="0"/>
                <w:color w:val="000000"/>
                <w:sz w:val="17"/>
              </w:rPr>
              <w:t>30.52</w:t>
            </w:r>
          </w:p>
        </w:tc>
        <w:tc>
          <w:tcPr>
            <w:tcW w:type="dxa" w:w="1240"/>
            <w:tcBorders>
              <w:top w:sz="3.9839999675750732" w:val="single" w:color="#000000"/>
            </w:tcBorders>
            <w:tcMar>
              <w:start w:w="0" w:type="dxa"/>
              <w:end w:w="0" w:type="dxa"/>
              <w:left w:w="0" w:type="dxa"/>
              <w:right w:w="0" w:type="dxa"/>
            </w:tcMar>
          </w:tcPr>
          <w:p>
            <w:pPr>
              <w:autoSpaceDN w:val="0"/>
              <w:autoSpaceDE w:val="0"/>
              <w:widowControl/>
              <w:spacing w:line="192" w:lineRule="auto" w:before="82" w:after="0"/>
              <w:ind w:left="0" w:right="0" w:firstLine="0"/>
              <w:jc w:val="center"/>
            </w:pPr>
            <w:r>
              <w:rPr>
                <w:w w:val="105.487060546875"/>
                <w:rFonts w:ascii="Times New Roman" w:hAnsi="Times New Roman" w:eastAsia="Times New Roman"/>
                <w:b w:val="0"/>
                <w:i w:val="0"/>
                <w:color w:val="000000"/>
                <w:sz w:val="17"/>
              </w:rPr>
              <w:t>33.76</w:t>
            </w:r>
          </w:p>
        </w:tc>
        <w:tc>
          <w:tcPr>
            <w:tcW w:type="dxa" w:w="1464"/>
            <w:tcBorders>
              <w:top w:sz="3.9839999675750732" w:val="single" w:color="#000000"/>
            </w:tcBorders>
            <w:tcMar>
              <w:start w:w="0" w:type="dxa"/>
              <w:end w:w="0" w:type="dxa"/>
              <w:left w:w="0" w:type="dxa"/>
              <w:right w:w="0" w:type="dxa"/>
            </w:tcMar>
          </w:tcPr>
          <w:p>
            <w:pPr>
              <w:autoSpaceDN w:val="0"/>
              <w:autoSpaceDE w:val="0"/>
              <w:widowControl/>
              <w:spacing w:line="192" w:lineRule="auto" w:before="82" w:after="0"/>
              <w:ind w:left="0" w:right="682" w:firstLine="0"/>
              <w:jc w:val="right"/>
            </w:pPr>
            <w:r>
              <w:rPr>
                <w:w w:val="105.487060546875"/>
                <w:rFonts w:ascii="Times New Roman" w:hAnsi="Times New Roman" w:eastAsia="Times New Roman"/>
                <w:b w:val="0"/>
                <w:i w:val="0"/>
                <w:color w:val="000000"/>
                <w:sz w:val="17"/>
              </w:rPr>
              <w:t>31.38</w:t>
            </w:r>
          </w:p>
        </w:tc>
      </w:tr>
      <w:tr>
        <w:trPr>
          <w:trHeight w:hRule="exact" w:val="200"/>
        </w:trPr>
        <w:tc>
          <w:tcPr>
            <w:tcW w:type="dxa" w:w="1337"/>
            <w:vMerge/>
            <w:tcBorders>
              <w:top w:sz="3.9839999675750732" w:val="single" w:color="#000000"/>
            </w:tcBorders>
          </w:tcPr>
          <w:p/>
        </w:tc>
        <w:tc>
          <w:tcPr>
            <w:tcW w:type="dxa" w:w="2606"/>
            <w:gridSpan w:val="2"/>
            <w:tcBorders>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6" w:lineRule="auto" w:before="62" w:after="0"/>
              <w:ind w:left="0" w:right="698" w:firstLine="0"/>
              <w:jc w:val="right"/>
            </w:pPr>
            <w:r>
              <w:rPr>
                <w:w w:val="105.487060546875"/>
                <w:rFonts w:ascii="Times New Roman" w:hAnsi="Times New Roman" w:eastAsia="Times New Roman"/>
                <w:b w:val="0"/>
                <w:i w:val="0"/>
                <w:color w:val="000000"/>
                <w:sz w:val="17"/>
              </w:rPr>
              <w:t>SFT</w:t>
            </w:r>
          </w:p>
        </w:tc>
        <w:tc>
          <w:tcPr>
            <w:tcW w:type="dxa" w:w="1164"/>
            <w:vMerge w:val="restart"/>
            <w:tcBorders>
              <w:start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64" w:after="0"/>
              <w:ind w:left="0" w:right="0" w:firstLine="0"/>
              <w:jc w:val="center"/>
            </w:pPr>
            <w:r>
              <w:rPr>
                <w:w w:val="105.487060546875"/>
                <w:rFonts w:ascii="Times New Roman" w:hAnsi="Times New Roman" w:eastAsia="Times New Roman"/>
                <w:b w:val="0"/>
                <w:i w:val="0"/>
                <w:color w:val="000000"/>
                <w:sz w:val="17"/>
              </w:rPr>
              <w:t>33.31</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3.46</w:t>
            </w:r>
          </w:p>
        </w:tc>
        <w:tc>
          <w:tcPr>
            <w:tcW w:type="dxa" w:w="116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64" w:after="0"/>
              <w:ind w:left="0" w:right="0" w:firstLine="0"/>
              <w:jc w:val="center"/>
            </w:pPr>
            <w:r>
              <w:rPr>
                <w:w w:val="105.487060546875"/>
                <w:rFonts w:ascii="Times New Roman" w:hAnsi="Times New Roman" w:eastAsia="Times New Roman"/>
                <w:b w:val="0"/>
                <w:i w:val="0"/>
                <w:color w:val="000000"/>
                <w:sz w:val="17"/>
              </w:rPr>
              <w:t>33.52</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3.00</w:t>
            </w:r>
          </w:p>
        </w:tc>
        <w:tc>
          <w:tcPr>
            <w:tcW w:type="dxa" w:w="124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64" w:after="0"/>
              <w:ind w:left="0" w:right="0" w:firstLine="0"/>
              <w:jc w:val="center"/>
            </w:pPr>
            <w:r>
              <w:rPr>
                <w:w w:val="105.487060546875"/>
                <w:rFonts w:ascii="Times New Roman" w:hAnsi="Times New Roman" w:eastAsia="Times New Roman"/>
                <w:b w:val="0"/>
                <w:i w:val="0"/>
                <w:color w:val="000000"/>
                <w:sz w:val="17"/>
              </w:rPr>
              <w:t>33.28</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0.48</w:t>
            </w:r>
          </w:p>
        </w:tc>
        <w:tc>
          <w:tcPr>
            <w:tcW w:type="dxa" w:w="1464"/>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64" w:after="0"/>
              <w:ind w:left="194" w:right="0" w:firstLine="0"/>
              <w:jc w:val="left"/>
            </w:pPr>
            <w:r>
              <w:rPr>
                <w:w w:val="105.487060546875"/>
                <w:rFonts w:ascii="Times New Roman" w:hAnsi="Times New Roman" w:eastAsia="Times New Roman"/>
                <w:b w:val="0"/>
                <w:i w:val="0"/>
                <w:color w:val="000000"/>
                <w:sz w:val="17"/>
              </w:rPr>
              <w:t>33.37</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1.99</w:t>
            </w:r>
          </w:p>
        </w:tc>
      </w:tr>
      <w:tr>
        <w:trPr>
          <w:trHeight w:hRule="exact" w:val="54"/>
        </w:trPr>
        <w:tc>
          <w:tcPr>
            <w:tcW w:type="dxa" w:w="1337"/>
            <w:vMerge/>
            <w:tcBorders>
              <w:top w:sz="3.9839999675750732" w:val="single" w:color="#000000"/>
            </w:tcBorders>
          </w:tcPr>
          <w:p/>
        </w:tc>
        <w:tc>
          <w:tcPr>
            <w:tcW w:type="dxa" w:w="2606"/>
            <w:gridSpan w:val="2"/>
            <w:vMerge w:val="restart"/>
            <w:tcBorders>
              <w:end w:sz="3.184000015258789"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68" w:lineRule="auto" w:before="80" w:after="0"/>
              <w:ind w:left="0" w:right="160" w:firstLine="0"/>
              <w:jc w:val="right"/>
            </w:pPr>
            <w:r>
              <w:rPr>
                <w:w w:val="105.487060546875"/>
                <w:rFonts w:ascii="Times New Roman" w:hAnsi="Times New Roman" w:eastAsia="Times New Roman"/>
                <w:b w:val="0"/>
                <w:i w:val="0"/>
                <w:color w:val="000000"/>
                <w:sz w:val="17"/>
              </w:rPr>
              <w:t>SFT w KL</w:t>
            </w:r>
          </w:p>
          <w:p>
            <w:pPr>
              <w:spacing w:before="120" w:after="120"/>
              <w:ind w:left="0" w:right="160" w:firstLine="0"/>
              <w:jc w:val="right"/>
            </w:pPr>
            <w:r>
              <w:rPr>
                <w:rFonts w:eastAsia="宋体" w:ascii="宋体" w:hAnsi="宋体"/>
                <w:color w:val="000000"/>
                <w:sz w:val="17"/>
              </w:rPr>
              <w:t>SFT with KL</w:t>
            </w:r>
          </w:p>
        </w:tc>
        <w:tc>
          <w:tcPr>
            <w:tcW w:type="dxa" w:w="1337"/>
            <w:vMerge/>
            <w:tcBorders>
              <w:start w:sz="3.184000015258789" w:val="single" w:color="#000000"/>
            </w:tcBorders>
          </w:tcPr>
          <w:p/>
        </w:tc>
        <w:tc>
          <w:tcPr>
            <w:tcW w:type="dxa" w:w="1337"/>
            <w:vMerge/>
            <w:tcBorders/>
          </w:tcPr>
          <w:p/>
        </w:tc>
        <w:tc>
          <w:tcPr>
            <w:tcW w:type="dxa" w:w="1337"/>
            <w:vMerge/>
            <w:tcBorders/>
          </w:tcPr>
          <w:p/>
        </w:tc>
        <w:tc>
          <w:tcPr>
            <w:tcW w:type="dxa" w:w="1337"/>
            <w:vMerge/>
            <w:tcBorders/>
          </w:tcPr>
          <w:p/>
        </w:tc>
      </w:tr>
      <w:tr>
        <w:trPr>
          <w:trHeight w:hRule="exact" w:val="166"/>
        </w:trPr>
        <w:tc>
          <w:tcPr>
            <w:tcW w:type="dxa" w:w="1337"/>
            <w:vMerge/>
            <w:tcBorders>
              <w:top w:sz="3.9839999675750732" w:val="single" w:color="#000000"/>
            </w:tcBorders>
          </w:tcPr>
          <w:p/>
        </w:tc>
        <w:tc>
          <w:tcPr>
            <w:tcW w:type="dxa" w:w="2674"/>
            <w:gridSpan w:val="2"/>
            <w:vMerge/>
            <w:tcBorders>
              <w:end w:sz="3.184000015258789" w:val="single" w:color="#000000"/>
            </w:tcBorders>
          </w:tcPr>
          <w:p/>
        </w:tc>
        <w:tc>
          <w:tcPr>
            <w:tcW w:type="dxa" w:w="1164"/>
            <w:vMerge w:val="restart"/>
            <w:tcBorders>
              <w:start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val="0"/>
                <w:i w:val="0"/>
                <w:color w:val="000000"/>
                <w:sz w:val="17"/>
              </w:rPr>
              <w:t>29.22</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0.63</w:t>
            </w:r>
          </w:p>
        </w:tc>
        <w:tc>
          <w:tcPr>
            <w:tcW w:type="dxa" w:w="116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val="0"/>
                <w:i w:val="0"/>
                <w:color w:val="000000"/>
                <w:sz w:val="17"/>
              </w:rPr>
              <w:t>30.63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0.11</w:t>
            </w:r>
          </w:p>
        </w:tc>
        <w:tc>
          <w:tcPr>
            <w:tcW w:type="dxa" w:w="124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val="0"/>
                <w:i w:val="0"/>
                <w:color w:val="000000"/>
                <w:sz w:val="17"/>
              </w:rPr>
              <w:t>33.01</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0.75</w:t>
            </w:r>
          </w:p>
        </w:tc>
        <w:tc>
          <w:tcPr>
            <w:tcW w:type="dxa" w:w="1464"/>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30" w:after="0"/>
              <w:ind w:left="194" w:right="0" w:firstLine="0"/>
              <w:jc w:val="left"/>
            </w:pPr>
            <w:r>
              <w:rPr>
                <w:w w:val="105.487060546875"/>
                <w:rFonts w:ascii="Times New Roman" w:hAnsi="Times New Roman" w:eastAsia="Times New Roman"/>
                <w:b w:val="0"/>
                <w:i w:val="0"/>
                <w:color w:val="000000"/>
                <w:sz w:val="17"/>
              </w:rPr>
              <w:t>30.95</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0.43</w:t>
            </w:r>
          </w:p>
        </w:tc>
      </w:tr>
      <w:tr>
        <w:trPr>
          <w:trHeight w:hRule="exact" w:val="52"/>
        </w:trPr>
        <w:tc>
          <w:tcPr>
            <w:tcW w:type="dxa" w:w="1337"/>
            <w:vMerge/>
            <w:tcBorders>
              <w:top w:sz="3.9839999675750732" w:val="single" w:color="#000000"/>
            </w:tcBorders>
          </w:tcPr>
          <w:p/>
        </w:tc>
        <w:tc>
          <w:tcPr>
            <w:tcW w:type="dxa" w:w="1410"/>
            <w:vMerge w:val="restart"/>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88" w:after="0"/>
              <w:ind w:left="0" w:right="0" w:firstLine="0"/>
              <w:jc w:val="center"/>
            </w:pPr>
            <w:r>
              <w:rPr>
                <w:w w:val="105.487060546875"/>
                <w:rFonts w:ascii="Times New Roman" w:hAnsi="Times New Roman" w:eastAsia="Times New Roman"/>
                <w:b w:val="0"/>
                <w:i w:val="0"/>
                <w:color w:val="000000"/>
                <w:sz w:val="17"/>
              </w:rPr>
              <w:t>LLaMA-2-7B</w:t>
            </w:r>
          </w:p>
        </w:tc>
        <w:tc>
          <w:tcPr>
            <w:tcW w:type="dxa" w:w="1196"/>
            <w:vMerge w:val="restart"/>
            <w:tcBorders>
              <w:end w:sz="3.184000015258789"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245" w:lineRule="auto" w:before="82" w:after="0"/>
              <w:ind w:left="172" w:right="288" w:firstLine="0"/>
              <w:jc w:val="left"/>
            </w:pPr>
            <w:r>
              <w:rPr>
                <w:w w:val="105.487060546875"/>
                <w:rFonts w:ascii="Times New Roman" w:hAnsi="Times New Roman" w:eastAsia="Times New Roman"/>
                <w:b w:val="0"/>
                <w:i w:val="0"/>
                <w:color w:val="000000"/>
                <w:sz w:val="17"/>
              </w:rPr>
              <w:t xml:space="preserve">iw-SFT </w:t>
            </w:r>
            <w:r>
              <w:rPr>
                <w:w w:val="105.487060546875"/>
                <w:rFonts w:ascii="Times New Roman" w:hAnsi="Times New Roman" w:eastAsia="Times New Roman"/>
                <w:b w:val="0"/>
                <w:i w:val="0"/>
                <w:color w:val="000000"/>
                <w:sz w:val="17"/>
              </w:rPr>
              <w:t>DFT</w:t>
            </w:r>
          </w:p>
        </w:tc>
        <w:tc>
          <w:tcPr>
            <w:tcW w:type="dxa" w:w="1337"/>
            <w:vMerge/>
            <w:tcBorders>
              <w:start w:sz="3.184000015258789" w:val="single" w:color="#000000"/>
            </w:tcBorders>
          </w:tcPr>
          <w:p/>
        </w:tc>
        <w:tc>
          <w:tcPr>
            <w:tcW w:type="dxa" w:w="1337"/>
            <w:vMerge/>
            <w:tcBorders/>
          </w:tcPr>
          <w:p/>
        </w:tc>
        <w:tc>
          <w:tcPr>
            <w:tcW w:type="dxa" w:w="1337"/>
            <w:vMerge/>
            <w:tcBorders/>
          </w:tcPr>
          <w:p/>
        </w:tc>
        <w:tc>
          <w:tcPr>
            <w:tcW w:type="dxa" w:w="1337"/>
            <w:vMerge/>
            <w:tcBorders/>
          </w:tcPr>
          <w:p/>
        </w:tc>
      </w:tr>
      <w:tr>
        <w:trPr>
          <w:trHeight w:hRule="exact" w:val="208"/>
        </w:trPr>
        <w:tc>
          <w:tcPr>
            <w:tcW w:type="dxa" w:w="1337"/>
            <w:vMerge/>
            <w:tcBorders>
              <w:top w:sz="3.9839999675750732" w:val="single" w:color="#000000"/>
            </w:tcBorders>
          </w:tcPr>
          <w:p/>
        </w:tc>
        <w:tc>
          <w:tcPr>
            <w:tcW w:type="dxa" w:w="1337"/>
            <w:vMerge/>
            <w:tcBorders/>
          </w:tcPr>
          <w:p/>
        </w:tc>
        <w:tc>
          <w:tcPr>
            <w:tcW w:type="dxa" w:w="1337"/>
            <w:vMerge/>
            <w:tcBorders>
              <w:end w:sz="3.184000015258789" w:val="single" w:color="#000000"/>
            </w:tcBorders>
          </w:tcP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val="0"/>
                <w:i w:val="0"/>
                <w:color w:val="000000"/>
                <w:sz w:val="17"/>
              </w:rPr>
              <w:t>35.35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5.50</w:t>
            </w:r>
          </w:p>
        </w:tc>
        <w:tc>
          <w:tcPr>
            <w:tcW w:type="dxa" w:w="1160"/>
            <w:tcBorders/>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val="0"/>
                <w:i w:val="0"/>
                <w:color w:val="000000"/>
                <w:sz w:val="17"/>
              </w:rPr>
              <w:t>38.92</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8.40</w:t>
            </w:r>
          </w:p>
        </w:tc>
        <w:tc>
          <w:tcPr>
            <w:tcW w:type="dxa" w:w="1240"/>
            <w:tcBorders/>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val="0"/>
                <w:i w:val="0"/>
                <w:color w:val="000000"/>
                <w:sz w:val="17"/>
              </w:rPr>
              <w:t>34.74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0.98</w:t>
            </w:r>
          </w:p>
        </w:tc>
        <w:tc>
          <w:tcPr>
            <w:tcW w:type="dxa" w:w="1464"/>
            <w:tcBorders/>
            <w:tcMar>
              <w:start w:w="0" w:type="dxa"/>
              <w:end w:w="0" w:type="dxa"/>
              <w:left w:w="0" w:type="dxa"/>
              <w:right w:w="0" w:type="dxa"/>
            </w:tcMar>
          </w:tcPr>
          <w:p>
            <w:pPr>
              <w:autoSpaceDN w:val="0"/>
              <w:autoSpaceDE w:val="0"/>
              <w:widowControl/>
              <w:spacing w:line="192" w:lineRule="auto" w:before="30" w:after="0"/>
              <w:ind w:left="194" w:right="0" w:firstLine="0"/>
              <w:jc w:val="left"/>
            </w:pPr>
            <w:r>
              <w:rPr>
                <w:w w:val="105.487060546875"/>
                <w:rFonts w:ascii="Times New Roman" w:hAnsi="Times New Roman" w:eastAsia="Times New Roman"/>
                <w:b w:val="0"/>
                <w:i w:val="0"/>
                <w:color w:val="000000"/>
                <w:sz w:val="17"/>
              </w:rPr>
              <w:t>36.34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4.96</w:t>
            </w:r>
          </w:p>
        </w:tc>
      </w:tr>
      <w:tr>
        <w:trPr>
          <w:trHeight w:hRule="exact" w:val="180"/>
        </w:trPr>
        <w:tc>
          <w:tcPr>
            <w:tcW w:type="dxa" w:w="1337"/>
            <w:vMerge/>
            <w:tcBorders>
              <w:top w:sz="3.9839999675750732" w:val="single" w:color="#000000"/>
            </w:tcBorders>
          </w:tcPr>
          <w:p/>
        </w:tc>
        <w:tc>
          <w:tcPr>
            <w:tcW w:type="dxa" w:w="1337"/>
            <w:vMerge/>
            <w:tcBorders/>
          </w:tcPr>
          <w:p/>
        </w:tc>
        <w:tc>
          <w:tcPr>
            <w:tcW w:type="dxa" w:w="1337"/>
            <w:vMerge/>
            <w:tcBorders>
              <w:end w:sz="3.184000015258789" w:val="single" w:color="#000000"/>
            </w:tcBorders>
          </w:tcPr>
          <w:p/>
        </w:tc>
        <w:tc>
          <w:tcPr>
            <w:tcW w:type="dxa" w:w="1164"/>
            <w:vMerge w:val="restart"/>
            <w:tcBorders>
              <w:start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42" w:after="0"/>
              <w:ind w:left="0" w:right="0" w:firstLine="0"/>
              <w:jc w:val="center"/>
            </w:pPr>
            <w:r>
              <w:rPr>
                <w:w w:val="105.487060546875"/>
                <w:rFonts w:ascii="Times New Roman" w:hAnsi="Times New Roman" w:eastAsia="Times New Roman"/>
                <w:b w:val="0"/>
                <w:i w:val="0"/>
                <w:color w:val="000000"/>
                <w:sz w:val="17"/>
              </w:rPr>
              <w:t>29.69</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0.16</w:t>
            </w:r>
          </w:p>
        </w:tc>
        <w:tc>
          <w:tcPr>
            <w:tcW w:type="dxa" w:w="116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42" w:after="0"/>
              <w:ind w:left="0" w:right="0" w:firstLine="0"/>
              <w:jc w:val="center"/>
            </w:pPr>
            <w:r>
              <w:rPr>
                <w:w w:val="105.487060546875"/>
                <w:rFonts w:ascii="Times New Roman" w:hAnsi="Times New Roman" w:eastAsia="Times New Roman"/>
                <w:b w:val="0"/>
                <w:i w:val="0"/>
                <w:color w:val="000000"/>
                <w:sz w:val="17"/>
              </w:rPr>
              <w:t>26.69</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3.83</w:t>
            </w:r>
          </w:p>
        </w:tc>
        <w:tc>
          <w:tcPr>
            <w:tcW w:type="dxa" w:w="124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42" w:after="0"/>
              <w:ind w:left="0" w:right="0" w:firstLine="0"/>
              <w:jc w:val="center"/>
            </w:pPr>
            <w:r>
              <w:rPr>
                <w:w w:val="105.487060546875"/>
                <w:rFonts w:ascii="Times New Roman" w:hAnsi="Times New Roman" w:eastAsia="Times New Roman"/>
                <w:b w:val="0"/>
                <w:i w:val="0"/>
                <w:color w:val="000000"/>
                <w:sz w:val="17"/>
              </w:rPr>
              <w:t>31.20</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2.56</w:t>
            </w:r>
          </w:p>
        </w:tc>
        <w:tc>
          <w:tcPr>
            <w:tcW w:type="dxa" w:w="1464"/>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42" w:after="0"/>
              <w:ind w:left="194" w:right="0" w:firstLine="0"/>
              <w:jc w:val="left"/>
            </w:pPr>
            <w:r>
              <w:rPr>
                <w:w w:val="105.487060546875"/>
                <w:rFonts w:ascii="Times New Roman" w:hAnsi="Times New Roman" w:eastAsia="Times New Roman"/>
                <w:b w:val="0"/>
                <w:i w:val="0"/>
                <w:color w:val="000000"/>
                <w:sz w:val="17"/>
              </w:rPr>
              <w:t>29.19</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2.19</w:t>
            </w:r>
          </w:p>
        </w:tc>
      </w:tr>
      <w:tr>
        <w:trPr>
          <w:trHeight w:hRule="exact" w:val="52"/>
        </w:trPr>
        <w:tc>
          <w:tcPr>
            <w:tcW w:type="dxa" w:w="1337"/>
            <w:vMerge/>
            <w:tcBorders>
              <w:top w:sz="3.9839999675750732" w:val="single" w:color="#000000"/>
            </w:tcBorders>
          </w:tcPr>
          <w:p/>
        </w:tc>
        <w:tc>
          <w:tcPr>
            <w:tcW w:type="dxa" w:w="2606"/>
            <w:gridSpan w:val="2"/>
            <w:vMerge w:val="restart"/>
            <w:tcBorders>
              <w:end w:sz="3.184000015258789"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66" w:lineRule="auto" w:before="82" w:after="0"/>
              <w:ind w:left="0" w:right="590" w:firstLine="0"/>
              <w:jc w:val="right"/>
            </w:pPr>
            <w:r>
              <w:rPr>
                <w:w w:val="105.487060546875"/>
                <w:rFonts w:ascii="Times New Roman" w:hAnsi="Times New Roman" w:eastAsia="Times New Roman"/>
                <w:b w:val="0"/>
                <w:i w:val="0"/>
                <w:color w:val="000000"/>
                <w:sz w:val="17"/>
              </w:rPr>
              <w:t>GRPO</w:t>
            </w:r>
          </w:p>
        </w:tc>
        <w:tc>
          <w:tcPr>
            <w:tcW w:type="dxa" w:w="1337"/>
            <w:vMerge/>
            <w:tcBorders>
              <w:start w:sz="3.184000015258789" w:val="single" w:color="#000000"/>
            </w:tcBorders>
          </w:tcPr>
          <w:p/>
        </w:tc>
        <w:tc>
          <w:tcPr>
            <w:tcW w:type="dxa" w:w="1337"/>
            <w:vMerge/>
            <w:tcBorders/>
          </w:tcPr>
          <w:p/>
        </w:tc>
        <w:tc>
          <w:tcPr>
            <w:tcW w:type="dxa" w:w="1337"/>
            <w:vMerge/>
            <w:tcBorders/>
          </w:tcPr>
          <w:p/>
        </w:tc>
        <w:tc>
          <w:tcPr>
            <w:tcW w:type="dxa" w:w="1337"/>
            <w:vMerge/>
            <w:tcBorders/>
          </w:tcPr>
          <w:p/>
        </w:tc>
      </w:tr>
      <w:tr>
        <w:trPr>
          <w:trHeight w:hRule="exact" w:val="168"/>
        </w:trPr>
        <w:tc>
          <w:tcPr>
            <w:tcW w:type="dxa" w:w="1337"/>
            <w:vMerge/>
            <w:tcBorders>
              <w:top w:sz="3.9839999675750732" w:val="single" w:color="#000000"/>
            </w:tcBorders>
          </w:tcPr>
          <w:p/>
        </w:tc>
        <w:tc>
          <w:tcPr>
            <w:tcW w:type="dxa" w:w="2674"/>
            <w:gridSpan w:val="2"/>
            <w:vMerge/>
            <w:tcBorders>
              <w:end w:sz="3.184000015258789" w:val="single" w:color="#000000"/>
            </w:tcBorders>
          </w:tcPr>
          <w:p/>
        </w:tc>
        <w:tc>
          <w:tcPr>
            <w:tcW w:type="dxa" w:w="1164"/>
            <w:vMerge w:val="restart"/>
            <w:tcBorders>
              <w:start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28" w:after="0"/>
              <w:ind w:left="0" w:right="0" w:firstLine="0"/>
              <w:jc w:val="center"/>
            </w:pPr>
            <w:r>
              <w:rPr>
                <w:w w:val="105.487060546875"/>
                <w:rFonts w:ascii="Times New Roman" w:hAnsi="Times New Roman" w:eastAsia="Times New Roman"/>
                <w:b w:val="0"/>
                <w:i w:val="0"/>
                <w:color w:val="000000"/>
                <w:sz w:val="17"/>
              </w:rPr>
              <w:t>30.48</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0.63</w:t>
            </w:r>
          </w:p>
        </w:tc>
        <w:tc>
          <w:tcPr>
            <w:tcW w:type="dxa" w:w="116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28" w:after="0"/>
              <w:ind w:left="0" w:right="0" w:firstLine="0"/>
              <w:jc w:val="center"/>
            </w:pPr>
            <w:r>
              <w:rPr>
                <w:w w:val="105.487060546875"/>
                <w:rFonts w:ascii="Times New Roman" w:hAnsi="Times New Roman" w:eastAsia="Times New Roman"/>
                <w:b w:val="0"/>
                <w:i w:val="0"/>
                <w:color w:val="000000"/>
                <w:sz w:val="17"/>
              </w:rPr>
              <w:t>32.46</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1.94</w:t>
            </w:r>
          </w:p>
        </w:tc>
        <w:tc>
          <w:tcPr>
            <w:tcW w:type="dxa" w:w="124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28" w:after="0"/>
              <w:ind w:left="0" w:right="0" w:firstLine="0"/>
              <w:jc w:val="center"/>
            </w:pPr>
            <w:r>
              <w:rPr>
                <w:w w:val="105.487060546875"/>
                <w:rFonts w:ascii="Times New Roman" w:hAnsi="Times New Roman" w:eastAsia="Times New Roman"/>
                <w:b w:val="0"/>
                <w:i w:val="0"/>
                <w:color w:val="000000"/>
                <w:sz w:val="17"/>
              </w:rPr>
              <w:t>34.64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0.88</w:t>
            </w:r>
          </w:p>
        </w:tc>
        <w:tc>
          <w:tcPr>
            <w:tcW w:type="dxa" w:w="1464"/>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4" w:lineRule="auto" w:before="28" w:after="0"/>
              <w:ind w:left="194" w:right="0" w:firstLine="0"/>
              <w:jc w:val="left"/>
            </w:pPr>
            <w:r>
              <w:rPr>
                <w:w w:val="105.487060546875"/>
                <w:rFonts w:ascii="Times New Roman" w:hAnsi="Times New Roman" w:eastAsia="Times New Roman"/>
                <w:b w:val="0"/>
                <w:i w:val="0"/>
                <w:color w:val="000000"/>
                <w:sz w:val="17"/>
              </w:rPr>
              <w:t>32.53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1.15</w:t>
            </w:r>
          </w:p>
        </w:tc>
      </w:tr>
      <w:tr>
        <w:trPr>
          <w:trHeight w:hRule="exact" w:val="51"/>
        </w:trPr>
        <w:tc>
          <w:tcPr>
            <w:tcW w:type="dxa" w:w="1337"/>
            <w:vMerge/>
            <w:tcBorders>
              <w:top w:sz="3.9839999675750732" w:val="single" w:color="#000000"/>
            </w:tcBorders>
          </w:tcPr>
          <w:p/>
        </w:tc>
        <w:tc>
          <w:tcPr>
            <w:tcW w:type="dxa" w:w="2606"/>
            <w:gridSpan w:val="2"/>
            <w:vMerge w:val="restart"/>
            <w:tcBorders>
              <w:end w:sz="3.184000015258789"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pPr>
              <w:autoSpaceDN w:val="0"/>
              <w:autoSpaceDE w:val="0"/>
              <w:widowControl/>
              <w:spacing w:line="166" w:lineRule="auto" w:before="90" w:after="0"/>
              <w:ind w:left="0" w:right="590" w:firstLine="0"/>
              <w:jc w:val="right"/>
            </w:pPr>
            <w:r>
              <w:rPr>
                <w:w w:val="105.487060546875"/>
                <w:rFonts w:ascii="Times New Roman" w:hAnsi="Times New Roman" w:eastAsia="Times New Roman"/>
                <w:b w:val="0"/>
                <w:i w:val="0"/>
                <w:color w:val="000000"/>
                <w:sz w:val="17"/>
              </w:rPr>
              <w:t>DAPO</w:t>
            </w:r>
          </w:p>
          <w:p>
            <w:pPr>
              <w:spacing w:before="120" w:after="120"/>
              <w:ind w:left="0" w:right="590" w:firstLine="0"/>
              <w:jc w:val="right"/>
            </w:pPr>
            <w:r>
              <w:rPr>
                <w:rFonts w:eastAsia="宋体" w:ascii="宋体" w:hAnsi="宋体"/>
                <w:color w:val="000000"/>
                <w:sz w:val="17"/>
              </w:rPr>
              <w:t>DAP O</w:t>
            </w:r>
          </w:p>
        </w:tc>
        <w:tc>
          <w:tcPr>
            <w:tcW w:type="dxa" w:w="1337"/>
            <w:vMerge/>
            <w:tcBorders>
              <w:start w:sz="3.184000015258789" w:val="single" w:color="#000000"/>
            </w:tcBorders>
          </w:tcPr>
          <w:p/>
        </w:tc>
        <w:tc>
          <w:tcPr>
            <w:tcW w:type="dxa" w:w="1337"/>
            <w:vMerge/>
            <w:tcBorders/>
          </w:tcPr>
          <w:p/>
        </w:tc>
        <w:tc>
          <w:tcPr>
            <w:tcW w:type="dxa" w:w="1337"/>
            <w:vMerge/>
            <w:tcBorders/>
          </w:tcPr>
          <w:p/>
        </w:tc>
        <w:tc>
          <w:tcPr>
            <w:tcW w:type="dxa" w:w="1337"/>
            <w:vMerge/>
            <w:tcBorders/>
          </w:tcPr>
          <w:p/>
        </w:tc>
      </w:tr>
      <w:tr>
        <w:trPr>
          <w:trHeight w:hRule="exact" w:val="217"/>
        </w:trPr>
        <w:tc>
          <w:tcPr>
            <w:tcW w:type="dxa" w:w="1337"/>
            <w:vMerge/>
            <w:tcBorders>
              <w:top w:sz="3.9839999675750732" w:val="single" w:color="#000000"/>
            </w:tcBorders>
          </w:tcPr>
          <w:p/>
        </w:tc>
        <w:tc>
          <w:tcPr>
            <w:tcW w:type="dxa" w:w="2674"/>
            <w:gridSpan w:val="2"/>
            <w:vMerge/>
            <w:tcBorders>
              <w:end w:sz="3.184000015258789" w:val="single" w:color="#000000"/>
            </w:tcBorders>
          </w:tcP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5.487060546875"/>
                <w:rFonts w:ascii="Times New Roman" w:hAnsi="Times New Roman" w:eastAsia="Times New Roman"/>
                <w:b/>
                <w:i w:val="0"/>
                <w:color w:val="000000"/>
                <w:sz w:val="17"/>
              </w:rPr>
              <w:t>39.75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9.90</w:t>
            </w:r>
          </w:p>
        </w:tc>
        <w:tc>
          <w:tcPr>
            <w:tcW w:type="dxa" w:w="1160"/>
            <w:tcBorders/>
            <w:tcMar>
              <w:start w:w="0" w:type="dxa"/>
              <w:end w:w="0" w:type="dxa"/>
              <w:left w:w="0" w:type="dxa"/>
              <w:right w:w="0" w:type="dxa"/>
            </w:tcMar>
          </w:tcPr>
          <w:p>
            <w:pPr>
              <w:autoSpaceDN w:val="0"/>
              <w:autoSpaceDE w:val="0"/>
              <w:widowControl/>
              <w:spacing w:line="194" w:lineRule="auto" w:before="26" w:after="0"/>
              <w:ind w:left="0" w:right="0" w:firstLine="0"/>
              <w:jc w:val="center"/>
            </w:pPr>
            <w:r>
              <w:rPr>
                <w:w w:val="105.487060546875"/>
                <w:rFonts w:ascii="Times New Roman" w:hAnsi="Times New Roman" w:eastAsia="Times New Roman"/>
                <w:b/>
                <w:i w:val="0"/>
                <w:color w:val="000000"/>
                <w:sz w:val="17"/>
              </w:rPr>
              <w:t>48.63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18.11</w:t>
            </w:r>
          </w:p>
        </w:tc>
        <w:tc>
          <w:tcPr>
            <w:tcW w:type="dxa" w:w="1240"/>
            <w:tcBorders/>
            <w:tcMar>
              <w:start w:w="0" w:type="dxa"/>
              <w:end w:w="0" w:type="dxa"/>
              <w:left w:w="0" w:type="dxa"/>
              <w:right w:w="0" w:type="dxa"/>
            </w:tcMar>
          </w:tcPr>
          <w:p>
            <w:pPr>
              <w:autoSpaceDN w:val="0"/>
              <w:autoSpaceDE w:val="0"/>
              <w:widowControl/>
              <w:spacing w:line="192" w:lineRule="auto" w:before="28" w:after="0"/>
              <w:ind w:left="0" w:right="0" w:firstLine="0"/>
              <w:jc w:val="center"/>
            </w:pPr>
            <w:r>
              <w:rPr>
                <w:w w:val="105.487060546875"/>
                <w:rFonts w:ascii="Times New Roman" w:hAnsi="Times New Roman" w:eastAsia="Times New Roman"/>
                <w:b w:val="0"/>
                <w:i w:val="0"/>
                <w:color w:val="000000"/>
                <w:sz w:val="17"/>
              </w:rPr>
              <w:t>38.37</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4.61</w:t>
            </w:r>
          </w:p>
        </w:tc>
        <w:tc>
          <w:tcPr>
            <w:tcW w:type="dxa" w:w="1464"/>
            <w:tcBorders/>
            <w:tcMar>
              <w:start w:w="0" w:type="dxa"/>
              <w:end w:w="0" w:type="dxa"/>
              <w:left w:w="0" w:type="dxa"/>
              <w:right w:w="0" w:type="dxa"/>
            </w:tcMar>
          </w:tcPr>
          <w:p>
            <w:pPr>
              <w:autoSpaceDN w:val="0"/>
              <w:autoSpaceDE w:val="0"/>
              <w:widowControl/>
              <w:spacing w:line="194" w:lineRule="auto" w:before="26" w:after="0"/>
              <w:ind w:left="160" w:right="0" w:firstLine="0"/>
              <w:jc w:val="left"/>
            </w:pPr>
            <w:r>
              <w:rPr>
                <w:w w:val="105.487060546875"/>
                <w:rFonts w:ascii="Times New Roman" w:hAnsi="Times New Roman" w:eastAsia="Times New Roman"/>
                <w:b/>
                <w:i w:val="0"/>
                <w:color w:val="000000"/>
                <w:sz w:val="17"/>
              </w:rPr>
              <w:t>42.25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10.87</w:t>
            </w:r>
          </w:p>
        </w:tc>
      </w:tr>
      <w:tr>
        <w:trPr>
          <w:trHeight w:hRule="exact" w:val="256"/>
        </w:trPr>
        <w:tc>
          <w:tcPr>
            <w:tcW w:type="dxa" w:w="294"/>
            <w:tcBorders>
              <w:bottom w:sz="3.9839999675750732" w:val="single" w:color="#000000"/>
            </w:tcBorders>
            <w:tcMar>
              <w:start w:w="0" w:type="dxa"/>
              <w:end w:w="0" w:type="dxa"/>
              <w:left w:w="0" w:type="dxa"/>
              <w:right w:w="0" w:type="dxa"/>
            </w:tcMar>
          </w:tcPr>
          <w:p/>
        </w:tc>
        <w:tc>
          <w:tcPr>
            <w:tcW w:type="dxa" w:w="2606"/>
            <w:gridSpan w:val="2"/>
            <w:tcBorders>
              <w:end w:sz="3.184000015258789" w:val="single" w:color="#000000"/>
              <w:bottom w:sz="3.983999967575073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3" w:lineRule="auto" w:before="40" w:after="0"/>
              <w:ind w:left="0" w:right="590" w:firstLine="0"/>
              <w:jc w:val="right"/>
            </w:pPr>
            <w:r>
              <w:rPr>
                <w:w w:val="105.487060546875"/>
                <w:rFonts w:ascii="Times New Roman" w:hAnsi="Times New Roman" w:eastAsia="Times New Roman"/>
                <w:b/>
                <w:i w:val="0"/>
                <w:color w:val="000000"/>
                <w:sz w:val="17"/>
              </w:rPr>
              <w:t>ASFT</w:t>
            </w:r>
          </w:p>
        </w:tc>
        <w:tc>
          <w:tcPr>
            <w:tcW w:type="dxa" w:w="1164"/>
            <w:tcBorders>
              <w:start w:sz="3.184000015258789"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32" w:after="0"/>
              <w:ind w:left="0" w:right="0" w:firstLine="0"/>
              <w:jc w:val="center"/>
            </w:pPr>
            <w:r>
              <w:rPr>
                <w:w w:val="105.487060546875"/>
                <w:rFonts w:ascii="Times New Roman" w:hAnsi="Times New Roman" w:eastAsia="Times New Roman"/>
                <w:b w:val="0"/>
                <w:i w:val="0"/>
                <w:color w:val="000000"/>
                <w:sz w:val="17"/>
              </w:rPr>
              <w:t>39.28</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9.43</w:t>
            </w:r>
          </w:p>
        </w:tc>
        <w:tc>
          <w:tcPr>
            <w:tcW w:type="dxa" w:w="1160"/>
            <w:tcBorders>
              <w:bottom w:sz="3.9839999675750732" w:val="single" w:color="#000000"/>
            </w:tcBorders>
            <w:tcMar>
              <w:start w:w="0" w:type="dxa"/>
              <w:end w:w="0" w:type="dxa"/>
              <w:left w:w="0" w:type="dxa"/>
              <w:right w:w="0" w:type="dxa"/>
            </w:tcMar>
          </w:tcPr>
          <w:p>
            <w:pPr>
              <w:autoSpaceDN w:val="0"/>
              <w:autoSpaceDE w:val="0"/>
              <w:widowControl/>
              <w:spacing w:line="192" w:lineRule="auto" w:before="32" w:after="0"/>
              <w:ind w:left="0" w:right="0" w:firstLine="0"/>
              <w:jc w:val="center"/>
            </w:pPr>
            <w:r>
              <w:rPr>
                <w:w w:val="105.487060546875"/>
                <w:rFonts w:ascii="Times New Roman" w:hAnsi="Times New Roman" w:eastAsia="Times New Roman"/>
                <w:b w:val="0"/>
                <w:i w:val="0"/>
                <w:color w:val="000000"/>
                <w:sz w:val="17"/>
              </w:rPr>
              <w:t>46.37</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15.85</w:t>
            </w:r>
          </w:p>
        </w:tc>
        <w:tc>
          <w:tcPr>
            <w:tcW w:type="dxa" w:w="1240"/>
            <w:tcBorders>
              <w:bottom w:sz="3.9839999675750732" w:val="single" w:color="#000000"/>
            </w:tcBorders>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i w:val="0"/>
                <w:color w:val="000000"/>
                <w:sz w:val="17"/>
              </w:rPr>
              <w:t>40.45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6.69</w:t>
            </w:r>
          </w:p>
        </w:tc>
        <w:tc>
          <w:tcPr>
            <w:tcW w:type="dxa" w:w="1464"/>
            <w:tcBorders>
              <w:bottom w:sz="3.9839999675750732" w:val="single" w:color="#000000"/>
            </w:tcBorders>
            <w:tcMar>
              <w:start w:w="0" w:type="dxa"/>
              <w:end w:w="0" w:type="dxa"/>
              <w:left w:w="0" w:type="dxa"/>
              <w:right w:w="0" w:type="dxa"/>
            </w:tcMar>
          </w:tcPr>
          <w:p>
            <w:pPr>
              <w:autoSpaceDN w:val="0"/>
              <w:autoSpaceDE w:val="0"/>
              <w:widowControl/>
              <w:spacing w:line="192" w:lineRule="auto" w:before="32" w:after="0"/>
              <w:ind w:left="160" w:right="0" w:firstLine="0"/>
              <w:jc w:val="left"/>
            </w:pPr>
            <w:r>
              <w:rPr>
                <w:w w:val="105.487060546875"/>
                <w:rFonts w:ascii="Times New Roman" w:hAnsi="Times New Roman" w:eastAsia="Times New Roman"/>
                <w:b w:val="0"/>
                <w:i w:val="0"/>
                <w:color w:val="000000"/>
                <w:sz w:val="17"/>
              </w:rPr>
              <w:t>42.03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10.65</w:t>
            </w:r>
          </w:p>
        </w:tc>
      </w:tr>
      <w:tr>
        <w:trPr>
          <w:trHeight w:hRule="exact" w:val="236"/>
        </w:trPr>
        <w:tc>
          <w:tcPr>
            <w:tcW w:type="dxa" w:w="294"/>
            <w:vMerge w:val="restart"/>
            <w:tcBorders>
              <w:top w:sz="3.9839999675750732"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tc>
        <w:tc>
          <w:tcPr>
            <w:tcW w:type="dxa" w:w="2606"/>
            <w:gridSpan w:val="2"/>
            <w:tcBorders>
              <w:top w:sz="3.9839999675750732" w:val="single" w:color="#000000"/>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6" w:lineRule="auto" w:before="94" w:after="0"/>
              <w:ind w:left="0" w:right="590" w:firstLine="0"/>
              <w:jc w:val="right"/>
            </w:pPr>
            <w:r>
              <w:rPr>
                <w:w w:val="105.487060546875"/>
                <w:rFonts w:ascii="Times New Roman" w:hAnsi="Times New Roman" w:eastAsia="Times New Roman"/>
                <w:b w:val="0"/>
                <w:i w:val="0"/>
                <w:color w:val="000000"/>
                <w:sz w:val="17"/>
              </w:rPr>
              <w:t>Base</w:t>
            </w:r>
          </w:p>
          <w:p>
            <w:pPr>
              <w:spacing w:before="120" w:after="120"/>
              <w:ind w:left="0" w:right="590" w:firstLine="0"/>
              <w:jc w:val="right"/>
            </w:pPr>
            <w:r>
              <w:rPr>
                <w:rFonts w:eastAsia="宋体" w:ascii="宋体" w:hAnsi="宋体"/>
                <w:color w:val="000000"/>
                <w:sz w:val="17"/>
              </w:rPr>
              <w:t>基础</w:t>
            </w:r>
          </w:p>
        </w:tc>
        <w:tc>
          <w:tcPr>
            <w:tcW w:type="dxa" w:w="1164"/>
            <w:tcBorders>
              <w:start w:sz="3.184000015258789" w:val="single" w:color="#000000"/>
              <w:top w:sz="3.9839999675750732" w:val="single" w:color="#000000"/>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487060546875"/>
                <w:rFonts w:ascii="Times New Roman" w:hAnsi="Times New Roman" w:eastAsia="Times New Roman"/>
                <w:b w:val="0"/>
                <w:i w:val="0"/>
                <w:color w:val="000000"/>
                <w:sz w:val="17"/>
              </w:rPr>
              <w:t>47.37</w:t>
            </w:r>
          </w:p>
        </w:tc>
        <w:tc>
          <w:tcPr>
            <w:tcW w:type="dxa" w:w="1160"/>
            <w:tcBorders>
              <w:top w:sz="3.9839999675750732" w:val="single" w:color="#000000"/>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487060546875"/>
                <w:rFonts w:ascii="Times New Roman" w:hAnsi="Times New Roman" w:eastAsia="Times New Roman"/>
                <w:b w:val="0"/>
                <w:i w:val="0"/>
                <w:color w:val="000000"/>
                <w:sz w:val="17"/>
              </w:rPr>
              <w:t>65.32</w:t>
            </w:r>
          </w:p>
        </w:tc>
        <w:tc>
          <w:tcPr>
            <w:tcW w:type="dxa" w:w="1240"/>
            <w:tcBorders>
              <w:top w:sz="3.9839999675750732" w:val="single" w:color="#000000"/>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487060546875"/>
                <w:rFonts w:ascii="Times New Roman" w:hAnsi="Times New Roman" w:eastAsia="Times New Roman"/>
                <w:b w:val="0"/>
                <w:i w:val="0"/>
                <w:color w:val="000000"/>
                <w:sz w:val="17"/>
              </w:rPr>
              <w:t>47.21</w:t>
            </w:r>
          </w:p>
        </w:tc>
        <w:tc>
          <w:tcPr>
            <w:tcW w:type="dxa" w:w="1464"/>
            <w:tcBorders>
              <w:top w:sz="3.9839999675750732" w:val="single" w:color="#000000"/>
            </w:tcBorders>
            <w:tcMar>
              <w:start w:w="0" w:type="dxa"/>
              <w:end w:w="0" w:type="dxa"/>
              <w:left w:w="0" w:type="dxa"/>
              <w:right w:w="0" w:type="dxa"/>
            </w:tcMar>
          </w:tcPr>
          <w:p>
            <w:pPr>
              <w:autoSpaceDN w:val="0"/>
              <w:autoSpaceDE w:val="0"/>
              <w:widowControl/>
              <w:spacing w:line="192" w:lineRule="auto" w:before="72" w:after="0"/>
              <w:ind w:left="0" w:right="682" w:firstLine="0"/>
              <w:jc w:val="right"/>
            </w:pPr>
            <w:r>
              <w:rPr>
                <w:w w:val="105.487060546875"/>
                <w:rFonts w:ascii="Times New Roman" w:hAnsi="Times New Roman" w:eastAsia="Times New Roman"/>
                <w:b w:val="0"/>
                <w:i w:val="0"/>
                <w:color w:val="000000"/>
                <w:sz w:val="17"/>
              </w:rPr>
              <w:t>53.30</w:t>
            </w:r>
          </w:p>
        </w:tc>
      </w:tr>
      <w:tr>
        <w:trPr>
          <w:trHeight w:hRule="exact" w:val="260"/>
        </w:trPr>
        <w:tc>
          <w:tcPr>
            <w:tcW w:type="dxa" w:w="1337"/>
            <w:vMerge/>
            <w:tcBorders>
              <w:top w:sz="3.9839999675750732" w:val="single" w:color="#000000"/>
            </w:tcBorders>
          </w:tcPr>
          <w:p/>
        </w:tc>
        <w:tc>
          <w:tcPr>
            <w:tcW w:type="dxa" w:w="141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84" w:after="0"/>
              <w:ind w:left="0" w:right="0" w:firstLine="0"/>
              <w:jc w:val="center"/>
            </w:pPr>
            <w:r>
              <w:rPr>
                <w:w w:val="105.487060546875"/>
                <w:rFonts w:ascii="Times New Roman" w:hAnsi="Times New Roman" w:eastAsia="Times New Roman"/>
                <w:b w:val="0"/>
                <w:i w:val="0"/>
                <w:color w:val="000000"/>
                <w:sz w:val="17"/>
              </w:rPr>
              <w:t>LLaMA-2-70B</w:t>
            </w:r>
          </w:p>
        </w:tc>
        <w:tc>
          <w:tcPr>
            <w:tcW w:type="dxa" w:w="1196"/>
            <w:vMerge w:val="restart"/>
            <w:tcBorders>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245" w:lineRule="auto" w:before="88" w:after="0"/>
              <w:ind w:left="172" w:right="0" w:firstLine="0"/>
              <w:jc w:val="left"/>
            </w:pPr>
            <w:r>
              <w:rPr>
                <w:w w:val="105.487060546875"/>
                <w:rFonts w:ascii="Times New Roman" w:hAnsi="Times New Roman" w:eastAsia="Times New Roman"/>
                <w:b w:val="0"/>
                <w:i w:val="0"/>
                <w:color w:val="000000"/>
                <w:sz w:val="17"/>
              </w:rPr>
              <w:t xml:space="preserve">DFT </w:t>
            </w:r>
            <w:r>
              <w:br/>
            </w:r>
            <w:r>
              <w:rPr>
                <w:w w:val="105.487060546875"/>
                <w:rFonts w:ascii="Times New Roman" w:hAnsi="Times New Roman" w:eastAsia="Times New Roman"/>
                <w:b w:val="0"/>
                <w:i w:val="0"/>
                <w:color w:val="000000"/>
                <w:sz w:val="17"/>
              </w:rPr>
              <w:t>SFT</w:t>
            </w:r>
          </w:p>
          <w:p>
            <w:pPr>
              <w:spacing w:before="120" w:after="120"/>
              <w:ind w:left="172" w:right="0" w:firstLine="0"/>
              <w:jc w:val="left"/>
            </w:pPr>
            <w:r>
              <w:rPr>
                <w:rFonts w:eastAsia="宋体" w:ascii="宋体" w:hAnsi="宋体"/>
                <w:color w:val="000000"/>
                <w:sz w:val="17"/>
              </w:rPr>
              <w:t>离散傅里叶变换</w:t>
              <w:br/>
              <w:t>离散傅里叶级数</w:t>
            </w: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36.84</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10.53</w:t>
            </w:r>
          </w:p>
        </w:tc>
        <w:tc>
          <w:tcPr>
            <w:tcW w:type="dxa" w:w="116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46.77</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18.55</w:t>
            </w:r>
          </w:p>
        </w:tc>
        <w:tc>
          <w:tcPr>
            <w:tcW w:type="dxa" w:w="124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42.39</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4.82</w:t>
            </w:r>
          </w:p>
        </w:tc>
        <w:tc>
          <w:tcPr>
            <w:tcW w:type="dxa" w:w="1464"/>
            <w:tcBorders/>
            <w:tcMar>
              <w:start w:w="0" w:type="dxa"/>
              <w:end w:w="0" w:type="dxa"/>
              <w:left w:w="0" w:type="dxa"/>
              <w:right w:w="0" w:type="dxa"/>
            </w:tcMar>
          </w:tcPr>
          <w:p>
            <w:pPr>
              <w:autoSpaceDN w:val="0"/>
              <w:autoSpaceDE w:val="0"/>
              <w:widowControl/>
              <w:spacing w:line="192" w:lineRule="auto" w:before="78" w:after="0"/>
              <w:ind w:left="160" w:right="0" w:firstLine="0"/>
              <w:jc w:val="left"/>
            </w:pPr>
            <w:r>
              <w:rPr>
                <w:w w:val="105.487060546875"/>
                <w:rFonts w:ascii="Times New Roman" w:hAnsi="Times New Roman" w:eastAsia="Times New Roman"/>
                <w:b w:val="0"/>
                <w:i w:val="0"/>
                <w:color w:val="000000"/>
                <w:sz w:val="17"/>
              </w:rPr>
              <w:t>42.00</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11.30</w:t>
            </w:r>
          </w:p>
        </w:tc>
      </w:tr>
      <w:tr>
        <w:trPr>
          <w:trHeight w:hRule="exact" w:val="224"/>
        </w:trPr>
        <w:tc>
          <w:tcPr>
            <w:tcW w:type="dxa" w:w="1337"/>
            <w:vMerge/>
            <w:tcBorders>
              <w:top w:sz="3.9839999675750732" w:val="single" w:color="#000000"/>
            </w:tcBorders>
          </w:tcPr>
          <w:p/>
        </w:tc>
        <w:tc>
          <w:tcPr>
            <w:tcW w:type="dxa" w:w="1337"/>
            <w:vMerge/>
            <w:tcBorders/>
          </w:tcPr>
          <w:p/>
        </w:tc>
        <w:tc>
          <w:tcPr>
            <w:tcW w:type="dxa" w:w="1337"/>
            <w:vMerge/>
            <w:tcBorders>
              <w:end w:sz="3.184000015258789" w:val="single" w:color="#000000"/>
            </w:tcBorders>
          </w:tcP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4" w:lineRule="auto" w:before="36" w:after="0"/>
              <w:ind w:left="0" w:right="0" w:firstLine="0"/>
              <w:jc w:val="center"/>
            </w:pPr>
            <w:r>
              <w:rPr>
                <w:w w:val="105.487060546875"/>
                <w:rFonts w:ascii="Times New Roman" w:hAnsi="Times New Roman" w:eastAsia="Times New Roman"/>
                <w:b w:val="0"/>
                <w:i w:val="0"/>
                <w:color w:val="000000"/>
                <w:sz w:val="17"/>
              </w:rPr>
              <w:t>41.24</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6.13</w:t>
            </w:r>
          </w:p>
        </w:tc>
        <w:tc>
          <w:tcPr>
            <w:tcW w:type="dxa" w:w="1160"/>
            <w:tcBorders/>
            <w:tcMar>
              <w:start w:w="0" w:type="dxa"/>
              <w:end w:w="0" w:type="dxa"/>
              <w:left w:w="0" w:type="dxa"/>
              <w:right w:w="0" w:type="dxa"/>
            </w:tcMar>
          </w:tcPr>
          <w:p>
            <w:pPr>
              <w:autoSpaceDN w:val="0"/>
              <w:autoSpaceDE w:val="0"/>
              <w:widowControl/>
              <w:spacing w:line="194" w:lineRule="auto" w:before="36" w:after="0"/>
              <w:ind w:left="0" w:right="0" w:firstLine="0"/>
              <w:jc w:val="center"/>
            </w:pPr>
            <w:r>
              <w:rPr>
                <w:w w:val="105.487060546875"/>
                <w:rFonts w:ascii="Times New Roman" w:hAnsi="Times New Roman" w:eastAsia="Times New Roman"/>
                <w:b w:val="0"/>
                <w:i w:val="0"/>
                <w:color w:val="000000"/>
                <w:sz w:val="17"/>
              </w:rPr>
              <w:t>47.02</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18.30</w:t>
            </w:r>
          </w:p>
        </w:tc>
        <w:tc>
          <w:tcPr>
            <w:tcW w:type="dxa" w:w="1240"/>
            <w:tcBorders/>
            <w:tcMar>
              <w:start w:w="0" w:type="dxa"/>
              <w:end w:w="0" w:type="dxa"/>
              <w:left w:w="0" w:type="dxa"/>
              <w:right w:w="0" w:type="dxa"/>
            </w:tcMar>
          </w:tcPr>
          <w:p>
            <w:pPr>
              <w:autoSpaceDN w:val="0"/>
              <w:autoSpaceDE w:val="0"/>
              <w:widowControl/>
              <w:spacing w:line="194" w:lineRule="auto" w:before="36" w:after="0"/>
              <w:ind w:left="0" w:right="0" w:firstLine="0"/>
              <w:jc w:val="center"/>
            </w:pPr>
            <w:r>
              <w:rPr>
                <w:w w:val="105.487060546875"/>
                <w:rFonts w:ascii="Times New Roman" w:hAnsi="Times New Roman" w:eastAsia="Times New Roman"/>
                <w:b w:val="0"/>
                <w:i w:val="0"/>
                <w:color w:val="000000"/>
                <w:sz w:val="17"/>
              </w:rPr>
              <w:t>36.43</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10.78</w:t>
            </w:r>
          </w:p>
        </w:tc>
        <w:tc>
          <w:tcPr>
            <w:tcW w:type="dxa" w:w="1464"/>
            <w:tcBorders/>
            <w:tcMar>
              <w:start w:w="0" w:type="dxa"/>
              <w:end w:w="0" w:type="dxa"/>
              <w:left w:w="0" w:type="dxa"/>
              <w:right w:w="0" w:type="dxa"/>
            </w:tcMar>
          </w:tcPr>
          <w:p>
            <w:pPr>
              <w:autoSpaceDN w:val="0"/>
              <w:autoSpaceDE w:val="0"/>
              <w:widowControl/>
              <w:spacing w:line="194" w:lineRule="auto" w:before="36" w:after="0"/>
              <w:ind w:left="160" w:right="0" w:firstLine="0"/>
              <w:jc w:val="left"/>
            </w:pPr>
            <w:r>
              <w:rPr>
                <w:w w:val="105.487060546875"/>
                <w:rFonts w:ascii="Times New Roman" w:hAnsi="Times New Roman" w:eastAsia="Times New Roman"/>
                <w:b w:val="0"/>
                <w:i w:val="0"/>
                <w:color w:val="000000"/>
                <w:sz w:val="17"/>
              </w:rPr>
              <w:t>41.56</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11.74</w:t>
            </w:r>
          </w:p>
        </w:tc>
      </w:tr>
      <w:tr>
        <w:trPr>
          <w:trHeight w:hRule="exact" w:val="258"/>
        </w:trPr>
        <w:tc>
          <w:tcPr>
            <w:tcW w:type="dxa" w:w="294"/>
            <w:tcBorders>
              <w:bottom w:sz="3.9839999675750732" w:val="single" w:color="#000000"/>
            </w:tcBorders>
            <w:tcMar>
              <w:start w:w="0" w:type="dxa"/>
              <w:end w:w="0" w:type="dxa"/>
              <w:left w:w="0" w:type="dxa"/>
              <w:right w:w="0" w:type="dxa"/>
            </w:tcMar>
          </w:tcPr>
          <w:p/>
        </w:tc>
        <w:tc>
          <w:tcPr>
            <w:tcW w:type="dxa" w:w="2606"/>
            <w:gridSpan w:val="2"/>
            <w:tcBorders>
              <w:end w:sz="3.184000015258789" w:val="single" w:color="#000000"/>
              <w:bottom w:sz="3.983999967575073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1" w:lineRule="auto" w:before="42" w:after="0"/>
              <w:ind w:left="0" w:right="590" w:firstLine="0"/>
              <w:jc w:val="right"/>
            </w:pPr>
            <w:r>
              <w:rPr>
                <w:w w:val="105.487060546875"/>
                <w:rFonts w:ascii="Times New Roman" w:hAnsi="Times New Roman" w:eastAsia="Times New Roman"/>
                <w:b/>
                <w:i w:val="0"/>
                <w:color w:val="000000"/>
                <w:sz w:val="17"/>
              </w:rPr>
              <w:t>ASFT</w:t>
            </w:r>
          </w:p>
        </w:tc>
        <w:tc>
          <w:tcPr>
            <w:tcW w:type="dxa" w:w="1164"/>
            <w:tcBorders>
              <w:start w:sz="3.184000015258789" w:val="single" w:color="#000000"/>
              <w:bottom w:sz="3.9839999675750732" w:val="single" w:color="#000000"/>
            </w:tcBorders>
            <w:tcMar>
              <w:start w:w="0" w:type="dxa"/>
              <w:end w:w="0" w:type="dxa"/>
              <w:left w:w="0" w:type="dxa"/>
              <w:right w:w="0" w:type="dxa"/>
            </w:tcMar>
          </w:tcPr>
          <w:p>
            <w:pPr>
              <w:autoSpaceDN w:val="0"/>
              <w:autoSpaceDE w:val="0"/>
              <w:widowControl/>
              <w:spacing w:line="194" w:lineRule="auto" w:before="30" w:after="0"/>
              <w:ind w:left="0" w:right="0" w:firstLine="0"/>
              <w:jc w:val="center"/>
            </w:pPr>
            <w:r>
              <w:rPr>
                <w:w w:val="105.487060546875"/>
                <w:rFonts w:ascii="Times New Roman" w:hAnsi="Times New Roman" w:eastAsia="Times New Roman"/>
                <w:b/>
                <w:i w:val="0"/>
                <w:color w:val="000000"/>
                <w:sz w:val="17"/>
              </w:rPr>
              <w:t>49.57</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2.20</w:t>
            </w:r>
          </w:p>
        </w:tc>
        <w:tc>
          <w:tcPr>
            <w:tcW w:type="dxa" w:w="1160"/>
            <w:tcBorders>
              <w:bottom w:sz="3.9839999675750732" w:val="single" w:color="#000000"/>
            </w:tcBorders>
            <w:tcMar>
              <w:start w:w="0" w:type="dxa"/>
              <w:end w:w="0" w:type="dxa"/>
              <w:left w:w="0" w:type="dxa"/>
              <w:right w:w="0" w:type="dxa"/>
            </w:tcMar>
          </w:tcPr>
          <w:p>
            <w:pPr>
              <w:autoSpaceDN w:val="0"/>
              <w:autoSpaceDE w:val="0"/>
              <w:widowControl/>
              <w:spacing w:line="194" w:lineRule="auto" w:before="30" w:after="0"/>
              <w:ind w:left="0" w:right="0" w:firstLine="0"/>
              <w:jc w:val="center"/>
            </w:pPr>
            <w:r>
              <w:rPr>
                <w:w w:val="105.487060546875"/>
                <w:rFonts w:ascii="Times New Roman" w:hAnsi="Times New Roman" w:eastAsia="Times New Roman"/>
                <w:b/>
                <w:i w:val="0"/>
                <w:color w:val="000000"/>
                <w:sz w:val="17"/>
              </w:rPr>
              <w:t>65.86</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0.54</w:t>
            </w:r>
          </w:p>
        </w:tc>
        <w:tc>
          <w:tcPr>
            <w:tcW w:type="dxa" w:w="1240"/>
            <w:tcBorders>
              <w:bottom w:sz="3.9839999675750732" w:val="single" w:color="#000000"/>
            </w:tcBorders>
            <w:tcMar>
              <w:start w:w="0" w:type="dxa"/>
              <w:end w:w="0" w:type="dxa"/>
              <w:left w:w="0" w:type="dxa"/>
              <w:right w:w="0" w:type="dxa"/>
            </w:tcMar>
          </w:tcPr>
          <w:p>
            <w:pPr>
              <w:autoSpaceDN w:val="0"/>
              <w:autoSpaceDE w:val="0"/>
              <w:widowControl/>
              <w:spacing w:line="194" w:lineRule="auto" w:before="30" w:after="0"/>
              <w:ind w:left="0" w:right="0" w:firstLine="0"/>
              <w:jc w:val="center"/>
            </w:pPr>
            <w:r>
              <w:rPr>
                <w:w w:val="105.487060546875"/>
                <w:rFonts w:ascii="Times New Roman" w:hAnsi="Times New Roman" w:eastAsia="Times New Roman"/>
                <w:b/>
                <w:i w:val="0"/>
                <w:color w:val="000000"/>
                <w:sz w:val="17"/>
              </w:rPr>
              <w:t>50.61</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3.40</w:t>
            </w:r>
          </w:p>
        </w:tc>
        <w:tc>
          <w:tcPr>
            <w:tcW w:type="dxa" w:w="1464"/>
            <w:tcBorders>
              <w:bottom w:sz="3.9839999675750732" w:val="single" w:color="#000000"/>
            </w:tcBorders>
            <w:tcMar>
              <w:start w:w="0" w:type="dxa"/>
              <w:end w:w="0" w:type="dxa"/>
              <w:left w:w="0" w:type="dxa"/>
              <w:right w:w="0" w:type="dxa"/>
            </w:tcMar>
          </w:tcPr>
          <w:p>
            <w:pPr>
              <w:autoSpaceDN w:val="0"/>
              <w:autoSpaceDE w:val="0"/>
              <w:widowControl/>
              <w:spacing w:line="194" w:lineRule="auto" w:before="30" w:after="0"/>
              <w:ind w:left="194" w:right="0" w:firstLine="0"/>
              <w:jc w:val="left"/>
            </w:pPr>
            <w:r>
              <w:rPr>
                <w:w w:val="105.487060546875"/>
                <w:rFonts w:ascii="Times New Roman" w:hAnsi="Times New Roman" w:eastAsia="Times New Roman"/>
                <w:b/>
                <w:i w:val="0"/>
                <w:color w:val="000000"/>
                <w:sz w:val="17"/>
              </w:rPr>
              <w:t>55.35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2.05</w:t>
            </w:r>
          </w:p>
        </w:tc>
      </w:tr>
      <w:tr>
        <w:trPr>
          <w:trHeight w:hRule="exact" w:val="238"/>
        </w:trPr>
        <w:tc>
          <w:tcPr>
            <w:tcW w:type="dxa" w:w="294"/>
            <w:vMerge w:val="restart"/>
            <w:tcBorders>
              <w:top w:sz="3.9839999675750732"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tc>
        <w:tc>
          <w:tcPr>
            <w:tcW w:type="dxa" w:w="2606"/>
            <w:gridSpan w:val="2"/>
            <w:tcBorders>
              <w:top w:sz="3.9839999675750732" w:val="single" w:color="#000000"/>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8" w:lineRule="auto" w:before="94" w:after="0"/>
              <w:ind w:left="0" w:right="590" w:firstLine="0"/>
              <w:jc w:val="right"/>
            </w:pPr>
            <w:r>
              <w:rPr>
                <w:w w:val="105.487060546875"/>
                <w:rFonts w:ascii="Times New Roman" w:hAnsi="Times New Roman" w:eastAsia="Times New Roman"/>
                <w:b w:val="0"/>
                <w:i w:val="0"/>
                <w:color w:val="000000"/>
                <w:sz w:val="17"/>
              </w:rPr>
              <w:t>Base</w:t>
            </w:r>
          </w:p>
          <w:p>
            <w:pPr>
              <w:spacing w:before="120" w:after="120"/>
              <w:ind w:left="0" w:right="590" w:firstLine="0"/>
              <w:jc w:val="right"/>
            </w:pPr>
            <w:r>
              <w:rPr>
                <w:rFonts w:eastAsia="宋体" w:ascii="宋体" w:hAnsi="宋体"/>
                <w:color w:val="000000"/>
                <w:sz w:val="17"/>
              </w:rPr>
              <w:t>基础</w:t>
            </w:r>
          </w:p>
        </w:tc>
        <w:tc>
          <w:tcPr>
            <w:tcW w:type="dxa" w:w="1164"/>
            <w:tcBorders>
              <w:start w:sz="3.184000015258789" w:val="single" w:color="#000000"/>
              <w:top w:sz="3.9839999675750732" w:val="single" w:color="#00000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5.487060546875"/>
                <w:rFonts w:ascii="Times New Roman" w:hAnsi="Times New Roman" w:eastAsia="Times New Roman"/>
                <w:b w:val="0"/>
                <w:i w:val="0"/>
                <w:color w:val="000000"/>
                <w:sz w:val="17"/>
              </w:rPr>
              <w:t>62.53</w:t>
            </w:r>
          </w:p>
        </w:tc>
        <w:tc>
          <w:tcPr>
            <w:tcW w:type="dxa" w:w="1160"/>
            <w:tcBorders>
              <w:top w:sz="3.9839999675750732" w:val="single" w:color="#00000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5.487060546875"/>
                <w:rFonts w:ascii="Times New Roman" w:hAnsi="Times New Roman" w:eastAsia="Times New Roman"/>
                <w:b w:val="0"/>
                <w:i w:val="0"/>
                <w:color w:val="000000"/>
                <w:sz w:val="17"/>
              </w:rPr>
              <w:t>74.84</w:t>
            </w:r>
          </w:p>
        </w:tc>
        <w:tc>
          <w:tcPr>
            <w:tcW w:type="dxa" w:w="1240"/>
            <w:tcBorders>
              <w:top w:sz="3.9839999675750732" w:val="single" w:color="#000000"/>
            </w:tcBorders>
            <w:tcMar>
              <w:start w:w="0" w:type="dxa"/>
              <w:end w:w="0" w:type="dxa"/>
              <w:left w:w="0" w:type="dxa"/>
              <w:right w:w="0" w:type="dxa"/>
            </w:tcMar>
          </w:tcPr>
          <w:p>
            <w:pPr>
              <w:autoSpaceDN w:val="0"/>
              <w:autoSpaceDE w:val="0"/>
              <w:widowControl/>
              <w:spacing w:line="192" w:lineRule="auto" w:before="74" w:after="0"/>
              <w:ind w:left="0" w:right="0" w:firstLine="0"/>
              <w:jc w:val="center"/>
            </w:pPr>
            <w:r>
              <w:rPr>
                <w:w w:val="105.487060546875"/>
                <w:rFonts w:ascii="Times New Roman" w:hAnsi="Times New Roman" w:eastAsia="Times New Roman"/>
                <w:b w:val="0"/>
                <w:i w:val="0"/>
                <w:color w:val="000000"/>
                <w:sz w:val="17"/>
              </w:rPr>
              <w:t>58.45</w:t>
            </w:r>
          </w:p>
        </w:tc>
        <w:tc>
          <w:tcPr>
            <w:tcW w:type="dxa" w:w="1464"/>
            <w:tcBorders>
              <w:top w:sz="3.9839999675750732" w:val="single" w:color="#000000"/>
            </w:tcBorders>
            <w:tcMar>
              <w:start w:w="0" w:type="dxa"/>
              <w:end w:w="0" w:type="dxa"/>
              <w:left w:w="0" w:type="dxa"/>
              <w:right w:w="0" w:type="dxa"/>
            </w:tcMar>
          </w:tcPr>
          <w:p>
            <w:pPr>
              <w:autoSpaceDN w:val="0"/>
              <w:autoSpaceDE w:val="0"/>
              <w:widowControl/>
              <w:spacing w:line="192" w:lineRule="auto" w:before="74" w:after="0"/>
              <w:ind w:left="0" w:right="682" w:firstLine="0"/>
              <w:jc w:val="right"/>
            </w:pPr>
            <w:r>
              <w:rPr>
                <w:w w:val="105.487060546875"/>
                <w:rFonts w:ascii="Times New Roman" w:hAnsi="Times New Roman" w:eastAsia="Times New Roman"/>
                <w:b w:val="0"/>
                <w:i w:val="0"/>
                <w:color w:val="000000"/>
                <w:sz w:val="17"/>
              </w:rPr>
              <w:t>65.27</w:t>
            </w:r>
          </w:p>
        </w:tc>
      </w:tr>
      <w:tr>
        <w:trPr>
          <w:trHeight w:hRule="exact" w:val="220"/>
        </w:trPr>
        <w:tc>
          <w:tcPr>
            <w:tcW w:type="dxa" w:w="1337"/>
            <w:vMerge/>
            <w:tcBorders>
              <w:top w:sz="3.9839999675750732" w:val="single" w:color="#000000"/>
            </w:tcBorders>
          </w:tcPr>
          <w:p/>
        </w:tc>
        <w:tc>
          <w:tcPr>
            <w:tcW w:type="dxa" w:w="2606"/>
            <w:gridSpan w:val="2"/>
            <w:tcBorders>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6" w:lineRule="auto" w:before="82" w:after="0"/>
              <w:ind w:left="0" w:right="698" w:firstLine="0"/>
              <w:jc w:val="right"/>
            </w:pPr>
            <w:r>
              <w:rPr>
                <w:w w:val="105.487060546875"/>
                <w:rFonts w:ascii="Times New Roman" w:hAnsi="Times New Roman" w:eastAsia="Times New Roman"/>
                <w:b w:val="0"/>
                <w:i w:val="0"/>
                <w:color w:val="000000"/>
                <w:sz w:val="17"/>
              </w:rPr>
              <w:t>SFT</w:t>
            </w: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59.07</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3.46</w:t>
            </w:r>
          </w:p>
        </w:tc>
        <w:tc>
          <w:tcPr>
            <w:tcW w:type="dxa" w:w="116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71.19</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3.65</w:t>
            </w:r>
          </w:p>
        </w:tc>
        <w:tc>
          <w:tcPr>
            <w:tcW w:type="dxa" w:w="124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49.80</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8.65</w:t>
            </w:r>
          </w:p>
        </w:tc>
        <w:tc>
          <w:tcPr>
            <w:tcW w:type="dxa" w:w="1464"/>
            <w:tcBorders/>
            <w:tcMar>
              <w:start w:w="0" w:type="dxa"/>
              <w:end w:w="0" w:type="dxa"/>
              <w:left w:w="0" w:type="dxa"/>
              <w:right w:w="0" w:type="dxa"/>
            </w:tcMar>
          </w:tcPr>
          <w:p>
            <w:pPr>
              <w:autoSpaceDN w:val="0"/>
              <w:autoSpaceDE w:val="0"/>
              <w:widowControl/>
              <w:spacing w:line="192" w:lineRule="auto" w:before="60" w:after="0"/>
              <w:ind w:left="194" w:right="0" w:firstLine="0"/>
              <w:jc w:val="left"/>
            </w:pPr>
            <w:r>
              <w:rPr>
                <w:w w:val="105.487060546875"/>
                <w:rFonts w:ascii="Times New Roman" w:hAnsi="Times New Roman" w:eastAsia="Times New Roman"/>
                <w:b w:val="0"/>
                <w:i w:val="0"/>
                <w:color w:val="000000"/>
                <w:sz w:val="17"/>
              </w:rPr>
              <w:t>60.02</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5.25</w:t>
            </w:r>
          </w:p>
        </w:tc>
      </w:tr>
      <w:tr>
        <w:trPr>
          <w:trHeight w:hRule="exact" w:val="220"/>
        </w:trPr>
        <w:tc>
          <w:tcPr>
            <w:tcW w:type="dxa" w:w="1337"/>
            <w:vMerge/>
            <w:tcBorders>
              <w:top w:sz="3.9839999675750732" w:val="single" w:color="#000000"/>
            </w:tcBorders>
          </w:tcPr>
          <w:p/>
        </w:tc>
        <w:tc>
          <w:tcPr>
            <w:tcW w:type="dxa" w:w="2606"/>
            <w:gridSpan w:val="2"/>
            <w:tcBorders>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6" w:lineRule="auto" w:before="82" w:after="0"/>
              <w:ind w:left="0" w:right="160" w:firstLine="0"/>
              <w:jc w:val="right"/>
            </w:pPr>
            <w:r>
              <w:rPr>
                <w:w w:val="105.487060546875"/>
                <w:rFonts w:ascii="Times New Roman" w:hAnsi="Times New Roman" w:eastAsia="Times New Roman"/>
                <w:b w:val="0"/>
                <w:i w:val="0"/>
                <w:color w:val="000000"/>
                <w:sz w:val="17"/>
              </w:rPr>
              <w:t>SFT w KL</w:t>
            </w:r>
          </w:p>
          <w:p>
            <w:pPr>
              <w:spacing w:before="120" w:after="120"/>
              <w:ind w:left="0" w:right="160" w:firstLine="0"/>
              <w:jc w:val="right"/>
            </w:pPr>
            <w:r>
              <w:rPr>
                <w:rFonts w:eastAsia="宋体" w:ascii="宋体" w:hAnsi="宋体"/>
                <w:color w:val="000000"/>
                <w:sz w:val="17"/>
              </w:rPr>
              <w:t>SFT with KL</w:t>
            </w: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61.12</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1.41</w:t>
            </w:r>
          </w:p>
        </w:tc>
        <w:tc>
          <w:tcPr>
            <w:tcW w:type="dxa" w:w="116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69.77</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5.07</w:t>
            </w:r>
          </w:p>
        </w:tc>
        <w:tc>
          <w:tcPr>
            <w:tcW w:type="dxa" w:w="124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51.52</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6.93</w:t>
            </w:r>
          </w:p>
        </w:tc>
        <w:tc>
          <w:tcPr>
            <w:tcW w:type="dxa" w:w="1464"/>
            <w:tcBorders/>
            <w:tcMar>
              <w:start w:w="0" w:type="dxa"/>
              <w:end w:w="0" w:type="dxa"/>
              <w:left w:w="0" w:type="dxa"/>
              <w:right w:w="0" w:type="dxa"/>
            </w:tcMar>
          </w:tcPr>
          <w:p>
            <w:pPr>
              <w:autoSpaceDN w:val="0"/>
              <w:autoSpaceDE w:val="0"/>
              <w:widowControl/>
              <w:spacing w:line="192" w:lineRule="auto" w:before="60" w:after="0"/>
              <w:ind w:left="194" w:right="0" w:firstLine="0"/>
              <w:jc w:val="left"/>
            </w:pPr>
            <w:r>
              <w:rPr>
                <w:w w:val="105.487060546875"/>
                <w:rFonts w:ascii="Times New Roman" w:hAnsi="Times New Roman" w:eastAsia="Times New Roman"/>
                <w:b w:val="0"/>
                <w:i w:val="0"/>
                <w:color w:val="000000"/>
                <w:sz w:val="17"/>
              </w:rPr>
              <w:t>60.80</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4.47</w:t>
            </w:r>
          </w:p>
        </w:tc>
      </w:tr>
      <w:tr>
        <w:trPr>
          <w:trHeight w:hRule="exact" w:val="220"/>
        </w:trPr>
        <w:tc>
          <w:tcPr>
            <w:tcW w:type="dxa" w:w="1337"/>
            <w:vMerge/>
            <w:tcBorders>
              <w:top w:sz="3.9839999675750732" w:val="single" w:color="#000000"/>
            </w:tcBorders>
          </w:tcPr>
          <w:p/>
        </w:tc>
        <w:tc>
          <w:tcPr>
            <w:tcW w:type="dxa" w:w="141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487060546875"/>
                <w:rFonts w:ascii="Times New Roman" w:hAnsi="Times New Roman" w:eastAsia="Times New Roman"/>
                <w:b w:val="0"/>
                <w:i w:val="0"/>
                <w:color w:val="000000"/>
                <w:sz w:val="17"/>
              </w:rPr>
              <w:t>Qwen2.5-7B</w:t>
            </w:r>
          </w:p>
        </w:tc>
        <w:tc>
          <w:tcPr>
            <w:tcW w:type="dxa" w:w="1196"/>
            <w:tcBorders>
              <w:end w:sz="3.184000015258789" w:val="single" w:color="#000000"/>
            </w:tcBorders>
            <w:tcMar>
              <w:start w:w="0" w:type="dxa"/>
              <w:end w:w="0" w:type="dxa"/>
              <w:left w:w="0" w:type="dxa"/>
              <w:right w:w="0" w:type="dxa"/>
            </w:tcMar>
          </w:tcPr>
          <w:p>
            <w:pPr>
              <w:autoSpaceDN w:val="0"/>
              <w:autoSpaceDE w:val="0"/>
              <w:widowControl/>
              <w:spacing w:line="166" w:lineRule="auto" w:before="82" w:after="0"/>
              <w:ind w:left="172" w:right="0" w:firstLine="0"/>
              <w:jc w:val="left"/>
            </w:pPr>
            <w:r>
              <w:rPr>
                <w:w w:val="105.487060546875"/>
                <w:rFonts w:ascii="Times New Roman" w:hAnsi="Times New Roman" w:eastAsia="Times New Roman"/>
                <w:b w:val="0"/>
                <w:i w:val="0"/>
                <w:color w:val="000000"/>
                <w:sz w:val="17"/>
              </w:rPr>
              <w:t>DFT</w:t>
            </w:r>
          </w:p>
          <w:p>
            <w:pPr>
              <w:spacing w:before="120" w:after="120"/>
              <w:ind w:left="172" w:right="0" w:firstLine="0"/>
              <w:jc w:val="left"/>
            </w:pPr>
            <w:r>
              <w:rPr>
                <w:rFonts w:eastAsia="宋体" w:ascii="宋体" w:hAnsi="宋体"/>
                <w:color w:val="000000"/>
                <w:sz w:val="17"/>
              </w:rPr>
              <w:t>离散傅里叶变换</w:t>
            </w: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487060546875"/>
                <w:rFonts w:ascii="Times New Roman" w:hAnsi="Times New Roman" w:eastAsia="Times New Roman"/>
                <w:b w:val="0"/>
                <w:i w:val="0"/>
                <w:color w:val="000000"/>
                <w:sz w:val="17"/>
              </w:rPr>
              <w:t>36.45</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26.08</w:t>
            </w:r>
          </w:p>
        </w:tc>
        <w:tc>
          <w:tcPr>
            <w:tcW w:type="dxa" w:w="116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487060546875"/>
                <w:rFonts w:ascii="Times New Roman" w:hAnsi="Times New Roman" w:eastAsia="Times New Roman"/>
                <w:b w:val="0"/>
                <w:i w:val="0"/>
                <w:color w:val="000000"/>
                <w:sz w:val="17"/>
              </w:rPr>
              <w:t>54.65</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20.19</w:t>
            </w:r>
          </w:p>
        </w:tc>
        <w:tc>
          <w:tcPr>
            <w:tcW w:type="dxa" w:w="124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487060546875"/>
                <w:rFonts w:ascii="Times New Roman" w:hAnsi="Times New Roman" w:eastAsia="Times New Roman"/>
                <w:b w:val="0"/>
                <w:i w:val="0"/>
                <w:color w:val="000000"/>
                <w:sz w:val="17"/>
              </w:rPr>
              <w:t>45.90</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12.55</w:t>
            </w:r>
          </w:p>
        </w:tc>
        <w:tc>
          <w:tcPr>
            <w:tcW w:type="dxa" w:w="1464"/>
            <w:tcBorders/>
            <w:tcMar>
              <w:start w:w="0" w:type="dxa"/>
              <w:end w:w="0" w:type="dxa"/>
              <w:left w:w="0" w:type="dxa"/>
              <w:right w:w="0" w:type="dxa"/>
            </w:tcMar>
          </w:tcPr>
          <w:p>
            <w:pPr>
              <w:autoSpaceDN w:val="0"/>
              <w:autoSpaceDE w:val="0"/>
              <w:widowControl/>
              <w:spacing w:line="194" w:lineRule="auto" w:before="58" w:after="0"/>
              <w:ind w:left="160" w:right="0" w:firstLine="0"/>
              <w:jc w:val="left"/>
            </w:pPr>
            <w:r>
              <w:rPr>
                <w:w w:val="105.487060546875"/>
                <w:rFonts w:ascii="Times New Roman" w:hAnsi="Times New Roman" w:eastAsia="Times New Roman"/>
                <w:b w:val="0"/>
                <w:i w:val="0"/>
                <w:color w:val="000000"/>
                <w:sz w:val="17"/>
              </w:rPr>
              <w:t>45.67</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19.60</w:t>
            </w:r>
          </w:p>
        </w:tc>
      </w:tr>
      <w:tr>
        <w:trPr>
          <w:trHeight w:hRule="exact" w:val="220"/>
        </w:trPr>
        <w:tc>
          <w:tcPr>
            <w:tcW w:type="dxa" w:w="1337"/>
            <w:vMerge/>
            <w:tcBorders>
              <w:top w:sz="3.9839999675750732" w:val="single" w:color="#000000"/>
            </w:tcBorders>
          </w:tcPr>
          <w:p/>
        </w:tc>
        <w:tc>
          <w:tcPr>
            <w:tcW w:type="dxa" w:w="2606"/>
            <w:gridSpan w:val="2"/>
            <w:tcBorders>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6" w:lineRule="auto" w:before="82" w:after="0"/>
              <w:ind w:left="0" w:right="590" w:firstLine="0"/>
              <w:jc w:val="right"/>
            </w:pPr>
            <w:r>
              <w:rPr>
                <w:w w:val="105.487060546875"/>
                <w:rFonts w:ascii="Times New Roman" w:hAnsi="Times New Roman" w:eastAsia="Times New Roman"/>
                <w:b w:val="0"/>
                <w:i w:val="0"/>
                <w:color w:val="000000"/>
                <w:sz w:val="17"/>
              </w:rPr>
              <w:t>GRPO</w:t>
            </w: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4" w:lineRule="auto" w:before="58" w:after="0"/>
              <w:ind w:left="0" w:right="0" w:firstLine="0"/>
              <w:jc w:val="center"/>
            </w:pPr>
            <w:r>
              <w:rPr>
                <w:w w:val="105.487060546875"/>
                <w:rFonts w:ascii="Times New Roman" w:hAnsi="Times New Roman" w:eastAsia="Times New Roman"/>
                <w:b/>
                <w:i w:val="0"/>
                <w:color w:val="000000"/>
                <w:sz w:val="17"/>
              </w:rPr>
              <w:t>63.00</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0.47</w:t>
            </w:r>
          </w:p>
        </w:tc>
        <w:tc>
          <w:tcPr>
            <w:tcW w:type="dxa" w:w="116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76.16</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1.32</w:t>
            </w:r>
          </w:p>
        </w:tc>
        <w:tc>
          <w:tcPr>
            <w:tcW w:type="dxa" w:w="1240"/>
            <w:tcBorders/>
            <w:tcMar>
              <w:start w:w="0" w:type="dxa"/>
              <w:end w:w="0" w:type="dxa"/>
              <w:left w:w="0" w:type="dxa"/>
              <w:right w:w="0" w:type="dxa"/>
            </w:tcMar>
          </w:tcPr>
          <w:p>
            <w:pPr>
              <w:autoSpaceDN w:val="0"/>
              <w:autoSpaceDE w:val="0"/>
              <w:widowControl/>
              <w:spacing w:line="192" w:lineRule="auto" w:before="60" w:after="0"/>
              <w:ind w:left="0" w:right="0" w:firstLine="0"/>
              <w:jc w:val="center"/>
            </w:pPr>
            <w:r>
              <w:rPr>
                <w:w w:val="105.487060546875"/>
                <w:rFonts w:ascii="Times New Roman" w:hAnsi="Times New Roman" w:eastAsia="Times New Roman"/>
                <w:b w:val="0"/>
                <w:i w:val="0"/>
                <w:color w:val="000000"/>
                <w:sz w:val="17"/>
              </w:rPr>
              <w:t>58.93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0.48</w:t>
            </w:r>
          </w:p>
        </w:tc>
        <w:tc>
          <w:tcPr>
            <w:tcW w:type="dxa" w:w="1464"/>
            <w:tcBorders/>
            <w:tcMar>
              <w:start w:w="0" w:type="dxa"/>
              <w:end w:w="0" w:type="dxa"/>
              <w:left w:w="0" w:type="dxa"/>
              <w:right w:w="0" w:type="dxa"/>
            </w:tcMar>
          </w:tcPr>
          <w:p>
            <w:pPr>
              <w:autoSpaceDN w:val="0"/>
              <w:autoSpaceDE w:val="0"/>
              <w:widowControl/>
              <w:spacing w:line="192" w:lineRule="auto" w:before="60" w:after="0"/>
              <w:ind w:left="194" w:right="0" w:firstLine="0"/>
              <w:jc w:val="left"/>
            </w:pPr>
            <w:r>
              <w:rPr>
                <w:w w:val="105.487060546875"/>
                <w:rFonts w:ascii="Times New Roman" w:hAnsi="Times New Roman" w:eastAsia="Times New Roman"/>
                <w:b w:val="0"/>
                <w:i w:val="0"/>
                <w:color w:val="000000"/>
                <w:sz w:val="17"/>
              </w:rPr>
              <w:t>66.03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0.76</w:t>
            </w:r>
          </w:p>
        </w:tc>
      </w:tr>
      <w:tr>
        <w:trPr>
          <w:trHeight w:hRule="exact" w:val="258"/>
        </w:trPr>
        <w:tc>
          <w:tcPr>
            <w:tcW w:type="dxa" w:w="1337"/>
            <w:vMerge/>
            <w:tcBorders>
              <w:top w:sz="3.9839999675750732" w:val="single" w:color="#000000"/>
            </w:tcBorders>
          </w:tcPr>
          <w:p/>
        </w:tc>
        <w:tc>
          <w:tcPr>
            <w:tcW w:type="dxa" w:w="2606"/>
            <w:gridSpan w:val="2"/>
            <w:tcBorders>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8" w:lineRule="auto" w:before="80" w:after="0"/>
              <w:ind w:left="0" w:right="590" w:firstLine="0"/>
              <w:jc w:val="right"/>
            </w:pPr>
            <w:r>
              <w:rPr>
                <w:w w:val="105.487060546875"/>
                <w:rFonts w:ascii="Times New Roman" w:hAnsi="Times New Roman" w:eastAsia="Times New Roman"/>
                <w:b w:val="0"/>
                <w:i w:val="0"/>
                <w:color w:val="000000"/>
                <w:sz w:val="17"/>
              </w:rPr>
              <w:t>DAPO</w:t>
            </w:r>
          </w:p>
          <w:p>
            <w:pPr>
              <w:spacing w:before="120" w:after="120"/>
              <w:ind w:left="0" w:right="590" w:firstLine="0"/>
              <w:jc w:val="right"/>
            </w:pPr>
            <w:r>
              <w:rPr>
                <w:rFonts w:eastAsia="宋体" w:ascii="宋体" w:hAnsi="宋体"/>
                <w:color w:val="000000"/>
                <w:sz w:val="17"/>
              </w:rPr>
              <w:t>DAPo</w:t>
            </w: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487060546875"/>
                <w:rFonts w:ascii="Times New Roman" w:hAnsi="Times New Roman" w:eastAsia="Times New Roman"/>
                <w:b w:val="0"/>
                <w:i w:val="0"/>
                <w:color w:val="000000"/>
                <w:sz w:val="17"/>
              </w:rPr>
              <w:t>63.94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1.41</w:t>
            </w:r>
          </w:p>
        </w:tc>
        <w:tc>
          <w:tcPr>
            <w:tcW w:type="dxa" w:w="1160"/>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487060546875"/>
                <w:rFonts w:ascii="Times New Roman" w:hAnsi="Times New Roman" w:eastAsia="Times New Roman"/>
                <w:b w:val="0"/>
                <w:i w:val="0"/>
                <w:color w:val="000000"/>
                <w:sz w:val="17"/>
              </w:rPr>
              <w:t>73.82</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1.02</w:t>
            </w:r>
          </w:p>
        </w:tc>
        <w:tc>
          <w:tcPr>
            <w:tcW w:type="dxa" w:w="1240"/>
            <w:tcBorders/>
            <w:tcMar>
              <w:start w:w="0" w:type="dxa"/>
              <w:end w:w="0" w:type="dxa"/>
              <w:left w:w="0" w:type="dxa"/>
              <w:right w:w="0" w:type="dxa"/>
            </w:tcMar>
          </w:tcPr>
          <w:p>
            <w:pPr>
              <w:autoSpaceDN w:val="0"/>
              <w:autoSpaceDE w:val="0"/>
              <w:widowControl/>
              <w:spacing w:line="192" w:lineRule="auto" w:before="72" w:after="0"/>
              <w:ind w:left="0" w:right="0" w:firstLine="0"/>
              <w:jc w:val="center"/>
            </w:pPr>
            <w:r>
              <w:rPr>
                <w:w w:val="105.487060546875"/>
                <w:rFonts w:ascii="Times New Roman" w:hAnsi="Times New Roman" w:eastAsia="Times New Roman"/>
                <w:b w:val="0"/>
                <w:i w:val="0"/>
                <w:color w:val="000000"/>
                <w:sz w:val="17"/>
              </w:rPr>
              <w:t>58.88</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0.43</w:t>
            </w:r>
          </w:p>
        </w:tc>
        <w:tc>
          <w:tcPr>
            <w:tcW w:type="dxa" w:w="1464"/>
            <w:tcBorders/>
            <w:tcMar>
              <w:start w:w="0" w:type="dxa"/>
              <w:end w:w="0" w:type="dxa"/>
              <w:left w:w="0" w:type="dxa"/>
              <w:right w:w="0" w:type="dxa"/>
            </w:tcMar>
          </w:tcPr>
          <w:p>
            <w:pPr>
              <w:autoSpaceDN w:val="0"/>
              <w:autoSpaceDE w:val="0"/>
              <w:widowControl/>
              <w:spacing w:line="192" w:lineRule="auto" w:before="72" w:after="0"/>
              <w:ind w:left="194" w:right="0" w:firstLine="0"/>
              <w:jc w:val="left"/>
            </w:pPr>
            <w:r>
              <w:rPr>
                <w:w w:val="105.487060546875"/>
                <w:rFonts w:ascii="Times New Roman" w:hAnsi="Times New Roman" w:eastAsia="Times New Roman"/>
                <w:b w:val="0"/>
                <w:i w:val="0"/>
                <w:color w:val="000000"/>
                <w:sz w:val="17"/>
              </w:rPr>
              <w:t>65.55</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0.28</w:t>
            </w:r>
          </w:p>
        </w:tc>
      </w:tr>
      <w:tr>
        <w:trPr>
          <w:trHeight w:hRule="exact" w:val="260"/>
        </w:trPr>
        <w:tc>
          <w:tcPr>
            <w:tcW w:type="dxa" w:w="294"/>
            <w:tcBorders>
              <w:bottom w:sz="3.9839999675750732" w:val="single" w:color="#000000"/>
            </w:tcBorders>
            <w:tcMar>
              <w:start w:w="0" w:type="dxa"/>
              <w:end w:w="0" w:type="dxa"/>
              <w:left w:w="0" w:type="dxa"/>
              <w:right w:w="0" w:type="dxa"/>
            </w:tcMar>
          </w:tcPr>
          <w:p/>
        </w:tc>
        <w:tc>
          <w:tcPr>
            <w:tcW w:type="dxa" w:w="2606"/>
            <w:gridSpan w:val="2"/>
            <w:tcBorders>
              <w:end w:sz="3.184000015258789" w:val="single" w:color="#000000"/>
              <w:bottom w:sz="3.983999967575073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1" w:lineRule="auto" w:before="42" w:after="0"/>
              <w:ind w:left="0" w:right="590" w:firstLine="0"/>
              <w:jc w:val="right"/>
            </w:pPr>
            <w:r>
              <w:rPr>
                <w:w w:val="105.487060546875"/>
                <w:rFonts w:ascii="Times New Roman" w:hAnsi="Times New Roman" w:eastAsia="Times New Roman"/>
                <w:b/>
                <w:i w:val="0"/>
                <w:color w:val="000000"/>
                <w:sz w:val="17"/>
              </w:rPr>
              <w:t>ASFT</w:t>
            </w:r>
          </w:p>
        </w:tc>
        <w:tc>
          <w:tcPr>
            <w:tcW w:type="dxa" w:w="1164"/>
            <w:tcBorders>
              <w:start w:sz="3.184000015258789" w:val="single" w:color="#000000"/>
              <w:bottom w:sz="3.9839999675750732" w:val="single" w:color="#000000"/>
            </w:tcBorders>
            <w:tcMar>
              <w:start w:w="0" w:type="dxa"/>
              <w:end w:w="0" w:type="dxa"/>
              <w:left w:w="0" w:type="dxa"/>
              <w:right w:w="0" w:type="dxa"/>
            </w:tcMar>
          </w:tcPr>
          <w:p>
            <w:pPr>
              <w:autoSpaceDN w:val="0"/>
              <w:autoSpaceDE w:val="0"/>
              <w:widowControl/>
              <w:spacing w:line="192" w:lineRule="auto" w:before="32" w:after="0"/>
              <w:ind w:left="0" w:right="0" w:firstLine="0"/>
              <w:jc w:val="center"/>
            </w:pPr>
            <w:r>
              <w:rPr>
                <w:w w:val="105.487060546875"/>
                <w:rFonts w:ascii="Times New Roman" w:hAnsi="Times New Roman" w:eastAsia="Times New Roman"/>
                <w:b w:val="0"/>
                <w:i w:val="0"/>
                <w:color w:val="000000"/>
                <w:sz w:val="17"/>
              </w:rPr>
              <w:t>61.98</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0.55</w:t>
            </w:r>
          </w:p>
        </w:tc>
        <w:tc>
          <w:tcPr>
            <w:tcW w:type="dxa" w:w="1160"/>
            <w:tcBorders>
              <w:bottom w:sz="3.9839999675750732" w:val="single" w:color="#000000"/>
            </w:tcBorders>
            <w:tcMar>
              <w:start w:w="0" w:type="dxa"/>
              <w:end w:w="0" w:type="dxa"/>
              <w:left w:w="0" w:type="dxa"/>
              <w:right w:w="0" w:type="dxa"/>
            </w:tcMar>
          </w:tcPr>
          <w:p>
            <w:pPr>
              <w:autoSpaceDN w:val="0"/>
              <w:autoSpaceDE w:val="0"/>
              <w:widowControl/>
              <w:spacing w:line="194" w:lineRule="auto" w:before="30" w:after="0"/>
              <w:ind w:left="0" w:right="0" w:firstLine="0"/>
              <w:jc w:val="center"/>
            </w:pPr>
            <w:r>
              <w:rPr>
                <w:w w:val="105.487060546875"/>
                <w:rFonts w:ascii="Times New Roman" w:hAnsi="Times New Roman" w:eastAsia="Times New Roman"/>
                <w:b/>
                <w:i w:val="0"/>
                <w:color w:val="000000"/>
                <w:sz w:val="17"/>
              </w:rPr>
              <w:t>76.60</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1.76</w:t>
            </w:r>
          </w:p>
        </w:tc>
        <w:tc>
          <w:tcPr>
            <w:tcW w:type="dxa" w:w="1240"/>
            <w:tcBorders>
              <w:bottom w:sz="3.9839999675750732" w:val="single" w:color="#000000"/>
            </w:tcBorders>
            <w:tcMar>
              <w:start w:w="0" w:type="dxa"/>
              <w:end w:w="0" w:type="dxa"/>
              <w:left w:w="0" w:type="dxa"/>
              <w:right w:w="0" w:type="dxa"/>
            </w:tcMar>
          </w:tcPr>
          <w:p>
            <w:pPr>
              <w:autoSpaceDN w:val="0"/>
              <w:autoSpaceDE w:val="0"/>
              <w:widowControl/>
              <w:spacing w:line="194" w:lineRule="auto" w:before="30" w:after="0"/>
              <w:ind w:left="0" w:right="0" w:firstLine="0"/>
              <w:jc w:val="center"/>
            </w:pPr>
            <w:r>
              <w:rPr>
                <w:w w:val="105.487060546875"/>
                <w:rFonts w:ascii="Times New Roman" w:hAnsi="Times New Roman" w:eastAsia="Times New Roman"/>
                <w:b/>
                <w:i w:val="0"/>
                <w:color w:val="000000"/>
                <w:sz w:val="17"/>
              </w:rPr>
              <w:t>59.00</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0.55</w:t>
            </w:r>
          </w:p>
        </w:tc>
        <w:tc>
          <w:tcPr>
            <w:tcW w:type="dxa" w:w="1464"/>
            <w:tcBorders>
              <w:bottom w:sz="3.9839999675750732" w:val="single" w:color="#000000"/>
            </w:tcBorders>
            <w:tcMar>
              <w:start w:w="0" w:type="dxa"/>
              <w:end w:w="0" w:type="dxa"/>
              <w:left w:w="0" w:type="dxa"/>
              <w:right w:w="0" w:type="dxa"/>
            </w:tcMar>
          </w:tcPr>
          <w:p>
            <w:pPr>
              <w:autoSpaceDN w:val="0"/>
              <w:autoSpaceDE w:val="0"/>
              <w:widowControl/>
              <w:spacing w:line="194" w:lineRule="auto" w:before="30" w:after="0"/>
              <w:ind w:left="194" w:right="0" w:firstLine="0"/>
              <w:jc w:val="left"/>
            </w:pPr>
            <w:r>
              <w:rPr>
                <w:w w:val="105.487060546875"/>
                <w:rFonts w:ascii="Times New Roman" w:hAnsi="Times New Roman" w:eastAsia="Times New Roman"/>
                <w:b/>
                <w:i w:val="0"/>
                <w:color w:val="000000"/>
                <w:sz w:val="17"/>
              </w:rPr>
              <w:t>65.86</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0.59</w:t>
            </w:r>
          </w:p>
        </w:tc>
      </w:tr>
      <w:tr>
        <w:trPr>
          <w:trHeight w:hRule="exact" w:val="242"/>
        </w:trPr>
        <w:tc>
          <w:tcPr>
            <w:tcW w:type="dxa" w:w="294"/>
            <w:vMerge w:val="restart"/>
            <w:tcBorders>
              <w:top w:sz="3.9839999675750732"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tc>
        <w:tc>
          <w:tcPr>
            <w:tcW w:type="dxa" w:w="2606"/>
            <w:gridSpan w:val="2"/>
            <w:tcBorders>
              <w:top w:sz="3.9839999675750732" w:val="single" w:color="#000000"/>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6" w:lineRule="auto" w:before="98" w:after="0"/>
              <w:ind w:left="0" w:right="590" w:firstLine="0"/>
              <w:jc w:val="right"/>
            </w:pPr>
            <w:r>
              <w:rPr>
                <w:w w:val="105.487060546875"/>
                <w:rFonts w:ascii="Times New Roman" w:hAnsi="Times New Roman" w:eastAsia="Times New Roman"/>
                <w:b w:val="0"/>
                <w:i w:val="0"/>
                <w:color w:val="000000"/>
                <w:sz w:val="17"/>
              </w:rPr>
              <w:t>Base</w:t>
            </w:r>
          </w:p>
          <w:p>
            <w:pPr>
              <w:spacing w:before="120" w:after="120"/>
              <w:ind w:left="0" w:right="590" w:firstLine="0"/>
              <w:jc w:val="right"/>
            </w:pPr>
            <w:r>
              <w:rPr>
                <w:rFonts w:eastAsia="宋体" w:ascii="宋体" w:hAnsi="宋体"/>
                <w:color w:val="000000"/>
                <w:sz w:val="17"/>
              </w:rPr>
              <w:t>基础</w:t>
            </w:r>
          </w:p>
        </w:tc>
        <w:tc>
          <w:tcPr>
            <w:tcW w:type="dxa" w:w="1164"/>
            <w:tcBorders>
              <w:start w:sz="3.184000015258789" w:val="single" w:color="#000000"/>
              <w:top w:sz="3.983999967575073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61.90</w:t>
            </w:r>
          </w:p>
        </w:tc>
        <w:tc>
          <w:tcPr>
            <w:tcW w:type="dxa" w:w="1160"/>
            <w:tcBorders>
              <w:top w:sz="3.983999967575073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62.50</w:t>
            </w:r>
          </w:p>
        </w:tc>
        <w:tc>
          <w:tcPr>
            <w:tcW w:type="dxa" w:w="1240"/>
            <w:tcBorders>
              <w:top w:sz="3.9839999675750732" w:val="single" w:color="#000000"/>
            </w:tcBorders>
            <w:tcMar>
              <w:start w:w="0" w:type="dxa"/>
              <w:end w:w="0" w:type="dxa"/>
              <w:left w:w="0" w:type="dxa"/>
              <w:right w:w="0" w:type="dxa"/>
            </w:tcMar>
          </w:tcPr>
          <w:p>
            <w:pPr>
              <w:autoSpaceDN w:val="0"/>
              <w:autoSpaceDE w:val="0"/>
              <w:widowControl/>
              <w:spacing w:line="192" w:lineRule="auto" w:before="78" w:after="0"/>
              <w:ind w:left="0" w:right="0" w:firstLine="0"/>
              <w:jc w:val="center"/>
            </w:pPr>
            <w:r>
              <w:rPr>
                <w:w w:val="105.487060546875"/>
                <w:rFonts w:ascii="Times New Roman" w:hAnsi="Times New Roman" w:eastAsia="Times New Roman"/>
                <w:b w:val="0"/>
                <w:i w:val="0"/>
                <w:color w:val="000000"/>
                <w:sz w:val="17"/>
              </w:rPr>
              <w:t>45.09</w:t>
            </w:r>
          </w:p>
        </w:tc>
        <w:tc>
          <w:tcPr>
            <w:tcW w:type="dxa" w:w="1464"/>
            <w:tcBorders>
              <w:top w:sz="3.9839999675750732" w:val="single" w:color="#000000"/>
            </w:tcBorders>
            <w:tcMar>
              <w:start w:w="0" w:type="dxa"/>
              <w:end w:w="0" w:type="dxa"/>
              <w:left w:w="0" w:type="dxa"/>
              <w:right w:w="0" w:type="dxa"/>
            </w:tcMar>
          </w:tcPr>
          <w:p>
            <w:pPr>
              <w:autoSpaceDN w:val="0"/>
              <w:autoSpaceDE w:val="0"/>
              <w:widowControl/>
              <w:spacing w:line="192" w:lineRule="auto" w:before="78" w:after="0"/>
              <w:ind w:left="0" w:right="682" w:firstLine="0"/>
              <w:jc w:val="right"/>
            </w:pPr>
            <w:r>
              <w:rPr>
                <w:w w:val="105.487060546875"/>
                <w:rFonts w:ascii="Times New Roman" w:hAnsi="Times New Roman" w:eastAsia="Times New Roman"/>
                <w:b w:val="0"/>
                <w:i w:val="0"/>
                <w:color w:val="000000"/>
                <w:sz w:val="17"/>
              </w:rPr>
              <w:t>56.50</w:t>
            </w:r>
          </w:p>
        </w:tc>
      </w:tr>
      <w:tr>
        <w:trPr>
          <w:trHeight w:hRule="exact" w:val="240"/>
        </w:trPr>
        <w:tc>
          <w:tcPr>
            <w:tcW w:type="dxa" w:w="1337"/>
            <w:vMerge/>
            <w:tcBorders>
              <w:top w:sz="3.9839999675750732" w:val="single" w:color="#000000"/>
            </w:tcBorders>
          </w:tcPr>
          <w:p/>
        </w:tc>
        <w:tc>
          <w:tcPr>
            <w:tcW w:type="dxa" w:w="141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74" w:after="0"/>
              <w:ind w:left="0" w:right="0" w:firstLine="0"/>
              <w:jc w:val="center"/>
            </w:pPr>
            <w:r>
              <w:rPr>
                <w:w w:val="105.487060546875"/>
                <w:rFonts w:ascii="Times New Roman" w:hAnsi="Times New Roman" w:eastAsia="Times New Roman"/>
                <w:b w:val="0"/>
                <w:i w:val="0"/>
                <w:color w:val="000000"/>
                <w:sz w:val="17"/>
              </w:rPr>
              <w:t>Qwen2.5-32B</w:t>
            </w:r>
          </w:p>
        </w:tc>
        <w:tc>
          <w:tcPr>
            <w:tcW w:type="dxa" w:w="1196"/>
            <w:vMerge w:val="restart"/>
            <w:tcBorders>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245" w:lineRule="auto" w:before="78" w:after="0"/>
              <w:ind w:left="172" w:right="0" w:firstLine="0"/>
              <w:jc w:val="left"/>
            </w:pPr>
            <w:r>
              <w:rPr>
                <w:w w:val="105.487060546875"/>
                <w:rFonts w:ascii="Times New Roman" w:hAnsi="Times New Roman" w:eastAsia="Times New Roman"/>
                <w:b w:val="0"/>
                <w:i w:val="0"/>
                <w:color w:val="000000"/>
                <w:sz w:val="17"/>
              </w:rPr>
              <w:t xml:space="preserve">SFT </w:t>
            </w:r>
            <w:r>
              <w:br/>
            </w:r>
            <w:r>
              <w:rPr>
                <w:w w:val="105.487060546875"/>
                <w:rFonts w:ascii="Times New Roman" w:hAnsi="Times New Roman" w:eastAsia="Times New Roman"/>
                <w:b w:val="0"/>
                <w:i w:val="0"/>
                <w:color w:val="000000"/>
                <w:sz w:val="17"/>
              </w:rPr>
              <w:t>DFT</w:t>
            </w:r>
          </w:p>
          <w:p>
            <w:pPr>
              <w:spacing w:before="120" w:after="120"/>
              <w:ind w:left="172" w:right="0" w:firstLine="0"/>
              <w:jc w:val="left"/>
            </w:pPr>
            <w:r>
              <w:rPr>
                <w:rFonts w:eastAsia="宋体" w:ascii="宋体" w:hAnsi="宋体"/>
                <w:color w:val="000000"/>
                <w:sz w:val="17"/>
              </w:rPr>
              <w:t>SFT</w:t>
              <w:br/>
              <w:t>DFT</w:t>
            </w: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4" w:lineRule="auto" w:before="68" w:after="0"/>
              <w:ind w:left="0" w:right="0" w:firstLine="0"/>
              <w:jc w:val="center"/>
            </w:pPr>
            <w:r>
              <w:rPr>
                <w:w w:val="105.487060546875"/>
                <w:rFonts w:ascii="Times New Roman" w:hAnsi="Times New Roman" w:eastAsia="Times New Roman"/>
                <w:b w:val="0"/>
                <w:i w:val="0"/>
                <w:color w:val="000000"/>
                <w:sz w:val="17"/>
              </w:rPr>
              <w:t>67.09</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5.19</w:t>
            </w:r>
          </w:p>
        </w:tc>
        <w:tc>
          <w:tcPr>
            <w:tcW w:type="dxa" w:w="1160"/>
            <w:tcBorders/>
            <w:tcMar>
              <w:start w:w="0" w:type="dxa"/>
              <w:end w:w="0" w:type="dxa"/>
              <w:left w:w="0" w:type="dxa"/>
              <w:right w:w="0" w:type="dxa"/>
            </w:tcMar>
          </w:tcPr>
          <w:p>
            <w:pPr>
              <w:autoSpaceDN w:val="0"/>
              <w:autoSpaceDE w:val="0"/>
              <w:widowControl/>
              <w:spacing w:line="194" w:lineRule="auto" w:before="68" w:after="0"/>
              <w:ind w:left="0" w:right="0" w:firstLine="0"/>
              <w:jc w:val="center"/>
            </w:pPr>
            <w:r>
              <w:rPr>
                <w:w w:val="105.487060546875"/>
                <w:rFonts w:ascii="Times New Roman" w:hAnsi="Times New Roman" w:eastAsia="Times New Roman"/>
                <w:b w:val="0"/>
                <w:i w:val="0"/>
                <w:color w:val="000000"/>
                <w:sz w:val="17"/>
              </w:rPr>
              <w:t>76.12</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13.62</w:t>
            </w:r>
          </w:p>
        </w:tc>
        <w:tc>
          <w:tcPr>
            <w:tcW w:type="dxa" w:w="1240"/>
            <w:tcBorders/>
            <w:tcMar>
              <w:start w:w="0" w:type="dxa"/>
              <w:end w:w="0" w:type="dxa"/>
              <w:left w:w="0" w:type="dxa"/>
              <w:right w:w="0" w:type="dxa"/>
            </w:tcMar>
          </w:tcPr>
          <w:p>
            <w:pPr>
              <w:autoSpaceDN w:val="0"/>
              <w:autoSpaceDE w:val="0"/>
              <w:widowControl/>
              <w:spacing w:line="194" w:lineRule="auto" w:before="68" w:after="0"/>
              <w:ind w:left="0" w:right="0" w:firstLine="0"/>
              <w:jc w:val="center"/>
            </w:pPr>
            <w:r>
              <w:rPr>
                <w:w w:val="105.487060546875"/>
                <w:rFonts w:ascii="Times New Roman" w:hAnsi="Times New Roman" w:eastAsia="Times New Roman"/>
                <w:b w:val="0"/>
                <w:i w:val="0"/>
                <w:color w:val="000000"/>
                <w:sz w:val="17"/>
              </w:rPr>
              <w:t>61.20</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16.11</w:t>
            </w:r>
          </w:p>
        </w:tc>
        <w:tc>
          <w:tcPr>
            <w:tcW w:type="dxa" w:w="1464"/>
            <w:tcBorders/>
            <w:tcMar>
              <w:start w:w="0" w:type="dxa"/>
              <w:end w:w="0" w:type="dxa"/>
              <w:left w:w="0" w:type="dxa"/>
              <w:right w:w="0" w:type="dxa"/>
            </w:tcMar>
          </w:tcPr>
          <w:p>
            <w:pPr>
              <w:autoSpaceDN w:val="0"/>
              <w:autoSpaceDE w:val="0"/>
              <w:widowControl/>
              <w:spacing w:line="194" w:lineRule="auto" w:before="68" w:after="0"/>
              <w:ind w:left="160" w:right="0" w:firstLine="0"/>
              <w:jc w:val="left"/>
            </w:pPr>
            <w:r>
              <w:rPr>
                <w:w w:val="105.487060546875"/>
                <w:rFonts w:ascii="Times New Roman" w:hAnsi="Times New Roman" w:eastAsia="Times New Roman"/>
                <w:b w:val="0"/>
                <w:i w:val="0"/>
                <w:color w:val="000000"/>
                <w:sz w:val="17"/>
              </w:rPr>
              <w:t>68.14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11.64</w:t>
            </w:r>
          </w:p>
        </w:tc>
      </w:tr>
      <w:tr>
        <w:trPr>
          <w:trHeight w:hRule="exact" w:val="236"/>
        </w:trPr>
        <w:tc>
          <w:tcPr>
            <w:tcW w:type="dxa" w:w="1337"/>
            <w:vMerge/>
            <w:tcBorders>
              <w:top w:sz="3.9839999675750732" w:val="single" w:color="#000000"/>
            </w:tcBorders>
          </w:tcPr>
          <w:p/>
        </w:tc>
        <w:tc>
          <w:tcPr>
            <w:tcW w:type="dxa" w:w="1337"/>
            <w:vMerge/>
            <w:tcBorders/>
          </w:tcPr>
          <w:p/>
        </w:tc>
        <w:tc>
          <w:tcPr>
            <w:tcW w:type="dxa" w:w="1337"/>
            <w:vMerge/>
            <w:tcBorders>
              <w:end w:sz="3.184000015258789" w:val="single" w:color="#000000"/>
            </w:tcBorders>
          </w:tcP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5.487060546875"/>
                <w:rFonts w:ascii="Times New Roman" w:hAnsi="Times New Roman" w:eastAsia="Times New Roman"/>
                <w:b w:val="0"/>
                <w:i w:val="0"/>
                <w:color w:val="000000"/>
                <w:sz w:val="17"/>
              </w:rPr>
              <w:t>68.42</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6.52</w:t>
            </w:r>
          </w:p>
        </w:tc>
        <w:tc>
          <w:tcPr>
            <w:tcW w:type="dxa" w:w="116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5.487060546875"/>
                <w:rFonts w:ascii="Times New Roman" w:hAnsi="Times New Roman" w:eastAsia="Times New Roman"/>
                <w:b w:val="0"/>
                <w:i w:val="0"/>
                <w:color w:val="000000"/>
                <w:sz w:val="17"/>
              </w:rPr>
              <w:t>57.03</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5.47</w:t>
            </w:r>
          </w:p>
        </w:tc>
        <w:tc>
          <w:tcPr>
            <w:tcW w:type="dxa" w:w="1240"/>
            <w:tcBorders/>
            <w:tcMar>
              <w:start w:w="0" w:type="dxa"/>
              <w:end w:w="0" w:type="dxa"/>
              <w:left w:w="0" w:type="dxa"/>
              <w:right w:w="0" w:type="dxa"/>
            </w:tcMar>
          </w:tcPr>
          <w:p>
            <w:pPr>
              <w:autoSpaceDN w:val="0"/>
              <w:autoSpaceDE w:val="0"/>
              <w:widowControl/>
              <w:spacing w:line="192" w:lineRule="auto" w:before="48" w:after="0"/>
              <w:ind w:left="0" w:right="0" w:firstLine="0"/>
              <w:jc w:val="center"/>
            </w:pPr>
            <w:r>
              <w:rPr>
                <w:w w:val="105.487060546875"/>
                <w:rFonts w:ascii="Times New Roman" w:hAnsi="Times New Roman" w:eastAsia="Times New Roman"/>
                <w:b w:val="0"/>
                <w:i w:val="0"/>
                <w:color w:val="000000"/>
                <w:sz w:val="17"/>
              </w:rPr>
              <w:t>42.51</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2.58</w:t>
            </w:r>
          </w:p>
        </w:tc>
        <w:tc>
          <w:tcPr>
            <w:tcW w:type="dxa" w:w="1464"/>
            <w:tcBorders/>
            <w:tcMar>
              <w:start w:w="0" w:type="dxa"/>
              <w:end w:w="0" w:type="dxa"/>
              <w:left w:w="0" w:type="dxa"/>
              <w:right w:w="0" w:type="dxa"/>
            </w:tcMar>
          </w:tcPr>
          <w:p>
            <w:pPr>
              <w:autoSpaceDN w:val="0"/>
              <w:autoSpaceDE w:val="0"/>
              <w:widowControl/>
              <w:spacing w:line="192" w:lineRule="auto" w:before="48" w:after="0"/>
              <w:ind w:left="194" w:right="0" w:firstLine="0"/>
              <w:jc w:val="left"/>
            </w:pPr>
            <w:r>
              <w:rPr>
                <w:w w:val="105.487060546875"/>
                <w:rFonts w:ascii="Times New Roman" w:hAnsi="Times New Roman" w:eastAsia="Times New Roman"/>
                <w:b w:val="0"/>
                <w:i w:val="0"/>
                <w:color w:val="000000"/>
                <w:sz w:val="17"/>
              </w:rPr>
              <w:t>55.99</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0.51</w:t>
            </w:r>
          </w:p>
        </w:tc>
      </w:tr>
      <w:tr>
        <w:trPr>
          <w:trHeight w:hRule="exact" w:val="256"/>
        </w:trPr>
        <w:tc>
          <w:tcPr>
            <w:tcW w:type="dxa" w:w="294"/>
            <w:tcBorders>
              <w:bottom w:sz="3.9839999675750732" w:val="single" w:color="#000000"/>
            </w:tcBorders>
            <w:tcMar>
              <w:start w:w="0" w:type="dxa"/>
              <w:end w:w="0" w:type="dxa"/>
              <w:left w:w="0" w:type="dxa"/>
              <w:right w:w="0" w:type="dxa"/>
            </w:tcMar>
          </w:tcPr>
          <w:p/>
        </w:tc>
        <w:tc>
          <w:tcPr>
            <w:tcW w:type="dxa" w:w="2606"/>
            <w:gridSpan w:val="2"/>
            <w:tcBorders>
              <w:end w:sz="3.184000015258789" w:val="single" w:color="#000000"/>
              <w:bottom w:sz="3.9839999675750732"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3" w:lineRule="auto" w:before="40" w:after="0"/>
              <w:ind w:left="0" w:right="590" w:firstLine="0"/>
              <w:jc w:val="right"/>
            </w:pPr>
            <w:r>
              <w:rPr>
                <w:w w:val="105.487060546875"/>
                <w:rFonts w:ascii="Times New Roman" w:hAnsi="Times New Roman" w:eastAsia="Times New Roman"/>
                <w:b/>
                <w:i w:val="0"/>
                <w:color w:val="000000"/>
                <w:sz w:val="17"/>
              </w:rPr>
              <w:t>ASFT</w:t>
            </w:r>
          </w:p>
        </w:tc>
        <w:tc>
          <w:tcPr>
            <w:tcW w:type="dxa" w:w="1164"/>
            <w:tcBorders>
              <w:start w:sz="3.184000015258789" w:val="single" w:color="#000000"/>
              <w:bottom w:sz="3.9839999675750732" w:val="single" w:color="#000000"/>
            </w:tcBorders>
            <w:tcMar>
              <w:start w:w="0" w:type="dxa"/>
              <w:end w:w="0" w:type="dxa"/>
              <w:left w:w="0" w:type="dxa"/>
              <w:right w:w="0" w:type="dxa"/>
            </w:tcMar>
          </w:tcPr>
          <w:p>
            <w:pPr>
              <w:autoSpaceDN w:val="0"/>
              <w:autoSpaceDE w:val="0"/>
              <w:widowControl/>
              <w:spacing w:line="194" w:lineRule="auto" w:before="28" w:after="0"/>
              <w:ind w:left="0" w:right="0" w:firstLine="0"/>
              <w:jc w:val="center"/>
            </w:pPr>
            <w:r>
              <w:rPr>
                <w:w w:val="105.487060546875"/>
                <w:rFonts w:ascii="Times New Roman" w:hAnsi="Times New Roman" w:eastAsia="Times New Roman"/>
                <w:b/>
                <w:i w:val="0"/>
                <w:color w:val="000000"/>
                <w:sz w:val="17"/>
              </w:rPr>
              <w:t>71.80</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9.90</w:t>
            </w:r>
          </w:p>
        </w:tc>
        <w:tc>
          <w:tcPr>
            <w:tcW w:type="dxa" w:w="1160"/>
            <w:tcBorders>
              <w:bottom w:sz="3.9839999675750732" w:val="single" w:color="#000000"/>
            </w:tcBorders>
            <w:tcMar>
              <w:start w:w="0" w:type="dxa"/>
              <w:end w:w="0" w:type="dxa"/>
              <w:left w:w="0" w:type="dxa"/>
              <w:right w:w="0" w:type="dxa"/>
            </w:tcMar>
          </w:tcPr>
          <w:p>
            <w:pPr>
              <w:autoSpaceDN w:val="0"/>
              <w:autoSpaceDE w:val="0"/>
              <w:widowControl/>
              <w:spacing w:line="194" w:lineRule="auto" w:before="28" w:after="0"/>
              <w:ind w:left="0" w:right="0" w:firstLine="0"/>
              <w:jc w:val="center"/>
            </w:pPr>
            <w:r>
              <w:rPr>
                <w:w w:val="105.487060546875"/>
                <w:rFonts w:ascii="Times New Roman" w:hAnsi="Times New Roman" w:eastAsia="Times New Roman"/>
                <w:b/>
                <w:i w:val="0"/>
                <w:color w:val="000000"/>
                <w:sz w:val="17"/>
              </w:rPr>
              <w:t>79.23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16.73</w:t>
            </w:r>
          </w:p>
        </w:tc>
        <w:tc>
          <w:tcPr>
            <w:tcW w:type="dxa" w:w="1240"/>
            <w:tcBorders>
              <w:bottom w:sz="3.9839999675750732" w:val="single" w:color="#000000"/>
            </w:tcBorders>
            <w:tcMar>
              <w:start w:w="0" w:type="dxa"/>
              <w:end w:w="0" w:type="dxa"/>
              <w:left w:w="0" w:type="dxa"/>
              <w:right w:w="0" w:type="dxa"/>
            </w:tcMar>
          </w:tcPr>
          <w:p>
            <w:pPr>
              <w:autoSpaceDN w:val="0"/>
              <w:autoSpaceDE w:val="0"/>
              <w:widowControl/>
              <w:spacing w:line="194" w:lineRule="auto" w:before="28" w:after="0"/>
              <w:ind w:left="0" w:right="0" w:firstLine="0"/>
              <w:jc w:val="center"/>
            </w:pPr>
            <w:r>
              <w:rPr>
                <w:w w:val="105.487060546875"/>
                <w:rFonts w:ascii="Times New Roman" w:hAnsi="Times New Roman" w:eastAsia="Times New Roman"/>
                <w:b/>
                <w:i w:val="0"/>
                <w:color w:val="000000"/>
                <w:sz w:val="17"/>
              </w:rPr>
              <w:t>58.76</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13.67</w:t>
            </w:r>
          </w:p>
        </w:tc>
        <w:tc>
          <w:tcPr>
            <w:tcW w:type="dxa" w:w="1464"/>
            <w:tcBorders>
              <w:bottom w:sz="3.9839999675750732" w:val="single" w:color="#000000"/>
            </w:tcBorders>
            <w:tcMar>
              <w:start w:w="0" w:type="dxa"/>
              <w:end w:w="0" w:type="dxa"/>
              <w:left w:w="0" w:type="dxa"/>
              <w:right w:w="0" w:type="dxa"/>
            </w:tcMar>
          </w:tcPr>
          <w:p>
            <w:pPr>
              <w:autoSpaceDN w:val="0"/>
              <w:autoSpaceDE w:val="0"/>
              <w:widowControl/>
              <w:spacing w:line="194" w:lineRule="auto" w:before="28" w:after="0"/>
              <w:ind w:left="160" w:right="0" w:firstLine="0"/>
              <w:jc w:val="left"/>
            </w:pPr>
            <w:r>
              <w:rPr>
                <w:w w:val="105.487060546875"/>
                <w:rFonts w:ascii="Times New Roman" w:hAnsi="Times New Roman" w:eastAsia="Times New Roman"/>
                <w:b/>
                <w:i w:val="0"/>
                <w:color w:val="000000"/>
                <w:sz w:val="17"/>
              </w:rPr>
              <w:t>69.93</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13.43</w:t>
            </w:r>
          </w:p>
        </w:tc>
      </w:tr>
      <w:tr>
        <w:trPr>
          <w:trHeight w:hRule="exact" w:val="248"/>
        </w:trPr>
        <w:tc>
          <w:tcPr>
            <w:tcW w:type="dxa" w:w="294"/>
            <w:vMerge w:val="restart"/>
            <w:tcBorders>
              <w:top w:sz="3.9839999675750732" w:val="single" w:color="#000000"/>
            </w:tcBorders>
            <w:tcMar>
              <w:start w:w="0" w:type="dxa"/>
              <w:end w:w="0" w:type="dxa"/>
              <w:left w:w="0" w:type="dxa"/>
              <w:right w:w="0" w:type="dxa"/>
            </w:tcMar>
            <w:tcMar>
              <w:start w:w="0" w:type="dxa"/>
              <w:end w:w="0" w:type="dxa"/>
              <w:left w:w="0" w:type="dxa"/>
              <w:right w:w="0" w:type="dxa"/>
            </w:tcMar>
            <w:tcMar>
              <w:start w:w="0" w:type="dxa"/>
              <w:end w:w="0" w:type="dxa"/>
              <w:left w:w="0" w:type="dxa"/>
              <w:right w:w="0" w:type="dxa"/>
            </w:tcMar>
          </w:tcPr>
          <w:p/>
        </w:tc>
        <w:tc>
          <w:tcPr>
            <w:tcW w:type="dxa" w:w="2606"/>
            <w:gridSpan w:val="2"/>
            <w:tcBorders>
              <w:top w:sz="3.9839999675750732" w:val="single" w:color="#000000"/>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6" w:lineRule="auto" w:before="100" w:after="0"/>
              <w:ind w:left="0" w:right="590" w:firstLine="0"/>
              <w:jc w:val="right"/>
            </w:pPr>
            <w:r>
              <w:rPr>
                <w:w w:val="105.487060546875"/>
                <w:rFonts w:ascii="Times New Roman" w:hAnsi="Times New Roman" w:eastAsia="Times New Roman"/>
                <w:b w:val="0"/>
                <w:i w:val="0"/>
                <w:color w:val="000000"/>
                <w:sz w:val="17"/>
              </w:rPr>
              <w:t>Base</w:t>
            </w:r>
          </w:p>
          <w:p>
            <w:pPr>
              <w:spacing w:before="120" w:after="120"/>
              <w:ind w:left="0" w:right="590" w:firstLine="0"/>
              <w:jc w:val="right"/>
            </w:pPr>
            <w:r>
              <w:rPr>
                <w:rFonts w:eastAsia="宋体" w:ascii="宋体" w:hAnsi="宋体"/>
                <w:color w:val="000000"/>
                <w:sz w:val="17"/>
              </w:rPr>
              <w:t>基础</w:t>
            </w:r>
          </w:p>
        </w:tc>
        <w:tc>
          <w:tcPr>
            <w:tcW w:type="dxa" w:w="1164"/>
            <w:tcBorders>
              <w:start w:sz="3.184000015258789" w:val="single" w:color="#000000"/>
              <w:top w:sz="3.9839999675750732" w:val="single" w:color="#000000"/>
            </w:tcBorders>
            <w:tcMar>
              <w:start w:w="0" w:type="dxa"/>
              <w:end w:w="0" w:type="dxa"/>
              <w:left w:w="0" w:type="dxa"/>
              <w:right w:w="0" w:type="dxa"/>
            </w:tcMar>
          </w:tcPr>
          <w:p>
            <w:pPr>
              <w:autoSpaceDN w:val="0"/>
              <w:autoSpaceDE w:val="0"/>
              <w:widowControl/>
              <w:spacing w:line="192" w:lineRule="auto" w:before="84" w:after="0"/>
              <w:ind w:left="0" w:right="0" w:firstLine="0"/>
              <w:jc w:val="center"/>
            </w:pPr>
            <w:r>
              <w:rPr>
                <w:w w:val="105.487060546875"/>
                <w:rFonts w:ascii="Times New Roman" w:hAnsi="Times New Roman" w:eastAsia="Times New Roman"/>
                <w:b w:val="0"/>
                <w:i w:val="0"/>
                <w:color w:val="000000"/>
                <w:sz w:val="17"/>
              </w:rPr>
              <w:t>75.57</w:t>
            </w:r>
          </w:p>
        </w:tc>
        <w:tc>
          <w:tcPr>
            <w:tcW w:type="dxa" w:w="1160"/>
            <w:tcBorders>
              <w:top w:sz="3.9839999675750732" w:val="single" w:color="#000000"/>
            </w:tcBorders>
            <w:tcMar>
              <w:start w:w="0" w:type="dxa"/>
              <w:end w:w="0" w:type="dxa"/>
              <w:left w:w="0" w:type="dxa"/>
              <w:right w:w="0" w:type="dxa"/>
            </w:tcMar>
          </w:tcPr>
          <w:p>
            <w:pPr>
              <w:autoSpaceDN w:val="0"/>
              <w:autoSpaceDE w:val="0"/>
              <w:widowControl/>
              <w:spacing w:line="192" w:lineRule="auto" w:before="84" w:after="0"/>
              <w:ind w:left="0" w:right="0" w:firstLine="0"/>
              <w:jc w:val="center"/>
            </w:pPr>
            <w:r>
              <w:rPr>
                <w:w w:val="105.487060546875"/>
                <w:rFonts w:ascii="Times New Roman" w:hAnsi="Times New Roman" w:eastAsia="Times New Roman"/>
                <w:b w:val="0"/>
                <w:i w:val="0"/>
                <w:color w:val="000000"/>
                <w:sz w:val="17"/>
              </w:rPr>
              <w:t>78.28</w:t>
            </w:r>
          </w:p>
        </w:tc>
        <w:tc>
          <w:tcPr>
            <w:tcW w:type="dxa" w:w="1240"/>
            <w:tcBorders>
              <w:top w:sz="3.9839999675750732" w:val="single" w:color="#000000"/>
            </w:tcBorders>
            <w:tcMar>
              <w:start w:w="0" w:type="dxa"/>
              <w:end w:w="0" w:type="dxa"/>
              <w:left w:w="0" w:type="dxa"/>
              <w:right w:w="0" w:type="dxa"/>
            </w:tcMar>
          </w:tcPr>
          <w:p>
            <w:pPr>
              <w:autoSpaceDN w:val="0"/>
              <w:autoSpaceDE w:val="0"/>
              <w:widowControl/>
              <w:spacing w:line="192" w:lineRule="auto" w:before="84" w:after="0"/>
              <w:ind w:left="0" w:right="0" w:firstLine="0"/>
              <w:jc w:val="center"/>
            </w:pPr>
            <w:r>
              <w:rPr>
                <w:w w:val="105.487060546875"/>
                <w:rFonts w:ascii="Times New Roman" w:hAnsi="Times New Roman" w:eastAsia="Times New Roman"/>
                <w:b w:val="0"/>
                <w:i w:val="0"/>
                <w:color w:val="000000"/>
                <w:sz w:val="17"/>
              </w:rPr>
              <w:t>64.91</w:t>
            </w:r>
          </w:p>
        </w:tc>
        <w:tc>
          <w:tcPr>
            <w:tcW w:type="dxa" w:w="1464"/>
            <w:tcBorders>
              <w:top w:sz="3.9839999675750732" w:val="single" w:color="#000000"/>
            </w:tcBorders>
            <w:tcMar>
              <w:start w:w="0" w:type="dxa"/>
              <w:end w:w="0" w:type="dxa"/>
              <w:left w:w="0" w:type="dxa"/>
              <w:right w:w="0" w:type="dxa"/>
            </w:tcMar>
          </w:tcPr>
          <w:p>
            <w:pPr>
              <w:autoSpaceDN w:val="0"/>
              <w:autoSpaceDE w:val="0"/>
              <w:widowControl/>
              <w:spacing w:line="192" w:lineRule="auto" w:before="84" w:after="0"/>
              <w:ind w:left="0" w:right="682" w:firstLine="0"/>
              <w:jc w:val="right"/>
            </w:pPr>
            <w:r>
              <w:rPr>
                <w:w w:val="105.487060546875"/>
                <w:rFonts w:ascii="Times New Roman" w:hAnsi="Times New Roman" w:eastAsia="Times New Roman"/>
                <w:b w:val="0"/>
                <w:i w:val="0"/>
                <w:color w:val="000000"/>
                <w:sz w:val="17"/>
              </w:rPr>
              <w:t>72.92</w:t>
            </w:r>
          </w:p>
        </w:tc>
      </w:tr>
      <w:tr>
        <w:trPr>
          <w:trHeight w:hRule="exact" w:val="240"/>
        </w:trPr>
        <w:tc>
          <w:tcPr>
            <w:tcW w:type="dxa" w:w="1337"/>
            <w:vMerge/>
            <w:tcBorders>
              <w:top w:sz="3.9839999675750732" w:val="single" w:color="#000000"/>
            </w:tcBorders>
          </w:tcPr>
          <w:p/>
        </w:tc>
        <w:tc>
          <w:tcPr>
            <w:tcW w:type="dxa" w:w="1410"/>
            <w:vMerge w:val="restart"/>
            <w:tcBorders/>
            <w:tcMar>
              <w:start w:w="0" w:type="dxa"/>
              <w:end w:w="0" w:type="dxa"/>
              <w:left w:w="0" w:type="dxa"/>
              <w:right w:w="0" w:type="dxa"/>
            </w:tcMar>
            <w:tcMar>
              <w:start w:w="0" w:type="dxa"/>
              <w:end w:w="0" w:type="dxa"/>
              <w:left w:w="0" w:type="dxa"/>
              <w:right w:w="0" w:type="dxa"/>
            </w:tcMar>
          </w:tcPr>
          <w:p>
            <w:pPr>
              <w:autoSpaceDN w:val="0"/>
              <w:autoSpaceDE w:val="0"/>
              <w:widowControl/>
              <w:spacing w:line="192" w:lineRule="auto" w:before="172" w:after="0"/>
              <w:ind w:left="0" w:right="0" w:firstLine="0"/>
              <w:jc w:val="center"/>
            </w:pPr>
            <w:r>
              <w:rPr>
                <w:w w:val="105.487060546875"/>
                <w:rFonts w:ascii="Times New Roman" w:hAnsi="Times New Roman" w:eastAsia="Times New Roman"/>
                <w:b w:val="0"/>
                <w:i w:val="0"/>
                <w:color w:val="000000"/>
                <w:sz w:val="17"/>
              </w:rPr>
              <w:t>Qwen2.5-72B</w:t>
            </w:r>
          </w:p>
        </w:tc>
        <w:tc>
          <w:tcPr>
            <w:tcW w:type="dxa" w:w="1196"/>
            <w:vMerge w:val="restart"/>
            <w:tcBorders>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245" w:lineRule="auto" w:before="76" w:after="0"/>
              <w:ind w:left="172" w:right="0" w:firstLine="0"/>
              <w:jc w:val="left"/>
            </w:pPr>
            <w:r>
              <w:rPr>
                <w:w w:val="105.487060546875"/>
                <w:rFonts w:ascii="Times New Roman" w:hAnsi="Times New Roman" w:eastAsia="Times New Roman"/>
                <w:b w:val="0"/>
                <w:i w:val="0"/>
                <w:color w:val="000000"/>
                <w:sz w:val="17"/>
              </w:rPr>
              <w:t xml:space="preserve">SFT </w:t>
            </w:r>
            <w:r>
              <w:br/>
            </w:r>
            <w:r>
              <w:rPr>
                <w:w w:val="105.487060546875"/>
                <w:rFonts w:ascii="Times New Roman" w:hAnsi="Times New Roman" w:eastAsia="Times New Roman"/>
                <w:b w:val="0"/>
                <w:i w:val="0"/>
                <w:color w:val="000000"/>
                <w:sz w:val="17"/>
              </w:rPr>
              <w:t>DFT</w:t>
            </w:r>
          </w:p>
          <w:p>
            <w:pPr>
              <w:spacing w:before="120" w:after="120"/>
              <w:ind w:left="172" w:right="0" w:firstLine="0"/>
              <w:jc w:val="left"/>
            </w:pPr>
            <w:r>
              <w:rPr>
                <w:rFonts w:eastAsia="宋体" w:ascii="宋体" w:hAnsi="宋体"/>
                <w:color w:val="000000"/>
                <w:sz w:val="17"/>
              </w:rPr>
              <w:t>SFT</w:t>
              <w:br/>
              <w:t>DFT</w:t>
            </w: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2" w:lineRule="auto" w:before="66" w:after="0"/>
              <w:ind w:left="0" w:right="0" w:firstLine="0"/>
              <w:jc w:val="center"/>
            </w:pPr>
            <w:r>
              <w:rPr>
                <w:w w:val="105.487060546875"/>
                <w:rFonts w:ascii="Times New Roman" w:hAnsi="Times New Roman" w:eastAsia="Times New Roman"/>
                <w:b w:val="0"/>
                <w:i w:val="0"/>
                <w:color w:val="000000"/>
                <w:sz w:val="17"/>
              </w:rPr>
              <w:t>28.04</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47.53</w:t>
            </w:r>
          </w:p>
        </w:tc>
        <w:tc>
          <w:tcPr>
            <w:tcW w:type="dxa" w:w="1160"/>
            <w:tcBorders/>
            <w:tcMar>
              <w:start w:w="0" w:type="dxa"/>
              <w:end w:w="0" w:type="dxa"/>
              <w:left w:w="0" w:type="dxa"/>
              <w:right w:w="0" w:type="dxa"/>
            </w:tcMar>
          </w:tcPr>
          <w:p>
            <w:pPr>
              <w:autoSpaceDN w:val="0"/>
              <w:autoSpaceDE w:val="0"/>
              <w:widowControl/>
              <w:spacing w:line="192" w:lineRule="auto" w:before="66" w:after="0"/>
              <w:ind w:left="0" w:right="0" w:firstLine="0"/>
              <w:jc w:val="center"/>
            </w:pPr>
            <w:r>
              <w:rPr>
                <w:w w:val="105.487060546875"/>
                <w:rFonts w:ascii="Times New Roman" w:hAnsi="Times New Roman" w:eastAsia="Times New Roman"/>
                <w:b w:val="0"/>
                <w:i w:val="0"/>
                <w:color w:val="000000"/>
                <w:sz w:val="17"/>
              </w:rPr>
              <w:t>34.57</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43.71</w:t>
            </w:r>
          </w:p>
        </w:tc>
        <w:tc>
          <w:tcPr>
            <w:tcW w:type="dxa" w:w="1240"/>
            <w:tcBorders/>
            <w:tcMar>
              <w:start w:w="0" w:type="dxa"/>
              <w:end w:w="0" w:type="dxa"/>
              <w:left w:w="0" w:type="dxa"/>
              <w:right w:w="0" w:type="dxa"/>
            </w:tcMar>
          </w:tcPr>
          <w:p>
            <w:pPr>
              <w:autoSpaceDN w:val="0"/>
              <w:autoSpaceDE w:val="0"/>
              <w:widowControl/>
              <w:spacing w:line="192" w:lineRule="auto" w:before="66" w:after="0"/>
              <w:ind w:left="0" w:right="0" w:firstLine="0"/>
              <w:jc w:val="center"/>
            </w:pPr>
            <w:r>
              <w:rPr>
                <w:w w:val="105.487060546875"/>
                <w:rFonts w:ascii="Times New Roman" w:hAnsi="Times New Roman" w:eastAsia="Times New Roman"/>
                <w:b w:val="0"/>
                <w:i w:val="0"/>
                <w:color w:val="000000"/>
                <w:sz w:val="17"/>
              </w:rPr>
              <w:t>38.92</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25.99</w:t>
            </w:r>
          </w:p>
        </w:tc>
        <w:tc>
          <w:tcPr>
            <w:tcW w:type="dxa" w:w="1464"/>
            <w:tcBorders/>
            <w:tcMar>
              <w:start w:w="0" w:type="dxa"/>
              <w:end w:w="0" w:type="dxa"/>
              <w:left w:w="0" w:type="dxa"/>
              <w:right w:w="0" w:type="dxa"/>
            </w:tcMar>
          </w:tcPr>
          <w:p>
            <w:pPr>
              <w:autoSpaceDN w:val="0"/>
              <w:autoSpaceDE w:val="0"/>
              <w:widowControl/>
              <w:spacing w:line="192" w:lineRule="auto" w:before="66" w:after="0"/>
              <w:ind w:left="160" w:right="0" w:firstLine="0"/>
              <w:jc w:val="left"/>
            </w:pPr>
            <w:r>
              <w:rPr>
                <w:w w:val="105.487060546875"/>
                <w:rFonts w:ascii="Times New Roman" w:hAnsi="Times New Roman" w:eastAsia="Times New Roman"/>
                <w:b w:val="0"/>
                <w:i w:val="0"/>
                <w:color w:val="000000"/>
                <w:sz w:val="17"/>
              </w:rPr>
              <w:t>33.84</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39.08</w:t>
            </w:r>
          </w:p>
        </w:tc>
      </w:tr>
      <w:tr>
        <w:trPr>
          <w:trHeight w:hRule="exact" w:val="232"/>
        </w:trPr>
        <w:tc>
          <w:tcPr>
            <w:tcW w:type="dxa" w:w="1337"/>
            <w:vMerge/>
            <w:tcBorders>
              <w:top w:sz="3.9839999675750732" w:val="single" w:color="#000000"/>
            </w:tcBorders>
          </w:tcPr>
          <w:p/>
        </w:tc>
        <w:tc>
          <w:tcPr>
            <w:tcW w:type="dxa" w:w="1337"/>
            <w:vMerge/>
            <w:tcBorders/>
          </w:tcPr>
          <w:p/>
        </w:tc>
        <w:tc>
          <w:tcPr>
            <w:tcW w:type="dxa" w:w="1337"/>
            <w:vMerge/>
            <w:tcBorders>
              <w:end w:sz="3.184000015258789" w:val="single" w:color="#000000"/>
            </w:tcBorders>
          </w:tcP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val="0"/>
                <w:i w:val="0"/>
                <w:color w:val="000000"/>
                <w:sz w:val="17"/>
              </w:rPr>
              <w:t>71.01</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4.56</w:t>
            </w:r>
          </w:p>
        </w:tc>
        <w:tc>
          <w:tcPr>
            <w:tcW w:type="dxa" w:w="1160"/>
            <w:tcBorders/>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val="0"/>
                <w:i w:val="0"/>
                <w:color w:val="000000"/>
                <w:sz w:val="17"/>
              </w:rPr>
              <w:t>79.04</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0.76</w:t>
            </w:r>
          </w:p>
        </w:tc>
        <w:tc>
          <w:tcPr>
            <w:tcW w:type="dxa" w:w="1240"/>
            <w:tcBorders/>
            <w:tcMar>
              <w:start w:w="0" w:type="dxa"/>
              <w:end w:w="0" w:type="dxa"/>
              <w:left w:w="0" w:type="dxa"/>
              <w:right w:w="0" w:type="dxa"/>
            </w:tcMar>
          </w:tcPr>
          <w:p>
            <w:pPr>
              <w:autoSpaceDN w:val="0"/>
              <w:autoSpaceDE w:val="0"/>
              <w:widowControl/>
              <w:spacing w:line="194" w:lineRule="auto" w:before="44" w:after="0"/>
              <w:ind w:left="0" w:right="0" w:firstLine="0"/>
              <w:jc w:val="center"/>
            </w:pPr>
            <w:r>
              <w:rPr>
                <w:w w:val="105.487060546875"/>
                <w:rFonts w:ascii="Times New Roman" w:hAnsi="Times New Roman" w:eastAsia="Times New Roman"/>
                <w:b w:val="0"/>
                <w:i w:val="0"/>
                <w:color w:val="000000"/>
                <w:sz w:val="17"/>
              </w:rPr>
              <w:t>64.69</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0.22</w:t>
            </w:r>
          </w:p>
        </w:tc>
        <w:tc>
          <w:tcPr>
            <w:tcW w:type="dxa" w:w="1464"/>
            <w:tcBorders/>
            <w:tcMar>
              <w:start w:w="0" w:type="dxa"/>
              <w:end w:w="0" w:type="dxa"/>
              <w:left w:w="0" w:type="dxa"/>
              <w:right w:w="0" w:type="dxa"/>
            </w:tcMar>
          </w:tcPr>
          <w:p>
            <w:pPr>
              <w:autoSpaceDN w:val="0"/>
              <w:autoSpaceDE w:val="0"/>
              <w:widowControl/>
              <w:spacing w:line="194" w:lineRule="auto" w:before="44" w:after="0"/>
              <w:ind w:left="194" w:right="0" w:firstLine="0"/>
              <w:jc w:val="left"/>
            </w:pPr>
            <w:r>
              <w:rPr>
                <w:w w:val="105.487060546875"/>
                <w:rFonts w:ascii="Times New Roman" w:hAnsi="Times New Roman" w:eastAsia="Times New Roman"/>
                <w:b w:val="0"/>
                <w:i w:val="0"/>
                <w:color w:val="000000"/>
                <w:sz w:val="17"/>
              </w:rPr>
              <w:t>71.58</w:t>
            </w:r>
            <w:r>
              <w:rPr>
                <w:w w:val="107.28923357450044"/>
                <w:rFonts w:ascii="Times New Roman" w:hAnsi="Times New Roman" w:eastAsia="Times New Roman"/>
                <w:b w:val="0"/>
                <w:i/>
                <w:color w:val="008080"/>
                <w:sz w:val="13"/>
              </w:rPr>
              <w:t xml:space="preserve"> ↓</w:t>
            </w:r>
            <w:r>
              <w:rPr>
                <w:w w:val="107.28923357450044"/>
                <w:rFonts w:ascii="Times New Roman" w:hAnsi="Times New Roman" w:eastAsia="Times New Roman"/>
                <w:b w:val="0"/>
                <w:i w:val="0"/>
                <w:color w:val="008080"/>
                <w:sz w:val="13"/>
              </w:rPr>
              <w:t>1.34</w:t>
            </w:r>
          </w:p>
        </w:tc>
      </w:tr>
      <w:tr>
        <w:trPr>
          <w:trHeight w:hRule="exact" w:val="261"/>
        </w:trPr>
        <w:tc>
          <w:tcPr>
            <w:tcW w:type="dxa" w:w="294"/>
            <w:tcBorders>
              <w:bottom w:sz="6.375999927520752" w:val="single" w:color="#000000"/>
            </w:tcBorders>
            <w:tcMar>
              <w:start w:w="0" w:type="dxa"/>
              <w:end w:w="0" w:type="dxa"/>
              <w:left w:w="0" w:type="dxa"/>
              <w:right w:w="0" w:type="dxa"/>
            </w:tcMar>
          </w:tcPr>
          <w:p/>
        </w:tc>
        <w:tc>
          <w:tcPr>
            <w:tcW w:type="dxa" w:w="2606"/>
            <w:gridSpan w:val="2"/>
            <w:tcBorders>
              <w:end w:sz="3.184000015258789" w:val="single" w:color="#000000"/>
            </w:tcBorders>
            <w:tcMar>
              <w:start w:w="0" w:type="dxa"/>
              <w:end w:w="0" w:type="dxa"/>
              <w:left w:w="0" w:type="dxa"/>
              <w:right w:w="0" w:type="dxa"/>
            </w:tcMar>
            <w:tcMar>
              <w:start w:w="0" w:type="dxa"/>
              <w:end w:w="0" w:type="dxa"/>
              <w:left w:w="0" w:type="dxa"/>
              <w:right w:w="0" w:type="dxa"/>
            </w:tcMar>
          </w:tcPr>
          <w:p>
            <w:pPr>
              <w:autoSpaceDN w:val="0"/>
              <w:autoSpaceDE w:val="0"/>
              <w:widowControl/>
              <w:spacing w:line="161" w:lineRule="auto" w:before="42" w:after="0"/>
              <w:ind w:left="0" w:right="590" w:firstLine="0"/>
              <w:jc w:val="right"/>
            </w:pPr>
            <w:r>
              <w:rPr>
                <w:w w:val="105.487060546875"/>
                <w:rFonts w:ascii="Times New Roman" w:hAnsi="Times New Roman" w:eastAsia="Times New Roman"/>
                <w:b/>
                <w:i w:val="0"/>
                <w:color w:val="000000"/>
                <w:sz w:val="17"/>
              </w:rPr>
              <w:t>ASFT</w:t>
            </w:r>
          </w:p>
        </w:tc>
        <w:tc>
          <w:tcPr>
            <w:tcW w:type="dxa" w:w="1164"/>
            <w:tcBorders>
              <w:start w:sz="3.184000015258789" w:val="single" w:color="#000000"/>
            </w:tcBorders>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i w:val="0"/>
                <w:color w:val="000000"/>
                <w:sz w:val="17"/>
              </w:rPr>
              <w:t>77.69</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2.12</w:t>
            </w:r>
          </w:p>
        </w:tc>
        <w:tc>
          <w:tcPr>
            <w:tcW w:type="dxa" w:w="1160"/>
            <w:tcBorders/>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i w:val="0"/>
                <w:color w:val="000000"/>
                <w:sz w:val="17"/>
              </w:rPr>
              <w:t>87.08</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8.80</w:t>
            </w:r>
          </w:p>
        </w:tc>
        <w:tc>
          <w:tcPr>
            <w:tcW w:type="dxa" w:w="1240"/>
            <w:tcBorders/>
            <w:tcMar>
              <w:start w:w="0" w:type="dxa"/>
              <w:end w:w="0" w:type="dxa"/>
              <w:left w:w="0" w:type="dxa"/>
              <w:right w:w="0" w:type="dxa"/>
            </w:tcMar>
          </w:tcPr>
          <w:p>
            <w:pPr>
              <w:autoSpaceDN w:val="0"/>
              <w:autoSpaceDE w:val="0"/>
              <w:widowControl/>
              <w:spacing w:line="192" w:lineRule="auto" w:before="30" w:after="0"/>
              <w:ind w:left="0" w:right="0" w:firstLine="0"/>
              <w:jc w:val="center"/>
            </w:pPr>
            <w:r>
              <w:rPr>
                <w:w w:val="105.487060546875"/>
                <w:rFonts w:ascii="Times New Roman" w:hAnsi="Times New Roman" w:eastAsia="Times New Roman"/>
                <w:b/>
                <w:i w:val="0"/>
                <w:color w:val="000000"/>
                <w:sz w:val="17"/>
              </w:rPr>
              <w:t>71.00</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6.09</w:t>
            </w:r>
          </w:p>
        </w:tc>
        <w:tc>
          <w:tcPr>
            <w:tcW w:type="dxa" w:w="1464"/>
            <w:tcBorders/>
            <w:tcMar>
              <w:start w:w="0" w:type="dxa"/>
              <w:end w:w="0" w:type="dxa"/>
              <w:left w:w="0" w:type="dxa"/>
              <w:right w:w="0" w:type="dxa"/>
            </w:tcMar>
          </w:tcPr>
          <w:p>
            <w:pPr>
              <w:autoSpaceDN w:val="0"/>
              <w:autoSpaceDE w:val="0"/>
              <w:widowControl/>
              <w:spacing w:line="192" w:lineRule="auto" w:before="30" w:after="0"/>
              <w:ind w:left="194" w:right="0" w:firstLine="0"/>
              <w:jc w:val="left"/>
            </w:pPr>
            <w:r>
              <w:rPr>
                <w:w w:val="105.487060546875"/>
                <w:rFonts w:ascii="Times New Roman" w:hAnsi="Times New Roman" w:eastAsia="Times New Roman"/>
                <w:b/>
                <w:i w:val="0"/>
                <w:color w:val="000000"/>
                <w:sz w:val="17"/>
              </w:rPr>
              <w:t>78.59</w:t>
            </w:r>
            <w:r>
              <w:rPr>
                <w:w w:val="107.28923357450044"/>
                <w:rFonts w:ascii="Times New Roman" w:hAnsi="Times New Roman" w:eastAsia="Times New Roman"/>
                <w:b w:val="0"/>
                <w:i/>
                <w:color w:val="FF8000"/>
                <w:sz w:val="13"/>
              </w:rPr>
              <w:t xml:space="preserve"> ↑</w:t>
            </w:r>
            <w:r>
              <w:rPr>
                <w:w w:val="107.28923357450044"/>
                <w:rFonts w:ascii="Times New Roman" w:hAnsi="Times New Roman" w:eastAsia="Times New Roman"/>
                <w:b w:val="0"/>
                <w:i w:val="0"/>
                <w:color w:val="FF8000"/>
                <w:sz w:val="13"/>
              </w:rPr>
              <w:t>5.67</w:t>
            </w:r>
          </w:p>
        </w:tc>
      </w:tr>
    </w:tbl>
    <w:p>
      <w:pPr>
        <w:spacing w:line="200" w:lineRule="exact" w:before="0" w:after="0"/>
        <w:jc w:val="left"/>
      </w:pPr>
      <w:r>
        <w:rPr>
          <w:rFonts w:ascii="Times New Roman" w:hAnsi="Times New Roman"/>
          <w:sz w:val="20"/>
        </w:rPr>
      </w:r>
    </w:p>
    <w:p>
      <w:pPr>
        <w:autoSpaceDN w:val="0"/>
        <w:autoSpaceDE w:val="0"/>
        <w:widowControl/>
        <w:spacing w:line="247" w:lineRule="auto" w:before="24" w:after="0"/>
        <w:ind w:left="720" w:right="720" w:firstLine="0"/>
        <w:jc w:val="left"/>
      </w:pPr>
      <w:r>
        <w:rPr>
          <w:w w:val="104.86947109824733"/>
          <w:rFonts w:ascii="Times New Roman" w:hAnsi="Times New Roman" w:eastAsia="Times New Roman"/>
          <w:b w:val="0"/>
          <w:i w:val="0"/>
          <w:color w:val="000000"/>
          <w:sz w:val="19"/>
        </w:rPr>
        <w:t>Table 5: Performance of various fine-tuning methods on medical domain datasets for both LLaMA-</w:t>
      </w:r>
      <w:r>
        <w:rPr>
          <w:w w:val="104.86947109824733"/>
          <w:rFonts w:ascii="Times New Roman" w:hAnsi="Times New Roman" w:eastAsia="Times New Roman"/>
          <w:b w:val="0"/>
          <w:i w:val="0"/>
          <w:color w:val="000000"/>
          <w:sz w:val="19"/>
        </w:rPr>
        <w:t>2 and Qwen2.5 series.</w:t>
      </w:r>
      <w:r>
        <w:rPr>
          <w:w w:val="104.86947109824733"/>
          <w:rFonts w:ascii="Times New Roman" w:hAnsi="Times New Roman" w:eastAsia="Times New Roman"/>
          <w:b/>
          <w:i w:val="0"/>
          <w:color w:val="000000"/>
          <w:sz w:val="19"/>
        </w:rPr>
        <w:t xml:space="preserve"> Bold</w:t>
      </w:r>
      <w:r>
        <w:rPr>
          <w:w w:val="104.86947109824733"/>
          <w:rFonts w:ascii="Times New Roman" w:hAnsi="Times New Roman" w:eastAsia="Times New Roman"/>
          <w:b w:val="0"/>
          <w:i w:val="0"/>
          <w:color w:val="000000"/>
          <w:sz w:val="19"/>
        </w:rPr>
        <w:t xml:space="preserve"> numbers indicate the best performance in each group, and rows with </w:t>
      </w:r>
      <w:r>
        <w:rPr>
          <w:shd w:val="clear" w:color="auto" w:fill="e5e5ff"/>
          <w:w w:val="104.86947109824733"/>
          <w:rFonts w:ascii="Times New Roman" w:hAnsi="Times New Roman" w:eastAsia="Times New Roman"/>
          <w:b w:val="0"/>
          <w:i w:val="0"/>
          <w:color w:val="000000"/>
          <w:sz w:val="19"/>
        </w:rPr>
        <w:t>blue background</w:t>
      </w:r>
      <w:r>
        <w:rPr>
          <w:w w:val="104.86947109824733"/>
          <w:rFonts w:ascii="Times New Roman" w:hAnsi="Times New Roman" w:eastAsia="Times New Roman"/>
          <w:b w:val="0"/>
          <w:i w:val="0"/>
          <w:color w:val="000000"/>
          <w:sz w:val="19"/>
        </w:rPr>
        <w:t xml:space="preserve"> highlight our</w:t>
      </w:r>
      <w:r>
        <w:rPr>
          <w:w w:val="104.86947109824733"/>
          <w:rFonts w:ascii="Times New Roman" w:hAnsi="Times New Roman" w:eastAsia="Times New Roman"/>
          <w:b w:val="0"/>
          <w:i w:val="0"/>
          <w:color w:val="000000"/>
          <w:sz w:val="19"/>
        </w:rPr>
        <w:t xml:space="preserve"> ASFT</w:t>
      </w:r>
      <w:r>
        <w:rPr>
          <w:w w:val="104.86947109824733"/>
          <w:rFonts w:ascii="Times New Roman" w:hAnsi="Times New Roman" w:eastAsia="Times New Roman"/>
          <w:b w:val="0"/>
          <w:i w:val="0"/>
          <w:color w:val="000000"/>
          <w:sz w:val="19"/>
        </w:rPr>
        <w:t xml:space="preserve"> approach. Arrows with</w:t>
      </w:r>
      <w:r>
        <w:rPr>
          <w:w w:val="104.86947109824733"/>
          <w:rFonts w:ascii="Times New Roman" w:hAnsi="Times New Roman" w:eastAsia="Times New Roman"/>
          <w:b w:val="0"/>
          <w:i/>
          <w:color w:val="FF8000"/>
          <w:sz w:val="19"/>
        </w:rPr>
        <w:t xml:space="preserve"> ↑</w:t>
      </w:r>
      <w:r>
        <w:rPr>
          <w:w w:val="104.86947109824733"/>
          <w:rFonts w:ascii="Times New Roman" w:hAnsi="Times New Roman" w:eastAsia="Times New Roman"/>
          <w:b w:val="0"/>
          <w:i w:val="0"/>
          <w:color w:val="000000"/>
          <w:sz w:val="19"/>
        </w:rPr>
        <w:t>and</w:t>
      </w:r>
      <w:r>
        <w:rPr>
          <w:w w:val="104.86947109824733"/>
          <w:rFonts w:ascii="Times New Roman" w:hAnsi="Times New Roman" w:eastAsia="Times New Roman"/>
          <w:b w:val="0"/>
          <w:i/>
          <w:color w:val="008080"/>
          <w:sz w:val="19"/>
        </w:rPr>
        <w:t xml:space="preserve"> ↓</w:t>
      </w:r>
      <w:r>
        <w:rPr>
          <w:w w:val="104.86947109824733"/>
          <w:rFonts w:ascii="Times New Roman" w:hAnsi="Times New Roman" w:eastAsia="Times New Roman"/>
          <w:b w:val="0"/>
          <w:i w:val="0"/>
          <w:color w:val="000000"/>
          <w:sz w:val="19"/>
        </w:rPr>
        <w:t>indicate performance im-</w:t>
      </w:r>
      <w:r>
        <w:rPr>
          <w:w w:val="104.86947109824733"/>
          <w:rFonts w:ascii="Times New Roman" w:hAnsi="Times New Roman" w:eastAsia="Times New Roman"/>
          <w:b w:val="0"/>
          <w:i w:val="0"/>
          <w:color w:val="000000"/>
          <w:sz w:val="19"/>
        </w:rPr>
        <w:t>provements and degradations relative to the base model. All values are reported in percentages.</w:t>
      </w:r>
    </w:p>
    <w:p>
      <w:pPr>
        <w:spacing w:before="120" w:after="120"/>
        <w:ind w:left="720" w:right="720" w:firstLine="0"/>
        <w:jc w:val="left"/>
      </w:pPr>
      <w:r>
        <w:rPr>
          <w:rFonts w:eastAsia="宋体" w:ascii="宋体" w:hAnsi="宋体"/>
          <w:color w:val="000000"/>
          <w:sz w:val="19"/>
        </w:rPr>
        <w:t>表5：LLaMA-2和Qwen2.5系列在医疗领域数据集上各种微调方法的性能。粗体数字表示每组中的最佳性能，背景为蓝色的行突出显示我们的ASFT方法。↑和↓箭头表示相对于基础模型的性能提升和下降。所有数值均以百分比形式报告。</w:t>
      </w:r>
    </w:p>
    <w:p>
      <w:pPr>
        <w:spacing w:line="200" w:lineRule="exact" w:before="0" w:after="0"/>
        <w:jc w:val="left"/>
      </w:pPr>
      <w:r>
        <w:rPr>
          <w:rFonts w:ascii="Times New Roman" w:hAnsi="Times New Roman"/>
          <w:sz w:val="20"/>
        </w:rPr>
        <w:br/>
        <w:br/>
        <w:br/>
        <w:br/>
        <w:br/>
        <w:br/>
        <w:br/>
        <w:br/>
        <w:br/>
        <w:br/>
        <w:br/>
        <w:br/>
        <w:br/>
        <w:br/>
        <w:br/>
        <w:br/>
        <w:br/>
        <w:br/>
        <w:br/>
        <w:br/>
      </w:r>
    </w:p>
    <w:p>
      <w:pPr>
        <w:autoSpaceDN w:val="0"/>
        <w:autoSpaceDE w:val="0"/>
        <w:widowControl/>
        <w:spacing w:line="192" w:lineRule="auto" w:before="146" w:after="0"/>
        <w:ind w:left="0" w:right="0" w:firstLine="0"/>
        <w:jc w:val="center"/>
      </w:pPr>
      <w:r>
        <w:rPr>
          <w:w w:val="104.86947109824733"/>
          <w:rFonts w:ascii="Times New Roman" w:hAnsi="Times New Roman" w:eastAsia="Times New Roman"/>
          <w:b w:val="0"/>
          <w:i w:val="0"/>
          <w:color w:val="000000"/>
          <w:sz w:val="19"/>
        </w:rPr>
        <w:t>19</w:t>
      </w:r>
    </w:p>
    <w:p>
      <w:pPr>
        <w:sectPr>
          <w:pgSz w:w="12240" w:h="15840"/>
          <w:pgMar w:top="172" w:right="1440" w:bottom="180" w:left="1440" w:header="720" w:footer="720" w:gutter="0"/>
          <w:cols/>
          <w:docGrid w:linePitch="360"/>
        </w:sectPr>
      </w:pPr>
    </w:p>
    <w:p>
      <w:pPr>
        <w:autoSpaceDN w:val="0"/>
        <w:autoSpaceDE w:val="0"/>
        <w:widowControl/>
        <w:spacing w:line="192" w:lineRule="auto" w:before="0" w:after="3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tbl>
      <w:tblPr>
        <w:tblW w:type="auto" w:w="0"/>
        <w:tblLook w:firstColumn="1" w:firstRow="1" w:lastColumn="0" w:lastRow="0" w:noHBand="0" w:noVBand="1" w:val="04A0"/>
        <w:tblInd w:w="716.0" w:type="dxa"/>
      </w:tblPr>
      <w:tblGrid>
        <w:gridCol w:w="3120"/>
        <w:gridCol w:w="3120"/>
        <w:gridCol w:w="3120"/>
      </w:tblGrid>
      <w:tr>
        <w:trPr>
          <w:trHeight w:hRule="exact" w:val="1236"/>
        </w:trPr>
        <w:tc>
          <w:tcPr>
            <w:tcW w:type="dxa" w:w="404"/>
            <w:tcBorders>
              <w:top w:sz="3.184000015258789"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192" w:lineRule="auto" w:before="114" w:after="0"/>
              <w:ind w:left="0" w:right="0" w:firstLine="0"/>
              <w:jc w:val="center"/>
            </w:pPr>
            <w:r>
              <w:rPr>
                <w:w w:val="104.86947109824733"/>
                <w:rFonts w:ascii="Times New Roman" w:hAnsi="Times New Roman" w:eastAsia="Times New Roman"/>
                <w:b w:val="0"/>
                <w:i w:val="0"/>
                <w:color w:val="000000"/>
                <w:sz w:val="19"/>
              </w:rPr>
              <w:t>E.2</w:t>
            </w:r>
          </w:p>
        </w:tc>
        <w:tc>
          <w:tcPr>
            <w:tcW w:type="dxa" w:w="3720"/>
            <w:tcBorders>
              <w:top w:sz="3.184000015258789" w:val="single" w:color="#000000"/>
            </w:tcBorders>
            <w:tcMar>
              <w:start w:w="0" w:type="dxa"/>
              <w:end w:w="0" w:type="dxa"/>
              <w:left w:w="0" w:type="dxa"/>
              <w:right w:w="0" w:type="dxa"/>
            </w:tcMar>
          </w:tcPr>
          <w:p>
            <w:pPr>
              <w:spacing w:line="200" w:lineRule="exact" w:before="0" w:after="0"/>
              <w:jc w:val="left"/>
            </w:pPr>
            <w:r>
              <w:rPr>
                <w:rFonts w:ascii="Times New Roman" w:hAnsi="Times New Roman"/>
                <w:sz w:val="20"/>
              </w:rPr>
              <w:br/>
              <w:br/>
              <w:br/>
            </w:r>
          </w:p>
          <w:p>
            <w:pPr>
              <w:autoSpaceDN w:val="0"/>
              <w:autoSpaceDE w:val="0"/>
              <w:widowControl/>
              <w:spacing w:line="192" w:lineRule="auto" w:before="114" w:after="0"/>
              <w:ind w:left="106" w:right="864" w:firstLine="0"/>
              <w:jc w:val="left"/>
            </w:pPr>
            <w:r>
              <w:rPr>
                <w:w w:val="104.86947109824733"/>
                <w:rFonts w:ascii="Times New Roman" w:hAnsi="Times New Roman" w:eastAsia="Times New Roman"/>
                <w:b w:val="0"/>
                <w:i w:val="0"/>
                <w:color w:val="000000"/>
                <w:sz w:val="19"/>
              </w:rPr>
              <w:t>T</w:t>
            </w:r>
            <w:r>
              <w:rPr>
                <w:w w:val="106.26799901326498"/>
                <w:rFonts w:ascii="Times New Roman" w:hAnsi="Times New Roman" w:eastAsia="Times New Roman"/>
                <w:b w:val="0"/>
                <w:i w:val="0"/>
                <w:color w:val="000000"/>
                <w:sz w:val="15"/>
              </w:rPr>
              <w:t>RAINING</w:t>
            </w:r>
            <w:r>
              <w:rPr>
                <w:w w:val="104.86947109824733"/>
                <w:rFonts w:ascii="Times New Roman" w:hAnsi="Times New Roman" w:eastAsia="Times New Roman"/>
                <w:b w:val="0"/>
                <w:i w:val="0"/>
                <w:color w:val="000000"/>
                <w:sz w:val="19"/>
              </w:rPr>
              <w:t xml:space="preserve"> H</w:t>
            </w:r>
            <w:r>
              <w:rPr>
                <w:w w:val="106.26799901326498"/>
                <w:rFonts w:ascii="Times New Roman" w:hAnsi="Times New Roman" w:eastAsia="Times New Roman"/>
                <w:b w:val="0"/>
                <w:i w:val="0"/>
                <w:color w:val="000000"/>
                <w:sz w:val="15"/>
              </w:rPr>
              <w:t>YPER</w:t>
            </w:r>
            <w:r>
              <w:rPr>
                <w:w w:val="104.86947109824733"/>
                <w:rFonts w:ascii="Times New Roman" w:hAnsi="Times New Roman" w:eastAsia="Times New Roman"/>
                <w:b w:val="0"/>
                <w:i w:val="0"/>
                <w:color w:val="000000"/>
                <w:sz w:val="19"/>
              </w:rPr>
              <w:t>-P</w:t>
            </w:r>
            <w:r>
              <w:rPr>
                <w:w w:val="106.26799901326498"/>
                <w:rFonts w:ascii="Times New Roman" w:hAnsi="Times New Roman" w:eastAsia="Times New Roman"/>
                <w:b w:val="0"/>
                <w:i w:val="0"/>
                <w:color w:val="000000"/>
                <w:sz w:val="15"/>
              </w:rPr>
              <w:t>ARAMETERS</w:t>
            </w:r>
          </w:p>
          <w:p>
            <w:pPr>
              <w:spacing w:before="120" w:after="120"/>
              <w:ind w:left="106" w:right="864" w:firstLine="0"/>
              <w:jc w:val="left"/>
            </w:pPr>
            <w:r>
              <w:rPr>
                <w:rFonts w:eastAsia="宋体" w:ascii="宋体" w:hAnsi="宋体"/>
                <w:color w:val="000000"/>
                <w:sz w:val="17"/>
              </w:rPr>
              <w:t>训练超参数</w:t>
            </w:r>
          </w:p>
        </w:tc>
        <w:tc>
          <w:tcPr>
            <w:tcW w:type="dxa" w:w="3804"/>
            <w:vMerge w:val="restart"/>
            <w:tcBorders>
              <w:top w:sz="3.184000015258789" w:val="single" w:color="#000000"/>
            </w:tcBorders>
            <w:tcMar>
              <w:start w:w="0" w:type="dxa"/>
              <w:end w:w="0" w:type="dxa"/>
              <w:left w:w="0" w:type="dxa"/>
              <w:right w:w="0" w:type="dxa"/>
            </w:tcMar>
            <w:tcMar>
              <w:start w:w="0" w:type="dxa"/>
              <w:end w:w="0" w:type="dxa"/>
              <w:left w:w="0" w:type="dxa"/>
              <w:right w:w="0" w:type="dxa"/>
            </w:tcMar>
          </w:tcPr>
          <w:p>
            <w:pPr>
              <w:spacing w:line="200" w:lineRule="exact" w:before="0" w:after="0"/>
              <w:jc w:val="left"/>
            </w:pPr>
            <w:r>
              <w:rPr>
                <w:rFonts w:ascii="Times New Roman" w:hAnsi="Times New Roman"/>
                <w:sz w:val="20"/>
              </w:rPr>
              <w:br/>
              <w:br/>
              <w:br/>
              <w:br/>
              <w:br/>
            </w:r>
          </w:p>
          <w:p>
            <w:pPr>
              <w:autoSpaceDN w:val="0"/>
              <w:autoSpaceDE w:val="0"/>
              <w:widowControl/>
              <w:spacing w:line="240" w:lineRule="auto" w:before="176" w:after="0"/>
              <w:ind w:left="0" w:right="0" w:firstLine="0"/>
              <w:jc w:val="center"/>
            </w:pPr>
            <w:r>
              <w:drawing>
                <wp:inline xmlns:a="http://schemas.openxmlformats.org/drawingml/2006/main" xmlns:pic="http://schemas.openxmlformats.org/drawingml/2006/picture">
                  <wp:extent cx="2379979" cy="1732279"/>
                  <wp:docPr id="9" name="Picture 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379979" cy="1732279"/>
                          </a:xfrm>
                          <a:prstGeom prst="rect"/>
                        </pic:spPr>
                      </pic:pic>
                    </a:graphicData>
                  </a:graphic>
                </wp:inline>
              </w:drawing>
            </w:r>
          </w:p>
        </w:tc>
      </w:tr>
      <w:tr>
        <w:trPr>
          <w:trHeight w:hRule="exact" w:val="2932"/>
        </w:trPr>
        <w:tc>
          <w:tcPr>
            <w:tcW w:type="dxa" w:w="4124"/>
            <w:gridSpan w:val="2"/>
            <w:tcBorders/>
            <w:tcMar>
              <w:start w:w="0" w:type="dxa"/>
              <w:end w:w="0" w:type="dxa"/>
              <w:left w:w="0" w:type="dxa"/>
              <w:right w:w="0" w:type="dxa"/>
            </w:tcMar>
            <w:tcMar>
              <w:start w:w="0" w:type="dxa"/>
              <w:end w:w="0" w:type="dxa"/>
              <w:left w:w="0" w:type="dxa"/>
              <w:right w:w="0" w:type="dxa"/>
            </w:tcMar>
          </w:tcPr>
          <w:p>
            <w:pPr>
              <w:autoSpaceDN w:val="0"/>
              <w:autoSpaceDE w:val="0"/>
              <w:widowControl/>
              <w:spacing w:line="240" w:lineRule="auto" w:before="144" w:after="0"/>
              <w:ind w:left="0" w:right="0" w:firstLine="0"/>
              <w:jc w:val="center"/>
            </w:pPr>
            <w:r>
              <w:drawing>
                <wp:inline xmlns:a="http://schemas.openxmlformats.org/drawingml/2006/main" xmlns:pic="http://schemas.openxmlformats.org/drawingml/2006/picture">
                  <wp:extent cx="2604770" cy="1732279"/>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604770" cy="1732279"/>
                          </a:xfrm>
                          <a:prstGeom prst="rect"/>
                        </pic:spPr>
                      </pic:pic>
                    </a:graphicData>
                  </a:graphic>
                </wp:inline>
              </w:drawing>
            </w:r>
          </w:p>
        </w:tc>
        <w:tc>
          <w:tcPr>
            <w:tcW w:type="dxa" w:w="3120"/>
            <w:vMerge/>
            <w:tcBorders>
              <w:top w:sz="3.184000015258789" w:val="single" w:color="#000000"/>
            </w:tcBorders>
          </w:tcPr>
          <w:p/>
        </w:tc>
      </w:tr>
    </w:tbl>
    <w:p>
      <w:pPr>
        <w:autoSpaceDN w:val="0"/>
        <w:autoSpaceDE w:val="0"/>
        <w:widowControl/>
        <w:spacing w:line="245" w:lineRule="auto" w:before="190" w:after="0"/>
        <w:ind w:left="720" w:right="720" w:firstLine="0"/>
        <w:jc w:val="left"/>
      </w:pPr>
      <w:r>
        <w:rPr>
          <w:w w:val="104.86947109824733"/>
          <w:rFonts w:ascii="Times New Roman" w:hAnsi="Times New Roman" w:eastAsia="Times New Roman"/>
          <w:b w:val="0"/>
          <w:i w:val="0"/>
          <w:color w:val="000000"/>
          <w:sz w:val="19"/>
        </w:rPr>
        <w:t>Figure 5: Ablation study of ASFT on MedCAQA (10k) using LLaMA-2-7B.</w:t>
      </w:r>
      <w:r>
        <w:rPr>
          <w:w w:val="104.86947109824733"/>
          <w:rFonts w:ascii="Times New Roman" w:hAnsi="Times New Roman" w:eastAsia="Times New Roman"/>
          <w:b/>
          <w:i w:val="0"/>
          <w:color w:val="000000"/>
          <w:sz w:val="19"/>
        </w:rPr>
        <w:t xml:space="preserve"> Right:</w:t>
      </w:r>
      <w:r>
        <w:rPr>
          <w:w w:val="104.86947109824733"/>
          <w:rFonts w:ascii="Times New Roman" w:hAnsi="Times New Roman" w:eastAsia="Times New Roman"/>
          <w:b w:val="0"/>
          <w:i w:val="0"/>
          <w:color w:val="000000"/>
          <w:sz w:val="19"/>
        </w:rPr>
        <w:t xml:space="preserve"> Effect of batch </w:t>
      </w:r>
      <w:r>
        <w:rPr>
          <w:w w:val="104.86947109824733"/>
          <w:rFonts w:ascii="Times New Roman" w:hAnsi="Times New Roman" w:eastAsia="Times New Roman"/>
          <w:b w:val="0"/>
          <w:i w:val="0"/>
          <w:color w:val="000000"/>
          <w:sz w:val="19"/>
        </w:rPr>
        <w:t xml:space="preserve">size, indicating stable performance across a wide range (32–256). ASFT consistently outperforms </w:t>
      </w:r>
      <w:r>
        <w:rPr>
          <w:w w:val="104.86947109824733"/>
          <w:rFonts w:ascii="Times New Roman" w:hAnsi="Times New Roman" w:eastAsia="Times New Roman"/>
          <w:b w:val="0"/>
          <w:i w:val="0"/>
          <w:color w:val="000000"/>
          <w:sz w:val="19"/>
        </w:rPr>
        <w:t>SFT and DFT under all settings.</w:t>
      </w:r>
      <w:r>
        <w:rPr>
          <w:w w:val="104.86947109824733"/>
          <w:rFonts w:ascii="Times New Roman" w:hAnsi="Times New Roman" w:eastAsia="Times New Roman"/>
          <w:b/>
          <w:i w:val="0"/>
          <w:color w:val="000000"/>
          <w:sz w:val="19"/>
        </w:rPr>
        <w:t xml:space="preserve"> Left:</w:t>
      </w:r>
      <w:r>
        <w:rPr>
          <w:w w:val="104.86947109824733"/>
          <w:rFonts w:ascii="Times New Roman" w:hAnsi="Times New Roman" w:eastAsia="Times New Roman"/>
          <w:b w:val="0"/>
          <w:i w:val="0"/>
          <w:color w:val="000000"/>
          <w:sz w:val="19"/>
        </w:rPr>
        <w:t xml:space="preserve"> Effect of different learning rates on average performance, </w:t>
      </w:r>
      <w:r>
        <w:rPr>
          <w:w w:val="104.86947109824733"/>
          <w:rFonts w:ascii="Times New Roman" w:hAnsi="Times New Roman" w:eastAsia="Times New Roman"/>
          <w:b w:val="0"/>
          <w:i w:val="0"/>
          <w:color w:val="000000"/>
          <w:sz w:val="19"/>
        </w:rPr>
        <w:t>showing that intermediate rates (1e-5 and 1e-4) achieve the best results.</w:t>
      </w:r>
    </w:p>
    <w:p>
      <w:pPr>
        <w:spacing w:before="120" w:after="120"/>
        <w:ind w:left="720" w:right="720" w:firstLine="0"/>
        <w:jc w:val="left"/>
      </w:pPr>
      <w:r>
        <w:rPr>
          <w:rFonts w:eastAsia="宋体" w:ascii="宋体" w:hAnsi="宋体"/>
          <w:color w:val="000000"/>
          <w:sz w:val="19"/>
        </w:rPr>
        <w:t>图5：使用LLaMA-2-7B在MedCAQA（10k）上对ASFT进行消融研究。右边：批量大小的影响，表明在较宽范围内（32–256）性能稳定。ASFT在所有设置下均优于SFT和DFT。左边：不同学习率对平均性能的影响，表明中间的学习率（1e-5和1e-4）取得了最佳效果。</w:t>
      </w:r>
    </w:p>
    <w:p>
      <w:pPr>
        <w:spacing w:line="200" w:lineRule="exact" w:before="0" w:after="0"/>
        <w:jc w:val="left"/>
      </w:pPr>
      <w:r>
        <w:rPr>
          <w:rFonts w:ascii="Times New Roman" w:hAnsi="Times New Roman"/>
          <w:sz w:val="20"/>
        </w:rPr>
        <w:br/>
        <w:br/>
        <w:br/>
        <w:br/>
        <w:br/>
        <w:br/>
        <w:br/>
        <w:br/>
        <w:br/>
        <w:br/>
        <w:br/>
        <w:br/>
        <w:br/>
        <w:br/>
        <w:br/>
        <w:br/>
        <w:br/>
        <w:br/>
        <w:br/>
        <w:br/>
        <w:br/>
        <w:br/>
        <w:br/>
        <w:br/>
        <w:br/>
        <w:br/>
        <w:br/>
        <w:br/>
        <w:br/>
        <w:br/>
        <w:br/>
        <w:br/>
        <w:br/>
        <w:br/>
        <w:br/>
        <w:br/>
        <w:br/>
        <w:br/>
        <w:br/>
        <w:br/>
        <w:br/>
        <w:br/>
        <w:br/>
        <w:br/>
      </w:r>
    </w:p>
    <w:p>
      <w:pPr>
        <w:autoSpaceDN w:val="0"/>
        <w:autoSpaceDE w:val="0"/>
        <w:widowControl/>
        <w:spacing w:line="192" w:lineRule="auto" w:before="76" w:after="0"/>
        <w:ind w:left="0" w:right="0" w:firstLine="0"/>
        <w:jc w:val="center"/>
      </w:pPr>
      <w:r>
        <w:rPr>
          <w:w w:val="104.86947109824733"/>
          <w:rFonts w:ascii="Times New Roman" w:hAnsi="Times New Roman" w:eastAsia="Times New Roman"/>
          <w:b w:val="0"/>
          <w:i w:val="0"/>
          <w:color w:val="000000"/>
          <w:sz w:val="19"/>
        </w:rPr>
        <w:t>20</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tabs>
          <w:tab w:pos="1110" w:val="left"/>
        </w:tabs>
        <w:autoSpaceDE w:val="0"/>
        <w:widowControl/>
        <w:spacing w:line="192" w:lineRule="auto" w:before="124" w:after="0"/>
        <w:ind w:left="726" w:right="0" w:firstLine="0"/>
        <w:jc w:val="left"/>
      </w:pPr>
      <w:r>
        <w:rPr>
          <w:w w:val="103.9582625679348"/>
          <w:rFonts w:ascii="Times New Roman" w:hAnsi="Times New Roman" w:eastAsia="Times New Roman"/>
          <w:b w:val="0"/>
          <w:i w:val="0"/>
          <w:color w:val="000000"/>
          <w:sz w:val="23"/>
        </w:rPr>
        <w:t xml:space="preserve">F </w:t>
      </w:r>
      <w:r>
        <w:tab/>
      </w:r>
      <w:r>
        <w:rPr>
          <w:w w:val="103.9582625679348"/>
          <w:rFonts w:ascii="Times New Roman" w:hAnsi="Times New Roman" w:eastAsia="Times New Roman"/>
          <w:b w:val="0"/>
          <w:i w:val="0"/>
          <w:color w:val="000000"/>
          <w:sz w:val="23"/>
        </w:rPr>
        <w:t>D</w:t>
      </w:r>
      <w:r>
        <w:rPr>
          <w:rFonts w:ascii="Times New Roman" w:hAnsi="Times New Roman" w:eastAsia="Times New Roman"/>
          <w:b w:val="0"/>
          <w:i w:val="0"/>
          <w:color w:val="000000"/>
          <w:sz w:val="19"/>
        </w:rPr>
        <w:t>ATASET</w:t>
      </w:r>
      <w:r>
        <w:rPr>
          <w:w w:val="103.9582625679348"/>
          <w:rFonts w:ascii="Times New Roman" w:hAnsi="Times New Roman" w:eastAsia="Times New Roman"/>
          <w:b w:val="0"/>
          <w:i w:val="0"/>
          <w:color w:val="000000"/>
          <w:sz w:val="23"/>
        </w:rPr>
        <w:t xml:space="preserve"> E</w:t>
      </w:r>
      <w:r>
        <w:rPr>
          <w:rFonts w:ascii="Times New Roman" w:hAnsi="Times New Roman" w:eastAsia="Times New Roman"/>
          <w:b w:val="0"/>
          <w:i w:val="0"/>
          <w:color w:val="000000"/>
          <w:sz w:val="19"/>
        </w:rPr>
        <w:t>XAMPLE</w:t>
      </w:r>
    </w:p>
    <w:p>
      <w:pPr>
        <w:spacing w:before="120" w:after="120"/>
        <w:ind w:left="726" w:right="0" w:firstLine="0"/>
        <w:jc w:val="left"/>
      </w:pPr>
      <w:r>
        <w:rPr>
          <w:rFonts w:eastAsia="宋体" w:ascii="宋体" w:hAnsi="宋体"/>
          <w:color w:val="000000"/>
          <w:sz w:val="21"/>
        </w:rPr>
        <w:t>F  数据集示例</w:t>
      </w:r>
    </w:p>
    <w:p>
      <w:pPr>
        <w:spacing w:line="200" w:lineRule="exact" w:before="0" w:after="0"/>
        <w:jc w:val="left"/>
      </w:pPr>
      <w:r>
        <w:rPr>
          <w:rFonts w:ascii="Times New Roman" w:hAnsi="Times New Roman"/>
          <w:sz w:val="20"/>
        </w:rPr>
      </w:r>
    </w:p>
    <w:p>
      <w:pPr>
        <w:autoSpaceDN w:val="0"/>
        <w:tabs>
          <w:tab w:pos="1198" w:val="left"/>
        </w:tabs>
        <w:autoSpaceDE w:val="0"/>
        <w:widowControl/>
        <w:spacing w:line="192" w:lineRule="auto" w:before="86" w:after="0"/>
        <w:ind w:left="724" w:right="0" w:firstLine="0"/>
        <w:jc w:val="left"/>
      </w:pPr>
      <w:r>
        <w:rPr>
          <w:w w:val="104.86947109824733"/>
          <w:rFonts w:ascii="Times New Roman" w:hAnsi="Times New Roman" w:eastAsia="Times New Roman"/>
          <w:b w:val="0"/>
          <w:i w:val="0"/>
          <w:color w:val="000000"/>
          <w:sz w:val="19"/>
        </w:rPr>
        <w:t xml:space="preserve">F.1 </w:t>
      </w:r>
      <w:r>
        <w:tab/>
      </w:r>
      <w:r>
        <w:rPr>
          <w:w w:val="104.86947109824733"/>
          <w:rFonts w:ascii="Times New Roman" w:hAnsi="Times New Roman" w:eastAsia="Times New Roman"/>
          <w:b w:val="0"/>
          <w:i w:val="0"/>
          <w:color w:val="000000"/>
          <w:sz w:val="19"/>
        </w:rPr>
        <w:t>M</w:t>
      </w:r>
      <w:r>
        <w:rPr>
          <w:w w:val="106.26799901326498"/>
          <w:rFonts w:ascii="Times New Roman" w:hAnsi="Times New Roman" w:eastAsia="Times New Roman"/>
          <w:b w:val="0"/>
          <w:i w:val="0"/>
          <w:color w:val="000000"/>
          <w:sz w:val="15"/>
        </w:rPr>
        <w:t>EDICAL</w:t>
      </w:r>
      <w:r>
        <w:rPr>
          <w:w w:val="104.86947109824733"/>
          <w:rFonts w:ascii="Times New Roman" w:hAnsi="Times New Roman" w:eastAsia="Times New Roman"/>
          <w:b w:val="0"/>
          <w:i w:val="0"/>
          <w:color w:val="000000"/>
          <w:sz w:val="19"/>
        </w:rPr>
        <w:t xml:space="preserve"> K</w:t>
      </w:r>
      <w:r>
        <w:rPr>
          <w:w w:val="106.26799901326498"/>
          <w:rFonts w:ascii="Times New Roman" w:hAnsi="Times New Roman" w:eastAsia="Times New Roman"/>
          <w:b w:val="0"/>
          <w:i w:val="0"/>
          <w:color w:val="000000"/>
          <w:sz w:val="15"/>
        </w:rPr>
        <w:t>NOWLEDGE</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ATASETS</w:t>
      </w:r>
    </w:p>
    <w:p>
      <w:pPr>
        <w:spacing w:before="120" w:after="120"/>
        <w:ind w:left="724" w:right="0" w:firstLine="0"/>
        <w:jc w:val="left"/>
      </w:pPr>
      <w:r>
        <w:rPr>
          <w:rFonts w:eastAsia="宋体" w:ascii="宋体" w:hAnsi="宋体"/>
          <w:color w:val="000000"/>
          <w:sz w:val="17"/>
        </w:rPr>
        <w:t>F.1 医学知识数据集</w:t>
      </w:r>
    </w:p>
    <w:p>
      <w:pPr>
        <w:spacing w:line="200" w:lineRule="exact" w:before="0" w:after="0"/>
        <w:jc w:val="left"/>
      </w:pPr>
      <w:r>
        <w:rPr>
          <w:rFonts w:ascii="Times New Roman" w:hAnsi="Times New Roman"/>
          <w:sz w:val="20"/>
        </w:rPr>
      </w:r>
    </w:p>
    <w:p>
      <w:pPr>
        <w:autoSpaceDN w:val="0"/>
        <w:autoSpaceDE w:val="0"/>
        <w:widowControl/>
        <w:spacing w:line="192" w:lineRule="auto" w:before="156" w:after="0"/>
        <w:ind w:left="1032" w:right="0" w:firstLine="0"/>
        <w:jc w:val="left"/>
      </w:pPr>
      <w:r>
        <w:rPr>
          <w:w w:val="104.86947109824733"/>
          <w:rFonts w:ascii="Times New Roman" w:hAnsi="Times New Roman" w:eastAsia="Times New Roman"/>
          <w:b w:val="0"/>
          <w:i w:val="0"/>
          <w:color w:val="FFFFFF"/>
          <w:sz w:val="19"/>
        </w:rPr>
        <w:t>Medical Knowledge Training Set</w:t>
      </w:r>
    </w:p>
    <w:p>
      <w:pPr>
        <w:spacing w:before="120" w:after="120"/>
        <w:ind w:left="1032" w:right="0" w:firstLine="0"/>
        <w:jc w:val="left"/>
      </w:pPr>
      <w:r>
        <w:rPr>
          <w:rFonts w:eastAsia="宋体" w:ascii="宋体" w:hAnsi="宋体"/>
          <w:color w:val="000000"/>
          <w:sz w:val="19"/>
        </w:rPr>
        <w:t>医学知识训练集</w:t>
      </w:r>
    </w:p>
    <w:p>
      <w:pPr>
        <w:spacing w:line="200" w:lineRule="exact" w:before="0" w:after="0"/>
        <w:jc w:val="left"/>
      </w:pPr>
      <w:r>
        <w:rPr>
          <w:rFonts w:ascii="Times New Roman" w:hAnsi="Times New Roman"/>
          <w:sz w:val="20"/>
        </w:rPr>
      </w:r>
    </w:p>
    <w:p>
      <w:pPr>
        <w:autoSpaceDN w:val="0"/>
        <w:autoSpaceDE w:val="0"/>
        <w:widowControl/>
        <w:spacing w:line="245" w:lineRule="auto" w:before="56" w:after="0"/>
        <w:ind w:left="1032" w:right="0" w:firstLine="0"/>
        <w:jc w:val="left"/>
      </w:pPr>
      <w:r>
        <w:rPr>
          <w:w w:val="105.487060546875"/>
          <w:rFonts w:ascii="Times New Roman" w:hAnsi="Times New Roman" w:eastAsia="Times New Roman"/>
          <w:b/>
          <w:i w:val="0"/>
          <w:color w:val="000000"/>
          <w:sz w:val="17"/>
        </w:rPr>
        <w:t xml:space="preserve">Instruction: </w:t>
      </w:r>
      <w:r>
        <w:br/>
      </w:r>
      <w:r>
        <w:rPr>
          <w:w w:val="105.487060546875"/>
          <w:rFonts w:ascii="Times New Roman" w:hAnsi="Times New Roman" w:eastAsia="Times New Roman"/>
          <w:b w:val="0"/>
          <w:i w:val="0"/>
          <w:color w:val="000000"/>
          <w:sz w:val="17"/>
        </w:rPr>
        <w:t>Disulfiram is a type of:-</w:t>
      </w:r>
      <w:r>
        <w:br/>
      </w:r>
      <w:r>
        <w:rPr>
          <w:w w:val="105.487060546875"/>
          <w:rFonts w:ascii="Times New Roman" w:hAnsi="Times New Roman" w:eastAsia="Times New Roman"/>
          <w:b w:val="0"/>
          <w:i w:val="0"/>
          <w:color w:val="000000"/>
          <w:sz w:val="17"/>
        </w:rPr>
        <w:t xml:space="preserve">A. Aversion therapy </w:t>
      </w:r>
      <w:r>
        <w:br/>
      </w:r>
      <w:r>
        <w:rPr>
          <w:w w:val="105.487060546875"/>
          <w:rFonts w:ascii="Times New Roman" w:hAnsi="Times New Roman" w:eastAsia="Times New Roman"/>
          <w:b w:val="0"/>
          <w:i w:val="0"/>
          <w:color w:val="000000"/>
          <w:sz w:val="17"/>
        </w:rPr>
        <w:t xml:space="preserve">B. Anticraving therapy </w:t>
      </w:r>
      <w:r>
        <w:br/>
      </w:r>
      <w:r>
        <w:rPr>
          <w:w w:val="105.487060546875"/>
          <w:rFonts w:ascii="Times New Roman" w:hAnsi="Times New Roman" w:eastAsia="Times New Roman"/>
          <w:b w:val="0"/>
          <w:i w:val="0"/>
          <w:color w:val="000000"/>
          <w:sz w:val="17"/>
        </w:rPr>
        <w:t xml:space="preserve">C. Detoxification </w:t>
      </w:r>
      <w:r>
        <w:br/>
      </w:r>
      <w:r>
        <w:rPr>
          <w:w w:val="105.487060546875"/>
          <w:rFonts w:ascii="Times New Roman" w:hAnsi="Times New Roman" w:eastAsia="Times New Roman"/>
          <w:b w:val="0"/>
          <w:i w:val="0"/>
          <w:color w:val="000000"/>
          <w:sz w:val="17"/>
        </w:rPr>
        <w:t>D. Opioid management therapy</w:t>
      </w:r>
    </w:p>
    <w:p>
      <w:pPr>
        <w:spacing w:before="120" w:after="120"/>
        <w:ind w:left="1032" w:right="0" w:firstLine="0"/>
        <w:jc w:val="left"/>
      </w:pPr>
      <w:r>
        <w:rPr>
          <w:rFonts w:eastAsia="宋体" w:ascii="宋体" w:hAnsi="宋体"/>
          <w:color w:val="000000"/>
          <w:sz w:val="17"/>
        </w:rPr>
        <w:t xml:space="preserve">二硫化物是一种：  </w:t>
        <w:br/>
        <w:t xml:space="preserve">A. 戒断疗法  </w:t>
        <w:br/>
        <w:t xml:space="preserve">B. 减少欲望疗法  </w:t>
        <w:br/>
        <w:t xml:space="preserve">C. 解毒  </w:t>
        <w:br/>
        <w:t>D. 阿片类药物管理疗法</w:t>
      </w:r>
    </w:p>
    <w:p>
      <w:pPr>
        <w:autoSpaceDN w:val="0"/>
        <w:autoSpaceDE w:val="0"/>
        <w:widowControl/>
        <w:spacing w:line="245" w:lineRule="auto" w:before="146" w:after="0"/>
        <w:ind w:left="1032" w:right="1008" w:firstLine="0"/>
        <w:jc w:val="left"/>
      </w:pPr>
      <w:r>
        <w:rPr>
          <w:w w:val="105.487060546875"/>
          <w:rFonts w:ascii="Times New Roman" w:hAnsi="Times New Roman" w:eastAsia="Times New Roman"/>
          <w:b/>
          <w:i w:val="0"/>
          <w:color w:val="000000"/>
          <w:sz w:val="17"/>
        </w:rPr>
        <w:t xml:space="preserve">Response: </w:t>
      </w:r>
      <w:r>
        <w:br/>
      </w:r>
      <w:r>
        <w:rPr>
          <w:w w:val="105.487060546875"/>
          <w:rFonts w:ascii="Times New Roman" w:hAnsi="Times New Roman" w:eastAsia="Times New Roman"/>
          <w:b w:val="0"/>
          <w:i w:val="0"/>
          <w:color w:val="000000"/>
          <w:sz w:val="17"/>
        </w:rPr>
        <w:t xml:space="preserve">Deterrent agents/Aversive agents Disulfiram (tetraethyl thiuram disulfide) When alcohol is ingested </w:t>
      </w:r>
      <w:r>
        <w:rPr>
          <w:w w:val="105.487060546875"/>
          <w:rFonts w:ascii="Times New Roman" w:hAnsi="Times New Roman" w:eastAsia="Times New Roman"/>
          <w:b w:val="0"/>
          <w:i w:val="0"/>
          <w:color w:val="000000"/>
          <w:sz w:val="17"/>
        </w:rPr>
        <w:t xml:space="preserve">by a person who is on disulfiram, alcohol-derived acetaldehyde cannot be oxidized to acetate and this </w:t>
      </w:r>
      <w:r>
        <w:rPr>
          <w:w w:val="105.487060546875"/>
          <w:rFonts w:ascii="Times New Roman" w:hAnsi="Times New Roman" w:eastAsia="Times New Roman"/>
          <w:b w:val="0"/>
          <w:i w:val="0"/>
          <w:color w:val="000000"/>
          <w:sz w:val="17"/>
        </w:rPr>
        <w:t>leads to an accumulation of acetaldehyde in blood. This causes the impoant disulfiram-ethanol reac-</w:t>
      </w:r>
      <w:r>
        <w:rPr>
          <w:w w:val="105.487060546875"/>
          <w:rFonts w:ascii="Times New Roman" w:hAnsi="Times New Roman" w:eastAsia="Times New Roman"/>
          <w:b w:val="0"/>
          <w:i w:val="0"/>
          <w:color w:val="000000"/>
          <w:sz w:val="17"/>
        </w:rPr>
        <w:t xml:space="preserve">tion (DER) characterized by flushing, tachycardia, hypotension, tachypnoea, palpitations, headache, </w:t>
      </w:r>
      <w:r>
        <w:rPr>
          <w:w w:val="105.487060546875"/>
          <w:rFonts w:ascii="Times New Roman" w:hAnsi="Times New Roman" w:eastAsia="Times New Roman"/>
          <w:b w:val="0"/>
          <w:i w:val="0"/>
          <w:color w:val="000000"/>
          <w:sz w:val="17"/>
        </w:rPr>
        <w:t xml:space="preserve">sweating, nausea, vomiting, giddiness and a sense of impending doom associated with severe anxiety. </w:t>
      </w:r>
      <w:r>
        <w:rPr>
          <w:w w:val="105.487060546875"/>
          <w:rFonts w:ascii="Times New Roman" w:hAnsi="Times New Roman" w:eastAsia="Times New Roman"/>
          <w:b w:val="0"/>
          <w:i w:val="0"/>
          <w:color w:val="000000"/>
          <w:sz w:val="17"/>
        </w:rPr>
        <w:t xml:space="preserve">When we try to decrease the frequency of behavior because it can cause a really bad consequence It </w:t>
      </w:r>
      <w:r>
        <w:rPr>
          <w:w w:val="105.487060546875"/>
          <w:rFonts w:ascii="Times New Roman" w:hAnsi="Times New Roman" w:eastAsia="Times New Roman"/>
          <w:b w:val="0"/>
          <w:i w:val="0"/>
          <w:color w:val="000000"/>
          <w:sz w:val="17"/>
        </w:rPr>
        <w:t xml:space="preserve">will be called as an aversion or Aversive therapy. Anti-craving agents Acamprosate, naltrexone and </w:t>
      </w:r>
      <w:r>
        <w:rPr>
          <w:w w:val="105.487060546875"/>
          <w:rFonts w:ascii="Times New Roman" w:hAnsi="Times New Roman" w:eastAsia="Times New Roman"/>
          <w:b w:val="0"/>
          <w:i w:val="0"/>
          <w:color w:val="000000"/>
          <w:sz w:val="17"/>
        </w:rPr>
        <w:t>SSRIs (such as fluoxetine) are among the medications tried as anti-craving agents in alcohol depen-</w:t>
      </w:r>
      <w:r>
        <w:rPr>
          <w:w w:val="105.487060546875"/>
          <w:rFonts w:ascii="Times New Roman" w:hAnsi="Times New Roman" w:eastAsia="Times New Roman"/>
          <w:b w:val="0"/>
          <w:i w:val="0"/>
          <w:color w:val="000000"/>
          <w:sz w:val="17"/>
        </w:rPr>
        <w:t xml:space="preserve">dence. Detoxification Detoxification is the treatment of alcohol withdrawal symptoms, i.e. symptoms </w:t>
      </w:r>
      <w:r>
        <w:rPr>
          <w:w w:val="105.487060546875"/>
          <w:rFonts w:ascii="Times New Roman" w:hAnsi="Times New Roman" w:eastAsia="Times New Roman"/>
          <w:b w:val="0"/>
          <w:i w:val="0"/>
          <w:color w:val="000000"/>
          <w:sz w:val="17"/>
        </w:rPr>
        <w:t xml:space="preserve">produced by the removal of the ’toxin’ (alcohol). The drugs of choice for detoxification are usually </w:t>
      </w:r>
      <w:r>
        <w:rPr>
          <w:w w:val="105.487060546875"/>
          <w:rFonts w:ascii="Times New Roman" w:hAnsi="Times New Roman" w:eastAsia="Times New Roman"/>
          <w:b w:val="0"/>
          <w:i w:val="0"/>
          <w:color w:val="000000"/>
          <w:sz w:val="17"/>
        </w:rPr>
        <w:t>benzodiazepines.</w:t>
      </w:r>
    </w:p>
    <w:p>
      <w:pPr>
        <w:spacing w:before="120" w:after="120"/>
        <w:ind w:left="1032" w:right="1008" w:firstLine="0"/>
        <w:jc w:val="left"/>
      </w:pPr>
      <w:r>
        <w:rPr>
          <w:rFonts w:eastAsia="宋体" w:ascii="宋体" w:hAnsi="宋体"/>
          <w:color w:val="000000"/>
          <w:sz w:val="17"/>
        </w:rPr>
        <w:t>回应：</w:t>
        <w:br/>
        <w:t>威慑剂/厌恶剂 二乙基硫代氨基甲酸酯（二乙基硫代氨基甲酸酯） 当服用二乙基硫代氨基甲酸酯的人饮酒时，酒精衍生的乙醛无法被氧化为乙酸，导致血液中乙醛的积累。这会引起重要的二乙基硫代氨基甲酸酯-酒精反应（DER），表现为面部潮红、心率加快、低血压、呼吸急促、心悸、头痛、出汗、恶心、呕吐、头晕以及与严重焦虑相关的即将发生灾难的感觉。当我们试图减少某种行为的频率，因为它会导致非常严重的后果时，这种做法被称为厌恶或厌恶疗法。抗渴求药物 酒精依赖治疗中尝试作为抗渴求药物的药物包括阿坎酸、纳曲酮和SSRI（如氟西汀）。戒毒 戒毒是指治疗酒精戒断症状，即由去除“毒素”（酒精）所产生的症状。通常用于戒毒的首选药物通常是苯二氮䓬类药物。</w:t>
      </w:r>
    </w:p>
    <w:p>
      <w:pPr>
        <w:autoSpaceDN w:val="0"/>
        <w:autoSpaceDE w:val="0"/>
        <w:widowControl/>
        <w:spacing w:line="192" w:lineRule="auto" w:before="38" w:after="0"/>
        <w:ind w:left="1032" w:right="0" w:firstLine="0"/>
        <w:jc w:val="left"/>
      </w:pPr>
      <w:r>
        <w:rPr>
          <w:w w:val="105.487060546875"/>
          <w:rFonts w:ascii="Times New Roman" w:hAnsi="Times New Roman" w:eastAsia="Times New Roman"/>
          <w:b w:val="0"/>
          <w:i w:val="0"/>
          <w:color w:val="000000"/>
          <w:sz w:val="17"/>
        </w:rPr>
        <w:t>So the answer to this question is A</w:t>
      </w:r>
    </w:p>
    <w:p>
      <w:pPr>
        <w:spacing w:before="120" w:after="120"/>
        <w:ind w:left="1032" w:right="0" w:firstLine="0"/>
        <w:jc w:val="left"/>
      </w:pPr>
      <w:r>
        <w:rPr>
          <w:rFonts w:eastAsia="宋体" w:ascii="宋体" w:hAnsi="宋体"/>
          <w:color w:val="000000"/>
          <w:sz w:val="17"/>
        </w:rPr>
        <w:t>所以这个问题的答案是 A</w:t>
      </w:r>
    </w:p>
    <w:p>
      <w:pPr>
        <w:spacing w:line="200" w:lineRule="exact" w:before="0" w:after="0"/>
        <w:jc w:val="left"/>
      </w:pPr>
      <w:r>
        <w:rPr>
          <w:rFonts w:ascii="Times New Roman" w:hAnsi="Times New Roman"/>
          <w:sz w:val="20"/>
        </w:rPr>
        <w:br/>
      </w:r>
    </w:p>
    <w:p>
      <w:pPr>
        <w:autoSpaceDN w:val="0"/>
        <w:autoSpaceDE w:val="0"/>
        <w:widowControl/>
        <w:spacing w:line="245" w:lineRule="auto" w:before="126" w:after="0"/>
        <w:ind w:left="720" w:right="720" w:firstLine="0"/>
        <w:jc w:val="left"/>
      </w:pPr>
      <w:r>
        <w:rPr>
          <w:w w:val="104.86947109824733"/>
          <w:rFonts w:ascii="Times New Roman" w:hAnsi="Times New Roman" w:eastAsia="Times New Roman"/>
          <w:b w:val="0"/>
          <w:i w:val="0"/>
          <w:color w:val="000000"/>
          <w:sz w:val="19"/>
        </w:rPr>
        <w:t xml:space="preserve">Figure 6: An example from the medical knowledge training set illustrating an instruction-response </w:t>
      </w:r>
      <w:r>
        <w:rPr>
          <w:w w:val="104.86947109824733"/>
          <w:rFonts w:ascii="Times New Roman" w:hAnsi="Times New Roman" w:eastAsia="Times New Roman"/>
          <w:b w:val="0"/>
          <w:i w:val="0"/>
          <w:color w:val="000000"/>
          <w:sz w:val="19"/>
        </w:rPr>
        <w:t>pair on alcohol dependence therapy</w:t>
      </w:r>
    </w:p>
    <w:p>
      <w:pPr>
        <w:spacing w:before="120" w:after="120"/>
        <w:ind w:left="720" w:right="720" w:firstLine="0"/>
        <w:jc w:val="left"/>
      </w:pPr>
      <w:r>
        <w:rPr>
          <w:rFonts w:eastAsia="宋体" w:ascii="宋体" w:hAnsi="宋体"/>
          <w:color w:val="000000"/>
          <w:sz w:val="19"/>
        </w:rPr>
        <w:t>图6：来自医学知识训练集的一个示例，展示了酒精依赖治疗中的指令-响应对</w:t>
      </w:r>
    </w:p>
    <w:p>
      <w:pPr>
        <w:spacing w:line="200" w:lineRule="exact" w:before="0" w:after="0"/>
        <w:jc w:val="left"/>
      </w:pPr>
      <w:r>
        <w:rPr>
          <w:rFonts w:ascii="Times New Roman" w:hAnsi="Times New Roman"/>
          <w:sz w:val="20"/>
        </w:rPr>
        <w:br/>
      </w:r>
    </w:p>
    <w:p>
      <w:pPr>
        <w:autoSpaceDN w:val="0"/>
        <w:autoSpaceDE w:val="0"/>
        <w:widowControl/>
        <w:spacing w:line="192" w:lineRule="auto" w:before="66" w:after="0"/>
        <w:ind w:left="1032" w:right="0" w:firstLine="0"/>
        <w:jc w:val="left"/>
      </w:pPr>
      <w:r>
        <w:rPr>
          <w:w w:val="104.86947109824733"/>
          <w:rFonts w:ascii="Times New Roman" w:hAnsi="Times New Roman" w:eastAsia="Times New Roman"/>
          <w:b w:val="0"/>
          <w:i w:val="0"/>
          <w:color w:val="FFFFFF"/>
          <w:sz w:val="19"/>
        </w:rPr>
        <w:t>Medical Knowledge Test Set</w:t>
      </w:r>
    </w:p>
    <w:p>
      <w:pPr>
        <w:spacing w:before="120" w:after="120"/>
        <w:ind w:left="1032" w:right="0" w:firstLine="0"/>
        <w:jc w:val="left"/>
      </w:pPr>
      <w:r>
        <w:rPr>
          <w:rFonts w:eastAsia="宋体" w:ascii="宋体" w:hAnsi="宋体"/>
          <w:color w:val="000000"/>
          <w:sz w:val="19"/>
        </w:rPr>
        <w:t>医学知识测试集</w:t>
      </w:r>
    </w:p>
    <w:p>
      <w:pPr>
        <w:spacing w:line="200" w:lineRule="exact" w:before="0" w:after="0"/>
        <w:jc w:val="left"/>
      </w:pPr>
      <w:r>
        <w:rPr>
          <w:rFonts w:ascii="Times New Roman" w:hAnsi="Times New Roman"/>
          <w:sz w:val="20"/>
        </w:rPr>
      </w:r>
    </w:p>
    <w:p>
      <w:pPr>
        <w:autoSpaceDN w:val="0"/>
        <w:autoSpaceDE w:val="0"/>
        <w:widowControl/>
        <w:spacing w:line="250" w:lineRule="auto" w:before="56" w:after="0"/>
        <w:ind w:left="1032" w:right="2160" w:firstLine="0"/>
        <w:jc w:val="left"/>
      </w:pPr>
      <w:r>
        <w:rPr>
          <w:w w:val="105.487060546875"/>
          <w:rFonts w:ascii="Times New Roman" w:hAnsi="Times New Roman" w:eastAsia="Times New Roman"/>
          <w:b/>
          <w:i w:val="0"/>
          <w:color w:val="000000"/>
          <w:sz w:val="17"/>
        </w:rPr>
        <w:t xml:space="preserve">Question: </w:t>
      </w:r>
      <w:r>
        <w:br/>
      </w:r>
      <w:r>
        <w:rPr>
          <w:w w:val="105.487060546875"/>
          <w:rFonts w:ascii="Times New Roman" w:hAnsi="Times New Roman" w:eastAsia="Times New Roman"/>
          <w:b w:val="0"/>
          <w:i w:val="0"/>
          <w:color w:val="000000"/>
          <w:sz w:val="17"/>
        </w:rPr>
        <w:t xml:space="preserve">Which of the following is not true for myelinated nerve fibers: </w:t>
      </w:r>
      <w:r>
        <w:br/>
      </w:r>
      <w:r>
        <w:rPr>
          <w:w w:val="105.487060546875"/>
          <w:rFonts w:ascii="Times New Roman" w:hAnsi="Times New Roman" w:eastAsia="Times New Roman"/>
          <w:b/>
          <w:i w:val="0"/>
          <w:color w:val="000000"/>
          <w:sz w:val="17"/>
        </w:rPr>
        <w:t xml:space="preserve">Options: </w:t>
      </w:r>
      <w:r>
        <w:br/>
      </w:r>
      <w:r>
        <w:rPr>
          <w:w w:val="105.487060546875"/>
          <w:rFonts w:ascii="Times New Roman" w:hAnsi="Times New Roman" w:eastAsia="Times New Roman"/>
          <w:b w:val="0"/>
          <w:i w:val="0"/>
          <w:color w:val="000000"/>
          <w:sz w:val="17"/>
        </w:rPr>
        <w:t xml:space="preserve">A. Impulse through myelinated fibers is slower than non-myelinated fibers </w:t>
      </w:r>
      <w:r>
        <w:br/>
      </w:r>
      <w:r>
        <w:rPr>
          <w:w w:val="105.487060546875"/>
          <w:rFonts w:ascii="Times New Roman" w:hAnsi="Times New Roman" w:eastAsia="Times New Roman"/>
          <w:b w:val="0"/>
          <w:i w:val="0"/>
          <w:color w:val="000000"/>
          <w:sz w:val="17"/>
        </w:rPr>
        <w:t xml:space="preserve">B. Membrane currents are generated at nodes of Ranvier </w:t>
      </w:r>
      <w:r>
        <w:br/>
      </w:r>
      <w:r>
        <w:rPr>
          <w:w w:val="105.487060546875"/>
          <w:rFonts w:ascii="Times New Roman" w:hAnsi="Times New Roman" w:eastAsia="Times New Roman"/>
          <w:b w:val="0"/>
          <w:i w:val="0"/>
          <w:color w:val="000000"/>
          <w:sz w:val="17"/>
        </w:rPr>
        <w:t xml:space="preserve">C. Saltatory conduction of impulses is seen </w:t>
      </w:r>
      <w:r>
        <w:br/>
      </w:r>
      <w:r>
        <w:rPr>
          <w:w w:val="105.487060546875"/>
          <w:rFonts w:ascii="Times New Roman" w:hAnsi="Times New Roman" w:eastAsia="Times New Roman"/>
          <w:b w:val="0"/>
          <w:i w:val="0"/>
          <w:color w:val="000000"/>
          <w:sz w:val="17"/>
        </w:rPr>
        <w:t xml:space="preserve">D. Local anesthesia is effective only when the nerve is not covered by myelin sheath </w:t>
      </w:r>
      <w:r>
        <w:rPr>
          <w:w w:val="105.487060546875"/>
          <w:rFonts w:ascii="Times New Roman" w:hAnsi="Times New Roman" w:eastAsia="Times New Roman"/>
          <w:b/>
          <w:i w:val="0"/>
          <w:color w:val="000000"/>
          <w:sz w:val="17"/>
        </w:rPr>
        <w:t>Answer:</w:t>
      </w:r>
      <w:r>
        <w:rPr>
          <w:w w:val="105.487060546875"/>
          <w:rFonts w:ascii="Times New Roman" w:hAnsi="Times New Roman" w:eastAsia="Times New Roman"/>
          <w:b w:val="0"/>
          <w:i w:val="0"/>
          <w:color w:val="000000"/>
          <w:sz w:val="17"/>
        </w:rPr>
        <w:t xml:space="preserve"> A</w:t>
      </w:r>
    </w:p>
    <w:p>
      <w:pPr>
        <w:spacing w:before="120" w:after="120"/>
        <w:ind w:left="1032" w:right="2160" w:firstLine="0"/>
        <w:jc w:val="left"/>
      </w:pPr>
      <w:r>
        <w:rPr>
          <w:rFonts w:eastAsia="宋体" w:ascii="宋体" w:hAnsi="宋体"/>
          <w:color w:val="000000"/>
          <w:sz w:val="17"/>
        </w:rPr>
        <w:t xml:space="preserve">问题：  </w:t>
        <w:br/>
        <w:t xml:space="preserve">以下哪项不适用于有髓鞘神经纤维：  </w:t>
        <w:br/>
        <w:t xml:space="preserve">选项：  </w:t>
        <w:br/>
        <w:t xml:space="preserve">A. 有髓鞘纤维的冲动传导速度比无髓鞘纤维慢  </w:t>
        <w:br/>
        <w:t xml:space="preserve">B. 网状结构节点产生膜电流  </w:t>
        <w:br/>
        <w:t xml:space="preserve">C. 冲动的跳跃式传导可见  </w:t>
        <w:br/>
        <w:t xml:space="preserve">D. 局部麻醉只有在神经未被髓鞘覆盖时才有效  </w:t>
        <w:br/>
        <w:t>答案：A</w:t>
      </w:r>
    </w:p>
    <w:p>
      <w:pPr>
        <w:spacing w:line="200" w:lineRule="exact" w:before="0" w:after="0"/>
        <w:jc w:val="left"/>
      </w:pPr>
      <w:r>
        <w:rPr>
          <w:rFonts w:ascii="Times New Roman" w:hAnsi="Times New Roman"/>
          <w:sz w:val="20"/>
        </w:rPr>
        <w:br/>
      </w:r>
    </w:p>
    <w:p>
      <w:pPr>
        <w:autoSpaceDN w:val="0"/>
        <w:autoSpaceDE w:val="0"/>
        <w:widowControl/>
        <w:spacing w:line="245" w:lineRule="auto" w:before="90" w:after="0"/>
        <w:ind w:left="720" w:right="720" w:firstLine="0"/>
        <w:jc w:val="left"/>
      </w:pPr>
      <w:r>
        <w:rPr>
          <w:w w:val="104.86947109824733"/>
          <w:rFonts w:ascii="Times New Roman" w:hAnsi="Times New Roman" w:eastAsia="Times New Roman"/>
          <w:b w:val="0"/>
          <w:i w:val="0"/>
          <w:color w:val="000000"/>
          <w:sz w:val="19"/>
        </w:rPr>
        <w:t xml:space="preserve">Figure 7: An example from the medical knowledge test set illustrating a multiple-choice question </w:t>
      </w:r>
      <w:r>
        <w:rPr>
          <w:w w:val="104.86947109824733"/>
          <w:rFonts w:ascii="Times New Roman" w:hAnsi="Times New Roman" w:eastAsia="Times New Roman"/>
          <w:b w:val="0"/>
          <w:i w:val="0"/>
          <w:color w:val="000000"/>
          <w:sz w:val="19"/>
        </w:rPr>
        <w:t>on physiology (myelinated nerve fibers)</w:t>
      </w:r>
    </w:p>
    <w:p>
      <w:pPr>
        <w:spacing w:before="120" w:after="120"/>
        <w:ind w:left="720" w:right="720" w:firstLine="0"/>
        <w:jc w:val="left"/>
      </w:pPr>
      <w:r>
        <w:rPr>
          <w:rFonts w:eastAsia="宋体" w:ascii="宋体" w:hAnsi="宋体"/>
          <w:color w:val="000000"/>
          <w:sz w:val="19"/>
        </w:rPr>
        <w:t>图7：医学知识测试集中的一个例子，展示了一道关于生理学（有髓神经纤维）的多项选择题</w:t>
      </w:r>
    </w:p>
    <w:p>
      <w:pPr>
        <w:spacing w:line="200" w:lineRule="exact" w:before="0" w:after="0"/>
        <w:jc w:val="left"/>
      </w:pPr>
      <w:r>
        <w:rPr>
          <w:rFonts w:ascii="Times New Roman" w:hAnsi="Times New Roman"/>
          <w:sz w:val="20"/>
        </w:rPr>
        <w:br/>
        <w:br/>
        <w:br/>
        <w:br/>
        <w:br/>
        <w:br/>
        <w:br/>
        <w:br/>
        <w:br/>
        <w:br/>
        <w:br/>
        <w:br/>
        <w:br/>
        <w:br/>
        <w:br/>
        <w:br/>
        <w:br/>
      </w:r>
    </w:p>
    <w:p>
      <w:pPr>
        <w:autoSpaceDN w:val="0"/>
        <w:autoSpaceDE w:val="0"/>
        <w:widowControl/>
        <w:spacing w:line="192" w:lineRule="auto" w:before="86" w:after="0"/>
        <w:ind w:left="0" w:right="0" w:firstLine="0"/>
        <w:jc w:val="center"/>
      </w:pPr>
      <w:r>
        <w:rPr>
          <w:w w:val="104.86947109824733"/>
          <w:rFonts w:ascii="Times New Roman" w:hAnsi="Times New Roman" w:eastAsia="Times New Roman"/>
          <w:b w:val="0"/>
          <w:i w:val="0"/>
          <w:color w:val="000000"/>
          <w:sz w:val="19"/>
        </w:rPr>
        <w:t>21</w:t>
      </w:r>
    </w:p>
    <w:p>
      <w:pPr>
        <w:sectPr>
          <w:pgSz w:w="12240" w:h="15840"/>
          <w:pgMar w:top="172" w:right="1440" w:bottom="180" w:left="1440" w:header="720" w:footer="720" w:gutter="0"/>
          <w:cols/>
          <w:docGrid w:linePitch="360"/>
        </w:sectPr>
      </w:pPr>
    </w:p>
    <w:p>
      <w:pPr>
        <w:autoSpaceDN w:val="0"/>
        <w:autoSpaceDE w:val="0"/>
        <w:widowControl/>
        <w:spacing w:line="192" w:lineRule="auto" w:before="0" w:after="0"/>
        <w:ind w:left="720" w:right="0" w:firstLine="0"/>
        <w:jc w:val="left"/>
      </w:pPr>
      <w:r>
        <w:rPr>
          <w:w w:val="104.86947109824733"/>
          <w:rFonts w:ascii="Times New Roman" w:hAnsi="Times New Roman" w:eastAsia="Times New Roman"/>
          <w:b w:val="0"/>
          <w:i w:val="0"/>
          <w:color w:val="000000"/>
          <w:sz w:val="19"/>
        </w:rPr>
        <w:t>Published as a conference paper at ICLR 2026</w:t>
      </w:r>
    </w:p>
    <w:p>
      <w:pPr>
        <w:spacing w:before="120" w:after="120"/>
        <w:ind w:left="720" w:right="0" w:firstLine="0"/>
        <w:jc w:val="left"/>
      </w:pPr>
      <w:r>
        <w:rPr>
          <w:rFonts w:eastAsia="宋体" w:ascii="宋体" w:hAnsi="宋体"/>
          <w:color w:val="000000"/>
          <w:sz w:val="19"/>
        </w:rPr>
        <w:t>发表于 ICLR 2026 会议论文集</w:t>
      </w:r>
    </w:p>
    <w:p>
      <w:pPr>
        <w:spacing w:line="200" w:lineRule="exact" w:before="0" w:after="0"/>
        <w:jc w:val="left"/>
      </w:pPr>
      <w:r>
        <w:rPr>
          <w:rFonts w:ascii="Times New Roman" w:hAnsi="Times New Roman"/>
          <w:sz w:val="20"/>
        </w:rPr>
        <w:br/>
        <w:br/>
        <w:br/>
      </w:r>
    </w:p>
    <w:p>
      <w:pPr>
        <w:autoSpaceDN w:val="0"/>
        <w:tabs>
          <w:tab w:pos="1198" w:val="left"/>
        </w:tabs>
        <w:autoSpaceDE w:val="0"/>
        <w:widowControl/>
        <w:spacing w:line="192" w:lineRule="auto" w:before="152" w:after="0"/>
        <w:ind w:left="724" w:right="0" w:firstLine="0"/>
        <w:jc w:val="left"/>
      </w:pPr>
      <w:r>
        <w:rPr>
          <w:w w:val="104.86947109824733"/>
          <w:rFonts w:ascii="Times New Roman" w:hAnsi="Times New Roman" w:eastAsia="Times New Roman"/>
          <w:b w:val="0"/>
          <w:i w:val="0"/>
          <w:color w:val="000000"/>
          <w:sz w:val="19"/>
        </w:rPr>
        <w:t xml:space="preserve">F.2 </w:t>
      </w:r>
      <w:r>
        <w:tab/>
      </w:r>
      <w:r>
        <w:rPr>
          <w:w w:val="104.86947109824733"/>
          <w:rFonts w:ascii="Times New Roman" w:hAnsi="Times New Roman" w:eastAsia="Times New Roman"/>
          <w:b w:val="0"/>
          <w:i w:val="0"/>
          <w:color w:val="000000"/>
          <w:sz w:val="19"/>
        </w:rPr>
        <w:t>M</w:t>
      </w:r>
      <w:r>
        <w:rPr>
          <w:w w:val="106.26799901326498"/>
          <w:rFonts w:ascii="Times New Roman" w:hAnsi="Times New Roman" w:eastAsia="Times New Roman"/>
          <w:b w:val="0"/>
          <w:i w:val="0"/>
          <w:color w:val="000000"/>
          <w:sz w:val="15"/>
        </w:rPr>
        <w:t>ATH</w:t>
      </w:r>
      <w:r>
        <w:rPr>
          <w:w w:val="104.86947109824733"/>
          <w:rFonts w:ascii="Times New Roman" w:hAnsi="Times New Roman" w:eastAsia="Times New Roman"/>
          <w:b w:val="0"/>
          <w:i w:val="0"/>
          <w:color w:val="000000"/>
          <w:sz w:val="19"/>
        </w:rPr>
        <w:t xml:space="preserve"> R</w:t>
      </w:r>
      <w:r>
        <w:rPr>
          <w:w w:val="106.26799901326498"/>
          <w:rFonts w:ascii="Times New Roman" w:hAnsi="Times New Roman" w:eastAsia="Times New Roman"/>
          <w:b w:val="0"/>
          <w:i w:val="0"/>
          <w:color w:val="000000"/>
          <w:sz w:val="15"/>
        </w:rPr>
        <w:t>EASONING</w:t>
      </w:r>
      <w:r>
        <w:rPr>
          <w:w w:val="104.86947109824733"/>
          <w:rFonts w:ascii="Times New Roman" w:hAnsi="Times New Roman" w:eastAsia="Times New Roman"/>
          <w:b w:val="0"/>
          <w:i w:val="0"/>
          <w:color w:val="000000"/>
          <w:sz w:val="19"/>
        </w:rPr>
        <w:t xml:space="preserve"> D</w:t>
      </w:r>
      <w:r>
        <w:rPr>
          <w:w w:val="106.26799901326498"/>
          <w:rFonts w:ascii="Times New Roman" w:hAnsi="Times New Roman" w:eastAsia="Times New Roman"/>
          <w:b w:val="0"/>
          <w:i w:val="0"/>
          <w:color w:val="000000"/>
          <w:sz w:val="15"/>
        </w:rPr>
        <w:t>ATASETS</w:t>
      </w:r>
    </w:p>
    <w:p>
      <w:pPr>
        <w:spacing w:before="120" w:after="120"/>
        <w:ind w:left="724" w:right="0" w:firstLine="0"/>
        <w:jc w:val="left"/>
      </w:pPr>
      <w:r>
        <w:rPr>
          <w:rFonts w:eastAsia="宋体" w:ascii="宋体" w:hAnsi="宋体"/>
          <w:color w:val="000000"/>
          <w:sz w:val="17"/>
        </w:rPr>
        <w:t>F.2 数学推理数据集</w:t>
      </w:r>
    </w:p>
    <w:p>
      <w:pPr>
        <w:spacing w:line="200" w:lineRule="exact" w:before="0" w:after="0"/>
        <w:jc w:val="left"/>
      </w:pPr>
      <w:r>
        <w:rPr>
          <w:rFonts w:ascii="Times New Roman" w:hAnsi="Times New Roman"/>
          <w:sz w:val="20"/>
        </w:rPr>
      </w:r>
    </w:p>
    <w:p>
      <w:pPr>
        <w:autoSpaceDN w:val="0"/>
        <w:autoSpaceDE w:val="0"/>
        <w:widowControl/>
        <w:spacing w:line="192" w:lineRule="auto" w:before="156" w:after="0"/>
        <w:ind w:left="1032" w:right="0" w:firstLine="0"/>
        <w:jc w:val="left"/>
      </w:pPr>
      <w:r>
        <w:rPr>
          <w:w w:val="104.86947109824733"/>
          <w:rFonts w:ascii="Times New Roman" w:hAnsi="Times New Roman" w:eastAsia="Times New Roman"/>
          <w:b w:val="0"/>
          <w:i w:val="0"/>
          <w:color w:val="FFFFFF"/>
          <w:sz w:val="19"/>
        </w:rPr>
        <w:t>Math Reasoning Training Set</w:t>
      </w:r>
    </w:p>
    <w:p>
      <w:pPr>
        <w:spacing w:before="120" w:after="120"/>
        <w:ind w:left="1032" w:right="0" w:firstLine="0"/>
        <w:jc w:val="left"/>
      </w:pPr>
      <w:r>
        <w:rPr>
          <w:rFonts w:eastAsia="宋体" w:ascii="宋体" w:hAnsi="宋体"/>
          <w:color w:val="000000"/>
          <w:sz w:val="19"/>
        </w:rPr>
        <w:t>数学推理训练集</w:t>
      </w:r>
    </w:p>
    <w:p>
      <w:pPr>
        <w:spacing w:line="200" w:lineRule="exact" w:before="0" w:after="0"/>
        <w:jc w:val="left"/>
      </w:pPr>
      <w:r>
        <w:rPr>
          <w:rFonts w:ascii="Times New Roman" w:hAnsi="Times New Roman"/>
          <w:sz w:val="20"/>
        </w:rPr>
      </w:r>
    </w:p>
    <w:p>
      <w:pPr>
        <w:autoSpaceDN w:val="0"/>
        <w:tabs>
          <w:tab w:pos="5864" w:val="left"/>
          <w:tab w:pos="5962" w:val="left"/>
          <w:tab w:pos="6406" w:val="left"/>
          <w:tab w:pos="6498" w:val="left"/>
          <w:tab w:pos="6934" w:val="left"/>
          <w:tab w:pos="7024" w:val="left"/>
        </w:tabs>
        <w:autoSpaceDE w:val="0"/>
        <w:widowControl/>
        <w:spacing w:line="245" w:lineRule="auto" w:before="54" w:after="0"/>
        <w:ind w:left="1032" w:right="2016" w:firstLine="0"/>
        <w:jc w:val="left"/>
      </w:pPr>
      <w:r>
        <w:rPr>
          <w:w w:val="105.487060546875"/>
          <w:rFonts w:ascii="Times New Roman" w:hAnsi="Times New Roman" w:eastAsia="Times New Roman"/>
          <w:b/>
          <w:i w:val="0"/>
          <w:color w:val="000000"/>
          <w:sz w:val="17"/>
        </w:rPr>
        <w:t xml:space="preserve">Instruction: </w:t>
      </w:r>
      <w:r>
        <w:br/>
      </w:r>
      <w:r>
        <w:rPr>
          <w:w w:val="105.487060546875"/>
          <w:rFonts w:ascii="Times New Roman" w:hAnsi="Times New Roman" w:eastAsia="Times New Roman"/>
          <w:b w:val="0"/>
          <w:i w:val="0"/>
          <w:color w:val="000000"/>
          <w:sz w:val="17"/>
        </w:rPr>
        <w:t>Let</w:t>
      </w:r>
      <w:r>
        <w:rPr>
          <w:w w:val="105.487060546875"/>
          <w:rFonts w:ascii="Times New Roman" w:hAnsi="Times New Roman" w:eastAsia="Times New Roman"/>
          <w:b w:val="0"/>
          <w:i/>
          <w:color w:val="000000"/>
          <w:sz w:val="17"/>
        </w:rPr>
        <w:t xml:space="preserve"> a</w:t>
      </w:r>
      <w:r>
        <w:rPr>
          <w:w w:val="105.487060546875"/>
          <w:rFonts w:ascii="Times New Roman" w:hAnsi="Times New Roman" w:eastAsia="Times New Roman"/>
          <w:b w:val="0"/>
          <w:i w:val="0"/>
          <w:color w:val="000000"/>
          <w:sz w:val="17"/>
        </w:rPr>
        <w:t>,</w:t>
      </w:r>
      <w:r>
        <w:rPr>
          <w:w w:val="105.487060546875"/>
          <w:rFonts w:ascii="Times New Roman" w:hAnsi="Times New Roman" w:eastAsia="Times New Roman"/>
          <w:b w:val="0"/>
          <w:i/>
          <w:color w:val="000000"/>
          <w:sz w:val="17"/>
        </w:rPr>
        <w:t xml:space="preserve"> b</w:t>
      </w:r>
      <w:r>
        <w:rPr>
          <w:w w:val="105.487060546875"/>
          <w:rFonts w:ascii="Times New Roman" w:hAnsi="Times New Roman" w:eastAsia="Times New Roman"/>
          <w:b w:val="0"/>
          <w:i w:val="0"/>
          <w:color w:val="000000"/>
          <w:sz w:val="17"/>
        </w:rPr>
        <w:t>, and</w:t>
      </w:r>
      <w:r>
        <w:rPr>
          <w:w w:val="105.487060546875"/>
          <w:rFonts w:ascii="Times New Roman" w:hAnsi="Times New Roman" w:eastAsia="Times New Roman"/>
          <w:b w:val="0"/>
          <w:i/>
          <w:color w:val="000000"/>
          <w:sz w:val="17"/>
        </w:rPr>
        <w:t xml:space="preserve"> c</w:t>
      </w:r>
      <w:r>
        <w:rPr>
          <w:w w:val="105.487060546875"/>
          <w:rFonts w:ascii="Times New Roman" w:hAnsi="Times New Roman" w:eastAsia="Times New Roman"/>
          <w:b w:val="0"/>
          <w:i w:val="0"/>
          <w:color w:val="000000"/>
          <w:sz w:val="17"/>
        </w:rPr>
        <w:t xml:space="preserve"> be the roots of the equation</w:t>
      </w:r>
      <w:r>
        <w:rPr>
          <w:w w:val="105.487060546875"/>
          <w:rFonts w:ascii="Times New Roman" w:hAnsi="Times New Roman" w:eastAsia="Times New Roman"/>
          <w:b w:val="0"/>
          <w:i/>
          <w:color w:val="000000"/>
          <w:sz w:val="17"/>
        </w:rPr>
        <w:t xml:space="preserve"> x</w:t>
      </w:r>
      <w:r>
        <w:rPr>
          <w:w w:val="108.68363813920455"/>
          <w:rFonts w:ascii="Times New Roman" w:hAnsi="Times New Roman" w:eastAsia="Times New Roman"/>
          <w:b w:val="0"/>
          <w:i w:val="0"/>
          <w:color w:val="000000"/>
          <w:sz w:val="11"/>
        </w:rPr>
        <w:t>3</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2</w:t>
      </w:r>
      <w:r>
        <w:rPr>
          <w:w w:val="105.487060546875"/>
          <w:rFonts w:ascii="Times New Roman" w:hAnsi="Times New Roman" w:eastAsia="Times New Roman"/>
          <w:b w:val="0"/>
          <w:i/>
          <w:color w:val="000000"/>
          <w:sz w:val="17"/>
        </w:rPr>
        <w:t>x</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5 = 0</w:t>
      </w:r>
      <w:r>
        <w:rPr>
          <w:w w:val="105.487060546875"/>
          <w:rFonts w:ascii="Times New Roman" w:hAnsi="Times New Roman" w:eastAsia="Times New Roman"/>
          <w:b w:val="0"/>
          <w:i w:val="0"/>
          <w:color w:val="000000"/>
          <w:sz w:val="17"/>
        </w:rPr>
        <w:t xml:space="preserve">. Find </w:t>
      </w:r>
      <w:r>
        <w:rPr>
          <w:w w:val="108.68363813920455"/>
          <w:rFonts w:ascii="Times New Roman" w:hAnsi="Times New Roman" w:eastAsia="Times New Roman"/>
          <w:b w:val="0"/>
          <w:i/>
          <w:color w:val="000000"/>
          <w:sz w:val="11"/>
        </w:rPr>
        <w:t>a</w:t>
      </w:r>
      <w:r>
        <w:rPr>
          <w:w w:val="108.68363813920455"/>
          <w:rFonts w:ascii="Times New Roman" w:hAnsi="Times New Roman" w:eastAsia="Times New Roman"/>
          <w:b w:val="0"/>
          <w:i/>
          <w:color w:val="000000"/>
          <w:sz w:val="11"/>
        </w:rPr>
        <w:t>−</w:t>
      </w:r>
      <w:r>
        <w:rPr>
          <w:w w:val="108.68363813920455"/>
          <w:rFonts w:ascii="Times New Roman" w:hAnsi="Times New Roman" w:eastAsia="Times New Roman"/>
          <w:b w:val="0"/>
          <w:i w:val="0"/>
          <w:color w:val="000000"/>
          <w:sz w:val="11"/>
        </w:rPr>
        <w:t>2</w:t>
      </w:r>
      <w:r>
        <w:rPr>
          <w:w w:val="105.487060546875"/>
          <w:rFonts w:ascii="Times New Roman" w:hAnsi="Times New Roman" w:eastAsia="Times New Roman"/>
          <w:b w:val="0"/>
          <w:i w:val="0"/>
          <w:color w:val="000000"/>
          <w:sz w:val="17"/>
        </w:rPr>
        <w:t xml:space="preserve">+ </w:t>
      </w:r>
      <w:r>
        <w:tab/>
      </w:r>
      <w:r>
        <w:tab/>
      </w:r>
      <w:r>
        <w:rPr>
          <w:w w:val="108.68363813920455"/>
          <w:rFonts w:ascii="Times New Roman" w:hAnsi="Times New Roman" w:eastAsia="Times New Roman"/>
          <w:b w:val="0"/>
          <w:i w:val="0"/>
          <w:color w:val="000000"/>
          <w:sz w:val="11"/>
        </w:rPr>
        <w:t xml:space="preserve">1 </w:t>
      </w:r>
      <w:r>
        <w:tab/>
      </w:r>
      <w:r>
        <w:tab/>
      </w:r>
      <w:r>
        <w:tab/>
      </w:r>
      <w:r>
        <w:rPr>
          <w:w w:val="108.68363813920455"/>
          <w:rFonts w:ascii="Times New Roman" w:hAnsi="Times New Roman" w:eastAsia="Times New Roman"/>
          <w:b w:val="0"/>
          <w:i/>
          <w:color w:val="000000"/>
          <w:sz w:val="11"/>
        </w:rPr>
        <w:t>b</w:t>
      </w:r>
      <w:r>
        <w:rPr>
          <w:w w:val="108.68363813920455"/>
          <w:rFonts w:ascii="Times New Roman" w:hAnsi="Times New Roman" w:eastAsia="Times New Roman"/>
          <w:b w:val="0"/>
          <w:i/>
          <w:color w:val="000000"/>
          <w:sz w:val="11"/>
        </w:rPr>
        <w:t>−</w:t>
      </w:r>
      <w:r>
        <w:rPr>
          <w:w w:val="108.68363813920455"/>
          <w:rFonts w:ascii="Times New Roman" w:hAnsi="Times New Roman" w:eastAsia="Times New Roman"/>
          <w:b w:val="0"/>
          <w:i w:val="0"/>
          <w:color w:val="000000"/>
          <w:sz w:val="11"/>
        </w:rPr>
        <w:t>2</w:t>
      </w:r>
      <w:r>
        <w:rPr>
          <w:w w:val="105.487060546875"/>
          <w:rFonts w:ascii="Times New Roman" w:hAnsi="Times New Roman" w:eastAsia="Times New Roman"/>
          <w:b w:val="0"/>
          <w:i w:val="0"/>
          <w:color w:val="000000"/>
          <w:sz w:val="17"/>
        </w:rPr>
        <w:t xml:space="preserve">+ </w:t>
      </w:r>
      <w:r>
        <w:tab/>
      </w:r>
      <w:r>
        <w:tab/>
      </w:r>
      <w:r>
        <w:tab/>
      </w:r>
      <w:r>
        <w:rPr>
          <w:w w:val="108.68363813920455"/>
          <w:rFonts w:ascii="Times New Roman" w:hAnsi="Times New Roman" w:eastAsia="Times New Roman"/>
          <w:b w:val="0"/>
          <w:i w:val="0"/>
          <w:color w:val="000000"/>
          <w:sz w:val="11"/>
        </w:rPr>
        <w:t xml:space="preserve">1 </w:t>
      </w:r>
      <w:r>
        <w:tab/>
      </w:r>
      <w:r>
        <w:tab/>
      </w:r>
      <w:r>
        <w:tab/>
      </w:r>
      <w:r>
        <w:tab/>
      </w:r>
      <w:r>
        <w:tab/>
      </w:r>
      <w:r>
        <w:rPr>
          <w:w w:val="108.68363813920455"/>
          <w:rFonts w:ascii="Times New Roman" w:hAnsi="Times New Roman" w:eastAsia="Times New Roman"/>
          <w:b w:val="0"/>
          <w:i/>
          <w:color w:val="000000"/>
          <w:sz w:val="11"/>
        </w:rPr>
        <w:t>c</w:t>
      </w:r>
      <w:r>
        <w:rPr>
          <w:w w:val="108.68363813920455"/>
          <w:rFonts w:ascii="Times New Roman" w:hAnsi="Times New Roman" w:eastAsia="Times New Roman"/>
          <w:b w:val="0"/>
          <w:i/>
          <w:color w:val="000000"/>
          <w:sz w:val="11"/>
        </w:rPr>
        <w:t>−</w:t>
      </w:r>
      <w:r>
        <w:rPr>
          <w:w w:val="108.68363813920455"/>
          <w:rFonts w:ascii="Times New Roman" w:hAnsi="Times New Roman" w:eastAsia="Times New Roman"/>
          <w:b w:val="0"/>
          <w:i w:val="0"/>
          <w:color w:val="000000"/>
          <w:sz w:val="11"/>
        </w:rPr>
        <w:t>2</w:t>
      </w:r>
      <w:r>
        <w:rPr>
          <w:w w:val="105.487060546875"/>
          <w:rFonts w:ascii="Times New Roman" w:hAnsi="Times New Roman" w:eastAsia="Times New Roman"/>
          <w:b w:val="0"/>
          <w:i w:val="0"/>
          <w:color w:val="000000"/>
          <w:sz w:val="17"/>
        </w:rPr>
        <w:t xml:space="preserve">. </w:t>
      </w:r>
      <w:r>
        <w:tab/>
      </w:r>
      <w:r>
        <w:tab/>
      </w:r>
      <w:r>
        <w:tab/>
      </w:r>
      <w:r>
        <w:tab/>
      </w:r>
      <w:r>
        <w:tab/>
      </w:r>
      <w:r>
        <w:tab/>
      </w:r>
      <w:r>
        <w:rPr>
          <w:w w:val="108.68363813920455"/>
          <w:rFonts w:ascii="Times New Roman" w:hAnsi="Times New Roman" w:eastAsia="Times New Roman"/>
          <w:b w:val="0"/>
          <w:i w:val="0"/>
          <w:color w:val="000000"/>
          <w:sz w:val="11"/>
        </w:rPr>
        <w:t>1</w:t>
      </w:r>
    </w:p>
    <w:p>
      <w:pPr>
        <w:spacing w:before="120" w:after="120"/>
        <w:ind w:left="1032" w:right="2016" w:firstLine="0"/>
        <w:jc w:val="left"/>
      </w:pPr>
      <w:r>
        <w:rPr>
          <w:rFonts w:eastAsia="宋体" w:ascii="宋体" w:hAnsi="宋体"/>
          <w:color w:val="000000"/>
          <w:sz w:val="14"/>
        </w:rPr>
        <w:t>设 a, b 和 c 是方程 x³ - 2x - 5 = 0 的根，求 a⁻² + b⁻² + c⁻²。</w:t>
      </w:r>
    </w:p>
    <w:p>
      <w:pPr>
        <w:autoSpaceDN w:val="0"/>
        <w:autoSpaceDE w:val="0"/>
        <w:widowControl/>
        <w:spacing w:line="245" w:lineRule="auto" w:before="98" w:after="0"/>
        <w:ind w:left="1032" w:right="1008" w:firstLine="0"/>
        <w:jc w:val="left"/>
      </w:pPr>
      <w:r>
        <w:rPr>
          <w:w w:val="105.487060546875"/>
          <w:rFonts w:ascii="Times New Roman" w:hAnsi="Times New Roman" w:eastAsia="Times New Roman"/>
          <w:b/>
          <w:i w:val="0"/>
          <w:color w:val="000000"/>
          <w:sz w:val="17"/>
        </w:rPr>
        <w:t xml:space="preserve">Response: </w:t>
      </w:r>
      <w:r>
        <w:br/>
      </w:r>
      <w:r>
        <w:rPr>
          <w:w w:val="105.487060546875"/>
          <w:rFonts w:ascii="Times New Roman" w:hAnsi="Times New Roman" w:eastAsia="Times New Roman"/>
          <w:b w:val="0"/>
          <w:i w:val="0"/>
          <w:color w:val="000000"/>
          <w:sz w:val="17"/>
        </w:rPr>
        <w:t>First, substitute</w:t>
      </w:r>
      <w:r>
        <w:rPr>
          <w:w w:val="105.487060546875"/>
          <w:rFonts w:ascii="Times New Roman" w:hAnsi="Times New Roman" w:eastAsia="Times New Roman"/>
          <w:b w:val="0"/>
          <w:i/>
          <w:color w:val="000000"/>
          <w:sz w:val="17"/>
        </w:rPr>
        <w:t xml:space="preserve"> x</w:t>
      </w:r>
      <w:r>
        <w:rPr>
          <w:w w:val="105.487060546875"/>
          <w:rFonts w:ascii="Times New Roman" w:hAnsi="Times New Roman" w:eastAsia="Times New Roman"/>
          <w:b w:val="0"/>
          <w:i w:val="0"/>
          <w:color w:val="000000"/>
          <w:sz w:val="17"/>
        </w:rPr>
        <w:t xml:space="preserve"> =</w:t>
      </w:r>
      <w:r>
        <w:rPr>
          <w:w w:val="105.487060546875"/>
          <w:rFonts w:ascii="Times New Roman" w:hAnsi="Times New Roman" w:eastAsia="Times New Roman"/>
          <w:b w:val="0"/>
          <w:i/>
          <w:color w:val="000000"/>
          <w:sz w:val="17"/>
        </w:rPr>
        <w:t xml:space="preserve"> z</w:t>
      </w:r>
      <w:r>
        <w:rPr>
          <w:w w:val="105.487060546875"/>
          <w:rFonts w:ascii="Times New Roman" w:hAnsi="Times New Roman" w:eastAsia="Times New Roman"/>
          <w:b w:val="0"/>
          <w:i w:val="0"/>
          <w:color w:val="000000"/>
          <w:sz w:val="17"/>
        </w:rPr>
        <w:t xml:space="preserve"> + 2</w:t>
      </w:r>
      <w:r>
        <w:rPr>
          <w:w w:val="105.487060546875"/>
          <w:rFonts w:ascii="Times New Roman" w:hAnsi="Times New Roman" w:eastAsia="Times New Roman"/>
          <w:b w:val="0"/>
          <w:i w:val="0"/>
          <w:color w:val="000000"/>
          <w:sz w:val="17"/>
        </w:rPr>
        <w:t xml:space="preserve"> to transform the polynomial so that</w:t>
      </w:r>
      <w:r>
        <w:rPr>
          <w:w w:val="105.487060546875"/>
          <w:rFonts w:ascii="Times New Roman" w:hAnsi="Times New Roman" w:eastAsia="Times New Roman"/>
          <w:b w:val="0"/>
          <w:i/>
          <w:color w:val="000000"/>
          <w:sz w:val="17"/>
        </w:rPr>
        <w:t xml:space="preserve"> z</w:t>
      </w:r>
      <w:r>
        <w:rPr>
          <w:w w:val="105.487060546875"/>
          <w:rFonts w:ascii="Times New Roman" w:hAnsi="Times New Roman" w:eastAsia="Times New Roman"/>
          <w:b w:val="0"/>
          <w:i w:val="0"/>
          <w:color w:val="000000"/>
          <w:sz w:val="17"/>
        </w:rPr>
        <w:t xml:space="preserve"> + 2</w:t>
      </w:r>
      <w:r>
        <w:rPr>
          <w:w w:val="105.487060546875"/>
          <w:rFonts w:ascii="Times New Roman" w:hAnsi="Times New Roman" w:eastAsia="Times New Roman"/>
          <w:b w:val="0"/>
          <w:i w:val="0"/>
          <w:color w:val="000000"/>
          <w:sz w:val="17"/>
        </w:rPr>
        <w:t xml:space="preserve"> are the new roots, i.e.,</w:t>
      </w:r>
      <w:r>
        <w:rPr>
          <w:w w:val="105.487060546875"/>
          <w:rFonts w:ascii="Times New Roman" w:hAnsi="Times New Roman" w:eastAsia="Times New Roman"/>
          <w:b w:val="0"/>
          <w:i/>
          <w:color w:val="000000"/>
          <w:sz w:val="17"/>
        </w:rPr>
        <w:t xml:space="preserve"> a</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2</w:t>
      </w:r>
      <w:r>
        <w:rPr>
          <w:w w:val="105.487060546875"/>
          <w:rFonts w:ascii="Times New Roman" w:hAnsi="Times New Roman" w:eastAsia="Times New Roman"/>
          <w:b w:val="0"/>
          <w:i w:val="0"/>
          <w:color w:val="000000"/>
          <w:sz w:val="17"/>
        </w:rPr>
        <w:t xml:space="preserve">, </w:t>
      </w:r>
      <w:r>
        <w:rPr>
          <w:w w:val="105.487060546875"/>
          <w:rFonts w:ascii="Times New Roman" w:hAnsi="Times New Roman" w:eastAsia="Times New Roman"/>
          <w:b w:val="0"/>
          <w:i/>
          <w:color w:val="000000"/>
          <w:sz w:val="17"/>
        </w:rPr>
        <w:t>b</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2</w:t>
      </w:r>
      <w:r>
        <w:rPr>
          <w:w w:val="105.487060546875"/>
          <w:rFonts w:ascii="Times New Roman" w:hAnsi="Times New Roman" w:eastAsia="Times New Roman"/>
          <w:b w:val="0"/>
          <w:i w:val="0"/>
          <w:color w:val="000000"/>
          <w:sz w:val="17"/>
        </w:rPr>
        <w:t>, and</w:t>
      </w:r>
      <w:r>
        <w:rPr>
          <w:w w:val="105.487060546875"/>
          <w:rFonts w:ascii="Times New Roman" w:hAnsi="Times New Roman" w:eastAsia="Times New Roman"/>
          <w:b w:val="0"/>
          <w:i/>
          <w:color w:val="000000"/>
          <w:sz w:val="17"/>
        </w:rPr>
        <w:t xml:space="preserve"> c</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2</w:t>
      </w:r>
      <w:r>
        <w:rPr>
          <w:w w:val="105.487060546875"/>
          <w:rFonts w:ascii="Times New Roman" w:hAnsi="Times New Roman" w:eastAsia="Times New Roman"/>
          <w:b w:val="0"/>
          <w:i w:val="0"/>
          <w:color w:val="000000"/>
          <w:sz w:val="17"/>
        </w:rPr>
        <w:t xml:space="preserve"> are the roots for</w:t>
      </w:r>
      <w:r>
        <w:rPr>
          <w:w w:val="105.487060546875"/>
          <w:rFonts w:ascii="Times New Roman" w:hAnsi="Times New Roman" w:eastAsia="Times New Roman"/>
          <w:b w:val="0"/>
          <w:i/>
          <w:color w:val="000000"/>
          <w:sz w:val="17"/>
        </w:rPr>
        <w:t xml:space="preserve"> z</w:t>
      </w:r>
      <w:r>
        <w:rPr>
          <w:w w:val="105.487060546875"/>
          <w:rFonts w:ascii="Times New Roman" w:hAnsi="Times New Roman" w:eastAsia="Times New Roman"/>
          <w:b w:val="0"/>
          <w:i w:val="0"/>
          <w:color w:val="000000"/>
          <w:sz w:val="17"/>
        </w:rPr>
        <w:t>. We then have:</w:t>
      </w:r>
    </w:p>
    <w:p>
      <w:pPr>
        <w:spacing w:before="120" w:after="120"/>
        <w:ind w:left="1032" w:right="1008" w:firstLine="0"/>
        <w:jc w:val="left"/>
      </w:pPr>
      <w:r>
        <w:rPr>
          <w:rFonts w:eastAsia="宋体" w:ascii="宋体" w:hAnsi="宋体"/>
          <w:color w:val="000000"/>
          <w:sz w:val="17"/>
        </w:rPr>
        <w:t>回答：</w:t>
        <w:br/>
        <w:t>首先，将 x = z + 2 代入，将多项式转换为以 z + 2 为新根的形式，即 a −2, b −2 和 c −2 是 z 的根。然后我们有：</w:t>
      </w:r>
    </w:p>
    <w:p>
      <w:pPr>
        <w:autoSpaceDN w:val="0"/>
        <w:autoSpaceDE w:val="0"/>
        <w:widowControl/>
        <w:spacing w:line="245" w:lineRule="auto" w:before="130" w:after="0"/>
        <w:ind w:left="1440" w:right="1440" w:firstLine="0"/>
        <w:jc w:val="center"/>
      </w:pPr>
      <w:r>
        <w:rPr>
          <w:w w:val="105.487060546875"/>
          <w:rFonts w:ascii="Times New Roman" w:hAnsi="Times New Roman" w:eastAsia="Times New Roman"/>
          <w:b w:val="0"/>
          <w:i w:val="0"/>
          <w:color w:val="000000"/>
          <w:sz w:val="17"/>
        </w:rPr>
        <w:t>(</w:t>
      </w:r>
      <w:r>
        <w:rPr>
          <w:w w:val="105.487060546875"/>
          <w:rFonts w:ascii="Times New Roman" w:hAnsi="Times New Roman" w:eastAsia="Times New Roman"/>
          <w:b w:val="0"/>
          <w:i/>
          <w:color w:val="000000"/>
          <w:sz w:val="17"/>
        </w:rPr>
        <w:t>z</w:t>
      </w:r>
      <w:r>
        <w:rPr>
          <w:w w:val="105.487060546875"/>
          <w:rFonts w:ascii="Times New Roman" w:hAnsi="Times New Roman" w:eastAsia="Times New Roman"/>
          <w:b w:val="0"/>
          <w:i w:val="0"/>
          <w:color w:val="000000"/>
          <w:sz w:val="17"/>
        </w:rPr>
        <w:t xml:space="preserve"> + 2)</w:t>
      </w:r>
      <w:r>
        <w:rPr>
          <w:w w:val="108.68363813920455"/>
          <w:rFonts w:ascii="Times New Roman" w:hAnsi="Times New Roman" w:eastAsia="Times New Roman"/>
          <w:b w:val="0"/>
          <w:i w:val="0"/>
          <w:color w:val="000000"/>
          <w:sz w:val="11"/>
        </w:rPr>
        <w:t>3</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2(</w:t>
      </w:r>
      <w:r>
        <w:rPr>
          <w:w w:val="105.487060546875"/>
          <w:rFonts w:ascii="Times New Roman" w:hAnsi="Times New Roman" w:eastAsia="Times New Roman"/>
          <w:b w:val="0"/>
          <w:i/>
          <w:color w:val="000000"/>
          <w:sz w:val="17"/>
        </w:rPr>
        <w:t>z</w:t>
      </w:r>
      <w:r>
        <w:rPr>
          <w:w w:val="105.487060546875"/>
          <w:rFonts w:ascii="Times New Roman" w:hAnsi="Times New Roman" w:eastAsia="Times New Roman"/>
          <w:b w:val="0"/>
          <w:i w:val="0"/>
          <w:color w:val="000000"/>
          <w:sz w:val="17"/>
        </w:rPr>
        <w:t xml:space="preserve"> + 2)</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5 =</w:t>
      </w:r>
      <w:r>
        <w:rPr>
          <w:w w:val="105.487060546875"/>
          <w:rFonts w:ascii="Times New Roman" w:hAnsi="Times New Roman" w:eastAsia="Times New Roman"/>
          <w:b w:val="0"/>
          <w:i/>
          <w:color w:val="000000"/>
          <w:sz w:val="17"/>
        </w:rPr>
        <w:t xml:space="preserve"> z</w:t>
      </w:r>
      <w:r>
        <w:rPr>
          <w:w w:val="108.68363813920455"/>
          <w:rFonts w:ascii="Times New Roman" w:hAnsi="Times New Roman" w:eastAsia="Times New Roman"/>
          <w:b w:val="0"/>
          <w:i w:val="0"/>
          <w:color w:val="000000"/>
          <w:sz w:val="11"/>
        </w:rPr>
        <w:t>3</w:t>
      </w:r>
      <w:r>
        <w:rPr>
          <w:w w:val="105.487060546875"/>
          <w:rFonts w:ascii="Times New Roman" w:hAnsi="Times New Roman" w:eastAsia="Times New Roman"/>
          <w:b w:val="0"/>
          <w:i w:val="0"/>
          <w:color w:val="000000"/>
          <w:sz w:val="17"/>
        </w:rPr>
        <w:t>+ 6</w:t>
      </w:r>
      <w:r>
        <w:rPr>
          <w:w w:val="105.487060546875"/>
          <w:rFonts w:ascii="Times New Roman" w:hAnsi="Times New Roman" w:eastAsia="Times New Roman"/>
          <w:b w:val="0"/>
          <w:i/>
          <w:color w:val="000000"/>
          <w:sz w:val="17"/>
        </w:rPr>
        <w:t>z</w:t>
      </w:r>
      <w:r>
        <w:rPr>
          <w:w w:val="108.68363813920455"/>
          <w:rFonts w:ascii="Times New Roman" w:hAnsi="Times New Roman" w:eastAsia="Times New Roman"/>
          <w:b w:val="0"/>
          <w:i w:val="0"/>
          <w:color w:val="000000"/>
          <w:sz w:val="11"/>
        </w:rPr>
        <w:t>2</w:t>
      </w:r>
      <w:r>
        <w:rPr>
          <w:w w:val="105.487060546875"/>
          <w:rFonts w:ascii="Times New Roman" w:hAnsi="Times New Roman" w:eastAsia="Times New Roman"/>
          <w:b w:val="0"/>
          <w:i w:val="0"/>
          <w:color w:val="000000"/>
          <w:sz w:val="17"/>
        </w:rPr>
        <w:t>+ 12</w:t>
      </w:r>
      <w:r>
        <w:rPr>
          <w:w w:val="105.487060546875"/>
          <w:rFonts w:ascii="Times New Roman" w:hAnsi="Times New Roman" w:eastAsia="Times New Roman"/>
          <w:b w:val="0"/>
          <w:i/>
          <w:color w:val="000000"/>
          <w:sz w:val="17"/>
        </w:rPr>
        <w:t>z</w:t>
      </w:r>
      <w:r>
        <w:rPr>
          <w:w w:val="105.487060546875"/>
          <w:rFonts w:ascii="Times New Roman" w:hAnsi="Times New Roman" w:eastAsia="Times New Roman"/>
          <w:b w:val="0"/>
          <w:i w:val="0"/>
          <w:color w:val="000000"/>
          <w:sz w:val="17"/>
        </w:rPr>
        <w:t xml:space="preserve"> + 8</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2</w:t>
      </w:r>
      <w:r>
        <w:rPr>
          <w:w w:val="105.487060546875"/>
          <w:rFonts w:ascii="Times New Roman" w:hAnsi="Times New Roman" w:eastAsia="Times New Roman"/>
          <w:b w:val="0"/>
          <w:i/>
          <w:color w:val="000000"/>
          <w:sz w:val="17"/>
        </w:rPr>
        <w:t>z</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4</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5 =</w:t>
      </w:r>
      <w:r>
        <w:rPr>
          <w:w w:val="105.487060546875"/>
          <w:rFonts w:ascii="Times New Roman" w:hAnsi="Times New Roman" w:eastAsia="Times New Roman"/>
          <w:b w:val="0"/>
          <w:i/>
          <w:color w:val="000000"/>
          <w:sz w:val="17"/>
        </w:rPr>
        <w:t xml:space="preserve"> z</w:t>
      </w:r>
      <w:r>
        <w:rPr>
          <w:w w:val="108.68363813920455"/>
          <w:rFonts w:ascii="Times New Roman" w:hAnsi="Times New Roman" w:eastAsia="Times New Roman"/>
          <w:b w:val="0"/>
          <w:i w:val="0"/>
          <w:color w:val="000000"/>
          <w:sz w:val="11"/>
        </w:rPr>
        <w:t>3</w:t>
      </w:r>
      <w:r>
        <w:rPr>
          <w:w w:val="105.487060546875"/>
          <w:rFonts w:ascii="Times New Roman" w:hAnsi="Times New Roman" w:eastAsia="Times New Roman"/>
          <w:b w:val="0"/>
          <w:i w:val="0"/>
          <w:color w:val="000000"/>
          <w:sz w:val="17"/>
        </w:rPr>
        <w:t>+ 6</w:t>
      </w:r>
      <w:r>
        <w:rPr>
          <w:w w:val="105.487060546875"/>
          <w:rFonts w:ascii="Times New Roman" w:hAnsi="Times New Roman" w:eastAsia="Times New Roman"/>
          <w:b w:val="0"/>
          <w:i/>
          <w:color w:val="000000"/>
          <w:sz w:val="17"/>
        </w:rPr>
        <w:t>z</w:t>
      </w:r>
      <w:r>
        <w:rPr>
          <w:w w:val="108.68363813920455"/>
          <w:rFonts w:ascii="Times New Roman" w:hAnsi="Times New Roman" w:eastAsia="Times New Roman"/>
          <w:b w:val="0"/>
          <w:i w:val="0"/>
          <w:color w:val="000000"/>
          <w:sz w:val="11"/>
        </w:rPr>
        <w:t>2</w:t>
      </w:r>
      <w:r>
        <w:rPr>
          <w:w w:val="105.487060546875"/>
          <w:rFonts w:ascii="Times New Roman" w:hAnsi="Times New Roman" w:eastAsia="Times New Roman"/>
          <w:b w:val="0"/>
          <w:i w:val="0"/>
          <w:color w:val="000000"/>
          <w:sz w:val="17"/>
        </w:rPr>
        <w:t>+ 10</w:t>
      </w:r>
      <w:r>
        <w:rPr>
          <w:w w:val="105.487060546875"/>
          <w:rFonts w:ascii="Times New Roman" w:hAnsi="Times New Roman" w:eastAsia="Times New Roman"/>
          <w:b w:val="0"/>
          <w:i/>
          <w:color w:val="000000"/>
          <w:sz w:val="17"/>
        </w:rPr>
        <w:t>z</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1</w:t>
      </w:r>
    </w:p>
    <w:p>
      <w:pPr>
        <w:spacing w:before="120" w:after="120"/>
        <w:ind w:left="1440" w:right="1440" w:firstLine="0"/>
        <w:jc w:val="center"/>
      </w:pPr>
      <w:r>
        <w:rPr>
          <w:rFonts w:eastAsia="宋体" w:ascii="宋体" w:hAnsi="宋体"/>
          <w:color w:val="000000"/>
          <w:sz w:val="16"/>
        </w:rPr>
        <w:t>(z + 2)³ - 2(z + 2) - 5 = z³ + 6z² + 12z + 8 - 2z - 4 - 5 = z³ + 6z² + 10z - 1</w:t>
      </w:r>
    </w:p>
    <w:p>
      <w:pPr>
        <w:autoSpaceDN w:val="0"/>
        <w:tabs>
          <w:tab w:pos="2520" w:val="left"/>
          <w:tab w:pos="2618" w:val="left"/>
          <w:tab w:pos="3052" w:val="left"/>
          <w:tab w:pos="3142" w:val="left"/>
          <w:tab w:pos="3568" w:val="left"/>
        </w:tabs>
        <w:autoSpaceDE w:val="0"/>
        <w:widowControl/>
        <w:spacing w:line="276" w:lineRule="auto" w:before="104" w:after="0"/>
        <w:ind w:left="1032" w:right="1008" w:firstLine="0"/>
        <w:jc w:val="left"/>
      </w:pPr>
      <w:r>
        <w:rPr>
          <w:w w:val="105.487060546875"/>
          <w:rFonts w:ascii="Times New Roman" w:hAnsi="Times New Roman" w:eastAsia="Times New Roman"/>
          <w:b w:val="0"/>
          <w:i w:val="0"/>
          <w:color w:val="000000"/>
          <w:sz w:val="17"/>
        </w:rPr>
        <w:t xml:space="preserve">We are interested in </w:t>
      </w:r>
      <w:r>
        <w:rPr>
          <w:w w:val="108.68363813920455"/>
          <w:rFonts w:ascii="Times New Roman" w:hAnsi="Times New Roman" w:eastAsia="Times New Roman"/>
          <w:b w:val="0"/>
          <w:i/>
          <w:color w:val="000000"/>
          <w:sz w:val="11"/>
        </w:rPr>
        <w:t>a</w:t>
      </w:r>
      <w:r>
        <w:rPr>
          <w:w w:val="108.68363813920455"/>
          <w:rFonts w:ascii="Times New Roman" w:hAnsi="Times New Roman" w:eastAsia="Times New Roman"/>
          <w:b w:val="0"/>
          <w:i/>
          <w:color w:val="000000"/>
          <w:sz w:val="11"/>
        </w:rPr>
        <w:t>−</w:t>
      </w:r>
      <w:r>
        <w:rPr>
          <w:w w:val="108.68363813920455"/>
          <w:rFonts w:ascii="Times New Roman" w:hAnsi="Times New Roman" w:eastAsia="Times New Roman"/>
          <w:b w:val="0"/>
          <w:i w:val="0"/>
          <w:color w:val="000000"/>
          <w:sz w:val="11"/>
        </w:rPr>
        <w:t>2</w:t>
      </w:r>
      <w:r>
        <w:rPr>
          <w:w w:val="105.487060546875"/>
          <w:rFonts w:ascii="Times New Roman" w:hAnsi="Times New Roman" w:eastAsia="Times New Roman"/>
          <w:b w:val="0"/>
          <w:i w:val="0"/>
          <w:color w:val="000000"/>
          <w:sz w:val="17"/>
        </w:rPr>
        <w:t xml:space="preserve">+ </w:t>
      </w:r>
      <w:r>
        <w:tab/>
      </w:r>
      <w:r>
        <w:tab/>
      </w:r>
      <w:r>
        <w:rPr>
          <w:w w:val="108.68363813920455"/>
          <w:rFonts w:ascii="Times New Roman" w:hAnsi="Times New Roman" w:eastAsia="Times New Roman"/>
          <w:b w:val="0"/>
          <w:i w:val="0"/>
          <w:color w:val="000000"/>
          <w:sz w:val="11"/>
        </w:rPr>
        <w:t xml:space="preserve">1 </w:t>
      </w:r>
      <w:r>
        <w:tab/>
      </w:r>
      <w:r>
        <w:tab/>
      </w:r>
      <w:r>
        <w:tab/>
      </w:r>
      <w:r>
        <w:rPr>
          <w:w w:val="108.68363813920455"/>
          <w:rFonts w:ascii="Times New Roman" w:hAnsi="Times New Roman" w:eastAsia="Times New Roman"/>
          <w:b w:val="0"/>
          <w:i/>
          <w:color w:val="000000"/>
          <w:sz w:val="11"/>
        </w:rPr>
        <w:t>b</w:t>
      </w:r>
      <w:r>
        <w:rPr>
          <w:w w:val="108.68363813920455"/>
          <w:rFonts w:ascii="Times New Roman" w:hAnsi="Times New Roman" w:eastAsia="Times New Roman"/>
          <w:b w:val="0"/>
          <w:i/>
          <w:color w:val="000000"/>
          <w:sz w:val="11"/>
        </w:rPr>
        <w:t>−</w:t>
      </w:r>
      <w:r>
        <w:rPr>
          <w:w w:val="108.68363813920455"/>
          <w:rFonts w:ascii="Times New Roman" w:hAnsi="Times New Roman" w:eastAsia="Times New Roman"/>
          <w:b w:val="0"/>
          <w:i w:val="0"/>
          <w:color w:val="000000"/>
          <w:sz w:val="11"/>
        </w:rPr>
        <w:t>2</w:t>
      </w:r>
      <w:r>
        <w:rPr>
          <w:w w:val="105.487060546875"/>
          <w:rFonts w:ascii="Times New Roman" w:hAnsi="Times New Roman" w:eastAsia="Times New Roman"/>
          <w:b w:val="0"/>
          <w:i w:val="0"/>
          <w:color w:val="000000"/>
          <w:sz w:val="17"/>
        </w:rPr>
        <w:t xml:space="preserve">+ </w:t>
      </w:r>
      <w:r>
        <w:tab/>
      </w:r>
      <w:r>
        <w:tab/>
      </w:r>
      <w:r>
        <w:tab/>
      </w:r>
      <w:r>
        <w:tab/>
      </w:r>
      <w:r>
        <w:rPr>
          <w:w w:val="108.68363813920455"/>
          <w:rFonts w:ascii="Times New Roman" w:hAnsi="Times New Roman" w:eastAsia="Times New Roman"/>
          <w:b w:val="0"/>
          <w:i w:val="0"/>
          <w:color w:val="000000"/>
          <w:sz w:val="11"/>
        </w:rPr>
        <w:t xml:space="preserve">1 </w:t>
      </w:r>
      <w:r>
        <w:tab/>
      </w:r>
      <w:r>
        <w:rPr>
          <w:w w:val="108.68363813920455"/>
          <w:rFonts w:ascii="Times New Roman" w:hAnsi="Times New Roman" w:eastAsia="Times New Roman"/>
          <w:b w:val="0"/>
          <w:i/>
          <w:color w:val="000000"/>
          <w:sz w:val="11"/>
        </w:rPr>
        <w:t>c</w:t>
      </w:r>
      <w:r>
        <w:rPr>
          <w:w w:val="108.68363813920455"/>
          <w:rFonts w:ascii="Times New Roman" w:hAnsi="Times New Roman" w:eastAsia="Times New Roman"/>
          <w:b w:val="0"/>
          <w:i/>
          <w:color w:val="000000"/>
          <w:sz w:val="11"/>
        </w:rPr>
        <w:t>−</w:t>
      </w:r>
      <w:r>
        <w:rPr>
          <w:w w:val="108.68363813920455"/>
          <w:rFonts w:ascii="Times New Roman" w:hAnsi="Times New Roman" w:eastAsia="Times New Roman"/>
          <w:b w:val="0"/>
          <w:i w:val="0"/>
          <w:color w:val="000000"/>
          <w:sz w:val="11"/>
        </w:rPr>
        <w:t>2</w:t>
      </w:r>
      <w:r>
        <w:rPr>
          <w:w w:val="105.487060546875"/>
          <w:rFonts w:ascii="Times New Roman" w:hAnsi="Times New Roman" w:eastAsia="Times New Roman"/>
          <w:b w:val="0"/>
          <w:i w:val="0"/>
          <w:color w:val="000000"/>
          <w:sz w:val="17"/>
        </w:rPr>
        <w:t>, which are the reciprocals of the roots of</w:t>
      </w:r>
      <w:r>
        <w:rPr>
          <w:w w:val="105.487060546875"/>
          <w:rFonts w:ascii="Times New Roman" w:hAnsi="Times New Roman" w:eastAsia="Times New Roman"/>
          <w:b w:val="0"/>
          <w:i/>
          <w:color w:val="000000"/>
          <w:sz w:val="17"/>
        </w:rPr>
        <w:t xml:space="preserve"> z</w:t>
      </w:r>
      <w:r>
        <w:rPr>
          <w:w w:val="108.68363813920455"/>
          <w:rFonts w:ascii="Times New Roman" w:hAnsi="Times New Roman" w:eastAsia="Times New Roman"/>
          <w:b w:val="0"/>
          <w:i w:val="0"/>
          <w:color w:val="000000"/>
          <w:sz w:val="11"/>
        </w:rPr>
        <w:t>3</w:t>
      </w:r>
      <w:r>
        <w:rPr>
          <w:w w:val="105.487060546875"/>
          <w:rFonts w:ascii="Times New Roman" w:hAnsi="Times New Roman" w:eastAsia="Times New Roman"/>
          <w:b w:val="0"/>
          <w:i w:val="0"/>
          <w:color w:val="000000"/>
          <w:sz w:val="17"/>
        </w:rPr>
        <w:t xml:space="preserve"> + 6</w:t>
      </w:r>
      <w:r>
        <w:rPr>
          <w:w w:val="105.487060546875"/>
          <w:rFonts w:ascii="Times New Roman" w:hAnsi="Times New Roman" w:eastAsia="Times New Roman"/>
          <w:b w:val="0"/>
          <w:i/>
          <w:color w:val="000000"/>
          <w:sz w:val="17"/>
        </w:rPr>
        <w:t>z</w:t>
      </w:r>
      <w:r>
        <w:rPr>
          <w:w w:val="108.68363813920455"/>
          <w:rFonts w:ascii="Times New Roman" w:hAnsi="Times New Roman" w:eastAsia="Times New Roman"/>
          <w:b w:val="0"/>
          <w:i w:val="0"/>
          <w:color w:val="000000"/>
          <w:sz w:val="11"/>
        </w:rPr>
        <w:t>2</w:t>
      </w:r>
      <w:r>
        <w:rPr>
          <w:w w:val="105.487060546875"/>
          <w:rFonts w:ascii="Times New Roman" w:hAnsi="Times New Roman" w:eastAsia="Times New Roman"/>
          <w:b w:val="0"/>
          <w:i w:val="0"/>
          <w:color w:val="000000"/>
          <w:sz w:val="17"/>
        </w:rPr>
        <w:t xml:space="preserve"> + 10</w:t>
      </w:r>
      <w:r>
        <w:rPr>
          <w:w w:val="105.487060546875"/>
          <w:rFonts w:ascii="Times New Roman" w:hAnsi="Times New Roman" w:eastAsia="Times New Roman"/>
          <w:b w:val="0"/>
          <w:i/>
          <w:color w:val="000000"/>
          <w:sz w:val="17"/>
        </w:rPr>
        <w:t>z</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1</w:t>
      </w:r>
      <w:r>
        <w:rPr>
          <w:w w:val="105.487060546875"/>
          <w:rFonts w:ascii="Times New Roman" w:hAnsi="Times New Roman" w:eastAsia="Times New Roman"/>
          <w:b w:val="0"/>
          <w:i w:val="0"/>
          <w:color w:val="000000"/>
          <w:sz w:val="17"/>
        </w:rPr>
        <w:t xml:space="preserve">. </w:t>
      </w:r>
      <w:r>
        <w:rPr>
          <w:w w:val="105.487060546875"/>
          <w:rFonts w:ascii="Times New Roman" w:hAnsi="Times New Roman" w:eastAsia="Times New Roman"/>
          <w:b w:val="0"/>
          <w:i w:val="0"/>
          <w:color w:val="000000"/>
          <w:sz w:val="17"/>
        </w:rPr>
        <w:t>By Vieta’s formulas, the sum of the reciprocals of the roots of a polynomial</w:t>
      </w:r>
      <w:r>
        <w:rPr>
          <w:w w:val="105.487060546875"/>
          <w:rFonts w:ascii="Times New Roman" w:hAnsi="Times New Roman" w:eastAsia="Times New Roman"/>
          <w:b w:val="0"/>
          <w:i/>
          <w:color w:val="000000"/>
          <w:sz w:val="17"/>
        </w:rPr>
        <w:t xml:space="preserve"> z</w:t>
      </w:r>
      <w:r>
        <w:rPr>
          <w:w w:val="108.68363813920455"/>
          <w:rFonts w:ascii="Times New Roman" w:hAnsi="Times New Roman" w:eastAsia="Times New Roman"/>
          <w:b w:val="0"/>
          <w:i w:val="0"/>
          <w:color w:val="000000"/>
          <w:sz w:val="11"/>
        </w:rPr>
        <w:t>3</w:t>
      </w:r>
      <w:r>
        <w:rPr>
          <w:w w:val="105.487060546875"/>
          <w:rFonts w:ascii="Times New Roman" w:hAnsi="Times New Roman" w:eastAsia="Times New Roman"/>
          <w:b w:val="0"/>
          <w:i w:val="0"/>
          <w:color w:val="000000"/>
          <w:sz w:val="17"/>
        </w:rPr>
        <w:t>+</w:t>
      </w:r>
      <w:r>
        <w:rPr>
          <w:w w:val="105.487060546875"/>
          <w:rFonts w:ascii="Times New Roman" w:hAnsi="Times New Roman" w:eastAsia="Times New Roman"/>
          <w:b w:val="0"/>
          <w:i/>
          <w:color w:val="000000"/>
          <w:sz w:val="17"/>
        </w:rPr>
        <w:t xml:space="preserve"> pz</w:t>
      </w:r>
      <w:r>
        <w:rPr>
          <w:w w:val="108.68363813920455"/>
          <w:rFonts w:ascii="Times New Roman" w:hAnsi="Times New Roman" w:eastAsia="Times New Roman"/>
          <w:b w:val="0"/>
          <w:i w:val="0"/>
          <w:color w:val="000000"/>
          <w:sz w:val="11"/>
        </w:rPr>
        <w:t>2</w:t>
      </w:r>
      <w:r>
        <w:rPr>
          <w:w w:val="105.487060546875"/>
          <w:rFonts w:ascii="Times New Roman" w:hAnsi="Times New Roman" w:eastAsia="Times New Roman"/>
          <w:b w:val="0"/>
          <w:i w:val="0"/>
          <w:color w:val="000000"/>
          <w:sz w:val="17"/>
        </w:rPr>
        <w:t>+</w:t>
      </w:r>
      <w:r>
        <w:rPr>
          <w:w w:val="105.487060546875"/>
          <w:rFonts w:ascii="Times New Roman" w:hAnsi="Times New Roman" w:eastAsia="Times New Roman"/>
          <w:b w:val="0"/>
          <w:i/>
          <w:color w:val="000000"/>
          <w:sz w:val="17"/>
        </w:rPr>
        <w:t xml:space="preserve"> qz</w:t>
      </w:r>
      <w:r>
        <w:rPr>
          <w:w w:val="105.487060546875"/>
          <w:rFonts w:ascii="Times New Roman" w:hAnsi="Times New Roman" w:eastAsia="Times New Roman"/>
          <w:b w:val="0"/>
          <w:i w:val="0"/>
          <w:color w:val="000000"/>
          <w:sz w:val="17"/>
        </w:rPr>
        <w:t xml:space="preserve"> +</w:t>
      </w:r>
      <w:r>
        <w:rPr>
          <w:w w:val="105.487060546875"/>
          <w:rFonts w:ascii="Times New Roman" w:hAnsi="Times New Roman" w:eastAsia="Times New Roman"/>
          <w:b w:val="0"/>
          <w:i/>
          <w:color w:val="000000"/>
          <w:sz w:val="17"/>
        </w:rPr>
        <w:t xml:space="preserve"> r</w:t>
      </w:r>
      <w:r>
        <w:rPr>
          <w:w w:val="105.487060546875"/>
          <w:rFonts w:ascii="Times New Roman" w:hAnsi="Times New Roman" w:eastAsia="Times New Roman"/>
          <w:b w:val="0"/>
          <w:i w:val="0"/>
          <w:color w:val="000000"/>
          <w:sz w:val="17"/>
        </w:rPr>
        <w:t xml:space="preserve"> is</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color w:val="000000"/>
          <w:sz w:val="17"/>
        </w:rPr>
        <w:t>q/r</w:t>
      </w:r>
      <w:r>
        <w:rPr>
          <w:w w:val="105.487060546875"/>
          <w:rFonts w:ascii="Times New Roman" w:hAnsi="Times New Roman" w:eastAsia="Times New Roman"/>
          <w:b w:val="0"/>
          <w:i w:val="0"/>
          <w:color w:val="000000"/>
          <w:sz w:val="17"/>
        </w:rPr>
        <w:t>. For our polynomial,</w:t>
      </w:r>
      <w:r>
        <w:rPr>
          <w:w w:val="105.487060546875"/>
          <w:rFonts w:ascii="Times New Roman" w:hAnsi="Times New Roman" w:eastAsia="Times New Roman"/>
          <w:b w:val="0"/>
          <w:i/>
          <w:color w:val="000000"/>
          <w:sz w:val="17"/>
        </w:rPr>
        <w:t xml:space="preserve"> p</w:t>
      </w:r>
      <w:r>
        <w:rPr>
          <w:w w:val="105.487060546875"/>
          <w:rFonts w:ascii="Times New Roman" w:hAnsi="Times New Roman" w:eastAsia="Times New Roman"/>
          <w:b w:val="0"/>
          <w:i w:val="0"/>
          <w:color w:val="000000"/>
          <w:sz w:val="17"/>
        </w:rPr>
        <w:t xml:space="preserve"> = 6</w:t>
      </w:r>
      <w:r>
        <w:rPr>
          <w:w w:val="105.487060546875"/>
          <w:rFonts w:ascii="Times New Roman" w:hAnsi="Times New Roman" w:eastAsia="Times New Roman"/>
          <w:b w:val="0"/>
          <w:i w:val="0"/>
          <w:color w:val="000000"/>
          <w:sz w:val="17"/>
        </w:rPr>
        <w:t>,</w:t>
      </w:r>
      <w:r>
        <w:rPr>
          <w:w w:val="105.487060546875"/>
          <w:rFonts w:ascii="Times New Roman" w:hAnsi="Times New Roman" w:eastAsia="Times New Roman"/>
          <w:b w:val="0"/>
          <w:i/>
          <w:color w:val="000000"/>
          <w:sz w:val="17"/>
        </w:rPr>
        <w:t xml:space="preserve"> q</w:t>
      </w:r>
      <w:r>
        <w:rPr>
          <w:w w:val="105.487060546875"/>
          <w:rFonts w:ascii="Times New Roman" w:hAnsi="Times New Roman" w:eastAsia="Times New Roman"/>
          <w:b w:val="0"/>
          <w:i w:val="0"/>
          <w:color w:val="000000"/>
          <w:sz w:val="17"/>
        </w:rPr>
        <w:t xml:space="preserve"> = 10</w:t>
      </w:r>
      <w:r>
        <w:rPr>
          <w:w w:val="105.487060546875"/>
          <w:rFonts w:ascii="Times New Roman" w:hAnsi="Times New Roman" w:eastAsia="Times New Roman"/>
          <w:b w:val="0"/>
          <w:i w:val="0"/>
          <w:color w:val="000000"/>
          <w:sz w:val="17"/>
        </w:rPr>
        <w:t>, and</w:t>
      </w:r>
      <w:r>
        <w:rPr>
          <w:w w:val="105.487060546875"/>
          <w:rFonts w:ascii="Times New Roman" w:hAnsi="Times New Roman" w:eastAsia="Times New Roman"/>
          <w:b w:val="0"/>
          <w:i/>
          <w:color w:val="000000"/>
          <w:sz w:val="17"/>
        </w:rPr>
        <w:t xml:space="preserve"> r</w:t>
      </w:r>
      <w:r>
        <w:rPr>
          <w:w w:val="105.487060546875"/>
          <w:rFonts w:ascii="Times New Roman" w:hAnsi="Times New Roman" w:eastAsia="Times New Roman"/>
          <w:b w:val="0"/>
          <w:i w:val="0"/>
          <w:color w:val="000000"/>
          <w:sz w:val="17"/>
        </w:rPr>
        <w:t xml:space="preserve"> =</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1</w:t>
      </w:r>
      <w:r>
        <w:rPr>
          <w:w w:val="105.487060546875"/>
          <w:rFonts w:ascii="Times New Roman" w:hAnsi="Times New Roman" w:eastAsia="Times New Roman"/>
          <w:b w:val="0"/>
          <w:i w:val="0"/>
          <w:color w:val="000000"/>
          <w:sz w:val="17"/>
        </w:rPr>
        <w:t>, so:</w:t>
      </w:r>
    </w:p>
    <w:p>
      <w:pPr>
        <w:spacing w:before="120" w:after="120"/>
        <w:ind w:left="1032" w:right="1008" w:firstLine="0"/>
        <w:jc w:val="left"/>
      </w:pPr>
      <w:r>
        <w:rPr>
          <w:rFonts w:eastAsia="宋体" w:ascii="宋体" w:hAnsi="宋体"/>
          <w:color w:val="000000"/>
          <w:sz w:val="15"/>
        </w:rPr>
        <w:t>我们关注的是 $a^{-2} + \frac{1}{b^{-2}} + c^{-2}$，它们是多项式 $z^3 + 6z^2 + 10z -1$ 的根的倒数。根据韦达定理，多项式 $z^3 + pz^2 + qz + r$ 的根的倒数之和为 $-q/r$。对于我们的多项式，$p = 6$，$q = 10$，$r = -1$，因此：</w:t>
      </w:r>
    </w:p>
    <w:p>
      <w:pPr>
        <w:autoSpaceDN w:val="0"/>
        <w:tabs>
          <w:tab w:pos="3082" w:val="left"/>
          <w:tab w:pos="3608" w:val="left"/>
          <w:tab w:pos="3762" w:val="left"/>
          <w:tab w:pos="4278" w:val="left"/>
          <w:tab w:pos="5112" w:val="left"/>
          <w:tab w:pos="5638" w:val="left"/>
        </w:tabs>
        <w:autoSpaceDE w:val="0"/>
        <w:widowControl/>
        <w:spacing w:line="245" w:lineRule="auto" w:before="156" w:after="0"/>
        <w:ind w:left="2920" w:right="0" w:firstLine="0"/>
        <w:jc w:val="left"/>
      </w:pPr>
      <w:r>
        <w:rPr>
          <w:w w:val="105.487060546875"/>
          <w:rFonts w:ascii="Times New Roman" w:hAnsi="Times New Roman" w:eastAsia="Times New Roman"/>
          <w:b w:val="0"/>
          <w:i w:val="0"/>
          <w:color w:val="000000"/>
          <w:sz w:val="17"/>
        </w:rPr>
        <w:t xml:space="preserve">1 </w:t>
      </w:r>
      <w:r>
        <w:tab/>
      </w:r>
      <w:r>
        <w:tab/>
      </w:r>
      <w:r>
        <w:rPr>
          <w:w w:val="105.487060546875"/>
          <w:rFonts w:ascii="Times New Roman" w:hAnsi="Times New Roman" w:eastAsia="Times New Roman"/>
          <w:b w:val="0"/>
          <w:i w:val="0"/>
          <w:color w:val="000000"/>
          <w:sz w:val="17"/>
        </w:rPr>
        <w:t xml:space="preserve">1 </w:t>
      </w:r>
      <w:r>
        <w:br/>
      </w:r>
      <w:r>
        <w:rPr>
          <w:w w:val="105.487060546875"/>
          <w:rFonts w:ascii="Times New Roman" w:hAnsi="Times New Roman" w:eastAsia="Times New Roman"/>
          <w:b w:val="0"/>
          <w:i/>
          <w:color w:val="000000"/>
          <w:sz w:val="17"/>
        </w:rPr>
        <w:t>a</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 xml:space="preserve">2 </w:t>
      </w:r>
      <w:r>
        <w:rPr>
          <w:w w:val="105.487060546875"/>
          <w:rFonts w:ascii="Times New Roman" w:hAnsi="Times New Roman" w:eastAsia="Times New Roman"/>
          <w:b w:val="0"/>
          <w:i w:val="0"/>
          <w:color w:val="000000"/>
          <w:sz w:val="17"/>
        </w:rPr>
        <w:t xml:space="preserve">+ </w:t>
      </w:r>
      <w:r>
        <w:rPr>
          <w:w w:val="105.487060546875"/>
          <w:rFonts w:ascii="Times New Roman" w:hAnsi="Times New Roman" w:eastAsia="Times New Roman"/>
          <w:b w:val="0"/>
          <w:i/>
          <w:color w:val="000000"/>
          <w:sz w:val="17"/>
        </w:rPr>
        <w:t>b</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 xml:space="preserve">2 </w:t>
      </w:r>
      <w:r>
        <w:rPr>
          <w:w w:val="105.487060546875"/>
          <w:rFonts w:ascii="Times New Roman" w:hAnsi="Times New Roman" w:eastAsia="Times New Roman"/>
          <w:b w:val="0"/>
          <w:i w:val="0"/>
          <w:color w:val="000000"/>
          <w:sz w:val="17"/>
        </w:rPr>
        <w:t xml:space="preserve">+ </w:t>
      </w:r>
      <w:r>
        <w:rPr>
          <w:w w:val="105.487060546875"/>
          <w:rFonts w:ascii="Times New Roman" w:hAnsi="Times New Roman" w:eastAsia="Times New Roman"/>
          <w:b w:val="0"/>
          <w:i/>
          <w:color w:val="000000"/>
          <w:sz w:val="17"/>
        </w:rPr>
        <w:t>c</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 xml:space="preserve">2 </w:t>
      </w:r>
      <w:r>
        <w:rPr>
          <w:w w:val="105.487060546875"/>
          <w:rFonts w:ascii="Times New Roman" w:hAnsi="Times New Roman" w:eastAsia="Times New Roman"/>
          <w:b w:val="0"/>
          <w:i w:val="0"/>
          <w:color w:val="000000"/>
          <w:sz w:val="17"/>
        </w:rPr>
        <w:t>=</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color w:val="000000"/>
          <w:sz w:val="17"/>
        </w:rPr>
        <w:t xml:space="preserve">q </w:t>
      </w:r>
      <w:r>
        <w:rPr>
          <w:w w:val="105.487060546875"/>
          <w:rFonts w:ascii="Times New Roman" w:hAnsi="Times New Roman" w:eastAsia="Times New Roman"/>
          <w:b w:val="0"/>
          <w:i/>
          <w:color w:val="000000"/>
          <w:sz w:val="17"/>
        </w:rPr>
        <w:t>r</w:t>
      </w:r>
      <w:r>
        <w:rPr>
          <w:w w:val="105.487060546875"/>
          <w:rFonts w:ascii="Times New Roman" w:hAnsi="Times New Roman" w:eastAsia="Times New Roman"/>
          <w:b w:val="0"/>
          <w:i w:val="0"/>
          <w:color w:val="000000"/>
          <w:sz w:val="17"/>
        </w:rPr>
        <w:t>=</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10</w:t>
      </w:r>
      <w:r>
        <w:rPr>
          <w:w w:val="105.487060546875"/>
          <w:rFonts w:ascii="Times New Roman" w:hAnsi="Times New Roman" w:eastAsia="Times New Roman"/>
          <w:b w:val="0"/>
          <w:i/>
          <w:color w:val="000000"/>
          <w:sz w:val="17"/>
        </w:rPr>
        <w:t>−</w:t>
      </w:r>
      <w:r>
        <w:rPr>
          <w:w w:val="105.487060546875"/>
          <w:rFonts w:ascii="Times New Roman" w:hAnsi="Times New Roman" w:eastAsia="Times New Roman"/>
          <w:b w:val="0"/>
          <w:i w:val="0"/>
          <w:color w:val="000000"/>
          <w:sz w:val="17"/>
        </w:rPr>
        <w:t xml:space="preserve">1 </w:t>
      </w:r>
      <w:r>
        <w:rPr>
          <w:w w:val="105.487060546875"/>
          <w:rFonts w:ascii="Times New Roman" w:hAnsi="Times New Roman" w:eastAsia="Times New Roman"/>
          <w:b w:val="0"/>
          <w:i w:val="0"/>
          <w:color w:val="000000"/>
          <w:sz w:val="17"/>
        </w:rPr>
        <w:t>= 10</w:t>
      </w:r>
    </w:p>
    <w:p>
      <w:pPr>
        <w:spacing w:before="120" w:after="120"/>
        <w:ind w:left="2920" w:right="0" w:firstLine="0"/>
        <w:jc w:val="left"/>
      </w:pPr>
      <w:r>
        <w:rPr>
          <w:rFonts w:eastAsia="宋体" w:ascii="宋体" w:hAnsi="宋体"/>
          <w:color w:val="000000"/>
          <w:sz w:val="17"/>
        </w:rPr>
        <w:t>1 1</w:t>
        <w:br/>
        <w:t>a^{-2} + b^{-2} + c^{-2} = -q, r = -10^{-1} = 10</w:t>
      </w:r>
    </w:p>
    <w:p>
      <w:pPr>
        <w:spacing w:line="200" w:lineRule="exact" w:before="0" w:after="0"/>
        <w:jc w:val="left"/>
      </w:pPr>
      <w:r>
        <w:rPr>
          <w:rFonts w:ascii="Times New Roman" w:hAnsi="Times New Roman"/>
          <w:sz w:val="20"/>
        </w:rPr>
        <w:br/>
      </w:r>
    </w:p>
    <w:p>
      <w:pPr>
        <w:autoSpaceDN w:val="0"/>
        <w:autoSpaceDE w:val="0"/>
        <w:widowControl/>
        <w:spacing w:line="245" w:lineRule="auto" w:before="108" w:after="0"/>
        <w:ind w:left="720" w:right="720" w:firstLine="0"/>
        <w:jc w:val="left"/>
      </w:pPr>
      <w:r>
        <w:rPr>
          <w:w w:val="104.86947109824733"/>
          <w:rFonts w:ascii="Times New Roman" w:hAnsi="Times New Roman" w:eastAsia="Times New Roman"/>
          <w:b w:val="0"/>
          <w:i w:val="0"/>
          <w:color w:val="000000"/>
          <w:sz w:val="19"/>
        </w:rPr>
        <w:t xml:space="preserve">Figure 8: An example from the math reasoning training set illustrating an instruction-response pair </w:t>
      </w:r>
      <w:r>
        <w:rPr>
          <w:w w:val="104.86947109824733"/>
          <w:rFonts w:ascii="Times New Roman" w:hAnsi="Times New Roman" w:eastAsia="Times New Roman"/>
          <w:b w:val="0"/>
          <w:i w:val="0"/>
          <w:color w:val="000000"/>
          <w:sz w:val="19"/>
        </w:rPr>
        <w:t>on algebraic root manipulation</w:t>
      </w:r>
    </w:p>
    <w:p>
      <w:pPr>
        <w:spacing w:before="120" w:after="120"/>
        <w:ind w:left="720" w:right="720" w:firstLine="0"/>
        <w:jc w:val="left"/>
      </w:pPr>
      <w:r>
        <w:rPr>
          <w:rFonts w:eastAsia="宋体" w:ascii="宋体" w:hAnsi="宋体"/>
          <w:color w:val="000000"/>
          <w:sz w:val="19"/>
        </w:rPr>
        <w:t>图8：来自数学推理训练集的一个示例，展示了代数根运算的指令-响应对</w:t>
      </w:r>
    </w:p>
    <w:p>
      <w:pPr>
        <w:spacing w:line="200" w:lineRule="exact" w:before="0" w:after="0"/>
        <w:jc w:val="left"/>
      </w:pPr>
      <w:r>
        <w:rPr>
          <w:rFonts w:ascii="Times New Roman" w:hAnsi="Times New Roman"/>
          <w:sz w:val="20"/>
        </w:rPr>
        <w:br/>
      </w:r>
    </w:p>
    <w:p>
      <w:pPr>
        <w:autoSpaceDN w:val="0"/>
        <w:autoSpaceDE w:val="0"/>
        <w:widowControl/>
        <w:spacing w:line="192" w:lineRule="auto" w:before="66" w:after="0"/>
        <w:ind w:left="1032" w:right="0" w:firstLine="0"/>
        <w:jc w:val="left"/>
      </w:pPr>
      <w:r>
        <w:rPr>
          <w:w w:val="104.86947109824733"/>
          <w:rFonts w:ascii="Times New Roman" w:hAnsi="Times New Roman" w:eastAsia="Times New Roman"/>
          <w:b w:val="0"/>
          <w:i w:val="0"/>
          <w:color w:val="FFFFFF"/>
          <w:sz w:val="19"/>
        </w:rPr>
        <w:t>Math Reasoning Test Set</w:t>
      </w:r>
    </w:p>
    <w:p>
      <w:pPr>
        <w:spacing w:before="120" w:after="120"/>
        <w:ind w:left="1032" w:right="0" w:firstLine="0"/>
        <w:jc w:val="left"/>
      </w:pPr>
      <w:r>
        <w:rPr>
          <w:rFonts w:eastAsia="宋体" w:ascii="宋体" w:hAnsi="宋体"/>
          <w:color w:val="000000"/>
          <w:sz w:val="19"/>
        </w:rPr>
        <w:t>数学推理测试集</w:t>
      </w:r>
    </w:p>
    <w:p>
      <w:pPr>
        <w:spacing w:line="200" w:lineRule="exact" w:before="0" w:after="0"/>
        <w:jc w:val="left"/>
      </w:pPr>
      <w:r>
        <w:rPr>
          <w:rFonts w:ascii="Times New Roman" w:hAnsi="Times New Roman"/>
          <w:sz w:val="20"/>
        </w:rPr>
      </w:r>
    </w:p>
    <w:p>
      <w:pPr>
        <w:autoSpaceDN w:val="0"/>
        <w:autoSpaceDE w:val="0"/>
        <w:widowControl/>
        <w:spacing w:line="245" w:lineRule="auto" w:before="56" w:after="0"/>
        <w:ind w:left="1032" w:right="1008" w:firstLine="0"/>
        <w:jc w:val="left"/>
      </w:pPr>
      <w:r>
        <w:rPr>
          <w:w w:val="105.487060546875"/>
          <w:rFonts w:ascii="Times New Roman" w:hAnsi="Times New Roman" w:eastAsia="Times New Roman"/>
          <w:b/>
          <w:i w:val="0"/>
          <w:color w:val="000000"/>
          <w:sz w:val="17"/>
        </w:rPr>
        <w:t xml:space="preserve">Question: </w:t>
      </w:r>
      <w:r>
        <w:br/>
      </w:r>
      <w:r>
        <w:rPr>
          <w:w w:val="105.487060546875"/>
          <w:rFonts w:ascii="Times New Roman" w:hAnsi="Times New Roman" w:eastAsia="Times New Roman"/>
          <w:b w:val="0"/>
          <w:i w:val="0"/>
          <w:color w:val="000000"/>
          <w:sz w:val="17"/>
        </w:rPr>
        <w:t>What is the smallest positive perfect cube that can be written as the sum of three consecutive integers?</w:t>
      </w:r>
    </w:p>
    <w:p>
      <w:pPr>
        <w:spacing w:before="120" w:after="120"/>
        <w:ind w:left="1032" w:right="1008" w:firstLine="0"/>
        <w:jc w:val="left"/>
      </w:pPr>
      <w:r>
        <w:rPr>
          <w:rFonts w:eastAsia="宋体" w:ascii="宋体" w:hAnsi="宋体"/>
          <w:color w:val="000000"/>
          <w:sz w:val="17"/>
        </w:rPr>
        <w:t xml:space="preserve">问题：  </w:t>
        <w:br/>
        <w:t>能表示为三个连续整数之和的最小正完美立方数是多少？</w:t>
      </w:r>
    </w:p>
    <w:p>
      <w:pPr>
        <w:autoSpaceDN w:val="0"/>
        <w:autoSpaceDE w:val="0"/>
        <w:widowControl/>
        <w:spacing w:line="245" w:lineRule="auto" w:before="144" w:after="0"/>
        <w:ind w:left="1032" w:right="0" w:firstLine="0"/>
        <w:jc w:val="left"/>
      </w:pPr>
      <w:r>
        <w:rPr>
          <w:w w:val="105.487060546875"/>
          <w:rFonts w:ascii="Times New Roman" w:hAnsi="Times New Roman" w:eastAsia="Times New Roman"/>
          <w:b/>
          <w:i w:val="0"/>
          <w:color w:val="000000"/>
          <w:sz w:val="17"/>
        </w:rPr>
        <w:t xml:space="preserve">Answer: </w:t>
      </w:r>
      <w:r>
        <w:br/>
      </w:r>
      <w:r>
        <w:rPr>
          <w:w w:val="105.487060546875"/>
          <w:rFonts w:ascii="Times New Roman" w:hAnsi="Times New Roman" w:eastAsia="Times New Roman"/>
          <w:b w:val="0"/>
          <w:i w:val="0"/>
          <w:color w:val="000000"/>
          <w:sz w:val="17"/>
        </w:rPr>
        <w:t>27</w:t>
      </w:r>
    </w:p>
    <w:p>
      <w:pPr>
        <w:spacing w:before="120" w:after="120"/>
        <w:ind w:left="1032" w:right="0" w:firstLine="0"/>
        <w:jc w:val="left"/>
      </w:pPr>
      <w:r>
        <w:rPr>
          <w:rFonts w:eastAsia="宋体" w:ascii="宋体" w:hAnsi="宋体"/>
          <w:color w:val="000000"/>
          <w:sz w:val="17"/>
        </w:rPr>
        <w:t xml:space="preserve">答案：  </w:t>
        <w:br/>
        <w:t>27</w:t>
      </w:r>
    </w:p>
    <w:p>
      <w:pPr>
        <w:autoSpaceDN w:val="0"/>
        <w:autoSpaceDE w:val="0"/>
        <w:widowControl/>
        <w:spacing w:line="245" w:lineRule="auto" w:before="144" w:after="0"/>
        <w:ind w:left="1032" w:right="1008" w:firstLine="0"/>
        <w:jc w:val="left"/>
      </w:pPr>
      <w:r>
        <w:rPr>
          <w:w w:val="105.487060546875"/>
          <w:rFonts w:ascii="Times New Roman" w:hAnsi="Times New Roman" w:eastAsia="Times New Roman"/>
          <w:b/>
          <w:i w:val="0"/>
          <w:color w:val="000000"/>
          <w:sz w:val="17"/>
        </w:rPr>
        <w:t xml:space="preserve">Solution: </w:t>
      </w:r>
      <w:r>
        <w:br/>
      </w:r>
      <w:r>
        <w:rPr>
          <w:w w:val="105.487060546875"/>
          <w:rFonts w:ascii="Times New Roman" w:hAnsi="Times New Roman" w:eastAsia="Times New Roman"/>
          <w:b w:val="0"/>
          <w:i w:val="0"/>
          <w:color w:val="000000"/>
          <w:sz w:val="17"/>
        </w:rPr>
        <w:t>The sum of three consecutive integers takes the form</w:t>
      </w:r>
      <w:r>
        <w:rPr>
          <w:w w:val="105.487060546875"/>
          <w:rFonts w:ascii="Times New Roman" w:hAnsi="Times New Roman" w:eastAsia="Times New Roman"/>
          <w:b w:val="0"/>
          <w:i w:val="0"/>
          <w:color w:val="000000"/>
          <w:sz w:val="17"/>
        </w:rPr>
        <w:t xml:space="preserve"> (</w:t>
      </w:r>
      <w:r>
        <w:rPr>
          <w:w w:val="105.487060546875"/>
          <w:rFonts w:ascii="Times New Roman" w:hAnsi="Times New Roman" w:eastAsia="Times New Roman"/>
          <w:b w:val="0"/>
          <w:i/>
          <w:color w:val="000000"/>
          <w:sz w:val="17"/>
        </w:rPr>
        <w:t>k</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1) + (</w:t>
      </w:r>
      <w:r>
        <w:rPr>
          <w:w w:val="105.487060546875"/>
          <w:rFonts w:ascii="Times New Roman" w:hAnsi="Times New Roman" w:eastAsia="Times New Roman"/>
          <w:b w:val="0"/>
          <w:i/>
          <w:color w:val="000000"/>
          <w:sz w:val="17"/>
        </w:rPr>
        <w:t>k</w:t>
      </w:r>
      <w:r>
        <w:rPr>
          <w:w w:val="105.487060546875"/>
          <w:rFonts w:ascii="Times New Roman" w:hAnsi="Times New Roman" w:eastAsia="Times New Roman"/>
          <w:b w:val="0"/>
          <w:i w:val="0"/>
          <w:color w:val="000000"/>
          <w:sz w:val="17"/>
        </w:rPr>
        <w:t>) + (</w:t>
      </w:r>
      <w:r>
        <w:rPr>
          <w:w w:val="105.487060546875"/>
          <w:rFonts w:ascii="Times New Roman" w:hAnsi="Times New Roman" w:eastAsia="Times New Roman"/>
          <w:b w:val="0"/>
          <w:i/>
          <w:color w:val="000000"/>
          <w:sz w:val="17"/>
        </w:rPr>
        <w:t>k</w:t>
      </w:r>
      <w:r>
        <w:rPr>
          <w:w w:val="105.487060546875"/>
          <w:rFonts w:ascii="Times New Roman" w:hAnsi="Times New Roman" w:eastAsia="Times New Roman"/>
          <w:b w:val="0"/>
          <w:i w:val="0"/>
          <w:color w:val="000000"/>
          <w:sz w:val="17"/>
        </w:rPr>
        <w:t xml:space="preserve"> + 1) = 3</w:t>
      </w:r>
      <w:r>
        <w:rPr>
          <w:w w:val="105.487060546875"/>
          <w:rFonts w:ascii="Times New Roman" w:hAnsi="Times New Roman" w:eastAsia="Times New Roman"/>
          <w:b w:val="0"/>
          <w:i/>
          <w:color w:val="000000"/>
          <w:sz w:val="17"/>
        </w:rPr>
        <w:t>k</w:t>
      </w:r>
      <w:r>
        <w:rPr>
          <w:w w:val="105.487060546875"/>
          <w:rFonts w:ascii="Times New Roman" w:hAnsi="Times New Roman" w:eastAsia="Times New Roman"/>
          <w:b w:val="0"/>
          <w:i w:val="0"/>
          <w:color w:val="000000"/>
          <w:sz w:val="17"/>
        </w:rPr>
        <w:t xml:space="preserve"> and hence is a </w:t>
      </w:r>
      <w:r>
        <w:rPr>
          <w:w w:val="105.487060546875"/>
          <w:rFonts w:ascii="Times New Roman" w:hAnsi="Times New Roman" w:eastAsia="Times New Roman"/>
          <w:b w:val="0"/>
          <w:i w:val="0"/>
          <w:color w:val="000000"/>
          <w:sz w:val="17"/>
        </w:rPr>
        <w:t>multiple of 3. Conversely, if a number</w:t>
      </w:r>
      <w:r>
        <w:rPr>
          <w:w w:val="105.487060546875"/>
          <w:rFonts w:ascii="Times New Roman" w:hAnsi="Times New Roman" w:eastAsia="Times New Roman"/>
          <w:b w:val="0"/>
          <w:i/>
          <w:color w:val="000000"/>
          <w:sz w:val="17"/>
        </w:rPr>
        <w:t xml:space="preserve"> n</w:t>
      </w:r>
      <w:r>
        <w:rPr>
          <w:w w:val="105.487060546875"/>
          <w:rFonts w:ascii="Times New Roman" w:hAnsi="Times New Roman" w:eastAsia="Times New Roman"/>
          <w:b w:val="0"/>
          <w:i w:val="0"/>
          <w:color w:val="000000"/>
          <w:sz w:val="17"/>
        </w:rPr>
        <w:t xml:space="preserve"> is a multiple of 3, then</w:t>
      </w:r>
      <w:r>
        <w:rPr>
          <w:w w:val="105.487060546875"/>
          <w:rFonts w:ascii="Times New Roman" w:hAnsi="Times New Roman" w:eastAsia="Times New Roman"/>
          <w:b w:val="0"/>
          <w:i/>
          <w:color w:val="000000"/>
          <w:sz w:val="17"/>
        </w:rPr>
        <w:t xml:space="preserve"> n/</w:t>
      </w:r>
      <w:r>
        <w:rPr>
          <w:w w:val="105.487060546875"/>
          <w:rFonts w:ascii="Times New Roman" w:hAnsi="Times New Roman" w:eastAsia="Times New Roman"/>
          <w:b w:val="0"/>
          <w:i w:val="0"/>
          <w:color w:val="000000"/>
          <w:sz w:val="17"/>
        </w:rPr>
        <w:t>3</w:t>
      </w:r>
      <w:r>
        <w:rPr>
          <w:w w:val="105.487060546875"/>
          <w:rFonts w:ascii="Times New Roman" w:hAnsi="Times New Roman" w:eastAsia="Times New Roman"/>
          <w:b w:val="0"/>
          <w:i/>
          <w:color w:val="000000"/>
          <w:sz w:val="17"/>
        </w:rPr>
        <w:t xml:space="preserve"> −</w:t>
      </w:r>
      <w:r>
        <w:rPr>
          <w:w w:val="105.487060546875"/>
          <w:rFonts w:ascii="Times New Roman" w:hAnsi="Times New Roman" w:eastAsia="Times New Roman"/>
          <w:b w:val="0"/>
          <w:i w:val="0"/>
          <w:color w:val="000000"/>
          <w:sz w:val="17"/>
        </w:rPr>
        <w:t>1</w:t>
      </w:r>
      <w:r>
        <w:rPr>
          <w:w w:val="105.487060546875"/>
          <w:rFonts w:ascii="Times New Roman" w:hAnsi="Times New Roman" w:eastAsia="Times New Roman"/>
          <w:b w:val="0"/>
          <w:i w:val="0"/>
          <w:color w:val="000000"/>
          <w:sz w:val="17"/>
        </w:rPr>
        <w:t>,</w:t>
      </w:r>
      <w:r>
        <w:rPr>
          <w:w w:val="105.487060546875"/>
          <w:rFonts w:ascii="Times New Roman" w:hAnsi="Times New Roman" w:eastAsia="Times New Roman"/>
          <w:b w:val="0"/>
          <w:i/>
          <w:color w:val="000000"/>
          <w:sz w:val="17"/>
        </w:rPr>
        <w:t xml:space="preserve"> n/</w:t>
      </w:r>
      <w:r>
        <w:rPr>
          <w:w w:val="105.487060546875"/>
          <w:rFonts w:ascii="Times New Roman" w:hAnsi="Times New Roman" w:eastAsia="Times New Roman"/>
          <w:b w:val="0"/>
          <w:i w:val="0"/>
          <w:color w:val="000000"/>
          <w:sz w:val="17"/>
        </w:rPr>
        <w:t>3</w:t>
      </w:r>
      <w:r>
        <w:rPr>
          <w:w w:val="105.487060546875"/>
          <w:rFonts w:ascii="Times New Roman" w:hAnsi="Times New Roman" w:eastAsia="Times New Roman"/>
          <w:b w:val="0"/>
          <w:i w:val="0"/>
          <w:color w:val="000000"/>
          <w:sz w:val="17"/>
        </w:rPr>
        <w:t>, and</w:t>
      </w:r>
      <w:r>
        <w:rPr>
          <w:w w:val="105.487060546875"/>
          <w:rFonts w:ascii="Times New Roman" w:hAnsi="Times New Roman" w:eastAsia="Times New Roman"/>
          <w:b w:val="0"/>
          <w:i/>
          <w:color w:val="000000"/>
          <w:sz w:val="17"/>
        </w:rPr>
        <w:t xml:space="preserve"> n/</w:t>
      </w:r>
      <w:r>
        <w:rPr>
          <w:w w:val="105.487060546875"/>
          <w:rFonts w:ascii="Times New Roman" w:hAnsi="Times New Roman" w:eastAsia="Times New Roman"/>
          <w:b w:val="0"/>
          <w:i w:val="0"/>
          <w:color w:val="000000"/>
          <w:sz w:val="17"/>
        </w:rPr>
        <w:t>3 + 1</w:t>
      </w:r>
      <w:r>
        <w:rPr>
          <w:w w:val="105.487060546875"/>
          <w:rFonts w:ascii="Times New Roman" w:hAnsi="Times New Roman" w:eastAsia="Times New Roman"/>
          <w:b w:val="0"/>
          <w:i w:val="0"/>
          <w:color w:val="000000"/>
          <w:sz w:val="17"/>
        </w:rPr>
        <w:t xml:space="preserve"> are three </w:t>
      </w:r>
      <w:r>
        <w:rPr>
          <w:w w:val="105.487060546875"/>
          <w:rFonts w:ascii="Times New Roman" w:hAnsi="Times New Roman" w:eastAsia="Times New Roman"/>
          <w:b w:val="0"/>
          <w:i w:val="0"/>
          <w:color w:val="000000"/>
          <w:sz w:val="17"/>
        </w:rPr>
        <w:t>consecutive integers that sum to give</w:t>
      </w:r>
      <w:r>
        <w:rPr>
          <w:w w:val="105.487060546875"/>
          <w:rFonts w:ascii="Times New Roman" w:hAnsi="Times New Roman" w:eastAsia="Times New Roman"/>
          <w:b w:val="0"/>
          <w:i/>
          <w:color w:val="000000"/>
          <w:sz w:val="17"/>
        </w:rPr>
        <w:t xml:space="preserve"> n</w:t>
      </w:r>
      <w:r>
        <w:rPr>
          <w:w w:val="105.487060546875"/>
          <w:rFonts w:ascii="Times New Roman" w:hAnsi="Times New Roman" w:eastAsia="Times New Roman"/>
          <w:b w:val="0"/>
          <w:i w:val="0"/>
          <w:color w:val="000000"/>
          <w:sz w:val="17"/>
        </w:rPr>
        <w:t xml:space="preserve">. Therefore, a number is a sum of three consecutive integers if </w:t>
      </w:r>
      <w:r>
        <w:rPr>
          <w:w w:val="105.487060546875"/>
          <w:rFonts w:ascii="Times New Roman" w:hAnsi="Times New Roman" w:eastAsia="Times New Roman"/>
          <w:b w:val="0"/>
          <w:i w:val="0"/>
          <w:color w:val="000000"/>
          <w:sz w:val="17"/>
        </w:rPr>
        <w:t>and only if it is a multiple of 3. The smallest positive perfect cube that is a multiple of 3 is</w:t>
      </w:r>
      <w:r>
        <w:rPr>
          <w:w w:val="105.487060546875"/>
          <w:rFonts w:ascii="Times New Roman" w:hAnsi="Times New Roman" w:eastAsia="Times New Roman"/>
          <w:b w:val="0"/>
          <w:i w:val="0"/>
          <w:color w:val="000000"/>
          <w:sz w:val="17"/>
        </w:rPr>
        <w:t xml:space="preserve"> 3</w:t>
      </w:r>
      <w:r>
        <w:rPr>
          <w:w w:val="108.68363813920455"/>
          <w:rFonts w:ascii="Times New Roman" w:hAnsi="Times New Roman" w:eastAsia="Times New Roman"/>
          <w:b w:val="0"/>
          <w:i w:val="0"/>
          <w:color w:val="000000"/>
          <w:sz w:val="11"/>
        </w:rPr>
        <w:t>3</w:t>
      </w:r>
      <w:r>
        <w:rPr>
          <w:w w:val="105.487060546875"/>
          <w:rFonts w:ascii="Times New Roman" w:hAnsi="Times New Roman" w:eastAsia="Times New Roman"/>
          <w:b w:val="0"/>
          <w:i w:val="0"/>
          <w:color w:val="000000"/>
          <w:sz w:val="17"/>
        </w:rPr>
        <w:t>= 27</w:t>
      </w:r>
      <w:r>
        <w:rPr>
          <w:w w:val="105.487060546875"/>
          <w:rFonts w:ascii="Times New Roman" w:hAnsi="Times New Roman" w:eastAsia="Times New Roman"/>
          <w:b w:val="0"/>
          <w:i w:val="0"/>
          <w:color w:val="000000"/>
          <w:sz w:val="17"/>
        </w:rPr>
        <w:t xml:space="preserve"> .</w:t>
      </w:r>
    </w:p>
    <w:p>
      <w:pPr>
        <w:spacing w:before="120" w:after="120"/>
        <w:ind w:left="1032" w:right="1008" w:firstLine="0"/>
        <w:jc w:val="left"/>
      </w:pPr>
      <w:r>
        <w:rPr>
          <w:rFonts w:eastAsia="宋体" w:ascii="宋体" w:hAnsi="宋体"/>
          <w:color w:val="000000"/>
          <w:sz w:val="16"/>
        </w:rPr>
        <w:t>解法：</w:t>
        <w:br/>
        <w:t>三个连续整数的和可以表示为 (k −1) + k + (k + 1) = 3k，因此其一定是3的倍数。反过来，如果一个数n是3的倍数，那么n/3 −1，n/3，n/3 + 1这三个连续整数相加的结果就是n。因此，一个数可以表示为三个连续整数的和，当且仅当它是3的倍数。最小的正完美立方数且是3的倍数的是3³=27。</w:t>
      </w:r>
    </w:p>
    <w:p>
      <w:pPr>
        <w:spacing w:line="200" w:lineRule="exact" w:before="0" w:after="0"/>
        <w:jc w:val="left"/>
      </w:pPr>
      <w:r>
        <w:rPr>
          <w:rFonts w:ascii="Times New Roman" w:hAnsi="Times New Roman"/>
          <w:sz w:val="20"/>
        </w:rPr>
        <w:br/>
      </w:r>
    </w:p>
    <w:p>
      <w:pPr>
        <w:autoSpaceDN w:val="0"/>
        <w:autoSpaceDE w:val="0"/>
        <w:widowControl/>
        <w:spacing w:line="245" w:lineRule="auto" w:before="154" w:after="0"/>
        <w:ind w:left="720" w:right="720" w:firstLine="0"/>
        <w:jc w:val="left"/>
      </w:pPr>
      <w:r>
        <w:rPr>
          <w:w w:val="104.86947109824733"/>
          <w:rFonts w:ascii="Times New Roman" w:hAnsi="Times New Roman" w:eastAsia="Times New Roman"/>
          <w:b w:val="0"/>
          <w:i w:val="0"/>
          <w:color w:val="000000"/>
          <w:sz w:val="19"/>
        </w:rPr>
        <w:t xml:space="preserve">Figure 9: An example from the math reasoning test set illustrating a problem with its solution on </w:t>
      </w:r>
      <w:r>
        <w:rPr>
          <w:w w:val="104.86947109824733"/>
          <w:rFonts w:ascii="Times New Roman" w:hAnsi="Times New Roman" w:eastAsia="Times New Roman"/>
          <w:b w:val="0"/>
          <w:i w:val="0"/>
          <w:color w:val="000000"/>
          <w:sz w:val="19"/>
        </w:rPr>
        <w:t>sums of consecutive integers</w:t>
      </w:r>
    </w:p>
    <w:p>
      <w:pPr>
        <w:spacing w:before="120" w:after="120"/>
        <w:ind w:left="720" w:right="720" w:firstLine="0"/>
        <w:jc w:val="left"/>
      </w:pPr>
      <w:r>
        <w:rPr>
          <w:rFonts w:eastAsia="宋体" w:ascii="宋体" w:hAnsi="宋体"/>
          <w:color w:val="000000"/>
          <w:sz w:val="19"/>
        </w:rPr>
        <w:t>图9：数学推理测试集中的一个例子，展示了一个关于连续整数和的问题及其解法</w:t>
      </w:r>
    </w:p>
    <w:p>
      <w:pPr>
        <w:spacing w:line="200" w:lineRule="exact" w:before="0" w:after="0"/>
        <w:jc w:val="left"/>
      </w:pPr>
      <w:r>
        <w:rPr>
          <w:rFonts w:ascii="Times New Roman" w:hAnsi="Times New Roman"/>
          <w:sz w:val="20"/>
        </w:rPr>
        <w:br/>
        <w:br/>
        <w:br/>
        <w:br/>
        <w:br/>
        <w:br/>
        <w:br/>
        <w:br/>
        <w:br/>
        <w:br/>
        <w:br/>
        <w:br/>
        <w:br/>
        <w:br/>
        <w:br/>
        <w:br/>
        <w:br/>
        <w:br/>
        <w:br/>
        <w:br/>
        <w:br/>
        <w:br/>
        <w:br/>
      </w:r>
    </w:p>
    <w:p>
      <w:pPr>
        <w:autoSpaceDN w:val="0"/>
        <w:autoSpaceDE w:val="0"/>
        <w:widowControl/>
        <w:spacing w:line="192" w:lineRule="auto" w:before="72" w:after="0"/>
        <w:ind w:left="0" w:right="0" w:firstLine="0"/>
        <w:jc w:val="center"/>
      </w:pPr>
      <w:r>
        <w:rPr>
          <w:w w:val="104.86947109824733"/>
          <w:rFonts w:ascii="Times New Roman" w:hAnsi="Times New Roman" w:eastAsia="Times New Roman"/>
          <w:b w:val="0"/>
          <w:i w:val="0"/>
          <w:color w:val="000000"/>
          <w:sz w:val="19"/>
        </w:rPr>
        <w:t>22</w:t>
      </w:r>
    </w:p>
    <w:sectPr w:rsidR="00FC693F" w:rsidRPr="0006063C" w:rsidSect="00034616">
      <w:pgSz w:w="12240" w:h="15840"/>
      <w:pgMar w:top="172" w:right="1440" w:bottom="18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zhuchichi56/ASFT"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www.kaggle.com/competitions/ai-mathematical-olympiad-prize" TargetMode="External"/><Relationship Id="rId19" Type="http://schemas.openxmlformats.org/officeDocument/2006/relationships/hyperlink" Target="https://www.maa.org/math-competitions/aime" TargetMode="External"/><Relationship Id="rId20" Type="http://schemas.openxmlformats.org/officeDocument/2006/relationships/hyperlink" Target="https://huggingface.co/collections/AI-MO/numina-math-models-and-datasets-66f94e8de52a7bfd5af7e28e" TargetMode="External"/><Relationship Id="rId21" Type="http://schemas.openxmlformats.org/officeDocument/2006/relationships/hyperlink" Target="https://openreview.net/forum?id=1qvx610Cu7" TargetMode="External"/><Relationship Id="rId22" Type="http://schemas.openxmlformats.org/officeDocument/2006/relationships/hyperlink" Target="https://arxiv.org/abs/2509.04419" TargetMode="External"/><Relationship Id="rId23" Type="http://schemas.openxmlformats.org/officeDocument/2006/relationships/hyperlink" Target="https://www.maa.org/math-competitions" TargetMode="External"/><Relationship Id="rId24" Type="http://schemas.openxmlformats.org/officeDocument/2006/relationships/hyperlink" Target="https://arxiv.org/abs/2507.12856" TargetMode="External"/><Relationship Id="rId25" Type="http://schemas.openxmlformats.org/officeDocument/2006/relationships/hyperlink" Target="https://arxiv.org/abs/2412.15115" TargetMode="External"/><Relationship Id="rId26" Type="http://schemas.openxmlformats.org/officeDocument/2006/relationships/hyperlink" Target="https://arxiv.org/abs/2508.05629" TargetMode="External"/><Relationship Id="rId27" Type="http://schemas.openxmlformats.org/officeDocument/2006/relationships/hyperlink" Target="https://arxiv.org/abs/2508.17784" TargetMode="External"/><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header" Target="header1.xm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