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B4690" w14:textId="77777777" w:rsidR="00C218DE" w:rsidRDefault="00C218DE" w:rsidP="00417347">
      <w:pPr>
        <w:pStyle w:val="Ttulo2"/>
        <w:numPr>
          <w:ilvl w:val="0"/>
          <w:numId w:val="0"/>
        </w:numPr>
      </w:pPr>
      <w:bookmarkStart w:id="0" w:name="_Toc42798495"/>
    </w:p>
    <w:p w14:paraId="63AC1552" w14:textId="77777777" w:rsidR="00C218DE" w:rsidRDefault="00C218DE" w:rsidP="00417347">
      <w:pPr>
        <w:pStyle w:val="Ttulo2"/>
        <w:numPr>
          <w:ilvl w:val="0"/>
          <w:numId w:val="0"/>
        </w:numPr>
      </w:pPr>
    </w:p>
    <w:p w14:paraId="2A4C412D" w14:textId="66DB137F" w:rsidR="00C218DE" w:rsidRDefault="00C218DE" w:rsidP="00417347">
      <w:pPr>
        <w:pStyle w:val="Ttulo2"/>
        <w:numPr>
          <w:ilvl w:val="0"/>
          <w:numId w:val="0"/>
        </w:numPr>
      </w:pPr>
    </w:p>
    <w:p w14:paraId="08EE15E5" w14:textId="77777777" w:rsidR="00C218DE" w:rsidRDefault="00C218DE" w:rsidP="00C218DE">
      <w:pPr>
        <w:ind w:left="0" w:firstLine="0"/>
        <w:jc w:val="center"/>
        <w:rPr>
          <w:b/>
          <w:sz w:val="56"/>
          <w:szCs w:val="56"/>
        </w:rPr>
      </w:pPr>
    </w:p>
    <w:p w14:paraId="30CAB507" w14:textId="09FA9CC5" w:rsidR="00C218DE" w:rsidRDefault="00C218DE" w:rsidP="00C218DE">
      <w:pPr>
        <w:ind w:left="0" w:firstLine="0"/>
        <w:jc w:val="center"/>
        <w:rPr>
          <w:b/>
          <w:sz w:val="56"/>
          <w:szCs w:val="56"/>
        </w:rPr>
      </w:pPr>
    </w:p>
    <w:p w14:paraId="6E5CF573" w14:textId="7F412C58" w:rsidR="00814F10" w:rsidRDefault="00814F10" w:rsidP="00C218DE">
      <w:pPr>
        <w:ind w:left="0" w:firstLine="0"/>
        <w:jc w:val="center"/>
        <w:rPr>
          <w:b/>
          <w:sz w:val="56"/>
          <w:szCs w:val="56"/>
        </w:rPr>
      </w:pPr>
    </w:p>
    <w:p w14:paraId="024F17A5" w14:textId="4D3D7286" w:rsidR="00814F10" w:rsidRDefault="009B5EA5" w:rsidP="009B5EA5">
      <w:pPr>
        <w:tabs>
          <w:tab w:val="left" w:pos="6135"/>
        </w:tabs>
        <w:ind w:left="0" w:firstLine="0"/>
        <w:rPr>
          <w:b/>
          <w:sz w:val="56"/>
          <w:szCs w:val="56"/>
        </w:rPr>
      </w:pPr>
      <w:r>
        <w:rPr>
          <w:b/>
          <w:sz w:val="56"/>
          <w:szCs w:val="56"/>
        </w:rPr>
        <w:tab/>
      </w:r>
    </w:p>
    <w:p w14:paraId="63144140" w14:textId="77777777" w:rsidR="00814F10" w:rsidRDefault="00814F10" w:rsidP="00C218DE">
      <w:pPr>
        <w:ind w:left="0" w:firstLine="0"/>
        <w:jc w:val="center"/>
        <w:rPr>
          <w:b/>
          <w:sz w:val="56"/>
          <w:szCs w:val="56"/>
        </w:rPr>
      </w:pPr>
    </w:p>
    <w:p w14:paraId="6B8FA847" w14:textId="78DCE4AB" w:rsidR="00C218DE" w:rsidRDefault="009B5EA5" w:rsidP="00C218DE">
      <w:pPr>
        <w:ind w:left="0" w:firstLine="0"/>
        <w:jc w:val="center"/>
        <w:rPr>
          <w:b/>
          <w:sz w:val="56"/>
          <w:szCs w:val="56"/>
        </w:rPr>
      </w:pPr>
      <w:r>
        <w:rPr>
          <w:b/>
          <w:sz w:val="56"/>
          <w:szCs w:val="56"/>
        </w:rPr>
        <w:t>ANALISIS PREVIO</w:t>
      </w:r>
    </w:p>
    <w:p w14:paraId="6B76331F" w14:textId="1C983F49" w:rsidR="00C96C00" w:rsidRDefault="00C96C00" w:rsidP="00C218DE">
      <w:pPr>
        <w:ind w:left="0" w:firstLine="0"/>
        <w:jc w:val="center"/>
        <w:rPr>
          <w:b/>
          <w:sz w:val="56"/>
          <w:szCs w:val="56"/>
        </w:rPr>
      </w:pPr>
      <w:r>
        <w:rPr>
          <w:b/>
          <w:sz w:val="56"/>
          <w:szCs w:val="56"/>
        </w:rPr>
        <w:t>“SISTEMA GBL DE EDUCACION INFANTIL”</w:t>
      </w:r>
    </w:p>
    <w:p w14:paraId="0137AABA" w14:textId="77777777" w:rsidR="00C218DE" w:rsidRDefault="00C218DE" w:rsidP="00C218DE">
      <w:pPr>
        <w:ind w:left="0" w:firstLine="0"/>
        <w:jc w:val="center"/>
        <w:rPr>
          <w:b/>
          <w:sz w:val="32"/>
          <w:szCs w:val="32"/>
        </w:rPr>
      </w:pPr>
    </w:p>
    <w:p w14:paraId="72088F7D" w14:textId="5EFB0734" w:rsidR="00C218DE" w:rsidRDefault="00C218DE" w:rsidP="00C218DE"/>
    <w:p w14:paraId="5F50435C" w14:textId="253508B9" w:rsidR="00C218DE" w:rsidRDefault="00C218DE" w:rsidP="00C218DE"/>
    <w:p w14:paraId="7E9C750C" w14:textId="53435760" w:rsidR="00C218DE" w:rsidRDefault="00C218DE" w:rsidP="00C218DE"/>
    <w:p w14:paraId="597BEE31" w14:textId="026DB25C" w:rsidR="00C218DE" w:rsidRDefault="00C218DE" w:rsidP="00C218DE"/>
    <w:p w14:paraId="45601DC2" w14:textId="13626702" w:rsidR="00C218DE" w:rsidRDefault="00C218DE" w:rsidP="00C218DE"/>
    <w:p w14:paraId="411685CD" w14:textId="1817EDA8" w:rsidR="00C218DE" w:rsidRDefault="00C218DE" w:rsidP="00C218DE"/>
    <w:p w14:paraId="6904F3E3" w14:textId="7E0D2B98" w:rsidR="00C218DE" w:rsidRDefault="00C218DE" w:rsidP="00C218DE"/>
    <w:p w14:paraId="5A4E6825" w14:textId="77777777" w:rsidR="00C218DE" w:rsidRPr="00C218DE" w:rsidRDefault="00C218DE" w:rsidP="00C218DE"/>
    <w:p w14:paraId="566574BC" w14:textId="3B7B3484" w:rsidR="00C218DE" w:rsidRDefault="00C218DE" w:rsidP="00417347">
      <w:pPr>
        <w:pStyle w:val="Ttulo2"/>
        <w:numPr>
          <w:ilvl w:val="0"/>
          <w:numId w:val="0"/>
        </w:numPr>
      </w:pPr>
    </w:p>
    <w:p w14:paraId="009A6EDE" w14:textId="3F9BF5FE" w:rsidR="00C96C00" w:rsidRDefault="00C96C00" w:rsidP="00C96C00"/>
    <w:p w14:paraId="5D38E5B8" w14:textId="6AD19DFB" w:rsidR="00C96C00" w:rsidRDefault="00C96C00" w:rsidP="00C96C00"/>
    <w:p w14:paraId="06A693BC" w14:textId="3F7E35FD" w:rsidR="00C96C00" w:rsidRDefault="00C96C00" w:rsidP="00C96C00"/>
    <w:p w14:paraId="67EA0892" w14:textId="1857A4D4" w:rsidR="00C96C00" w:rsidRDefault="00C96C00" w:rsidP="00C96C00"/>
    <w:p w14:paraId="755B200B" w14:textId="43E94DB1" w:rsidR="00C96C00" w:rsidRDefault="00C96C00" w:rsidP="00C96C00"/>
    <w:p w14:paraId="68565757" w14:textId="53618EDA" w:rsidR="00C96C00" w:rsidRDefault="00C96C00" w:rsidP="00C96C00"/>
    <w:p w14:paraId="60B230C3" w14:textId="2F059470" w:rsidR="00C96C00" w:rsidRDefault="00C96C00" w:rsidP="00C96C00"/>
    <w:p w14:paraId="041C603D" w14:textId="04BB83C0" w:rsidR="00C96C00" w:rsidRDefault="00C96C00" w:rsidP="00C96C00"/>
    <w:p w14:paraId="28BA1B18" w14:textId="06AE1FFE" w:rsidR="00EF12CE" w:rsidRDefault="00EF12CE" w:rsidP="00C96C00"/>
    <w:p w14:paraId="610E168F" w14:textId="77777777" w:rsidR="00EF12CE" w:rsidRDefault="00EF12CE" w:rsidP="00C96C00"/>
    <w:p w14:paraId="7A70F90D" w14:textId="5B0F6334" w:rsidR="00C96C00" w:rsidRDefault="00C96C00" w:rsidP="00C96C00"/>
    <w:p w14:paraId="785DA8EA" w14:textId="3C260FD8" w:rsidR="00C96C00" w:rsidRDefault="00C96C00" w:rsidP="00C96C00"/>
    <w:p w14:paraId="1B3AAE9B" w14:textId="354941AF" w:rsidR="00C96C00" w:rsidRDefault="00C96C00" w:rsidP="00C96C00"/>
    <w:p w14:paraId="56699417" w14:textId="2B631511" w:rsidR="00C96C00" w:rsidRDefault="00C96C00" w:rsidP="00C96C00"/>
    <w:bookmarkEnd w:id="0"/>
    <w:p w14:paraId="542EA436" w14:textId="77777777" w:rsidR="00C96C00" w:rsidRDefault="00C96C00" w:rsidP="00814F10">
      <w:pPr>
        <w:spacing w:after="160" w:line="259" w:lineRule="auto"/>
        <w:ind w:left="0" w:firstLine="0"/>
        <w:rPr>
          <w:rFonts w:ascii="Arial" w:eastAsia="Arial" w:hAnsi="Arial" w:cs="Arial"/>
          <w:b/>
          <w:sz w:val="22"/>
          <w:szCs w:val="22"/>
          <w:u w:val="single"/>
        </w:rPr>
      </w:pPr>
    </w:p>
    <w:p w14:paraId="1C5E8383" w14:textId="77777777" w:rsidR="00C96C00" w:rsidRPr="00417347" w:rsidRDefault="00C96C00" w:rsidP="00417347">
      <w:pPr>
        <w:pStyle w:val="Ttulo1"/>
      </w:pPr>
      <w:r w:rsidRPr="00417347">
        <w:t>Título del proyecto:</w:t>
      </w:r>
    </w:p>
    <w:p w14:paraId="70E7EE89" w14:textId="77777777"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Sistema GBL de Enseñanza Inicial</w:t>
      </w:r>
    </w:p>
    <w:p w14:paraId="0CB6F595" w14:textId="77777777" w:rsidR="00C96C00" w:rsidRDefault="00C96C00" w:rsidP="00C96C00">
      <w:pPr>
        <w:spacing w:after="160" w:line="259" w:lineRule="auto"/>
        <w:ind w:left="720" w:firstLine="0"/>
        <w:rPr>
          <w:rFonts w:ascii="Arial" w:eastAsia="Arial" w:hAnsi="Arial" w:cs="Arial"/>
          <w:sz w:val="22"/>
          <w:szCs w:val="22"/>
        </w:rPr>
      </w:pPr>
    </w:p>
    <w:p w14:paraId="61F819B0" w14:textId="77777777" w:rsidR="00C96C00" w:rsidRDefault="00C96C00" w:rsidP="00417347">
      <w:pPr>
        <w:pStyle w:val="Ttulo1"/>
      </w:pPr>
      <w:r>
        <w:t>Integrantes:</w:t>
      </w:r>
    </w:p>
    <w:p w14:paraId="05FE567F" w14:textId="77777777"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 xml:space="preserve">Eduardo Antonio </w:t>
      </w:r>
      <w:proofErr w:type="spellStart"/>
      <w:r>
        <w:rPr>
          <w:rFonts w:ascii="Arial" w:eastAsia="Arial" w:hAnsi="Arial" w:cs="Arial"/>
          <w:sz w:val="22"/>
          <w:szCs w:val="22"/>
        </w:rPr>
        <w:t>Ayca</w:t>
      </w:r>
      <w:proofErr w:type="spellEnd"/>
      <w:r>
        <w:rPr>
          <w:rFonts w:ascii="Arial" w:eastAsia="Arial" w:hAnsi="Arial" w:cs="Arial"/>
          <w:sz w:val="22"/>
          <w:szCs w:val="22"/>
        </w:rPr>
        <w:t xml:space="preserve"> Mamani</w:t>
      </w:r>
    </w:p>
    <w:p w14:paraId="09490CA6" w14:textId="77777777" w:rsidR="00C96C00" w:rsidRDefault="00C96C00" w:rsidP="00C96C00">
      <w:pPr>
        <w:spacing w:after="160" w:line="259" w:lineRule="auto"/>
        <w:ind w:left="720" w:firstLine="0"/>
        <w:rPr>
          <w:rFonts w:ascii="Arial" w:eastAsia="Arial" w:hAnsi="Arial" w:cs="Arial"/>
          <w:sz w:val="22"/>
          <w:szCs w:val="22"/>
        </w:rPr>
      </w:pPr>
    </w:p>
    <w:p w14:paraId="5276ECDC" w14:textId="77777777" w:rsidR="00C96C00" w:rsidRDefault="00C96C00" w:rsidP="00417347">
      <w:pPr>
        <w:pStyle w:val="Ttulo1"/>
      </w:pPr>
      <w:r>
        <w:t>Empresa:</w:t>
      </w:r>
    </w:p>
    <w:p w14:paraId="3769825F" w14:textId="77777777"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Colegios del departamento de Tacna con enseñanza del nivel inicial</w:t>
      </w:r>
    </w:p>
    <w:p w14:paraId="65BB572B" w14:textId="77777777" w:rsidR="00C96C00" w:rsidRDefault="00C96C00" w:rsidP="00C96C00">
      <w:pPr>
        <w:spacing w:after="160" w:line="259" w:lineRule="auto"/>
        <w:ind w:left="720" w:firstLine="0"/>
        <w:rPr>
          <w:rFonts w:ascii="Arial" w:eastAsia="Arial" w:hAnsi="Arial" w:cs="Arial"/>
          <w:sz w:val="22"/>
          <w:szCs w:val="22"/>
        </w:rPr>
      </w:pPr>
    </w:p>
    <w:p w14:paraId="5F0BF299" w14:textId="77777777" w:rsidR="00C96C00" w:rsidRDefault="00C96C00" w:rsidP="00417347">
      <w:pPr>
        <w:pStyle w:val="Ttulo1"/>
      </w:pPr>
      <w:r>
        <w:t>Línea de Investigación:</w:t>
      </w:r>
    </w:p>
    <w:p w14:paraId="6866B996" w14:textId="77777777"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Educación</w:t>
      </w:r>
    </w:p>
    <w:p w14:paraId="47EA9FCF" w14:textId="77777777"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Desarrollo de Software</w:t>
      </w:r>
    </w:p>
    <w:p w14:paraId="0F01ACC2" w14:textId="77777777" w:rsidR="00C96C00" w:rsidRDefault="00C96C00" w:rsidP="00C96C00">
      <w:pPr>
        <w:spacing w:after="160" w:line="259" w:lineRule="auto"/>
        <w:ind w:left="720" w:firstLine="0"/>
        <w:rPr>
          <w:rFonts w:ascii="Arial" w:eastAsia="Arial" w:hAnsi="Arial" w:cs="Arial"/>
          <w:sz w:val="22"/>
          <w:szCs w:val="22"/>
        </w:rPr>
      </w:pPr>
    </w:p>
    <w:p w14:paraId="4E4D38CF" w14:textId="77777777" w:rsidR="00C96C00" w:rsidRDefault="00C96C00" w:rsidP="00417347">
      <w:pPr>
        <w:pStyle w:val="Ttulo1"/>
      </w:pPr>
      <w:r>
        <w:t>Diagnóstico:</w:t>
      </w:r>
    </w:p>
    <w:p w14:paraId="03894F18" w14:textId="77777777" w:rsidR="00C96C00" w:rsidRDefault="00C96C00" w:rsidP="00C96C00">
      <w:pPr>
        <w:spacing w:after="0" w:line="259" w:lineRule="auto"/>
        <w:ind w:left="720" w:firstLine="0"/>
        <w:rPr>
          <w:rFonts w:ascii="Arial" w:eastAsia="Arial" w:hAnsi="Arial" w:cs="Arial"/>
          <w:b/>
          <w:sz w:val="22"/>
          <w:szCs w:val="22"/>
        </w:rPr>
      </w:pPr>
    </w:p>
    <w:p w14:paraId="45AC02CB" w14:textId="77777777" w:rsidR="00C96C00" w:rsidRDefault="00C96C00" w:rsidP="00C96C00">
      <w:pPr>
        <w:numPr>
          <w:ilvl w:val="0"/>
          <w:numId w:val="8"/>
        </w:numPr>
        <w:spacing w:after="160" w:line="259" w:lineRule="auto"/>
        <w:rPr>
          <w:b/>
          <w:sz w:val="22"/>
          <w:szCs w:val="22"/>
        </w:rPr>
      </w:pPr>
      <w:r>
        <w:rPr>
          <w:rFonts w:ascii="Arial" w:eastAsia="Arial" w:hAnsi="Arial" w:cs="Arial"/>
          <w:b/>
          <w:sz w:val="22"/>
          <w:szCs w:val="22"/>
        </w:rPr>
        <w:t xml:space="preserve">Origen: </w:t>
      </w:r>
      <w:r>
        <w:rPr>
          <w:rFonts w:ascii="Arial" w:eastAsia="Arial" w:hAnsi="Arial" w:cs="Arial"/>
          <w:sz w:val="22"/>
          <w:szCs w:val="22"/>
        </w:rPr>
        <w:t>El Origen de la formulación del problema es en el departamento de Tacna y del deseo de poder implementar nuevas formas para la enseñanza de los alumnos de nivel inicial al mismo tiempo de poder fomentarlos a que los mismos lleguen a tener una buena base para y cultura general sobre la ciudad de Tacna.</w:t>
      </w:r>
    </w:p>
    <w:p w14:paraId="72F3ECA0" w14:textId="77777777" w:rsidR="00C96C00" w:rsidRDefault="00C96C00" w:rsidP="00C96C00">
      <w:pPr>
        <w:spacing w:after="160" w:line="259" w:lineRule="auto"/>
        <w:ind w:left="1440" w:firstLine="0"/>
        <w:rPr>
          <w:rFonts w:ascii="Arial" w:eastAsia="Arial" w:hAnsi="Arial" w:cs="Arial"/>
          <w:sz w:val="22"/>
          <w:szCs w:val="22"/>
        </w:rPr>
      </w:pPr>
    </w:p>
    <w:p w14:paraId="12C9AFE3" w14:textId="77777777" w:rsidR="00C96C00" w:rsidRDefault="00C96C00" w:rsidP="00C96C00">
      <w:pPr>
        <w:numPr>
          <w:ilvl w:val="0"/>
          <w:numId w:val="8"/>
        </w:numPr>
        <w:spacing w:after="160" w:line="259" w:lineRule="auto"/>
        <w:rPr>
          <w:b/>
          <w:sz w:val="22"/>
          <w:szCs w:val="22"/>
        </w:rPr>
      </w:pPr>
      <w:r>
        <w:rPr>
          <w:rFonts w:ascii="Arial" w:eastAsia="Arial" w:hAnsi="Arial" w:cs="Arial"/>
          <w:b/>
          <w:sz w:val="22"/>
          <w:szCs w:val="22"/>
        </w:rPr>
        <w:t xml:space="preserve">Antecedentes: </w:t>
      </w:r>
      <w:r>
        <w:rPr>
          <w:rFonts w:ascii="Arial" w:eastAsia="Arial" w:hAnsi="Arial" w:cs="Arial"/>
          <w:sz w:val="22"/>
          <w:szCs w:val="22"/>
        </w:rPr>
        <w:t>Según el Ministerio de Educación (2015), Tacna Posee un incremento en la cantidad de alumnos que se atrasan por una mala educación y motivación desde la educación inicial.</w:t>
      </w:r>
    </w:p>
    <w:p w14:paraId="688DF678" w14:textId="77777777" w:rsidR="00C96C00" w:rsidRDefault="00C96C00" w:rsidP="00C96C00">
      <w:pPr>
        <w:spacing w:after="160" w:line="259" w:lineRule="auto"/>
        <w:ind w:left="1440" w:firstLine="0"/>
        <w:rPr>
          <w:rFonts w:ascii="Arial" w:eastAsia="Arial" w:hAnsi="Arial" w:cs="Arial"/>
          <w:sz w:val="22"/>
          <w:szCs w:val="22"/>
        </w:rPr>
      </w:pPr>
    </w:p>
    <w:p w14:paraId="22D8061A" w14:textId="77777777" w:rsidR="00C96C00" w:rsidRDefault="00C96C00" w:rsidP="00C96C00">
      <w:pPr>
        <w:numPr>
          <w:ilvl w:val="0"/>
          <w:numId w:val="8"/>
        </w:numPr>
        <w:spacing w:after="160" w:line="259" w:lineRule="auto"/>
        <w:rPr>
          <w:b/>
          <w:sz w:val="22"/>
          <w:szCs w:val="22"/>
        </w:rPr>
      </w:pPr>
      <w:r>
        <w:rPr>
          <w:rFonts w:ascii="Arial" w:eastAsia="Arial" w:hAnsi="Arial" w:cs="Arial"/>
          <w:b/>
          <w:sz w:val="22"/>
          <w:szCs w:val="22"/>
        </w:rPr>
        <w:t xml:space="preserve">Localización: </w:t>
      </w:r>
      <w:r>
        <w:rPr>
          <w:rFonts w:ascii="Arial" w:eastAsia="Arial" w:hAnsi="Arial" w:cs="Arial"/>
          <w:sz w:val="22"/>
          <w:szCs w:val="22"/>
        </w:rPr>
        <w:t>El proyecto se ejecutará en la ciudad de Tacna</w:t>
      </w:r>
    </w:p>
    <w:p w14:paraId="546EE3B1" w14:textId="4C3E36D8" w:rsidR="00C96C00" w:rsidRDefault="00C96C00" w:rsidP="00C96C00">
      <w:pPr>
        <w:spacing w:after="160" w:line="259" w:lineRule="auto"/>
        <w:ind w:left="1440" w:firstLine="0"/>
        <w:rPr>
          <w:rFonts w:ascii="Arial" w:eastAsia="Arial" w:hAnsi="Arial" w:cs="Arial"/>
          <w:sz w:val="22"/>
          <w:szCs w:val="22"/>
        </w:rPr>
      </w:pPr>
    </w:p>
    <w:p w14:paraId="09CACED2" w14:textId="446CF34E" w:rsidR="00C96C00" w:rsidRDefault="00C96C00" w:rsidP="00C96C00">
      <w:pPr>
        <w:spacing w:after="160" w:line="259" w:lineRule="auto"/>
        <w:ind w:left="1440" w:firstLine="0"/>
        <w:rPr>
          <w:rFonts w:ascii="Arial" w:eastAsia="Arial" w:hAnsi="Arial" w:cs="Arial"/>
          <w:sz w:val="22"/>
          <w:szCs w:val="22"/>
        </w:rPr>
      </w:pPr>
    </w:p>
    <w:p w14:paraId="22BEC6D6" w14:textId="35630C68" w:rsidR="00C96C00" w:rsidRDefault="00C96C00" w:rsidP="00C96C00">
      <w:pPr>
        <w:spacing w:after="160" w:line="259" w:lineRule="auto"/>
        <w:ind w:left="1440" w:firstLine="0"/>
        <w:rPr>
          <w:rFonts w:ascii="Arial" w:eastAsia="Arial" w:hAnsi="Arial" w:cs="Arial"/>
          <w:sz w:val="22"/>
          <w:szCs w:val="22"/>
        </w:rPr>
      </w:pPr>
    </w:p>
    <w:p w14:paraId="33DFB6F1" w14:textId="287A0821" w:rsidR="00EF12CE" w:rsidRDefault="00EF12CE" w:rsidP="00C96C00">
      <w:pPr>
        <w:spacing w:after="160" w:line="259" w:lineRule="auto"/>
        <w:ind w:left="1440" w:firstLine="0"/>
        <w:rPr>
          <w:rFonts w:ascii="Arial" w:eastAsia="Arial" w:hAnsi="Arial" w:cs="Arial"/>
          <w:sz w:val="22"/>
          <w:szCs w:val="22"/>
        </w:rPr>
      </w:pPr>
    </w:p>
    <w:p w14:paraId="5D5AF024" w14:textId="77777777" w:rsidR="00EF12CE" w:rsidRDefault="00EF12CE" w:rsidP="00C96C00">
      <w:pPr>
        <w:spacing w:after="160" w:line="259" w:lineRule="auto"/>
        <w:ind w:left="1440" w:firstLine="0"/>
        <w:rPr>
          <w:rFonts w:ascii="Arial" w:eastAsia="Arial" w:hAnsi="Arial" w:cs="Arial"/>
          <w:sz w:val="22"/>
          <w:szCs w:val="22"/>
        </w:rPr>
      </w:pPr>
    </w:p>
    <w:p w14:paraId="7DB2ED4A" w14:textId="54463D7F" w:rsidR="00C96C00" w:rsidRDefault="00C96C00" w:rsidP="00C96C00">
      <w:pPr>
        <w:spacing w:after="160" w:line="259" w:lineRule="auto"/>
        <w:ind w:left="1440" w:firstLine="0"/>
        <w:rPr>
          <w:rFonts w:ascii="Arial" w:eastAsia="Arial" w:hAnsi="Arial" w:cs="Arial"/>
          <w:sz w:val="22"/>
          <w:szCs w:val="22"/>
        </w:rPr>
      </w:pPr>
    </w:p>
    <w:p w14:paraId="2628441C" w14:textId="77777777" w:rsidR="00C96C00" w:rsidRDefault="00C96C00" w:rsidP="00C96C00">
      <w:pPr>
        <w:spacing w:after="160" w:line="259" w:lineRule="auto"/>
        <w:ind w:left="1440" w:firstLine="0"/>
        <w:rPr>
          <w:rFonts w:ascii="Arial" w:eastAsia="Arial" w:hAnsi="Arial" w:cs="Arial"/>
          <w:sz w:val="22"/>
          <w:szCs w:val="22"/>
        </w:rPr>
      </w:pPr>
    </w:p>
    <w:p w14:paraId="3D21EBBF" w14:textId="77777777" w:rsidR="00C96C00" w:rsidRDefault="00C96C00" w:rsidP="00417347">
      <w:pPr>
        <w:pStyle w:val="Ttulo1"/>
      </w:pPr>
      <w:r>
        <w:t>Planteamiento del Problema:</w:t>
      </w:r>
    </w:p>
    <w:p w14:paraId="595DCE2F" w14:textId="77777777"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En la actualidad la educación de nivel inicial no motiva al estudiante a profundizar en sus conocimientos ya sea leyendo o mirando videos además de no innovar en las metodologías de enseñanzas esto produce que los niños no cojan ese gusto por saber más sobre las materias impartidas en sus colegios y ese resume por qué la mayoría de jóvenes o adultos jóvenes no tengan mucha cultura general sobre la ciudad de Tacna porque no fueron motivados en su debido tiempo y por ello no desarrollaron una buena cultura general.</w:t>
      </w:r>
    </w:p>
    <w:p w14:paraId="7EBBCC11" w14:textId="77777777" w:rsidR="00C96C00" w:rsidRDefault="00C96C00" w:rsidP="00C96C00">
      <w:pPr>
        <w:spacing w:after="160" w:line="259" w:lineRule="auto"/>
        <w:ind w:left="720" w:firstLine="0"/>
        <w:rPr>
          <w:rFonts w:ascii="Arial" w:eastAsia="Arial" w:hAnsi="Arial" w:cs="Arial"/>
          <w:sz w:val="22"/>
          <w:szCs w:val="22"/>
        </w:rPr>
      </w:pPr>
    </w:p>
    <w:p w14:paraId="0590B711" w14:textId="77777777" w:rsidR="00C96C00" w:rsidRPr="00C96C00" w:rsidRDefault="00C96C00" w:rsidP="00417347">
      <w:pPr>
        <w:pStyle w:val="Ttulo1"/>
      </w:pPr>
      <w:r w:rsidRPr="00C96C00">
        <w:t>Justificación:</w:t>
      </w:r>
    </w:p>
    <w:p w14:paraId="1BCBC9A4" w14:textId="77777777"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 xml:space="preserve">Los videojuegos siempre han sido considerados como uno de los mayores medios de entretenimiento que han existido, pero, debido al gran avance tecnológico de los últimos años, estos son cada vez más accesibles en edades tempranas gracias, principalmente, a los dispositivos móviles, sin nunca dejar de lado a las videoconsolas tradicionales u ordenadores. </w:t>
      </w:r>
    </w:p>
    <w:p w14:paraId="74035079" w14:textId="5F5D185C"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 xml:space="preserve">Sin embargo, ¿podrían los videojuegos ser capaces de ir más allá en lugar de ser considerados únicamente como medio de entretenimiento? Es decir, ¿podríamos poner en práctica los videojuegos como una herramienta de enseñanza-aprendizaje? ¿Podemos facilitar el aprendizaje de idiomas gracias a ellos? No cabe ninguna duda de que la respuesta a estas cuestiones es afirmativa, pues varios investigadores, autores y educadores (Gómez </w:t>
      </w:r>
      <w:proofErr w:type="gramStart"/>
      <w:r>
        <w:rPr>
          <w:rFonts w:ascii="Arial" w:eastAsia="Arial" w:hAnsi="Arial" w:cs="Arial"/>
          <w:sz w:val="22"/>
          <w:szCs w:val="22"/>
        </w:rPr>
        <w:t>del  Castillo</w:t>
      </w:r>
      <w:proofErr w:type="gramEnd"/>
      <w:r>
        <w:rPr>
          <w:rFonts w:ascii="Arial" w:eastAsia="Arial" w:hAnsi="Arial" w:cs="Arial"/>
          <w:sz w:val="22"/>
          <w:szCs w:val="22"/>
        </w:rPr>
        <w:t xml:space="preserve">, 2007; Guerra y Revuelta, 2012; Lacasa, 2011; Montero, Ruíz, y Díaz, 2011) han  estudiado el binomio videojuegos-educación obteniendo grandes y exitosos resultados. </w:t>
      </w:r>
    </w:p>
    <w:p w14:paraId="3E331F21" w14:textId="117C7BEF"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Es por ello que la idea de implantar los videojuegos en el aula como herramienta didáctica para la fomentación de estudio en niños de nivel inicial puede llegar a ser un excelente recurso debido a la motivación que los propios juegos crean.</w:t>
      </w:r>
    </w:p>
    <w:p w14:paraId="6FAB329F" w14:textId="77777777" w:rsidR="00C96C00" w:rsidRDefault="00C96C00" w:rsidP="00C96C00">
      <w:pPr>
        <w:spacing w:after="160" w:line="259" w:lineRule="auto"/>
        <w:ind w:left="720" w:firstLine="0"/>
        <w:rPr>
          <w:rFonts w:ascii="Arial" w:eastAsia="Arial" w:hAnsi="Arial" w:cs="Arial"/>
          <w:sz w:val="22"/>
          <w:szCs w:val="22"/>
        </w:rPr>
      </w:pPr>
    </w:p>
    <w:p w14:paraId="4A3E017D" w14:textId="77777777" w:rsidR="00C96C00" w:rsidRDefault="00C96C00" w:rsidP="00417347">
      <w:pPr>
        <w:pStyle w:val="Ttulo2"/>
      </w:pPr>
      <w:r>
        <w:t>Impacto Social:</w:t>
      </w:r>
    </w:p>
    <w:p w14:paraId="47CC03B5" w14:textId="58B98C30" w:rsidR="00C96C00" w:rsidRDefault="00C96C00" w:rsidP="00C96C00">
      <w:pPr>
        <w:spacing w:after="160" w:line="259" w:lineRule="auto"/>
        <w:ind w:left="720" w:firstLine="0"/>
        <w:rPr>
          <w:rFonts w:ascii="Arial" w:eastAsia="Arial" w:hAnsi="Arial" w:cs="Arial"/>
          <w:sz w:val="22"/>
          <w:szCs w:val="22"/>
        </w:rPr>
      </w:pPr>
      <w:r>
        <w:rPr>
          <w:rFonts w:ascii="Arial" w:eastAsia="Arial" w:hAnsi="Arial" w:cs="Arial"/>
          <w:sz w:val="22"/>
          <w:szCs w:val="22"/>
        </w:rPr>
        <w:t>El principal impacto que tendrá es que aumente el promedio de los alumnos de nivel inicial al mismo tiempo de poder fomentar a los mismos alumnos a indagar más sobre la ciudad de Tacna.</w:t>
      </w:r>
    </w:p>
    <w:p w14:paraId="61440399" w14:textId="094AEF95" w:rsidR="00417347" w:rsidRDefault="00417347" w:rsidP="00C96C00">
      <w:pPr>
        <w:spacing w:after="160" w:line="259" w:lineRule="auto"/>
        <w:ind w:left="720" w:firstLine="0"/>
        <w:rPr>
          <w:rFonts w:ascii="Arial" w:eastAsia="Arial" w:hAnsi="Arial" w:cs="Arial"/>
          <w:sz w:val="22"/>
          <w:szCs w:val="22"/>
        </w:rPr>
      </w:pPr>
    </w:p>
    <w:p w14:paraId="1AD5E94B" w14:textId="6752005E" w:rsidR="00417347" w:rsidRDefault="00417347" w:rsidP="00C96C00">
      <w:pPr>
        <w:spacing w:after="160" w:line="259" w:lineRule="auto"/>
        <w:ind w:left="720" w:firstLine="0"/>
        <w:rPr>
          <w:rFonts w:ascii="Arial" w:eastAsia="Arial" w:hAnsi="Arial" w:cs="Arial"/>
          <w:sz w:val="22"/>
          <w:szCs w:val="22"/>
        </w:rPr>
      </w:pPr>
    </w:p>
    <w:p w14:paraId="4FE50890" w14:textId="2471560D" w:rsidR="00417347" w:rsidRDefault="00417347" w:rsidP="00C96C00">
      <w:pPr>
        <w:spacing w:after="160" w:line="259" w:lineRule="auto"/>
        <w:ind w:left="720" w:firstLine="0"/>
        <w:rPr>
          <w:rFonts w:ascii="Arial" w:eastAsia="Arial" w:hAnsi="Arial" w:cs="Arial"/>
          <w:sz w:val="22"/>
          <w:szCs w:val="22"/>
        </w:rPr>
      </w:pPr>
    </w:p>
    <w:p w14:paraId="2AFEF848" w14:textId="3D5C7EF0" w:rsidR="00417347" w:rsidRDefault="00417347" w:rsidP="00C96C00">
      <w:pPr>
        <w:spacing w:after="160" w:line="259" w:lineRule="auto"/>
        <w:ind w:left="720" w:firstLine="0"/>
        <w:rPr>
          <w:rFonts w:ascii="Arial" w:eastAsia="Arial" w:hAnsi="Arial" w:cs="Arial"/>
          <w:sz w:val="22"/>
          <w:szCs w:val="22"/>
        </w:rPr>
      </w:pPr>
    </w:p>
    <w:p w14:paraId="207E983A" w14:textId="622DA9FB" w:rsidR="00417347" w:rsidRDefault="00417347" w:rsidP="00C96C00">
      <w:pPr>
        <w:spacing w:after="160" w:line="259" w:lineRule="auto"/>
        <w:ind w:left="720" w:firstLine="0"/>
        <w:rPr>
          <w:rFonts w:ascii="Arial" w:eastAsia="Arial" w:hAnsi="Arial" w:cs="Arial"/>
          <w:sz w:val="22"/>
          <w:szCs w:val="22"/>
        </w:rPr>
      </w:pPr>
    </w:p>
    <w:p w14:paraId="0CDEE252" w14:textId="77777777" w:rsidR="00417347" w:rsidRDefault="00417347" w:rsidP="00C96C00">
      <w:pPr>
        <w:spacing w:after="160" w:line="259" w:lineRule="auto"/>
        <w:ind w:left="720" w:firstLine="0"/>
        <w:rPr>
          <w:rFonts w:ascii="Arial" w:eastAsia="Arial" w:hAnsi="Arial" w:cs="Arial"/>
          <w:sz w:val="22"/>
          <w:szCs w:val="22"/>
        </w:rPr>
      </w:pPr>
    </w:p>
    <w:p w14:paraId="78B714C9" w14:textId="77777777" w:rsidR="00C96C00" w:rsidRPr="00417347" w:rsidRDefault="00C96C00" w:rsidP="00417347">
      <w:pPr>
        <w:pStyle w:val="Ttulo1"/>
      </w:pPr>
      <w:bookmarkStart w:id="1" w:name="_Toc42798489"/>
      <w:r w:rsidRPr="00417347">
        <w:t>Objetivos:</w:t>
      </w:r>
      <w:bookmarkEnd w:id="1"/>
    </w:p>
    <w:p w14:paraId="22A561A7" w14:textId="77777777" w:rsidR="00C96C00" w:rsidRDefault="00C96C00" w:rsidP="00C96C00">
      <w:pPr>
        <w:spacing w:after="160" w:line="259" w:lineRule="auto"/>
        <w:ind w:left="720" w:firstLine="0"/>
        <w:rPr>
          <w:rFonts w:ascii="Arial" w:eastAsia="Arial" w:hAnsi="Arial" w:cs="Arial"/>
          <w:b/>
          <w:sz w:val="22"/>
          <w:szCs w:val="22"/>
        </w:rPr>
      </w:pPr>
    </w:p>
    <w:p w14:paraId="3D9FF63F" w14:textId="77777777" w:rsidR="00C96C00" w:rsidRPr="00417347" w:rsidRDefault="00C96C00" w:rsidP="00417347">
      <w:pPr>
        <w:pStyle w:val="Ttulo2"/>
      </w:pPr>
      <w:r w:rsidRPr="00417347">
        <w:t>Objetivo General</w:t>
      </w:r>
    </w:p>
    <w:p w14:paraId="3CB699AA" w14:textId="6F9F230B" w:rsidR="00C96C00" w:rsidRPr="00417347" w:rsidRDefault="00C96C00" w:rsidP="00C96C00">
      <w:pPr>
        <w:spacing w:after="160" w:line="259" w:lineRule="auto"/>
        <w:ind w:left="1440" w:firstLine="0"/>
        <w:rPr>
          <w:rFonts w:ascii="Arial" w:eastAsia="Arial" w:hAnsi="Arial" w:cs="Arial"/>
        </w:rPr>
      </w:pPr>
      <w:r w:rsidRPr="00417347">
        <w:rPr>
          <w:rFonts w:ascii="Arial" w:eastAsia="Arial" w:hAnsi="Arial" w:cs="Arial"/>
        </w:rPr>
        <w:t xml:space="preserve">Implementar un sistema con GBL para la enseñanza para alumnos de nivel inicial para que con esto puedan tener una mejor formación cultural y </w:t>
      </w:r>
      <w:r w:rsidR="00417347" w:rsidRPr="00417347">
        <w:rPr>
          <w:rFonts w:ascii="Arial" w:eastAsia="Arial" w:hAnsi="Arial" w:cs="Arial"/>
        </w:rPr>
        <w:t>además de</w:t>
      </w:r>
      <w:r w:rsidRPr="00417347">
        <w:rPr>
          <w:rFonts w:ascii="Arial" w:eastAsia="Arial" w:hAnsi="Arial" w:cs="Arial"/>
        </w:rPr>
        <w:t xml:space="preserve"> fomentar el estudio en estos alumnos</w:t>
      </w:r>
    </w:p>
    <w:p w14:paraId="4431F33D" w14:textId="77777777" w:rsidR="00C96C00" w:rsidRDefault="00C96C00" w:rsidP="00C96C00">
      <w:pPr>
        <w:spacing w:after="160" w:line="259" w:lineRule="auto"/>
        <w:ind w:left="0" w:firstLine="0"/>
        <w:rPr>
          <w:rFonts w:ascii="Arial" w:eastAsia="Arial" w:hAnsi="Arial" w:cs="Arial"/>
          <w:sz w:val="22"/>
          <w:szCs w:val="22"/>
        </w:rPr>
      </w:pPr>
    </w:p>
    <w:p w14:paraId="4B4D34E4" w14:textId="77777777" w:rsidR="00C96C00" w:rsidRDefault="00C96C00" w:rsidP="00417347">
      <w:pPr>
        <w:pStyle w:val="Ttulo2"/>
      </w:pPr>
      <w:r>
        <w:t xml:space="preserve">Objetivos Específicos </w:t>
      </w:r>
    </w:p>
    <w:p w14:paraId="6BF2DE79" w14:textId="0C99B7A0" w:rsidR="00C96C00" w:rsidRPr="00417347" w:rsidRDefault="00C96C00" w:rsidP="00C96C00">
      <w:pPr>
        <w:spacing w:after="160" w:line="259" w:lineRule="auto"/>
        <w:ind w:left="1440" w:firstLine="0"/>
        <w:rPr>
          <w:rFonts w:ascii="Arial" w:eastAsia="Arial" w:hAnsi="Arial" w:cs="Arial"/>
        </w:rPr>
      </w:pPr>
      <w:r w:rsidRPr="00417347">
        <w:rPr>
          <w:rFonts w:ascii="Arial" w:eastAsia="Arial" w:hAnsi="Arial" w:cs="Arial"/>
        </w:rPr>
        <w:t>Utilizar juegos para fomentar el interés de los niños en los temas del colegio</w:t>
      </w:r>
    </w:p>
    <w:p w14:paraId="5F4DCB61" w14:textId="53CDC3A8" w:rsidR="00C96C00" w:rsidRPr="00417347" w:rsidRDefault="00C96C00" w:rsidP="00C96C00">
      <w:pPr>
        <w:spacing w:after="160" w:line="259" w:lineRule="auto"/>
        <w:ind w:left="1440" w:firstLine="0"/>
        <w:rPr>
          <w:rFonts w:ascii="Arial" w:eastAsia="Arial" w:hAnsi="Arial" w:cs="Arial"/>
        </w:rPr>
      </w:pPr>
      <w:r w:rsidRPr="00417347">
        <w:rPr>
          <w:rFonts w:ascii="Arial" w:eastAsia="Arial" w:hAnsi="Arial" w:cs="Arial"/>
        </w:rPr>
        <w:t>Utilizar Tablas de puntaje para fomentar al estudiante a ser más competitivo y con esto que se esfuerce para aprender más sobre las materias de su colegio</w:t>
      </w:r>
    </w:p>
    <w:p w14:paraId="7464424B" w14:textId="77777777" w:rsidR="00417347" w:rsidRDefault="00417347" w:rsidP="00C96C00">
      <w:pPr>
        <w:spacing w:after="160" w:line="259" w:lineRule="auto"/>
        <w:ind w:left="1440" w:firstLine="0"/>
        <w:rPr>
          <w:rFonts w:ascii="Arial" w:eastAsia="Arial" w:hAnsi="Arial" w:cs="Arial"/>
          <w:sz w:val="22"/>
          <w:szCs w:val="22"/>
        </w:rPr>
      </w:pPr>
    </w:p>
    <w:p w14:paraId="2D34E4B5" w14:textId="77777777" w:rsidR="00C218DE" w:rsidRPr="00730811" w:rsidRDefault="00C218DE" w:rsidP="00C218DE">
      <w:pPr>
        <w:spacing w:after="160" w:line="259" w:lineRule="auto"/>
        <w:ind w:left="0" w:firstLine="0"/>
        <w:rPr>
          <w:rFonts w:ascii="Arial" w:eastAsia="Arial" w:hAnsi="Arial" w:cs="Arial"/>
          <w:bCs/>
        </w:rPr>
      </w:pPr>
    </w:p>
    <w:p w14:paraId="6136C533" w14:textId="77777777" w:rsidR="00C218DE" w:rsidRPr="00730811" w:rsidRDefault="00C218DE" w:rsidP="00C218DE">
      <w:pPr>
        <w:spacing w:after="160" w:line="259" w:lineRule="auto"/>
        <w:ind w:left="2160" w:firstLine="0"/>
        <w:rPr>
          <w:rFonts w:ascii="Arial" w:eastAsia="Arial" w:hAnsi="Arial" w:cs="Arial"/>
          <w:bCs/>
        </w:rPr>
      </w:pPr>
    </w:p>
    <w:p w14:paraId="481C8ACA" w14:textId="77777777" w:rsidR="00C218DE" w:rsidRDefault="00C218DE" w:rsidP="00417347">
      <w:pPr>
        <w:pStyle w:val="Ttulo2"/>
        <w:numPr>
          <w:ilvl w:val="0"/>
          <w:numId w:val="0"/>
        </w:numPr>
        <w:ind w:left="1134"/>
      </w:pPr>
    </w:p>
    <w:p w14:paraId="0A054B7E" w14:textId="77777777" w:rsidR="00C218DE" w:rsidRDefault="00C218DE" w:rsidP="00C218DE"/>
    <w:p w14:paraId="082DC7AA" w14:textId="77777777" w:rsidR="00C218DE" w:rsidRDefault="00C218DE" w:rsidP="00C218DE"/>
    <w:p w14:paraId="5F5182A6" w14:textId="77777777" w:rsidR="00C218DE" w:rsidRDefault="00C218DE" w:rsidP="00C218DE"/>
    <w:p w14:paraId="550DF57E" w14:textId="77777777" w:rsidR="00C218DE" w:rsidRDefault="00C218DE" w:rsidP="00C218DE"/>
    <w:p w14:paraId="138FBECA" w14:textId="77777777" w:rsidR="00C218DE" w:rsidRDefault="00C218DE" w:rsidP="00C218DE"/>
    <w:p w14:paraId="72EB199E" w14:textId="77777777" w:rsidR="001B5FAE" w:rsidRDefault="0024652F"/>
    <w:sectPr w:rsidR="001B5FA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D02AA" w14:textId="77777777" w:rsidR="0024652F" w:rsidRDefault="0024652F" w:rsidP="00C96C00">
      <w:pPr>
        <w:spacing w:after="0" w:line="240" w:lineRule="auto"/>
      </w:pPr>
      <w:r>
        <w:separator/>
      </w:r>
    </w:p>
  </w:endnote>
  <w:endnote w:type="continuationSeparator" w:id="0">
    <w:p w14:paraId="79496269" w14:textId="77777777" w:rsidR="0024652F" w:rsidRDefault="0024652F" w:rsidP="00C96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40502020204"/>
    <w:charset w:val="00"/>
    <w:family w:val="swiss"/>
    <w:pitch w:val="variable"/>
    <w:sig w:usb0="01002A87" w:usb1="00000000" w:usb2="00000008" w:usb3="00000000" w:csb0="0001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92F6C" w14:textId="77777777" w:rsidR="0024652F" w:rsidRDefault="0024652F" w:rsidP="00C96C00">
      <w:pPr>
        <w:spacing w:after="0" w:line="240" w:lineRule="auto"/>
      </w:pPr>
      <w:r>
        <w:separator/>
      </w:r>
    </w:p>
  </w:footnote>
  <w:footnote w:type="continuationSeparator" w:id="0">
    <w:p w14:paraId="1F2A6680" w14:textId="77777777" w:rsidR="0024652F" w:rsidRDefault="0024652F" w:rsidP="00C96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67244" w14:textId="77777777" w:rsidR="00C96C00" w:rsidRDefault="00C96C00" w:rsidP="00C96C00">
    <w:pPr>
      <w:widowControl w:val="0"/>
      <w:pBdr>
        <w:top w:val="nil"/>
        <w:left w:val="nil"/>
        <w:bottom w:val="nil"/>
        <w:right w:val="nil"/>
        <w:between w:val="nil"/>
      </w:pBdr>
      <w:spacing w:line="276" w:lineRule="auto"/>
      <w:ind w:left="0" w:hanging="2"/>
      <w:rPr>
        <w:b/>
        <w:sz w:val="24"/>
        <w:szCs w:val="24"/>
      </w:rPr>
    </w:pPr>
  </w:p>
  <w:tbl>
    <w:tblPr>
      <w:tblW w:w="896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3165"/>
      <w:gridCol w:w="4768"/>
    </w:tblGrid>
    <w:tr w:rsidR="00C96C00" w14:paraId="404FDA6A" w14:textId="77777777" w:rsidTr="00874BFB">
      <w:trPr>
        <w:trHeight w:val="320"/>
      </w:trPr>
      <w:tc>
        <w:tcPr>
          <w:tcW w:w="1035" w:type="dxa"/>
          <w:vMerge w:val="restart"/>
          <w:tcBorders>
            <w:top w:val="single" w:sz="4" w:space="0" w:color="000000"/>
            <w:left w:val="single" w:sz="4" w:space="0" w:color="000000"/>
            <w:bottom w:val="single" w:sz="4" w:space="0" w:color="000000"/>
            <w:right w:val="single" w:sz="4" w:space="0" w:color="000000"/>
          </w:tcBorders>
          <w:vAlign w:val="center"/>
        </w:tcPr>
        <w:p w14:paraId="31EA55BF" w14:textId="310BDE5C" w:rsidR="00C96C00" w:rsidRDefault="00C96C00" w:rsidP="00C96C00">
          <w:pPr>
            <w:ind w:left="0" w:hanging="2"/>
            <w:jc w:val="center"/>
            <w:rPr>
              <w:rFonts w:ascii="Lucida Sans" w:eastAsia="Lucida Sans" w:hAnsi="Lucida Sans" w:cs="Lucida Sans"/>
              <w:sz w:val="16"/>
              <w:szCs w:val="16"/>
            </w:rPr>
          </w:pPr>
          <w:r>
            <w:rPr>
              <w:noProof/>
            </w:rPr>
            <w:drawing>
              <wp:inline distT="0" distB="0" distL="0" distR="0" wp14:anchorId="27E03D57" wp14:editId="546442A7">
                <wp:extent cx="415290" cy="475631"/>
                <wp:effectExtent l="0" t="0" r="381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953" cy="477535"/>
                        </a:xfrm>
                        <a:prstGeom prst="rect">
                          <a:avLst/>
                        </a:prstGeom>
                        <a:noFill/>
                        <a:ln>
                          <a:noFill/>
                        </a:ln>
                      </pic:spPr>
                    </pic:pic>
                  </a:graphicData>
                </a:graphic>
              </wp:inline>
            </w:drawing>
          </w:r>
        </w:p>
      </w:tc>
      <w:tc>
        <w:tcPr>
          <w:tcW w:w="3165" w:type="dxa"/>
          <w:vMerge w:val="restart"/>
          <w:tcBorders>
            <w:top w:val="single" w:sz="4" w:space="0" w:color="000000"/>
            <w:left w:val="single" w:sz="4" w:space="0" w:color="000000"/>
            <w:bottom w:val="single" w:sz="4" w:space="0" w:color="000000"/>
            <w:right w:val="single" w:sz="4" w:space="0" w:color="000000"/>
          </w:tcBorders>
          <w:vAlign w:val="center"/>
        </w:tcPr>
        <w:p w14:paraId="05E85F53" w14:textId="362D27A1" w:rsidR="00C96C00" w:rsidRDefault="00C96C00" w:rsidP="00C96C00">
          <w:pPr>
            <w:ind w:left="0" w:hanging="2"/>
            <w:jc w:val="center"/>
            <w:rPr>
              <w:rFonts w:ascii="Lucida Sans" w:eastAsia="Lucida Sans" w:hAnsi="Lucida Sans" w:cs="Lucida Sans"/>
              <w:sz w:val="16"/>
              <w:szCs w:val="16"/>
            </w:rPr>
          </w:pPr>
          <w:r>
            <w:rPr>
              <w:rFonts w:ascii="Lucida Sans" w:eastAsia="Lucida Sans" w:hAnsi="Lucida Sans" w:cs="Lucida Sans"/>
              <w:sz w:val="16"/>
              <w:szCs w:val="16"/>
            </w:rPr>
            <w:t>UBUX</w:t>
          </w:r>
        </w:p>
        <w:p w14:paraId="3E9DABF3" w14:textId="77777777" w:rsidR="00C96C00" w:rsidRDefault="00C96C00" w:rsidP="00C96C00">
          <w:pPr>
            <w:jc w:val="center"/>
            <w:rPr>
              <w:rFonts w:ascii="Lucida Sans" w:eastAsia="Lucida Sans" w:hAnsi="Lucida Sans" w:cs="Lucida Sans"/>
              <w:sz w:val="12"/>
              <w:szCs w:val="12"/>
            </w:rPr>
          </w:pPr>
          <w:r>
            <w:rPr>
              <w:rFonts w:ascii="Lucida Sans" w:eastAsia="Lucida Sans" w:hAnsi="Lucida Sans" w:cs="Lucida Sans"/>
              <w:sz w:val="12"/>
              <w:szCs w:val="12"/>
            </w:rPr>
            <w:t>Empresa de desarrollo de software</w:t>
          </w:r>
        </w:p>
        <w:p w14:paraId="41DA56FA" w14:textId="0E00F339" w:rsidR="00C96C00" w:rsidRDefault="00C96C00" w:rsidP="00C96C00">
          <w:pPr>
            <w:ind w:left="0" w:hanging="2"/>
            <w:jc w:val="center"/>
            <w:rPr>
              <w:rFonts w:ascii="Lucida Sans" w:eastAsia="Lucida Sans" w:hAnsi="Lucida Sans" w:cs="Lucida Sans"/>
              <w:sz w:val="16"/>
              <w:szCs w:val="16"/>
            </w:rPr>
          </w:pPr>
          <w:r>
            <w:rPr>
              <w:rFonts w:ascii="Lucida Sans" w:eastAsia="Lucida Sans" w:hAnsi="Lucida Sans" w:cs="Lucida Sans"/>
              <w:sz w:val="16"/>
              <w:szCs w:val="16"/>
            </w:rPr>
            <w:t>Email:</w:t>
          </w:r>
          <w:hyperlink r:id="rId2" w:history="1">
            <w:r w:rsidRPr="00352853">
              <w:rPr>
                <w:rStyle w:val="Hipervnculo"/>
                <w:rFonts w:ascii="Lucida Sans" w:eastAsia="Lucida Sans" w:hAnsi="Lucida Sans" w:cs="Lucida Sans"/>
                <w:sz w:val="16"/>
                <w:szCs w:val="16"/>
              </w:rPr>
              <w:t>ubux@gmail.com</w:t>
            </w:r>
          </w:hyperlink>
        </w:p>
        <w:p w14:paraId="70479C85" w14:textId="77777777" w:rsidR="00C96C00" w:rsidRDefault="00C96C00" w:rsidP="00C96C00">
          <w:pPr>
            <w:ind w:left="0" w:hanging="2"/>
            <w:jc w:val="center"/>
            <w:rPr>
              <w:rFonts w:ascii="Lucida Sans" w:eastAsia="Lucida Sans" w:hAnsi="Lucida Sans" w:cs="Lucida Sans"/>
            </w:rPr>
          </w:pPr>
          <w:r>
            <w:rPr>
              <w:rFonts w:ascii="Lucida Sans" w:eastAsia="Lucida Sans" w:hAnsi="Lucida Sans" w:cs="Lucida Sans"/>
              <w:sz w:val="16"/>
              <w:szCs w:val="16"/>
            </w:rPr>
            <w:t>Teléfono:052-405679</w:t>
          </w:r>
        </w:p>
      </w:tc>
      <w:tc>
        <w:tcPr>
          <w:tcW w:w="4768" w:type="dxa"/>
          <w:tcBorders>
            <w:top w:val="single" w:sz="4" w:space="0" w:color="000000"/>
            <w:left w:val="single" w:sz="4" w:space="0" w:color="000000"/>
            <w:bottom w:val="single" w:sz="4" w:space="0" w:color="000000"/>
            <w:right w:val="single" w:sz="4" w:space="0" w:color="000000"/>
          </w:tcBorders>
          <w:vAlign w:val="center"/>
        </w:tcPr>
        <w:p w14:paraId="064C8325" w14:textId="77777777" w:rsidR="00C96C00" w:rsidRDefault="00C96C00" w:rsidP="00C96C00">
          <w:pPr>
            <w:tabs>
              <w:tab w:val="center" w:pos="4252"/>
              <w:tab w:val="right" w:pos="8504"/>
            </w:tabs>
            <w:spacing w:line="240" w:lineRule="auto"/>
            <w:ind w:left="0" w:hanging="2"/>
            <w:jc w:val="center"/>
            <w:rPr>
              <w:sz w:val="16"/>
              <w:szCs w:val="16"/>
            </w:rPr>
          </w:pPr>
          <w:r>
            <w:rPr>
              <w:b/>
              <w:sz w:val="16"/>
              <w:szCs w:val="16"/>
            </w:rPr>
            <w:t>FORMATO</w:t>
          </w:r>
        </w:p>
      </w:tc>
    </w:tr>
    <w:tr w:rsidR="00C96C00" w14:paraId="0925FAB2" w14:textId="77777777" w:rsidTr="00874BFB">
      <w:trPr>
        <w:trHeight w:val="320"/>
      </w:trPr>
      <w:tc>
        <w:tcPr>
          <w:tcW w:w="1035" w:type="dxa"/>
          <w:vMerge/>
          <w:tcBorders>
            <w:top w:val="single" w:sz="4" w:space="0" w:color="000000"/>
            <w:left w:val="single" w:sz="4" w:space="0" w:color="000000"/>
            <w:bottom w:val="single" w:sz="4" w:space="0" w:color="000000"/>
            <w:right w:val="single" w:sz="4" w:space="0" w:color="000000"/>
          </w:tcBorders>
          <w:vAlign w:val="center"/>
        </w:tcPr>
        <w:p w14:paraId="527AE248" w14:textId="77777777" w:rsidR="00C96C00" w:rsidRDefault="00C96C00" w:rsidP="00C96C00">
          <w:pPr>
            <w:widowControl w:val="0"/>
            <w:pBdr>
              <w:top w:val="nil"/>
              <w:left w:val="nil"/>
              <w:bottom w:val="nil"/>
              <w:right w:val="nil"/>
              <w:between w:val="nil"/>
            </w:pBdr>
            <w:spacing w:line="276" w:lineRule="auto"/>
            <w:ind w:left="0" w:hanging="2"/>
            <w:rPr>
              <w:sz w:val="16"/>
              <w:szCs w:val="16"/>
            </w:rPr>
          </w:pPr>
        </w:p>
      </w:tc>
      <w:tc>
        <w:tcPr>
          <w:tcW w:w="3165" w:type="dxa"/>
          <w:vMerge/>
          <w:tcBorders>
            <w:top w:val="single" w:sz="4" w:space="0" w:color="000000"/>
            <w:left w:val="single" w:sz="4" w:space="0" w:color="000000"/>
            <w:bottom w:val="single" w:sz="4" w:space="0" w:color="000000"/>
            <w:right w:val="single" w:sz="4" w:space="0" w:color="000000"/>
          </w:tcBorders>
          <w:vAlign w:val="center"/>
        </w:tcPr>
        <w:p w14:paraId="4F47D2D3" w14:textId="77777777" w:rsidR="00C96C00" w:rsidRDefault="00C96C00" w:rsidP="00C96C00">
          <w:pPr>
            <w:widowControl w:val="0"/>
            <w:pBdr>
              <w:top w:val="nil"/>
              <w:left w:val="nil"/>
              <w:bottom w:val="nil"/>
              <w:right w:val="nil"/>
              <w:between w:val="nil"/>
            </w:pBdr>
            <w:spacing w:line="276" w:lineRule="auto"/>
            <w:ind w:left="0" w:hanging="2"/>
            <w:rPr>
              <w:sz w:val="16"/>
              <w:szCs w:val="16"/>
            </w:rPr>
          </w:pPr>
        </w:p>
      </w:tc>
      <w:tc>
        <w:tcPr>
          <w:tcW w:w="4768" w:type="dxa"/>
          <w:tcBorders>
            <w:top w:val="single" w:sz="4" w:space="0" w:color="000000"/>
            <w:left w:val="single" w:sz="4" w:space="0" w:color="000000"/>
            <w:bottom w:val="single" w:sz="4" w:space="0" w:color="000000"/>
            <w:right w:val="single" w:sz="4" w:space="0" w:color="000000"/>
          </w:tcBorders>
          <w:vAlign w:val="center"/>
        </w:tcPr>
        <w:p w14:paraId="116FCD5C" w14:textId="2CDABE1B" w:rsidR="00C96C00" w:rsidRDefault="009B5EA5" w:rsidP="00C96C00">
          <w:pPr>
            <w:tabs>
              <w:tab w:val="center" w:pos="4252"/>
              <w:tab w:val="right" w:pos="8504"/>
            </w:tabs>
            <w:spacing w:line="240" w:lineRule="auto"/>
            <w:ind w:left="0" w:hanging="2"/>
            <w:jc w:val="center"/>
            <w:rPr>
              <w:sz w:val="16"/>
              <w:szCs w:val="16"/>
            </w:rPr>
          </w:pPr>
          <w:r>
            <w:rPr>
              <w:b/>
              <w:sz w:val="16"/>
              <w:szCs w:val="16"/>
            </w:rPr>
            <w:t>ANALISIS PREVIO</w:t>
          </w:r>
        </w:p>
      </w:tc>
    </w:tr>
  </w:tbl>
  <w:p w14:paraId="572BE4A1" w14:textId="77777777" w:rsidR="00C96C00" w:rsidRDefault="00C96C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563"/>
    <w:multiLevelType w:val="hybridMultilevel"/>
    <w:tmpl w:val="CE62242C"/>
    <w:lvl w:ilvl="0" w:tplc="E2428696">
      <w:start w:val="1"/>
      <w:numFmt w:val="decimal"/>
      <w:lvlText w:val="%1."/>
      <w:lvlJc w:val="left"/>
      <w:pPr>
        <w:ind w:left="1058" w:hanging="360"/>
      </w:pPr>
      <w:rPr>
        <w:rFonts w:hint="default"/>
      </w:rPr>
    </w:lvl>
    <w:lvl w:ilvl="1" w:tplc="280A0019" w:tentative="1">
      <w:start w:val="1"/>
      <w:numFmt w:val="lowerLetter"/>
      <w:lvlText w:val="%2."/>
      <w:lvlJc w:val="left"/>
      <w:pPr>
        <w:ind w:left="1778" w:hanging="360"/>
      </w:pPr>
    </w:lvl>
    <w:lvl w:ilvl="2" w:tplc="280A001B" w:tentative="1">
      <w:start w:val="1"/>
      <w:numFmt w:val="lowerRoman"/>
      <w:lvlText w:val="%3."/>
      <w:lvlJc w:val="right"/>
      <w:pPr>
        <w:ind w:left="2498" w:hanging="180"/>
      </w:pPr>
    </w:lvl>
    <w:lvl w:ilvl="3" w:tplc="280A000F" w:tentative="1">
      <w:start w:val="1"/>
      <w:numFmt w:val="decimal"/>
      <w:lvlText w:val="%4."/>
      <w:lvlJc w:val="left"/>
      <w:pPr>
        <w:ind w:left="3218" w:hanging="360"/>
      </w:pPr>
    </w:lvl>
    <w:lvl w:ilvl="4" w:tplc="280A0019" w:tentative="1">
      <w:start w:val="1"/>
      <w:numFmt w:val="lowerLetter"/>
      <w:lvlText w:val="%5."/>
      <w:lvlJc w:val="left"/>
      <w:pPr>
        <w:ind w:left="3938" w:hanging="360"/>
      </w:pPr>
    </w:lvl>
    <w:lvl w:ilvl="5" w:tplc="280A001B" w:tentative="1">
      <w:start w:val="1"/>
      <w:numFmt w:val="lowerRoman"/>
      <w:lvlText w:val="%6."/>
      <w:lvlJc w:val="right"/>
      <w:pPr>
        <w:ind w:left="4658" w:hanging="180"/>
      </w:pPr>
    </w:lvl>
    <w:lvl w:ilvl="6" w:tplc="280A000F" w:tentative="1">
      <w:start w:val="1"/>
      <w:numFmt w:val="decimal"/>
      <w:lvlText w:val="%7."/>
      <w:lvlJc w:val="left"/>
      <w:pPr>
        <w:ind w:left="5378" w:hanging="360"/>
      </w:pPr>
    </w:lvl>
    <w:lvl w:ilvl="7" w:tplc="280A0019" w:tentative="1">
      <w:start w:val="1"/>
      <w:numFmt w:val="lowerLetter"/>
      <w:lvlText w:val="%8."/>
      <w:lvlJc w:val="left"/>
      <w:pPr>
        <w:ind w:left="6098" w:hanging="360"/>
      </w:pPr>
    </w:lvl>
    <w:lvl w:ilvl="8" w:tplc="280A001B" w:tentative="1">
      <w:start w:val="1"/>
      <w:numFmt w:val="lowerRoman"/>
      <w:lvlText w:val="%9."/>
      <w:lvlJc w:val="right"/>
      <w:pPr>
        <w:ind w:left="6818" w:hanging="180"/>
      </w:pPr>
    </w:lvl>
  </w:abstractNum>
  <w:abstractNum w:abstractNumId="1" w15:restartNumberingAfterBreak="0">
    <w:nsid w:val="03D81D72"/>
    <w:multiLevelType w:val="multilevel"/>
    <w:tmpl w:val="B8E6F2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162E2A"/>
    <w:multiLevelType w:val="multilevel"/>
    <w:tmpl w:val="B720C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2133B8"/>
    <w:multiLevelType w:val="multilevel"/>
    <w:tmpl w:val="90848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1C1B6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E274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E37A47"/>
    <w:multiLevelType w:val="multilevel"/>
    <w:tmpl w:val="F606FB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AC46713"/>
    <w:multiLevelType w:val="multilevel"/>
    <w:tmpl w:val="412ED1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FD83384"/>
    <w:multiLevelType w:val="multilevel"/>
    <w:tmpl w:val="04E08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29333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646716"/>
    <w:multiLevelType w:val="multilevel"/>
    <w:tmpl w:val="F5264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EAC5534"/>
    <w:multiLevelType w:val="multilevel"/>
    <w:tmpl w:val="1E26DDBC"/>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ECC2844"/>
    <w:multiLevelType w:val="multilevel"/>
    <w:tmpl w:val="EC3C6F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2"/>
  </w:num>
  <w:num w:numId="2">
    <w:abstractNumId w:val="10"/>
  </w:num>
  <w:num w:numId="3">
    <w:abstractNumId w:val="11"/>
  </w:num>
  <w:num w:numId="4">
    <w:abstractNumId w:val="0"/>
  </w:num>
  <w:num w:numId="5">
    <w:abstractNumId w:val="1"/>
  </w:num>
  <w:num w:numId="6">
    <w:abstractNumId w:val="9"/>
  </w:num>
  <w:num w:numId="7">
    <w:abstractNumId w:val="2"/>
  </w:num>
  <w:num w:numId="8">
    <w:abstractNumId w:val="7"/>
  </w:num>
  <w:num w:numId="9">
    <w:abstractNumId w:val="8"/>
  </w:num>
  <w:num w:numId="10">
    <w:abstractNumId w:val="5"/>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DE"/>
    <w:rsid w:val="00142A17"/>
    <w:rsid w:val="00167F8C"/>
    <w:rsid w:val="0024652F"/>
    <w:rsid w:val="0027785E"/>
    <w:rsid w:val="00417347"/>
    <w:rsid w:val="00814F10"/>
    <w:rsid w:val="009B5EA5"/>
    <w:rsid w:val="00C218DE"/>
    <w:rsid w:val="00C96C00"/>
    <w:rsid w:val="00EF12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7EDC"/>
  <w15:chartTrackingRefBased/>
  <w15:docId w15:val="{49A6673E-CFDD-43BD-9D3E-5B2ED513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DE"/>
    <w:pPr>
      <w:spacing w:after="4" w:line="250" w:lineRule="auto"/>
      <w:ind w:left="10" w:hanging="10"/>
    </w:pPr>
    <w:rPr>
      <w:rFonts w:ascii="Calibri" w:eastAsia="Calibri" w:hAnsi="Calibri" w:cs="Calibri"/>
      <w:color w:val="000000"/>
      <w:sz w:val="20"/>
      <w:szCs w:val="20"/>
      <w:lang w:eastAsia="es-PE"/>
    </w:rPr>
  </w:style>
  <w:style w:type="paragraph" w:styleId="Ttulo1">
    <w:name w:val="heading 1"/>
    <w:basedOn w:val="Normal"/>
    <w:next w:val="Normal"/>
    <w:link w:val="Ttulo1Car"/>
    <w:uiPriority w:val="9"/>
    <w:qFormat/>
    <w:rsid w:val="00417347"/>
    <w:pPr>
      <w:numPr>
        <w:numId w:val="13"/>
      </w:numPr>
      <w:spacing w:after="160" w:line="259" w:lineRule="auto"/>
      <w:outlineLvl w:val="0"/>
    </w:pPr>
    <w:rPr>
      <w:rFonts w:ascii="Arial" w:eastAsia="Arial" w:hAnsi="Arial" w:cs="Arial"/>
      <w:b/>
      <w:sz w:val="22"/>
      <w:szCs w:val="22"/>
    </w:rPr>
  </w:style>
  <w:style w:type="paragraph" w:styleId="Ttulo2">
    <w:name w:val="heading 2"/>
    <w:basedOn w:val="Ttulo3"/>
    <w:next w:val="Normal"/>
    <w:link w:val="Ttulo2Car"/>
    <w:uiPriority w:val="9"/>
    <w:unhideWhenUsed/>
    <w:qFormat/>
    <w:rsid w:val="00417347"/>
    <w:pPr>
      <w:numPr>
        <w:ilvl w:val="1"/>
      </w:numPr>
      <w:outlineLvl w:val="1"/>
    </w:pPr>
  </w:style>
  <w:style w:type="paragraph" w:styleId="Ttulo3">
    <w:name w:val="heading 3"/>
    <w:basedOn w:val="Normal"/>
    <w:next w:val="Normal"/>
    <w:link w:val="Ttulo3Car"/>
    <w:uiPriority w:val="9"/>
    <w:unhideWhenUsed/>
    <w:qFormat/>
    <w:rsid w:val="00C96C00"/>
    <w:pPr>
      <w:numPr>
        <w:ilvl w:val="2"/>
        <w:numId w:val="13"/>
      </w:numPr>
      <w:spacing w:after="160" w:line="259" w:lineRule="auto"/>
      <w:outlineLvl w:val="2"/>
    </w:pPr>
    <w:rPr>
      <w:rFonts w:ascii="Arial" w:eastAsia="Arial" w:hAnsi="Arial" w:cs="Arial"/>
      <w:b/>
    </w:rPr>
  </w:style>
  <w:style w:type="paragraph" w:styleId="Ttulo4">
    <w:name w:val="heading 4"/>
    <w:basedOn w:val="Normal"/>
    <w:next w:val="Normal"/>
    <w:link w:val="Ttulo4Car"/>
    <w:uiPriority w:val="9"/>
    <w:semiHidden/>
    <w:unhideWhenUsed/>
    <w:qFormat/>
    <w:rsid w:val="0041734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1734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1734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1734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1734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1734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7347"/>
    <w:rPr>
      <w:rFonts w:ascii="Arial" w:eastAsia="Arial" w:hAnsi="Arial" w:cs="Arial"/>
      <w:b/>
      <w:color w:val="000000"/>
      <w:sz w:val="20"/>
      <w:szCs w:val="20"/>
      <w:lang w:eastAsia="es-PE"/>
    </w:rPr>
  </w:style>
  <w:style w:type="character" w:customStyle="1" w:styleId="Ttulo3Car">
    <w:name w:val="Título 3 Car"/>
    <w:basedOn w:val="Fuentedeprrafopredeter"/>
    <w:link w:val="Ttulo3"/>
    <w:uiPriority w:val="9"/>
    <w:rsid w:val="00C96C00"/>
    <w:rPr>
      <w:rFonts w:ascii="Arial" w:eastAsia="Arial" w:hAnsi="Arial" w:cs="Arial"/>
      <w:b/>
      <w:color w:val="000000"/>
      <w:sz w:val="20"/>
      <w:szCs w:val="20"/>
      <w:lang w:eastAsia="es-PE"/>
    </w:rPr>
  </w:style>
  <w:style w:type="paragraph" w:styleId="Prrafodelista">
    <w:name w:val="List Paragraph"/>
    <w:basedOn w:val="Normal"/>
    <w:uiPriority w:val="34"/>
    <w:qFormat/>
    <w:rsid w:val="00C218DE"/>
    <w:pPr>
      <w:ind w:left="720"/>
      <w:contextualSpacing/>
    </w:pPr>
  </w:style>
  <w:style w:type="paragraph" w:styleId="Encabezado">
    <w:name w:val="header"/>
    <w:basedOn w:val="Normal"/>
    <w:link w:val="EncabezadoCar"/>
    <w:uiPriority w:val="99"/>
    <w:unhideWhenUsed/>
    <w:rsid w:val="00C96C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C00"/>
    <w:rPr>
      <w:rFonts w:ascii="Calibri" w:eastAsia="Calibri" w:hAnsi="Calibri" w:cs="Calibri"/>
      <w:color w:val="000000"/>
      <w:sz w:val="20"/>
      <w:szCs w:val="20"/>
      <w:lang w:eastAsia="es-PE"/>
    </w:rPr>
  </w:style>
  <w:style w:type="paragraph" w:styleId="Piedepgina">
    <w:name w:val="footer"/>
    <w:basedOn w:val="Normal"/>
    <w:link w:val="PiedepginaCar"/>
    <w:uiPriority w:val="99"/>
    <w:unhideWhenUsed/>
    <w:rsid w:val="00C96C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C00"/>
    <w:rPr>
      <w:rFonts w:ascii="Calibri" w:eastAsia="Calibri" w:hAnsi="Calibri" w:cs="Calibri"/>
      <w:color w:val="000000"/>
      <w:sz w:val="20"/>
      <w:szCs w:val="20"/>
      <w:lang w:eastAsia="es-PE"/>
    </w:rPr>
  </w:style>
  <w:style w:type="character" w:styleId="Hipervnculo">
    <w:name w:val="Hyperlink"/>
    <w:basedOn w:val="Fuentedeprrafopredeter"/>
    <w:uiPriority w:val="99"/>
    <w:unhideWhenUsed/>
    <w:rsid w:val="00C96C00"/>
    <w:rPr>
      <w:color w:val="0563C1" w:themeColor="hyperlink"/>
      <w:u w:val="single"/>
    </w:rPr>
  </w:style>
  <w:style w:type="character" w:styleId="Mencinsinresolver">
    <w:name w:val="Unresolved Mention"/>
    <w:basedOn w:val="Fuentedeprrafopredeter"/>
    <w:uiPriority w:val="99"/>
    <w:semiHidden/>
    <w:unhideWhenUsed/>
    <w:rsid w:val="00C96C00"/>
    <w:rPr>
      <w:color w:val="605E5C"/>
      <w:shd w:val="clear" w:color="auto" w:fill="E1DFDD"/>
    </w:rPr>
  </w:style>
  <w:style w:type="character" w:customStyle="1" w:styleId="Ttulo1Car">
    <w:name w:val="Título 1 Car"/>
    <w:basedOn w:val="Fuentedeprrafopredeter"/>
    <w:link w:val="Ttulo1"/>
    <w:uiPriority w:val="9"/>
    <w:rsid w:val="00417347"/>
    <w:rPr>
      <w:rFonts w:ascii="Arial" w:eastAsia="Arial" w:hAnsi="Arial" w:cs="Arial"/>
      <w:b/>
      <w:color w:val="000000"/>
      <w:lang w:eastAsia="es-PE"/>
    </w:rPr>
  </w:style>
  <w:style w:type="character" w:customStyle="1" w:styleId="Ttulo4Car">
    <w:name w:val="Título 4 Car"/>
    <w:basedOn w:val="Fuentedeprrafopredeter"/>
    <w:link w:val="Ttulo4"/>
    <w:uiPriority w:val="9"/>
    <w:semiHidden/>
    <w:rsid w:val="00417347"/>
    <w:rPr>
      <w:rFonts w:asciiTheme="majorHAnsi" w:eastAsiaTheme="majorEastAsia" w:hAnsiTheme="majorHAnsi" w:cstheme="majorBidi"/>
      <w:i/>
      <w:iCs/>
      <w:color w:val="2F5496" w:themeColor="accent1" w:themeShade="BF"/>
      <w:sz w:val="20"/>
      <w:szCs w:val="20"/>
      <w:lang w:eastAsia="es-PE"/>
    </w:rPr>
  </w:style>
  <w:style w:type="character" w:customStyle="1" w:styleId="Ttulo5Car">
    <w:name w:val="Título 5 Car"/>
    <w:basedOn w:val="Fuentedeprrafopredeter"/>
    <w:link w:val="Ttulo5"/>
    <w:uiPriority w:val="9"/>
    <w:semiHidden/>
    <w:rsid w:val="00417347"/>
    <w:rPr>
      <w:rFonts w:asciiTheme="majorHAnsi" w:eastAsiaTheme="majorEastAsia" w:hAnsiTheme="majorHAnsi" w:cstheme="majorBidi"/>
      <w:color w:val="2F5496" w:themeColor="accent1" w:themeShade="BF"/>
      <w:sz w:val="20"/>
      <w:szCs w:val="20"/>
      <w:lang w:eastAsia="es-PE"/>
    </w:rPr>
  </w:style>
  <w:style w:type="character" w:customStyle="1" w:styleId="Ttulo6Car">
    <w:name w:val="Título 6 Car"/>
    <w:basedOn w:val="Fuentedeprrafopredeter"/>
    <w:link w:val="Ttulo6"/>
    <w:uiPriority w:val="9"/>
    <w:semiHidden/>
    <w:rsid w:val="00417347"/>
    <w:rPr>
      <w:rFonts w:asciiTheme="majorHAnsi" w:eastAsiaTheme="majorEastAsia" w:hAnsiTheme="majorHAnsi" w:cstheme="majorBidi"/>
      <w:color w:val="1F3763" w:themeColor="accent1" w:themeShade="7F"/>
      <w:sz w:val="20"/>
      <w:szCs w:val="20"/>
      <w:lang w:eastAsia="es-PE"/>
    </w:rPr>
  </w:style>
  <w:style w:type="character" w:customStyle="1" w:styleId="Ttulo7Car">
    <w:name w:val="Título 7 Car"/>
    <w:basedOn w:val="Fuentedeprrafopredeter"/>
    <w:link w:val="Ttulo7"/>
    <w:uiPriority w:val="9"/>
    <w:semiHidden/>
    <w:rsid w:val="00417347"/>
    <w:rPr>
      <w:rFonts w:asciiTheme="majorHAnsi" w:eastAsiaTheme="majorEastAsia" w:hAnsiTheme="majorHAnsi" w:cstheme="majorBidi"/>
      <w:i/>
      <w:iCs/>
      <w:color w:val="1F3763" w:themeColor="accent1" w:themeShade="7F"/>
      <w:sz w:val="20"/>
      <w:szCs w:val="20"/>
      <w:lang w:eastAsia="es-PE"/>
    </w:rPr>
  </w:style>
  <w:style w:type="character" w:customStyle="1" w:styleId="Ttulo8Car">
    <w:name w:val="Título 8 Car"/>
    <w:basedOn w:val="Fuentedeprrafopredeter"/>
    <w:link w:val="Ttulo8"/>
    <w:uiPriority w:val="9"/>
    <w:semiHidden/>
    <w:rsid w:val="00417347"/>
    <w:rPr>
      <w:rFonts w:asciiTheme="majorHAnsi" w:eastAsiaTheme="majorEastAsia" w:hAnsiTheme="majorHAnsi" w:cstheme="majorBidi"/>
      <w:color w:val="272727" w:themeColor="text1" w:themeTint="D8"/>
      <w:sz w:val="21"/>
      <w:szCs w:val="21"/>
      <w:lang w:eastAsia="es-PE"/>
    </w:rPr>
  </w:style>
  <w:style w:type="character" w:customStyle="1" w:styleId="Ttulo9Car">
    <w:name w:val="Título 9 Car"/>
    <w:basedOn w:val="Fuentedeprrafopredeter"/>
    <w:link w:val="Ttulo9"/>
    <w:uiPriority w:val="9"/>
    <w:semiHidden/>
    <w:rsid w:val="00417347"/>
    <w:rPr>
      <w:rFonts w:asciiTheme="majorHAnsi" w:eastAsiaTheme="majorEastAsia" w:hAnsiTheme="majorHAnsi" w:cstheme="majorBidi"/>
      <w:i/>
      <w:iCs/>
      <w:color w:val="272727" w:themeColor="text1" w:themeTint="D8"/>
      <w:sz w:val="21"/>
      <w:szCs w:val="21"/>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ubux@gmail.com"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Antonio</dc:creator>
  <cp:keywords/>
  <dc:description/>
  <cp:lastModifiedBy>Eduardo Antonio</cp:lastModifiedBy>
  <cp:revision>4</cp:revision>
  <dcterms:created xsi:type="dcterms:W3CDTF">2020-06-12T05:21:00Z</dcterms:created>
  <dcterms:modified xsi:type="dcterms:W3CDTF">2020-06-12T05:33:00Z</dcterms:modified>
</cp:coreProperties>
</file>