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CSN — Sistema de Producao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Documento de Controlo e Estado do Sistema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Repositorio: duartebustorff-star/csn-producao  |  09/03/2026  |  v2.0</w:t>
      </w:r>
    </w:p>
    <w:p>
      <w:pPr>
        <w:pStyle w:val="Heading1"/>
        <w:pBdr>
          <w:bottom w:val="single" w:color="1a3a5c" w:sz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Stack Tecnologico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0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  <w:tc>
          <w:tcPr>
            <w:tcW w:type="dxa" w:w="15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+ TypeScript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Dados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(PostgreSQL + RLS)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 (claude-sonnet-4-5)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duartebustorff-star/csn-producao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Robot Soldadura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KUKA (em aquisicao)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a3a5c" w:sz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Migracoes Supabase — 11 deployadas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Migracao</w:t>
            </w:r>
          </w:p>
        </w:tc>
        <w:tc>
          <w:tcPr>
            <w:tcW w:type="dxa" w:w="50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Conteudo</w:t>
            </w:r>
          </w:p>
        </w:tc>
        <w:tc>
          <w:tcPr>
            <w:tcW w:type="dxa" w:w="15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001_schema.sql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base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002_seed.sql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iniciais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003_rh_calendario.sql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RH e calendario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004_crm_leads_davs_fams.sql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CRM, leads, DAVs, FAMs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005_cits.sql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CITs (baixas medicas)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006_inspecoes_v2.sql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Inspecoes Controlauto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007_audit_log.sql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 ISO 9001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008_leads_contacto_fields.sql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Campos contacto leads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009_normas_qualidade.sql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Campos qualidade + dossie_obra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010_sgq_minimo_iso9001.sql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SGQ minimo ISO 9001 (7 PDFs)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011_dossie_documentos_obra.sql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DAV/FAM/INSP no dossier tecnico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a3a5c" w:sz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Agente Sr. Manuel — 13 Tools (ATIVO)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Ficheiro: src/lib/chat-tools.ts  |  Rota: src/app/api/chat/route.ts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0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</w:t>
            </w:r>
          </w:p>
        </w:tc>
        <w:tc>
          <w:tcPr>
            <w:tcW w:type="dxa" w:w="15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consultar_tarefas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Tarefas pendentes/em curso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estado_obra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detalhado por obra ID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iniciar_timer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 timer, marca fase em_curso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parar_timer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timer, acumula horas_reais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concluir_fase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Conclui fase, avanca para proxima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adicionar_nota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Nota/problema/material numa obra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listar_obras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obras com progresso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registar_ausencia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Ferias/baixa/falta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consultar_ausencias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Ausencias ativas/futuras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verificar_documentacao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 DAV + FAM por VIN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receber_veiculo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Recebe veiculo, atribui lugar parque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ver_parque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do parque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criar_lead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lead CRM (ID sequencial)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a3a5c" w:sz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Gestao Documental — Upload Inteligente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Rota: src/app/api/documentos/upload/route.ts  |  Classificacao automatica por Claude Vision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15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DAV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Extrai campos, upsert por VIN, marca dossier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Extrai limites campo 50, atualiza todas as obras associadas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Inspecao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Extrai pesos por eixo, valida soma, marca dossier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Extrai dados, wizard confirmacao, regista ausencia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VIN_PLATE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 placa VIN (foto), associa a obra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OUTRO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Guarda como generico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Trigger automatico: DAV + FAM + Inspecao todos presentes no dossier --&gt; gera Termo automaticamente.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a3a5c" w:sz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Dossier Tecnico por Obra — 14 tipos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Tabela: dossie_obra  |  Funcao: criar_dossie_obra()  |  View: obras_dossier_status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 / Requisito</w:t>
            </w:r>
          </w:p>
        </w:tc>
        <w:tc>
          <w:tcPr>
            <w:tcW w:type="dxa" w:w="15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dav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Identificacao veiculo (Req. PT)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Limites homologados IMT (Req. PT)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inspecao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Pesos reais Controlauto (Req. PT)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termo_responsabilidade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Declaracao CSN — auto-gerado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cert_material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Certificado 3.1 chapa (EN 1090)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ficha_rastreabilidade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 &gt; peca &gt; soldador &gt; WPS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inspecao_visual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soldaduras EN ISO 5817 nivel C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relatorio_ndt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5-10% NDT soldaduras criticas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controlo_dimensional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Medicoes comprimento/largura/altura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registo_fotografico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Fotos fases criticas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verificacao_chassis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AEB/cameras/sensores (Reg. 2019/2144)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dop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Declaracao Desempenho EN 1090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marcacao_ce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Etiqueta CE (EN 1090)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coc_2etapa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COC multi-etapa (Reg. 2018/858)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a3a5c" w:sz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Backlog Priorizado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50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15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NEXT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Reescrever gerar-termo (formato real CSN)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Checklist GSR (AEB/cameras/sensores)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COC Eletronico IMT (deadline jul/2026)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Nao-Conformidades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Auditorias Internas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Stocks + Certificados 3.1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AD + MCP Outlook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BOM por obra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NDT — Ensaios Nao Destrutivos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a3a5c" w:sz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Equipa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50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</w:t>
            </w:r>
          </w:p>
        </w:tc>
        <w:tc>
          <w:tcPr>
            <w:tcW w:type="dxa" w:w="15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Duarte Bustorff-Silva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CEO · Owner · Responsavel ISO 9001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Joao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Soldador — EN ISO 9606-1 pendente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Bohdan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Soldador — EN ISO 9606-1 pendente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Jose Julio (JJ)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Operador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IWS/IWT Coordenador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contratar — pre-requisito EN 1090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a3a5c" w:sz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Historico de Atualizacoes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50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Sessao</w:t>
            </w:r>
          </w:p>
        </w:tc>
        <w:tc>
          <w:tcPr>
            <w:tcW w:type="dxa" w:w="1500"/>
            <w:shd w:fill="1a3a5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08/03/2026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Auditoria codigo real · SGQ · 10 migracoes confirmadas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09/03/2026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 011 · Agente Documental · dossier por obra · trigger termo</w:t>
            </w:r>
          </w:p>
        </w:tc>
        <w:tc>
          <w:tcPr>
            <w:tcW w:type="dxa" w:w="1500"/>
            <w:shd w:fill="e8f8ec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5000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5000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5000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CSN — Engenharia de Veiculos Comerciais · Mafra, Portugal · NIF 506 073 196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2026-03-09T14:38:17.021Z</dcterms:created>
  <dcterms:modified xsi:type="dcterms:W3CDTF">2026-03-09T14:38:17.022Z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