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2"/>
          <w:sz w:val="28"/>
          <w:szCs w:val="28"/>
        </w:rPr>
        <w:t xml:space="preserve">CARLOS DOS SANTOS NASCIMENTO, LDA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Engenharia de Veículos Comerciais</w:t>
      </w:r>
    </w:p>
    <w:p>
      <w:pPr>
        <w:pBdr>
          <w:bottom w:val="single" w:color="2D8B4E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Decisão Arquitectural: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8B4E"/>
          <w:sz w:val="34"/>
          <w:szCs w:val="34"/>
        </w:rPr>
        <w:t xml:space="preserve">RAG, Agent Claude &amp; Agent Inventor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Serviço RAG como infraestrutura L3, agentes de engenharia de prompts como consumidores L4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Código interno: CSN-L4-DOC-003-2026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Nível ISA-95: L4-BPL (Decisão) | L3-MOM (Implementação RAG)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Objectivo deste Documento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regista três decisões arquitecturais tomadas em Abril 2026 relativas ao sistema CSN Opus: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como serviço L3-MOM-DOC: </w:t>
      </w:r>
      <w:r>
        <w:rPr>
          <w:rFonts w:ascii="Arial" w:cs="Arial" w:eastAsia="Arial" w:hAnsi="Arial"/>
          <w:sz w:val="22"/>
          <w:szCs w:val="22"/>
        </w:rPr>
        <w:t xml:space="preserve">infraestrutura de retrieval-augmented generation com pgvector no Supabase, partilhada por todos os agentes nucleus.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Claude (12.º agente): </w:t>
      </w:r>
      <w:r>
        <w:rPr>
          <w:rFonts w:ascii="Arial" w:cs="Arial" w:eastAsia="Arial" w:hAnsi="Arial"/>
          <w:sz w:val="22"/>
          <w:szCs w:val="22"/>
        </w:rPr>
        <w:t xml:space="preserve">agente de engenharia de prompts e capacidades Claude, consumidor do RAG. Futuro, activado com o CSN 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Inventor (13.º agente): </w:t>
      </w:r>
      <w:r>
        <w:rPr>
          <w:rFonts w:ascii="Arial" w:cs="Arial" w:eastAsia="Arial" w:hAnsi="Arial"/>
          <w:sz w:val="22"/>
          <w:szCs w:val="22"/>
        </w:rPr>
        <w:t xml:space="preserve">agente de engenharia CAD/iLogic para modelação paramétrica 3D. Futuro, activado com o CSN Connect.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Estas decisões não alteram a arquitectura actual dos 11 agentes nucleus nem das 5 personas Camada 2. Registam compromissos para implementação futura.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O que NÃO Muda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seguinte estrutura permanece inalterada: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Camada 3 — 11 Agentes Nucleus (sem alteração)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926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Produção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obras e ordens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Qualidade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QMS, inspecções, não-conformidades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L3-MOM-QMS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Manutenção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Equipamentos e manutenção preventiva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L3-MOM-MNT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Pessoal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Assiduidade, turnos, formação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Documental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documental,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Inventário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Stock, materiais, consumos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L3-MOM-INV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Comercial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CRM, leads, tickets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Engenharia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Projectos, BOM, desenhos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L3-MOM-ENG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Financeiro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Facturação, reconciliação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L4-BPL-FIN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KPI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22400,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L3-MOM-QMS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RH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Recibos, cálculos salariais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Camada 2 — 5 Personas (sem alteração)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1750"/>
        <w:gridCol w:w="175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clientes + CSN Connect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L4-COM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Fernando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Produção / chefe workers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Carolina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 recibos e férias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Luísa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Assistente CEO (acesso total)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Leonor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Aftersales e garantias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L3-MOM-COM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</w:t>
            </w:r>
          </w:p>
        </w:tc>
      </w:tr>
    </w:tbl>
    <w:p>
      <w:pPr>
        <w:spacing w:before="2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Regra reafirmada: nenhuma persona produz dados. Todas as personas são interfaces de comunicação (Camada 2). Toda a produção de dados é feita por agentes nucleus (Camada 3).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Decisão 1: RAG como Serviço L3-MOM-DOC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O que é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Retrieval-Augmented Generation (RAG) é um padrão arquitectural em que um modelo de linguagem consulta uma base de conhecimento vectorial antes de responder. Em vez de ter toda a documentação carregada em contexto (impraticável com 35.000 linhas), o agente faz semantic search e carrega apenas os trechos relevantes para a tarefa actual.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Posição ISA-95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RAG fica no L3-MOM como serviço partilhado do módulo DOC (documental). Não é um agente — é infraestrutura. Qualquer agente nucleus pode consultar o RAG, da mesma forma que qualquer agente consulta tabelas no Supabase.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Implementação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025 (pgvector) — já prevista, pendente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com extensão pgvector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Claude (text embeddings)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rag_documents (id, content, embedding, source, metadata)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 (tipicamente 500–1000 tokens por chunk)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/api/rag/search — recebe query, devolve top-K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/api/rag/ingest — recebe documento, faz chunking + embedding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Primeiro Dataset: Documentação Claude Code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ficheiro claude-code-docs-complete.md (2.1 MB, 35.703 linhas, 80 páginas) descarregado pelo Cowork em 05/04/2026 é o primeiro dataset a ser ingerido no RAG. Contém a documentação completa oficial da Anthropic sobre Claude Code: skills, hooks, MCP, sub-agents, plugins, memory, permissions, workflows, e referência completa de ferramentas.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Datasets futuros previstos: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Documentação Autodesk Inventor iLogic: </w:t>
      </w:r>
      <w:r>
        <w:rPr>
          <w:rFonts w:ascii="Arial" w:cs="Arial" w:eastAsia="Arial" w:hAnsi="Arial"/>
          <w:sz w:val="22"/>
          <w:szCs w:val="22"/>
        </w:rPr>
        <w:t xml:space="preserve">API reference, regras paramétricas, exemplos de código VB.NET. Para o Agent Inventor.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Normas CSN (mapa de normas v2): </w:t>
      </w:r>
      <w:r>
        <w:rPr>
          <w:rFonts w:ascii="Arial" w:cs="Arial" w:eastAsia="Arial" w:hAnsi="Arial"/>
          <w:sz w:val="22"/>
          <w:szCs w:val="22"/>
        </w:rPr>
        <w:t xml:space="preserve">ISO 9001, EN 1090, EN 12642, EN ISO 3834, requisitos por país. Para todos os agentes.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Catálogos de fornecedores: </w:t>
      </w:r>
      <w:r>
        <w:rPr>
          <w:rFonts w:ascii="Arial" w:cs="Arial" w:eastAsia="Arial" w:hAnsi="Arial"/>
          <w:sz w:val="22"/>
          <w:szCs w:val="22"/>
        </w:rPr>
        <w:t xml:space="preserve">Chagas, Pecol, fornecedor de ferro. Para o Agente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repository CSN: </w:t>
      </w:r>
      <w:r>
        <w:rPr>
          <w:rFonts w:ascii="Arial" w:cs="Arial" w:eastAsia="Arial" w:hAnsi="Arial"/>
          <w:sz w:val="22"/>
          <w:szCs w:val="22"/>
        </w:rPr>
        <w:t xml:space="preserve">18.169 registos geral@ + 10.992 sapo. Para busca contextual de correspondência.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Decisão 2: Agent Claude (12.º Agente Nucleus)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Identidade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12.º agente nucleus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3 (nucleus — produz dados)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L4-BPL-ENG (engenharia de prompts)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 — activado com CSN Connect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Função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Especialista em capacidades do Claude, engenharia de prompts, estruturação de skills, optimização de contexto, e orquestração de agentes. Consulta o RAG com a documentação Claude Code (35.703 linhas) para produzir prompts optimizadas.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Não comunica com humanos — é Camada 3. Produz artefactos (prompts, configurações de skills, templates de orquestração) que outros agentes ou personas consomem.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Caso de Uso Principal: Configurador 3D CSN Connect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 configurador paramétrico 3D do CSN Connect, o Agent Claude trabalha em equipa com o Agent Inventor para gerar a melhor prompt de iLogic possível. O fluxo 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Claude: </w:t>
      </w:r>
      <w:r>
        <w:rPr>
          <w:rFonts w:ascii="Arial" w:cs="Arial" w:eastAsia="Arial" w:hAnsi="Arial"/>
          <w:sz w:val="22"/>
          <w:szCs w:val="22"/>
        </w:rPr>
        <w:t xml:space="preserve">sabe COMO pedir — estrutura a prompt, optimiza tokens, usa patterns de engenharia de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Inventor: </w:t>
      </w:r>
      <w:r>
        <w:rPr>
          <w:rFonts w:ascii="Arial" w:cs="Arial" w:eastAsia="Arial" w:hAnsi="Arial"/>
          <w:sz w:val="22"/>
          <w:szCs w:val="22"/>
        </w:rPr>
        <w:t xml:space="preserve">sabe O QUE pedir — conhece as regras de construção de carroçarias, parâmetros iLogic, limites físicos.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prompt de iLogic optimizada que o Autodesk Inventor executa para gerar o modelo 3D paramétrico.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Fonte de Conhecimento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RAG L3-MOM-DOC com o dataset claude-code-docs-complete.md como fonte primária. Consulta via /api/rag/search com queries como «skill frontmatter best practices», «sub-agent isolation patterns», «context window management».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Decisão 3: Agent Inventor (13.º Agente Nucleus)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Identidade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Inventor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13.º agente nucleus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Camada 3 (nucleus — produz dados)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L4-BPL-ENG (engenharia CAD/iLogic)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 — activado com CSN Connect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Função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Especialista em Autodesk Inventor, iLogic (VB.NET), API de modelação paramétrica, regras de construção de carroçarias CSN, e limites físicos de veículos comerciais. Consulta o RAG com documentação iLogic e normas CSN.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Produz código iLogic, regras paramétricas, validações de dimensões, e configurações de modelos 3D. Não comunica com humanos — Camada 3.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Fonte de Conhecimento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RAG L3-MOM-DOC com datasets de documentação Autodesk Inventor iLogic (a descarregar), mapa de normas CSN v2 (já disponível), e base de dados de chassis/carroçarias do configurador JPM (363 chassis, 26 carroçarias, já no sistema desde S38).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Mapa Completo: Agentes Nucleus Actuais + Futuros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26"/>
        <w:gridCol w:w="1800"/>
        <w:gridCol w:w="11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Produção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Obras e ordens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Qualidade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QMS, inspecções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L3-MOM-QMS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Manutenção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Equipamentos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L3-MOM-MNT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Pessoal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Assiduidade, turnos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Documental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documental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Inventário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Stock, materiais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L3-MOM-INV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Comercial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CRM,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Engenharia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Projectos, BOM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L3-MOM-ENG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Financeiro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Facturação, reconc.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L4-BPL-FIN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KPI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22400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L3-MOM-QMS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Ag. RH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Recibos salariais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Claude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Eng. prompts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L4-BPL-ENG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Inventor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Eng. CAD/iLogic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L4-BPL-ENG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</w:tbl>
    <w:p>
      <w:pPr>
        <w:spacing w:before="2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Verde = activo. Azul = futuro (activado com CSN Connect). Todos os agentes são Camada 3 (nucleus). Nenhum comunica directamente com humanos.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Infraestrutura RAG: Visão L3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pgvector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Extensão PostgreSQL para embeddings vectoriais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 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tabela rag_documents + índice vectorial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/api/rag/search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search, devolve top-K chunks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/api/rag/ingest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Chunking + embedding de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L3-MOM-DOC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Claude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páginas, 2.1 MB, 35.703 linhas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iLogic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Autodesk Inventor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Normas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 normas CSN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Decidido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Regra Bandeira — Aplicação no RAG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Regra Bandeira («nunca inventar, estimar, ou aproximar qualquer valor numérico») aplica-se ao RAG da seguinte forma: os chunks devolvidos pelo semantic search devem ser usados como fonte, não como sugestão. Se um agente não encontra a informação necessária nos chunks devolvidos, deve declarar o campo como «a preencher» em vez de inventar conteúdo.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Isto é particularmente crítico para o Agent Inventor: dimensões de chassis, pesos por eixo, limites de carga, e parâmetros de soldadura nunca podem ser aproximados. Se o RAG não tem a informação, o agente para e sinaliza.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Cronologia de Activação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Claude Code descarregado (80 pág.)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Migração 025 pgvector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Sessão futura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routes /api/rag/*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Mig. 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Ingestão dataset 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Claude (12.º) activado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iLogic descarregado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Inventor (13.º) activado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+ iLogic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Equipa Claude+Inventor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Ambos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Conclusão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regista três decisões arquitecturais que não alteram a estrutura actual do CSN Opus mas comprometem a direcção futura: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é infraestrutura L3, não agente. </w:t>
      </w:r>
      <w:r>
        <w:rPr>
          <w:rFonts w:ascii="Arial" w:cs="Arial" w:eastAsia="Arial" w:hAnsi="Arial"/>
          <w:sz w:val="22"/>
          <w:szCs w:val="22"/>
        </w:rPr>
        <w:t xml:space="preserve">Vive no módulo DOC, é partilhado por todos os agentes, e a migração 025 (pgvector) é o próximo passo técnico.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Claude (12.º) e Agent Inventor (13.º) são futuros. </w:t>
      </w:r>
      <w:r>
        <w:rPr>
          <w:rFonts w:ascii="Arial" w:cs="Arial" w:eastAsia="Arial" w:hAnsi="Arial"/>
          <w:sz w:val="22"/>
          <w:szCs w:val="22"/>
        </w:rPr>
        <w:t xml:space="preserve">Ambos Camada 3, ambos L4-BPL-ENG, ambos activados apenas quando o CSN Connect arrancar com o configurador 3D.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primeiro dataset (Claude Code docs, 2.1 MB) já está descarregado. </w:t>
      </w:r>
      <w:r>
        <w:rPr>
          <w:rFonts w:ascii="Arial" w:cs="Arial" w:eastAsia="Arial" w:hAnsi="Arial"/>
          <w:sz w:val="22"/>
          <w:szCs w:val="22"/>
        </w:rPr>
        <w:t xml:space="preserve">Pronto para ingestão assim que o RAG estiver operacional.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11 agentes actuais, as 5 personas, e a separação Camada 2/Camada 3 permanecem inalterados.</w:t>
      </w:r>
    </w:p>
    <w:p>
      <w:pPr>
        <w:pBdr>
          <w:top w:val="single" w:color="2D8B4E" w:sz="2" w:space="8"/>
        </w:pBd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CSN — Engenharia de Veículos Comerciais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Mafra, Portugal | NIF 500 861 790 | Documento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8B4E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CSN Lda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B4E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CSN-L4-DOC-003-2026 | RAG, Agent Claude &amp; Agent Inventor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8B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2026-04-05T13:55:38.662Z</dcterms:created>
  <dcterms:modified xsi:type="dcterms:W3CDTF">2026-04-05T13:55:38.663Z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