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57A" w:rsidRDefault="0010257A" w:rsidP="0010257A">
      <w:pPr>
        <w:tabs>
          <w:tab w:val="left" w:pos="1276"/>
        </w:tabs>
        <w:spacing w:after="0" w:line="240" w:lineRule="auto"/>
        <w:ind w:left="3544" w:hanging="709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  <w:r w:rsidRPr="00051605">
        <w:rPr>
          <w:noProof/>
          <w:lang w:eastAsia="pt-BR"/>
        </w:rPr>
        <w:drawing>
          <wp:inline distT="0" distB="0" distL="0" distR="0" wp14:anchorId="6FD2754D" wp14:editId="77EB07CD">
            <wp:extent cx="1415480" cy="1095375"/>
            <wp:effectExtent l="0" t="0" r="0" b="0"/>
            <wp:docPr id="7" name="sbt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bti_logo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80" cy="109537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5127CD" w:rsidRDefault="005127CD" w:rsidP="0010257A">
      <w:pPr>
        <w:tabs>
          <w:tab w:val="left" w:pos="0"/>
          <w:tab w:val="left" w:pos="1276"/>
        </w:tabs>
        <w:spacing w:after="0" w:line="240" w:lineRule="auto"/>
        <w:ind w:firstLine="1276"/>
        <w:rPr>
          <w:rFonts w:ascii="Open Sans" w:eastAsia="Times New Roman" w:hAnsi="Open Sans" w:cs="Times New Roman"/>
          <w:b/>
          <w:sz w:val="26"/>
          <w:szCs w:val="26"/>
          <w:lang w:eastAsia="pt-BR"/>
        </w:rPr>
      </w:pPr>
    </w:p>
    <w:p w:rsidR="001F26EA" w:rsidRPr="005127CD" w:rsidRDefault="001F26EA" w:rsidP="0010257A">
      <w:pPr>
        <w:tabs>
          <w:tab w:val="left" w:pos="0"/>
          <w:tab w:val="left" w:pos="1276"/>
        </w:tabs>
        <w:spacing w:after="0" w:line="240" w:lineRule="auto"/>
        <w:ind w:firstLine="1276"/>
        <w:rPr>
          <w:rFonts w:ascii="Open Sans" w:eastAsia="Times New Roman" w:hAnsi="Open Sans" w:cs="Times New Roman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Times New Roman"/>
          <w:b/>
          <w:sz w:val="26"/>
          <w:szCs w:val="26"/>
          <w:lang w:eastAsia="pt-BR"/>
        </w:rPr>
        <w:t xml:space="preserve">ELEMENTOS </w:t>
      </w:r>
      <w:r w:rsidR="003C5E9C" w:rsidRPr="005127CD">
        <w:rPr>
          <w:rFonts w:ascii="Open Sans" w:eastAsia="Times New Roman" w:hAnsi="Open Sans" w:cs="Times New Roman"/>
          <w:b/>
          <w:sz w:val="26"/>
          <w:szCs w:val="26"/>
          <w:lang w:eastAsia="pt-BR"/>
        </w:rPr>
        <w:t>PARA SUBMISSÃO – 2019</w:t>
      </w:r>
    </w:p>
    <w:p w:rsidR="005127CD" w:rsidRDefault="00161720" w:rsidP="005127CD">
      <w:pPr>
        <w:spacing w:before="300" w:after="30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Os artigos aprovados e apresentados no SBTI 2018 serão ranqueados de acordo com as notas de avaliação e os melhores de cada um das sessões técnicas serão publicados em edição especial de periódico </w:t>
      </w:r>
      <w:proofErr w:type="spellStart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Qualis</w:t>
      </w:r>
      <w:proofErr w:type="spellEnd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classificado no estrato B2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. Os demais artigos selecionados comporão os anais do evento.</w:t>
      </w:r>
    </w:p>
    <w:p w:rsidR="005127CD" w:rsidRPr="005127CD" w:rsidRDefault="005127CD" w:rsidP="005127CD">
      <w:pPr>
        <w:spacing w:before="240" w:after="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Tamanho do Arquivo</w:t>
      </w:r>
    </w:p>
    <w:p w:rsidR="00161720" w:rsidRPr="005127CD" w:rsidRDefault="00161720" w:rsidP="0016484C">
      <w:pPr>
        <w:pStyle w:val="PargrafodaLista"/>
        <w:numPr>
          <w:ilvl w:val="0"/>
          <w:numId w:val="8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Os arquivos para submissão em formato Microsoft PDF (não devem ultrapassar 2MB).</w:t>
      </w:r>
    </w:p>
    <w:p w:rsidR="00161720" w:rsidRPr="005127CD" w:rsidRDefault="00161720" w:rsidP="00E8454A">
      <w:pPr>
        <w:spacing w:before="120" w:after="12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Primeira Página</w:t>
      </w:r>
    </w:p>
    <w:p w:rsidR="0016484C" w:rsidRPr="005127CD" w:rsidRDefault="0016484C" w:rsidP="0016484C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Título e subtítulo do artigo, no idioma original e em inglês, em fonte Times New Roman, tamanho 15, negrito e centralizado. Recomendam-se títulos de até 30 palavras;</w:t>
      </w:r>
    </w:p>
    <w:p w:rsidR="003C5E9C" w:rsidRPr="005127CD" w:rsidRDefault="0016484C" w:rsidP="0016484C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Resumo 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(idioma original) 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e Abstract 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(em inglês) 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do artigo (mínimo de 100 e máximo de 150 palavras cada um), fonte Times New Roman e tamanho 10; observar recuos na formatação;</w:t>
      </w:r>
    </w:p>
    <w:p w:rsidR="0016484C" w:rsidRPr="005127CD" w:rsidRDefault="0016484C" w:rsidP="0016484C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Palavras-chave (mínimo três e máximo seis)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no idioma original e em inglês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:rsidR="00161720" w:rsidRPr="005127CD" w:rsidRDefault="00161720" w:rsidP="00E8454A">
      <w:pPr>
        <w:spacing w:before="120" w:after="12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Segunda Página</w:t>
      </w:r>
    </w:p>
    <w:p w:rsidR="00E8454A" w:rsidRPr="005127CD" w:rsidRDefault="00E8454A" w:rsidP="00E8454A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Título e subtítulo do </w:t>
      </w:r>
      <w:proofErr w:type="gramStart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artigo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centralizados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, no idioma original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>,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>em tamanho 15</w:t>
      </w:r>
      <w:proofErr w:type="gramEnd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:rsidR="00161720" w:rsidRPr="005127CD" w:rsidRDefault="00161720" w:rsidP="00E8454A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Início do texto</w:t>
      </w:r>
    </w:p>
    <w:p w:rsidR="00161720" w:rsidRPr="005127CD" w:rsidRDefault="00161720" w:rsidP="00E8454A">
      <w:pPr>
        <w:spacing w:before="120" w:after="12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Formatação</w:t>
      </w:r>
    </w:p>
    <w:p w:rsidR="00161720" w:rsidRPr="005127CD" w:rsidRDefault="00161720" w:rsidP="005127CD">
      <w:pPr>
        <w:pStyle w:val="PargrafodaLista"/>
        <w:spacing w:before="120" w:after="120" w:line="240" w:lineRule="auto"/>
        <w:ind w:left="0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Os artigos deverão ser digitados em processador de texto Word 6.0 ou posterior e enviados em </w:t>
      </w:r>
      <w:proofErr w:type="spellStart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pdf</w:t>
      </w:r>
      <w:proofErr w:type="spellEnd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(</w:t>
      </w: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apenas a versão final</w:t>
      </w:r>
      <w:r w:rsid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,</w:t>
      </w: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 xml:space="preserve"> </w:t>
      </w:r>
      <w:r w:rsidR="005127CD">
        <w:rPr>
          <w:rFonts w:ascii="Open Sans" w:eastAsia="Times New Roman" w:hAnsi="Open Sans" w:cs="Arial"/>
          <w:b/>
          <w:sz w:val="26"/>
          <w:szCs w:val="26"/>
          <w:lang w:eastAsia="pt-BR"/>
        </w:rPr>
        <w:t xml:space="preserve">se necessária deve </w:t>
      </w: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ser em Word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)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:rsidR="00E8454A" w:rsidRPr="005127CD" w:rsidRDefault="005127CD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>
        <w:rPr>
          <w:rFonts w:ascii="Open Sans" w:eastAsia="Times New Roman" w:hAnsi="Open Sans" w:cs="Arial"/>
          <w:b/>
          <w:sz w:val="26"/>
          <w:szCs w:val="26"/>
          <w:lang w:eastAsia="pt-BR"/>
        </w:rPr>
        <w:t>Página:</w:t>
      </w:r>
      <w:proofErr w:type="gramStart"/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 </w:t>
      </w:r>
      <w:proofErr w:type="gramEnd"/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A4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em  Times New Roman, tamanho 12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:rsidR="00161720" w:rsidRPr="005127CD" w:rsidRDefault="00161720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Margens: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[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Superior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e Esquerda –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proofErr w:type="gramStart"/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3cm</w:t>
      </w:r>
      <w:proofErr w:type="gramEnd"/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;  Inferior e Direita – 2cm]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:rsidR="00161720" w:rsidRPr="005127CD" w:rsidRDefault="005411D9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>
        <w:rPr>
          <w:rFonts w:ascii="Open Sans" w:eastAsia="Times New Roman" w:hAnsi="Open Sans" w:cs="Arial"/>
          <w:b/>
          <w:sz w:val="26"/>
          <w:szCs w:val="26"/>
          <w:lang w:eastAsia="pt-BR"/>
        </w:rPr>
        <w:t>Espaçamento: [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Entre linhas: 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1,5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>- E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ntre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parágrafos: </w:t>
      </w:r>
      <w:proofErr w:type="gramStart"/>
      <w:r w:rsidR="005127CD" w:rsidRPr="005127CD">
        <w:rPr>
          <w:rFonts w:ascii="Open Sans" w:eastAsia="Times New Roman" w:hAnsi="Open Sans" w:cs="Arial"/>
          <w:sz w:val="26"/>
          <w:szCs w:val="26"/>
          <w:lang w:eastAsia="pt-BR"/>
        </w:rPr>
        <w:t>6</w:t>
      </w:r>
      <w:proofErr w:type="gramEnd"/>
      <w:r w:rsidR="005127CD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p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on</w:t>
      </w:r>
      <w:r w:rsidR="005127CD" w:rsidRPr="005127CD">
        <w:rPr>
          <w:rFonts w:ascii="Open Sans" w:eastAsia="Times New Roman" w:hAnsi="Open Sans" w:cs="Arial"/>
          <w:sz w:val="26"/>
          <w:szCs w:val="26"/>
          <w:lang w:eastAsia="pt-BR"/>
        </w:rPr>
        <w:t>tos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>com salto posterior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>]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</w:p>
    <w:p w:rsidR="005127CD" w:rsidRDefault="005127CD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Número de páginas</w:t>
      </w:r>
      <w:r w:rsid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: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[Mínimo 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12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- </w:t>
      </w:r>
      <w:proofErr w:type="gramStart"/>
      <w:r>
        <w:rPr>
          <w:rFonts w:ascii="Open Sans" w:eastAsia="Times New Roman" w:hAnsi="Open Sans" w:cs="Arial"/>
          <w:sz w:val="26"/>
          <w:szCs w:val="26"/>
          <w:lang w:eastAsia="pt-BR"/>
        </w:rPr>
        <w:t>M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áximo </w:t>
      </w:r>
      <w:r w:rsidR="00F90D77">
        <w:rPr>
          <w:rFonts w:ascii="Open Sans" w:eastAsia="Times New Roman" w:hAnsi="Open Sans" w:cs="Arial"/>
          <w:sz w:val="26"/>
          <w:szCs w:val="26"/>
          <w:lang w:eastAsia="pt-BR"/>
        </w:rPr>
        <w:t>20</w:t>
      </w:r>
      <w:proofErr w:type="gramEnd"/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; 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>incluindo figuras, quadros, tabel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>as e referências bibliográficas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>]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:rsidR="00E8454A" w:rsidRPr="005127CD" w:rsidRDefault="00161720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Notas: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exclusivamente no fim do texto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:rsidR="00161720" w:rsidRPr="005127CD" w:rsidRDefault="00E8454A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Figuras e quadros</w:t>
      </w:r>
      <w:r w:rsidR="005411D9"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: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proofErr w:type="gramStart"/>
      <w:r w:rsidR="005411D9" w:rsidRPr="005411D9">
        <w:rPr>
          <w:rFonts w:ascii="Open Sans" w:eastAsia="Times New Roman" w:hAnsi="Open Sans" w:cs="Arial"/>
          <w:sz w:val="26"/>
          <w:szCs w:val="26"/>
          <w:lang w:eastAsia="pt-BR"/>
        </w:rPr>
        <w:t>l</w:t>
      </w:r>
      <w:r w:rsidRPr="005411D9">
        <w:rPr>
          <w:rFonts w:ascii="Open Sans" w:eastAsia="Times New Roman" w:hAnsi="Open Sans" w:cs="Arial"/>
          <w:sz w:val="26"/>
          <w:szCs w:val="26"/>
          <w:lang w:eastAsia="pt-BR"/>
        </w:rPr>
        <w:t>e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tra tamanho 10</w:t>
      </w:r>
      <w:proofErr w:type="gramEnd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e nomeações centradas acima e embaixo;</w:t>
      </w:r>
    </w:p>
    <w:p w:rsidR="001F26EA" w:rsidRPr="005127CD" w:rsidRDefault="003C5E9C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Citações</w:t>
      </w:r>
      <w:r w:rsid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:</w:t>
      </w: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 xml:space="preserve"> 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(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letra 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>tamanho 10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) no corpo do texto</w:t>
      </w:r>
      <w:r w:rsidR="005411D9">
        <w:rPr>
          <w:rFonts w:ascii="Open Sans" w:eastAsia="Times New Roman" w:hAnsi="Open Sans" w:cs="Arial"/>
          <w:sz w:val="26"/>
          <w:szCs w:val="26"/>
          <w:lang w:eastAsia="pt-BR"/>
        </w:rPr>
        <w:t xml:space="preserve"> com recu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os padrão ABNT;</w:t>
      </w:r>
    </w:p>
    <w:p w:rsidR="00161720" w:rsidRPr="005127CD" w:rsidRDefault="00161720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Refer</w:t>
      </w:r>
      <w:r w:rsidR="00E8454A"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ências Bibliográficas</w:t>
      </w:r>
      <w:r w:rsidR="005411D9"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:</w:t>
      </w:r>
      <w:r w:rsidR="00E8454A" w:rsidRPr="005127CD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conforme n</w:t>
      </w:r>
      <w:r w:rsidRPr="005127CD">
        <w:rPr>
          <w:rFonts w:ascii="Open Sans" w:eastAsia="Times New Roman" w:hAnsi="Open Sans" w:cs="Times New Roman"/>
          <w:sz w:val="26"/>
          <w:szCs w:val="26"/>
          <w:lang w:eastAsia="pt-BR"/>
        </w:rPr>
        <w:t>ormas atualizadas da ABNT.</w:t>
      </w:r>
    </w:p>
    <w:p w:rsidR="0010257A" w:rsidRDefault="0010257A" w:rsidP="0010257A">
      <w:pPr>
        <w:tabs>
          <w:tab w:val="left" w:pos="1276"/>
        </w:tabs>
        <w:spacing w:after="0" w:line="240" w:lineRule="auto"/>
        <w:ind w:left="3544" w:hanging="425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  <w:r w:rsidRPr="00051605">
        <w:rPr>
          <w:noProof/>
          <w:lang w:eastAsia="pt-BR"/>
        </w:rPr>
        <w:lastRenderedPageBreak/>
        <w:drawing>
          <wp:inline distT="0" distB="0" distL="0" distR="0" wp14:anchorId="1C767472" wp14:editId="075E065F">
            <wp:extent cx="1415480" cy="1095375"/>
            <wp:effectExtent l="0" t="0" r="0" b="0"/>
            <wp:docPr id="2" name="sbt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bti_logo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80" cy="109537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10257A" w:rsidRDefault="0010257A" w:rsidP="0010257A">
      <w:pPr>
        <w:tabs>
          <w:tab w:val="left" w:pos="0"/>
          <w:tab w:val="left" w:pos="1276"/>
        </w:tabs>
        <w:spacing w:after="0" w:line="240" w:lineRule="auto"/>
        <w:ind w:firstLine="1276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</w:p>
    <w:p w:rsidR="001F26EA" w:rsidRPr="001F26EA" w:rsidRDefault="001F26EA" w:rsidP="0010257A">
      <w:pPr>
        <w:tabs>
          <w:tab w:val="left" w:pos="0"/>
        </w:tabs>
        <w:spacing w:after="0" w:line="240" w:lineRule="auto"/>
        <w:jc w:val="center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  <w:r w:rsidRPr="001F26EA">
        <w:rPr>
          <w:rFonts w:ascii="Open Sans" w:eastAsia="Times New Roman" w:hAnsi="Open Sans" w:cs="Times New Roman"/>
          <w:b/>
          <w:sz w:val="32"/>
          <w:szCs w:val="32"/>
          <w:lang w:eastAsia="pt-BR"/>
        </w:rPr>
        <w:t>REGRAS GERAIS DO SBTI 2018</w:t>
      </w:r>
    </w:p>
    <w:p w:rsidR="00161720" w:rsidRPr="005411D9" w:rsidRDefault="00161720" w:rsidP="00E8454A">
      <w:pPr>
        <w:spacing w:before="300" w:after="300" w:line="429" w:lineRule="atLeast"/>
        <w:jc w:val="both"/>
        <w:outlineLvl w:val="2"/>
        <w:rPr>
          <w:rFonts w:ascii="Open Sans" w:eastAsia="Times New Roman" w:hAnsi="Open Sans" w:cs="Times New Roman"/>
          <w:b/>
          <w:sz w:val="28"/>
          <w:szCs w:val="28"/>
          <w:u w:val="single"/>
          <w:lang w:eastAsia="pt-BR"/>
        </w:rPr>
      </w:pPr>
      <w:r w:rsidRPr="005411D9">
        <w:rPr>
          <w:rFonts w:ascii="Open Sans" w:eastAsia="Times New Roman" w:hAnsi="Open Sans" w:cs="Times New Roman"/>
          <w:b/>
          <w:bCs/>
          <w:sz w:val="28"/>
          <w:szCs w:val="28"/>
          <w:u w:val="single"/>
          <w:lang w:eastAsia="pt-BR"/>
        </w:rPr>
        <w:t>Regras G</w:t>
      </w:r>
      <w:r w:rsidR="005411D9" w:rsidRPr="005411D9">
        <w:rPr>
          <w:rFonts w:ascii="Open Sans" w:eastAsia="Times New Roman" w:hAnsi="Open Sans" w:cs="Times New Roman"/>
          <w:b/>
          <w:bCs/>
          <w:sz w:val="28"/>
          <w:szCs w:val="28"/>
          <w:u w:val="single"/>
          <w:lang w:eastAsia="pt-BR"/>
        </w:rPr>
        <w:t>erais e Adicionais para Artigos</w:t>
      </w:r>
    </w:p>
    <w:p w:rsidR="00161720" w:rsidRP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São esperados artigos técnico-científicos que apresentem claramente contribuições para a pesquisa nas áreas lista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das nos descritores do Simpósio;</w:t>
      </w:r>
    </w:p>
    <w:p w:rsid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Ressalva-se que cada trabalho deverá ser inédito, não devendo ter sido publicado sob qualquer forma impressa ou eletrônica, restando com este requisito até 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>o término do evento;</w:t>
      </w:r>
    </w:p>
    <w:p w:rsidR="00E8454A" w:rsidRPr="005411D9" w:rsidRDefault="005411D9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>
        <w:rPr>
          <w:rFonts w:ascii="Open Sans" w:eastAsia="Times New Roman" w:hAnsi="Open Sans" w:cs="Times New Roman"/>
          <w:sz w:val="26"/>
          <w:szCs w:val="26"/>
          <w:lang w:eastAsia="pt-BR"/>
        </w:rPr>
        <w:t>A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comprovação de ineditismo é d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e responsabilidade dos autores;</w:t>
      </w:r>
    </w:p>
    <w:p w:rsidR="00E8454A" w:rsidRPr="005411D9" w:rsidRDefault="005411D9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>
        <w:rPr>
          <w:rFonts w:ascii="Open Sans" w:eastAsia="Times New Roman" w:hAnsi="Open Sans" w:cs="Times New Roman"/>
          <w:sz w:val="26"/>
          <w:szCs w:val="26"/>
          <w:lang w:eastAsia="pt-BR"/>
        </w:rPr>
        <w:t>Recomenda-se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evita</w:t>
      </w:r>
      <w:r>
        <w:rPr>
          <w:rFonts w:ascii="Open Sans" w:eastAsia="Times New Roman" w:hAnsi="Open Sans" w:cs="Times New Roman"/>
          <w:sz w:val="26"/>
          <w:szCs w:val="26"/>
          <w:lang w:eastAsia="pt-BR"/>
        </w:rPr>
        <w:t>r envio de</w:t>
      </w:r>
      <w:proofErr w:type="gramStart"/>
      <w:r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</w:t>
      </w:r>
      <w:proofErr w:type="gramEnd"/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trabalhos que requeiram 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lang w:eastAsia="pt-BR"/>
        </w:rPr>
        <w:t>software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 não contido no 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lang w:eastAsia="pt-BR"/>
        </w:rPr>
        <w:t>Microsoft Office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vertAlign w:val="superscript"/>
          <w:lang w:eastAsia="pt-BR"/>
        </w:rPr>
        <w:t>®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 para sua completa visu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alização;</w:t>
      </w:r>
    </w:p>
    <w:p w:rsidR="00161720" w:rsidRP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Os trabalhos não podem, </w:t>
      </w:r>
      <w:proofErr w:type="gramStart"/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sob hipótes</w:t>
      </w:r>
      <w:r w:rsidR="003C5E9C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e</w:t>
      </w:r>
      <w:proofErr w:type="gramEnd"/>
      <w:r w:rsidR="003C5E9C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alguma, possuir identificação. A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queles cuja autoria seja identificada serão excluídos do evento. Por essa razão, certifique-se de que seu trabalho não contenha identificação explícita (nome digitado no corpo do trabalho ou em seu r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esumo) nem identificação oculta;</w:t>
      </w:r>
    </w:p>
    <w:p w:rsidR="00161720" w:rsidRPr="005411D9" w:rsidRDefault="003C5E9C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Os artigos p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odem ser escritos em português ou inglês e devem seguir o modelo disponibilizado no 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lang w:eastAsia="pt-BR"/>
        </w:rPr>
        <w:t>site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 e serem submetidos em formato PDF, embora produzidos com ferramentas MS-Office</w:t>
      </w:r>
      <w:r w:rsidR="00161720" w:rsidRPr="005411D9">
        <w:rPr>
          <w:rFonts w:ascii="Open Sans" w:eastAsia="Times New Roman" w:hAnsi="Open Sans" w:cs="Times New Roman"/>
          <w:sz w:val="26"/>
          <w:szCs w:val="26"/>
          <w:vertAlign w:val="superscript"/>
          <w:lang w:eastAsia="pt-BR"/>
        </w:rPr>
        <w:t>®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 ou compatíveis;</w:t>
      </w:r>
    </w:p>
    <w:p w:rsidR="00DF2D95" w:rsidRPr="005411D9" w:rsidRDefault="00DF2D95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Cada autor pode concorrer com no máximo </w:t>
      </w:r>
      <w:r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três artigos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e cada artigo poderá ter no máximo </w:t>
      </w:r>
      <w:r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cinco autores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, não se distinguindo autoria de coautoria;</w:t>
      </w:r>
    </w:p>
    <w:p w:rsidR="00161720" w:rsidRP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Todas as contribuições serão revisadas 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em sistema </w:t>
      </w:r>
      <w:proofErr w:type="spellStart"/>
      <w:proofErr w:type="gramStart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>double</w:t>
      </w:r>
      <w:proofErr w:type="spellEnd"/>
      <w:proofErr w:type="gramEnd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 xml:space="preserve"> </w:t>
      </w:r>
      <w:proofErr w:type="spellStart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>blind</w:t>
      </w:r>
      <w:proofErr w:type="spellEnd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 xml:space="preserve"> </w:t>
      </w:r>
      <w:proofErr w:type="spellStart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>review</w:t>
      </w:r>
      <w:proofErr w:type="spellEnd"/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sendo 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considerando 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tão somente 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o mérito técnico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e a relevância </w:t>
      </w:r>
      <w:r w:rsidR="003C5E9C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para o Simpósio;</w:t>
      </w:r>
    </w:p>
    <w:p w:rsidR="00161720" w:rsidRPr="005411D9" w:rsidRDefault="00E8454A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Os artigos aceitos </w:t>
      </w:r>
      <w:r w:rsidR="00161720"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só comporão os anais do Simpósio e também só concorrerão à publicação nos periódicos parceiros</w:t>
      </w: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,</w:t>
      </w:r>
      <w:r w:rsidR="00161720"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 condicionados à inscrição de pelo menos um dos autores no evento, bem co</w:t>
      </w: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mo à sua apresentação no evento;</w:t>
      </w:r>
    </w:p>
    <w:p w:rsidR="002A114A" w:rsidRPr="005411D9" w:rsidRDefault="00161720" w:rsidP="00161720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No encaminhamento para periódicos associados será mandatório o atendimento aos pareceres dos avaliadores do Simpósio, e o artigo deverá ser </w:t>
      </w:r>
      <w:proofErr w:type="spellStart"/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ressubmetido</w:t>
      </w:r>
      <w:proofErr w:type="spellEnd"/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 na plataforma e no padrão especificado pelo periódico indicado, não cabendo nenhum ônus ou responsabilidade ao SBTI nesta atividade.</w:t>
      </w:r>
      <w:bookmarkStart w:id="0" w:name="_GoBack"/>
      <w:bookmarkEnd w:id="0"/>
    </w:p>
    <w:sectPr w:rsidR="002A114A" w:rsidRPr="00541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F9" w:rsidRDefault="008475F9" w:rsidP="0016484C">
      <w:pPr>
        <w:spacing w:after="0" w:line="240" w:lineRule="auto"/>
      </w:pPr>
      <w:r>
        <w:separator/>
      </w:r>
    </w:p>
  </w:endnote>
  <w:endnote w:type="continuationSeparator" w:id="0">
    <w:p w:rsidR="008475F9" w:rsidRDefault="008475F9" w:rsidP="0016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F9" w:rsidRDefault="008475F9" w:rsidP="0016484C">
      <w:pPr>
        <w:spacing w:after="0" w:line="240" w:lineRule="auto"/>
      </w:pPr>
      <w:r>
        <w:separator/>
      </w:r>
    </w:p>
  </w:footnote>
  <w:footnote w:type="continuationSeparator" w:id="0">
    <w:p w:rsidR="008475F9" w:rsidRDefault="008475F9" w:rsidP="00164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7D5"/>
    <w:multiLevelType w:val="multilevel"/>
    <w:tmpl w:val="D5B6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70284"/>
    <w:multiLevelType w:val="hybridMultilevel"/>
    <w:tmpl w:val="7814F788"/>
    <w:lvl w:ilvl="0" w:tplc="71123602">
      <w:numFmt w:val="bullet"/>
      <w:lvlText w:val="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0209C"/>
    <w:multiLevelType w:val="hybridMultilevel"/>
    <w:tmpl w:val="7E46C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91DA3"/>
    <w:multiLevelType w:val="hybridMultilevel"/>
    <w:tmpl w:val="3B7A40B4"/>
    <w:lvl w:ilvl="0" w:tplc="71123602">
      <w:numFmt w:val="bullet"/>
      <w:lvlText w:val="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94EC9"/>
    <w:multiLevelType w:val="hybridMultilevel"/>
    <w:tmpl w:val="83A2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54BF8"/>
    <w:multiLevelType w:val="hybridMultilevel"/>
    <w:tmpl w:val="36F6F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7426C"/>
    <w:multiLevelType w:val="hybridMultilevel"/>
    <w:tmpl w:val="E842F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423BB"/>
    <w:multiLevelType w:val="hybridMultilevel"/>
    <w:tmpl w:val="F1C6B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915FA"/>
    <w:multiLevelType w:val="hybridMultilevel"/>
    <w:tmpl w:val="84204E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6E2322"/>
    <w:multiLevelType w:val="hybridMultilevel"/>
    <w:tmpl w:val="0EF887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FA0254"/>
    <w:multiLevelType w:val="hybridMultilevel"/>
    <w:tmpl w:val="0D78FE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20"/>
    <w:rsid w:val="0010257A"/>
    <w:rsid w:val="00161720"/>
    <w:rsid w:val="0016484C"/>
    <w:rsid w:val="001F26EA"/>
    <w:rsid w:val="002A114A"/>
    <w:rsid w:val="003C5E9C"/>
    <w:rsid w:val="005127CD"/>
    <w:rsid w:val="005411D9"/>
    <w:rsid w:val="005A11FC"/>
    <w:rsid w:val="005E2582"/>
    <w:rsid w:val="00620CF9"/>
    <w:rsid w:val="006C28A3"/>
    <w:rsid w:val="007C33C0"/>
    <w:rsid w:val="008475F9"/>
    <w:rsid w:val="00952AF3"/>
    <w:rsid w:val="00BE2A2C"/>
    <w:rsid w:val="00C26E70"/>
    <w:rsid w:val="00C8146C"/>
    <w:rsid w:val="00D26F98"/>
    <w:rsid w:val="00DF2D95"/>
    <w:rsid w:val="00E8454A"/>
    <w:rsid w:val="00F90D77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1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17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720"/>
    <w:rPr>
      <w:b/>
      <w:bCs/>
    </w:rPr>
  </w:style>
  <w:style w:type="character" w:styleId="nfase">
    <w:name w:val="Emphasis"/>
    <w:basedOn w:val="Fontepargpadro"/>
    <w:uiPriority w:val="20"/>
    <w:qFormat/>
    <w:rsid w:val="00161720"/>
    <w:rPr>
      <w:i/>
      <w:iCs/>
    </w:rPr>
  </w:style>
  <w:style w:type="paragraph" w:styleId="PargrafodaLista">
    <w:name w:val="List Paragraph"/>
    <w:basedOn w:val="Normal"/>
    <w:uiPriority w:val="34"/>
    <w:qFormat/>
    <w:rsid w:val="00E8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84C"/>
  </w:style>
  <w:style w:type="paragraph" w:styleId="Rodap">
    <w:name w:val="footer"/>
    <w:basedOn w:val="Normal"/>
    <w:link w:val="RodapChar"/>
    <w:uiPriority w:val="99"/>
    <w:unhideWhenUsed/>
    <w:rsid w:val="0016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84C"/>
  </w:style>
  <w:style w:type="paragraph" w:styleId="Textodebalo">
    <w:name w:val="Balloon Text"/>
    <w:basedOn w:val="Normal"/>
    <w:link w:val="TextodebaloChar"/>
    <w:uiPriority w:val="99"/>
    <w:semiHidden/>
    <w:unhideWhenUsed/>
    <w:rsid w:val="001F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1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17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720"/>
    <w:rPr>
      <w:b/>
      <w:bCs/>
    </w:rPr>
  </w:style>
  <w:style w:type="character" w:styleId="nfase">
    <w:name w:val="Emphasis"/>
    <w:basedOn w:val="Fontepargpadro"/>
    <w:uiPriority w:val="20"/>
    <w:qFormat/>
    <w:rsid w:val="00161720"/>
    <w:rPr>
      <w:i/>
      <w:iCs/>
    </w:rPr>
  </w:style>
  <w:style w:type="paragraph" w:styleId="PargrafodaLista">
    <w:name w:val="List Paragraph"/>
    <w:basedOn w:val="Normal"/>
    <w:uiPriority w:val="34"/>
    <w:qFormat/>
    <w:rsid w:val="00E8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84C"/>
  </w:style>
  <w:style w:type="paragraph" w:styleId="Rodap">
    <w:name w:val="footer"/>
    <w:basedOn w:val="Normal"/>
    <w:link w:val="RodapChar"/>
    <w:uiPriority w:val="99"/>
    <w:unhideWhenUsed/>
    <w:rsid w:val="0016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84C"/>
  </w:style>
  <w:style w:type="paragraph" w:styleId="Textodebalo">
    <w:name w:val="Balloon Text"/>
    <w:basedOn w:val="Normal"/>
    <w:link w:val="TextodebaloChar"/>
    <w:uiPriority w:val="99"/>
    <w:semiHidden/>
    <w:unhideWhenUsed/>
    <w:rsid w:val="001F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4</cp:revision>
  <cp:lastPrinted>2018-07-24T18:42:00Z</cp:lastPrinted>
  <dcterms:created xsi:type="dcterms:W3CDTF">2019-06-20T22:15:00Z</dcterms:created>
  <dcterms:modified xsi:type="dcterms:W3CDTF">2019-06-30T23:48:00Z</dcterms:modified>
</cp:coreProperties>
</file>