
<file path=[Content_Types].xml><?xml version="1.0" encoding="utf-8"?>
<Types xmlns="http://schemas.openxmlformats.org/package/2006/content-types">
  <Default Extension="ICO" ContentType="image/.ico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FCE" w:rsidRDefault="007B44C5" w:rsidP="005A4C39">
      <w:pPr>
        <w:pStyle w:val="papertitle"/>
        <w:spacing w:after="0"/>
        <w:rPr>
          <w:lang w:val="en-US"/>
        </w:rPr>
      </w:pPr>
      <w:r w:rsidRPr="005A4C39">
        <w:rPr>
          <w:lang w:val="en-US"/>
        </w:rPr>
        <w:t>Understanding Process Models Using the Eye-Tracking</w:t>
      </w:r>
      <w:r w:rsidR="00343E5B" w:rsidRPr="005A4C39">
        <w:rPr>
          <w:lang w:val="en-US"/>
        </w:rPr>
        <w:t xml:space="preserve">: a </w:t>
      </w:r>
      <w:r w:rsidR="007B65AD" w:rsidRPr="005A4C39">
        <w:rPr>
          <w:lang w:val="en-US"/>
        </w:rPr>
        <w:t xml:space="preserve">systematic </w:t>
      </w:r>
      <w:r w:rsidR="00E35633" w:rsidRPr="005A4C39">
        <w:rPr>
          <w:lang w:val="en-US"/>
        </w:rPr>
        <w:t>mapping</w:t>
      </w:r>
    </w:p>
    <w:p w:rsidR="005A4C39" w:rsidRPr="005A4C39" w:rsidRDefault="005A4C39" w:rsidP="005A4C39">
      <w:pPr>
        <w:pStyle w:val="author"/>
        <w:rPr>
          <w:lang w:val="en-US"/>
        </w:rPr>
      </w:pPr>
    </w:p>
    <w:p w:rsidR="00FA4D27" w:rsidRPr="00AD51CB" w:rsidRDefault="00343E5B" w:rsidP="00FA4D27">
      <w:pPr>
        <w:pStyle w:val="author"/>
      </w:pPr>
      <w:r w:rsidRPr="00AD51CB">
        <w:rPr>
          <w:color w:val="000000"/>
        </w:rPr>
        <w:t>Vinícius Brito</w:t>
      </w:r>
      <w:r w:rsidR="009B2539" w:rsidRPr="00AD51CB">
        <w:rPr>
          <w:vertAlign w:val="superscript"/>
        </w:rPr>
        <w:t>1</w:t>
      </w:r>
      <w:r w:rsidRPr="00AD51CB">
        <w:rPr>
          <w:color w:val="000000"/>
        </w:rPr>
        <w:t>, Rafael Duarte</w:t>
      </w:r>
      <w:r w:rsidRPr="00AD51CB">
        <w:rPr>
          <w:vertAlign w:val="superscript"/>
        </w:rPr>
        <w:t xml:space="preserve"> 1</w:t>
      </w:r>
      <w:r w:rsidR="00AC290D">
        <w:t>, Charlie Silva Lopes</w:t>
      </w:r>
      <w:r w:rsidR="00AC290D" w:rsidRPr="00AD51CB">
        <w:rPr>
          <w:vertAlign w:val="superscript"/>
        </w:rPr>
        <w:t>2</w:t>
      </w:r>
      <w:r w:rsidR="00AC290D">
        <w:t xml:space="preserve"> </w:t>
      </w:r>
      <w:proofErr w:type="spellStart"/>
      <w:r w:rsidR="00AC290D">
        <w:t>a</w:t>
      </w:r>
      <w:r w:rsidR="009B2539" w:rsidRPr="00AD51CB">
        <w:t>nd</w:t>
      </w:r>
      <w:proofErr w:type="spellEnd"/>
      <w:r w:rsidR="00AC290D">
        <w:t xml:space="preserve"> </w:t>
      </w:r>
      <w:r w:rsidRPr="00AD51CB">
        <w:rPr>
          <w:color w:val="000000"/>
        </w:rPr>
        <w:t>Denis Silva da Silveira</w:t>
      </w:r>
      <w:r w:rsidRPr="00AD51CB">
        <w:rPr>
          <w:vertAlign w:val="superscript"/>
        </w:rPr>
        <w:t>1,2</w:t>
      </w:r>
    </w:p>
    <w:p w:rsidR="00FA4D27" w:rsidRPr="007B44C5" w:rsidRDefault="009B2539" w:rsidP="00343E5B">
      <w:pPr>
        <w:pStyle w:val="address"/>
        <w:spacing w:after="0"/>
        <w:rPr>
          <w:lang w:val="en-US"/>
        </w:rPr>
      </w:pPr>
      <w:r w:rsidRPr="007B44C5">
        <w:rPr>
          <w:vertAlign w:val="superscript"/>
          <w:lang w:val="en-US"/>
        </w:rPr>
        <w:t>1</w:t>
      </w:r>
      <w:r w:rsidR="00343E5B" w:rsidRPr="007B44C5">
        <w:rPr>
          <w:color w:val="000000"/>
          <w:szCs w:val="18"/>
          <w:lang w:val="en-US"/>
        </w:rPr>
        <w:t>Department of Computer Engineering, University of Pernambuco, Brazil</w:t>
      </w:r>
    </w:p>
    <w:p w:rsidR="00343E5B" w:rsidRPr="00AD51CB" w:rsidRDefault="009B2539" w:rsidP="00343E5B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AD51CB">
        <w:rPr>
          <w:vertAlign w:val="superscript"/>
          <w:lang w:val="en-US"/>
        </w:rPr>
        <w:t>2</w:t>
      </w:r>
      <w:r w:rsidR="00343E5B" w:rsidRPr="00AD51CB">
        <w:rPr>
          <w:color w:val="000000"/>
          <w:sz w:val="18"/>
          <w:szCs w:val="18"/>
          <w:lang w:val="en-US"/>
        </w:rPr>
        <w:t>Administrative Sciences Department, Federal University of Pernambuco, Brazil</w:t>
      </w:r>
      <w:r w:rsidRPr="00AD51CB">
        <w:rPr>
          <w:lang w:val="en-US"/>
        </w:rPr>
        <w:br/>
      </w:r>
      <w:r w:rsidR="00343E5B" w:rsidRPr="00AD51CB">
        <w:rPr>
          <w:color w:val="000000"/>
          <w:sz w:val="18"/>
          <w:szCs w:val="18"/>
          <w:lang w:val="en-US"/>
        </w:rPr>
        <w:t>{</w:t>
      </w:r>
      <w:proofErr w:type="spellStart"/>
      <w:r w:rsidR="00343E5B" w:rsidRPr="00AD51CB">
        <w:rPr>
          <w:color w:val="000000"/>
          <w:sz w:val="18"/>
          <w:szCs w:val="18"/>
          <w:lang w:val="en-US"/>
        </w:rPr>
        <w:t>vab</w:t>
      </w:r>
      <w:proofErr w:type="spellEnd"/>
      <w:r w:rsidR="00343E5B" w:rsidRPr="00AD51CB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343E5B" w:rsidRPr="00AD51CB">
        <w:rPr>
          <w:color w:val="000000"/>
          <w:sz w:val="18"/>
          <w:szCs w:val="18"/>
          <w:lang w:val="en-US"/>
        </w:rPr>
        <w:t>rbd</w:t>
      </w:r>
      <w:proofErr w:type="spellEnd"/>
      <w:r w:rsidR="00343E5B" w:rsidRPr="00AD51CB">
        <w:rPr>
          <w:color w:val="000000"/>
          <w:sz w:val="18"/>
          <w:szCs w:val="18"/>
          <w:lang w:val="en-US"/>
        </w:rPr>
        <w:t>}@ecomp.poli.br, dsilveira@ufpe.br</w:t>
      </w:r>
    </w:p>
    <w:p w:rsidR="00FA4D27" w:rsidRPr="00AD51CB" w:rsidRDefault="009B2539" w:rsidP="004F677C">
      <w:pPr>
        <w:pStyle w:val="abstract"/>
        <w:ind w:firstLine="0"/>
      </w:pPr>
      <w:r w:rsidRPr="00AD51CB">
        <w:rPr>
          <w:b/>
          <w:bCs/>
        </w:rPr>
        <w:t xml:space="preserve">Abstract. </w:t>
      </w:r>
      <w:r w:rsidR="00810463" w:rsidRPr="00810463">
        <w:rPr>
          <w:color w:val="000000"/>
          <w:szCs w:val="18"/>
        </w:rPr>
        <w:t xml:space="preserve">The use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business </w:t>
      </w:r>
      <w:proofErr w:type="spellStart"/>
      <w:r w:rsidR="00810463" w:rsidRPr="00810463">
        <w:rPr>
          <w:color w:val="000000"/>
          <w:szCs w:val="18"/>
        </w:rPr>
        <w:t>process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models</w:t>
      </w:r>
      <w:proofErr w:type="spellEnd"/>
      <w:r w:rsidR="00810463" w:rsidRPr="00810463">
        <w:rPr>
          <w:color w:val="000000"/>
          <w:szCs w:val="18"/>
        </w:rPr>
        <w:t xml:space="preserve"> in </w:t>
      </w:r>
      <w:proofErr w:type="spellStart"/>
      <w:r w:rsidR="00810463" w:rsidRPr="00810463">
        <w:rPr>
          <w:color w:val="000000"/>
          <w:szCs w:val="18"/>
        </w:rPr>
        <w:t>requirements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elicitation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is</w:t>
      </w:r>
      <w:proofErr w:type="spellEnd"/>
      <w:r w:rsidR="00810463" w:rsidRPr="00810463">
        <w:rPr>
          <w:color w:val="000000"/>
          <w:szCs w:val="18"/>
        </w:rPr>
        <w:t xml:space="preserve"> a common </w:t>
      </w:r>
      <w:proofErr w:type="spellStart"/>
      <w:r w:rsidR="00810463" w:rsidRPr="00810463">
        <w:rPr>
          <w:color w:val="000000"/>
          <w:szCs w:val="18"/>
        </w:rPr>
        <w:t>practice</w:t>
      </w:r>
      <w:proofErr w:type="spellEnd"/>
      <w:r w:rsidR="00810463" w:rsidRPr="00810463">
        <w:rPr>
          <w:color w:val="000000"/>
          <w:szCs w:val="18"/>
        </w:rPr>
        <w:t xml:space="preserve">. Business </w:t>
      </w:r>
      <w:proofErr w:type="spellStart"/>
      <w:r w:rsidR="00810463" w:rsidRPr="00810463">
        <w:rPr>
          <w:color w:val="000000"/>
          <w:szCs w:val="18"/>
        </w:rPr>
        <w:t>process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modeling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can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involve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multiple</w:t>
      </w:r>
      <w:proofErr w:type="spellEnd"/>
      <w:r w:rsidR="00810463" w:rsidRPr="00810463">
        <w:rPr>
          <w:color w:val="000000"/>
          <w:szCs w:val="18"/>
        </w:rPr>
        <w:t xml:space="preserve"> stakeholders, </w:t>
      </w:r>
      <w:proofErr w:type="spellStart"/>
      <w:r w:rsidR="00810463" w:rsidRPr="00810463">
        <w:rPr>
          <w:color w:val="000000"/>
          <w:szCs w:val="18"/>
        </w:rPr>
        <w:t>so</w:t>
      </w:r>
      <w:proofErr w:type="spellEnd"/>
      <w:r w:rsidR="00810463" w:rsidRPr="00810463">
        <w:rPr>
          <w:color w:val="000000"/>
          <w:szCs w:val="18"/>
        </w:rPr>
        <w:t xml:space="preserve"> it </w:t>
      </w:r>
      <w:proofErr w:type="spellStart"/>
      <w:r w:rsidR="00810463" w:rsidRPr="00810463">
        <w:rPr>
          <w:color w:val="000000"/>
          <w:szCs w:val="18"/>
        </w:rPr>
        <w:t>is</w:t>
      </w:r>
      <w:proofErr w:type="spellEnd"/>
      <w:r w:rsidR="00810463" w:rsidRPr="00810463">
        <w:rPr>
          <w:color w:val="000000"/>
          <w:szCs w:val="18"/>
        </w:rPr>
        <w:t xml:space="preserve"> natural </w:t>
      </w:r>
      <w:proofErr w:type="spellStart"/>
      <w:r w:rsidR="00810463" w:rsidRPr="00810463">
        <w:rPr>
          <w:color w:val="000000"/>
          <w:szCs w:val="18"/>
        </w:rPr>
        <w:t>that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problems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may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occur</w:t>
      </w:r>
      <w:proofErr w:type="spellEnd"/>
      <w:r w:rsidR="00810463" w:rsidRPr="00810463">
        <w:rPr>
          <w:color w:val="000000"/>
          <w:szCs w:val="18"/>
        </w:rPr>
        <w:t xml:space="preserve"> in </w:t>
      </w:r>
      <w:proofErr w:type="spellStart"/>
      <w:r w:rsidR="00810463" w:rsidRPr="00810463">
        <w:rPr>
          <w:color w:val="000000"/>
          <w:szCs w:val="18"/>
        </w:rPr>
        <w:t>building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and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understanding</w:t>
      </w:r>
      <w:proofErr w:type="spellEnd"/>
      <w:r w:rsidR="00810463" w:rsidRPr="00810463">
        <w:rPr>
          <w:color w:val="000000"/>
          <w:szCs w:val="18"/>
        </w:rPr>
        <w:t xml:space="preserve"> business </w:t>
      </w:r>
      <w:proofErr w:type="spellStart"/>
      <w:r w:rsidR="00810463" w:rsidRPr="00810463">
        <w:rPr>
          <w:color w:val="000000"/>
          <w:szCs w:val="18"/>
        </w:rPr>
        <w:t>process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models</w:t>
      </w:r>
      <w:proofErr w:type="spellEnd"/>
      <w:r w:rsidR="00810463" w:rsidRPr="00810463">
        <w:rPr>
          <w:color w:val="000000"/>
          <w:szCs w:val="18"/>
        </w:rPr>
        <w:t xml:space="preserve">. </w:t>
      </w:r>
      <w:proofErr w:type="spellStart"/>
      <w:r w:rsidR="00810463" w:rsidRPr="00810463">
        <w:rPr>
          <w:color w:val="000000"/>
          <w:szCs w:val="18"/>
        </w:rPr>
        <w:t>One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way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to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perceive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these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problems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is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to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evaluate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comprehension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these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models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through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collection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data </w:t>
      </w:r>
      <w:proofErr w:type="spellStart"/>
      <w:r w:rsidR="00810463" w:rsidRPr="00810463">
        <w:rPr>
          <w:color w:val="000000"/>
          <w:szCs w:val="18"/>
        </w:rPr>
        <w:t>related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to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readers</w:t>
      </w:r>
      <w:proofErr w:type="spellEnd"/>
      <w:r w:rsidR="00810463" w:rsidRPr="00810463">
        <w:rPr>
          <w:color w:val="000000"/>
          <w:szCs w:val="18"/>
        </w:rPr>
        <w:t xml:space="preserve">' </w:t>
      </w:r>
      <w:proofErr w:type="spellStart"/>
      <w:r w:rsidR="00810463" w:rsidRPr="00810463">
        <w:rPr>
          <w:color w:val="000000"/>
          <w:szCs w:val="18"/>
        </w:rPr>
        <w:t>awareness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with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an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eye</w:t>
      </w:r>
      <w:proofErr w:type="spellEnd"/>
      <w:r w:rsidR="00810463" w:rsidRPr="00810463">
        <w:rPr>
          <w:color w:val="000000"/>
          <w:szCs w:val="18"/>
        </w:rPr>
        <w:t xml:space="preserve">-tracking device. </w:t>
      </w:r>
      <w:proofErr w:type="spellStart"/>
      <w:r w:rsidR="00810463" w:rsidRPr="00810463">
        <w:rPr>
          <w:color w:val="000000"/>
          <w:szCs w:val="18"/>
        </w:rPr>
        <w:t>This</w:t>
      </w:r>
      <w:proofErr w:type="spellEnd"/>
      <w:r w:rsidR="00810463" w:rsidRPr="00810463">
        <w:rPr>
          <w:color w:val="000000"/>
          <w:szCs w:val="18"/>
        </w:rPr>
        <w:t xml:space="preserve"> device </w:t>
      </w:r>
      <w:proofErr w:type="spellStart"/>
      <w:r w:rsidR="00810463" w:rsidRPr="00810463">
        <w:rPr>
          <w:color w:val="000000"/>
          <w:szCs w:val="18"/>
        </w:rPr>
        <w:t>allows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collecting</w:t>
      </w:r>
      <w:proofErr w:type="spellEnd"/>
      <w:r w:rsidR="00810463" w:rsidRPr="00810463">
        <w:rPr>
          <w:color w:val="000000"/>
          <w:szCs w:val="18"/>
        </w:rPr>
        <w:t xml:space="preserve"> data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specific</w:t>
      </w:r>
      <w:proofErr w:type="spellEnd"/>
      <w:r w:rsidR="00810463" w:rsidRPr="00810463">
        <w:rPr>
          <w:color w:val="000000"/>
          <w:szCs w:val="18"/>
        </w:rPr>
        <w:t xml:space="preserve"> facial </w:t>
      </w:r>
      <w:proofErr w:type="spellStart"/>
      <w:r w:rsidR="00810463" w:rsidRPr="00810463">
        <w:rPr>
          <w:color w:val="000000"/>
          <w:szCs w:val="18"/>
        </w:rPr>
        <w:t>reactions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people</w:t>
      </w:r>
      <w:proofErr w:type="spellEnd"/>
      <w:r w:rsidR="00810463" w:rsidRPr="00810463">
        <w:rPr>
          <w:color w:val="000000"/>
          <w:szCs w:val="18"/>
        </w:rPr>
        <w:t xml:space="preserve">, </w:t>
      </w:r>
      <w:proofErr w:type="spellStart"/>
      <w:r w:rsidR="00810463" w:rsidRPr="00810463">
        <w:rPr>
          <w:color w:val="000000"/>
          <w:szCs w:val="18"/>
        </w:rPr>
        <w:t>such</w:t>
      </w:r>
      <w:proofErr w:type="spellEnd"/>
      <w:r w:rsidR="00810463" w:rsidRPr="00810463">
        <w:rPr>
          <w:color w:val="000000"/>
          <w:szCs w:val="18"/>
        </w:rPr>
        <w:t xml:space="preserve"> as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movement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eyes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and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dilation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pupils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and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number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blinks</w:t>
      </w:r>
      <w:proofErr w:type="spellEnd"/>
      <w:r w:rsidR="00810463" w:rsidRPr="00810463">
        <w:rPr>
          <w:color w:val="000000"/>
          <w:szCs w:val="18"/>
        </w:rPr>
        <w:t xml:space="preserve"> in a </w:t>
      </w:r>
      <w:proofErr w:type="spellStart"/>
      <w:r w:rsidR="00810463" w:rsidRPr="00810463">
        <w:rPr>
          <w:color w:val="000000"/>
          <w:szCs w:val="18"/>
        </w:rPr>
        <w:t>specified</w:t>
      </w:r>
      <w:proofErr w:type="spellEnd"/>
      <w:r w:rsidR="00810463" w:rsidRPr="00810463">
        <w:rPr>
          <w:color w:val="000000"/>
          <w:szCs w:val="18"/>
        </w:rPr>
        <w:t xml:space="preserve"> time </w:t>
      </w:r>
      <w:proofErr w:type="spellStart"/>
      <w:r w:rsidR="00810463" w:rsidRPr="00810463">
        <w:rPr>
          <w:color w:val="000000"/>
          <w:szCs w:val="18"/>
        </w:rPr>
        <w:t>interval</w:t>
      </w:r>
      <w:proofErr w:type="spellEnd"/>
      <w:r w:rsidR="00810463" w:rsidRPr="00810463">
        <w:rPr>
          <w:color w:val="000000"/>
          <w:szCs w:val="18"/>
        </w:rPr>
        <w:t xml:space="preserve">. The </w:t>
      </w:r>
      <w:proofErr w:type="spellStart"/>
      <w:r w:rsidR="00810463" w:rsidRPr="00810463">
        <w:rPr>
          <w:color w:val="000000"/>
          <w:szCs w:val="18"/>
        </w:rPr>
        <w:t>objective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this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paper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is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to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provide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an</w:t>
      </w:r>
      <w:proofErr w:type="spellEnd"/>
      <w:r w:rsidR="00810463" w:rsidRPr="00810463">
        <w:rPr>
          <w:color w:val="000000"/>
          <w:szCs w:val="18"/>
        </w:rPr>
        <w:t xml:space="preserve"> overview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researches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that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evaluate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understanding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process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models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through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eye</w:t>
      </w:r>
      <w:proofErr w:type="spellEnd"/>
      <w:r w:rsidR="00810463" w:rsidRPr="00810463">
        <w:rPr>
          <w:color w:val="000000"/>
          <w:szCs w:val="18"/>
        </w:rPr>
        <w:t xml:space="preserve">-tracking </w:t>
      </w:r>
      <w:proofErr w:type="spellStart"/>
      <w:r w:rsidR="00810463" w:rsidRPr="00810463">
        <w:rPr>
          <w:color w:val="000000"/>
          <w:szCs w:val="18"/>
        </w:rPr>
        <w:t>techniques</w:t>
      </w:r>
      <w:proofErr w:type="spellEnd"/>
      <w:r w:rsidR="00810463" w:rsidRPr="00810463">
        <w:rPr>
          <w:color w:val="000000"/>
          <w:szCs w:val="18"/>
        </w:rPr>
        <w:t xml:space="preserve">. A </w:t>
      </w:r>
      <w:proofErr w:type="spellStart"/>
      <w:r w:rsidR="00810463" w:rsidRPr="00810463">
        <w:rPr>
          <w:color w:val="000000"/>
          <w:szCs w:val="18"/>
        </w:rPr>
        <w:t>systematic</w:t>
      </w:r>
      <w:proofErr w:type="spellEnd"/>
      <w:r w:rsidR="00810463" w:rsidRPr="00810463">
        <w:rPr>
          <w:color w:val="000000"/>
          <w:szCs w:val="18"/>
        </w:rPr>
        <w:t xml:space="preserve"> mapping </w:t>
      </w:r>
      <w:proofErr w:type="spellStart"/>
      <w:r w:rsidR="00810463" w:rsidRPr="00810463">
        <w:rPr>
          <w:color w:val="000000"/>
          <w:szCs w:val="18"/>
        </w:rPr>
        <w:t>study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was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developed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to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achieve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this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goal</w:t>
      </w:r>
      <w:proofErr w:type="spellEnd"/>
      <w:r w:rsidR="00810463" w:rsidRPr="00810463">
        <w:rPr>
          <w:color w:val="000000"/>
          <w:szCs w:val="18"/>
        </w:rPr>
        <w:t xml:space="preserve">, </w:t>
      </w:r>
      <w:proofErr w:type="spellStart"/>
      <w:r w:rsidR="00810463" w:rsidRPr="00810463">
        <w:rPr>
          <w:color w:val="000000"/>
          <w:szCs w:val="18"/>
        </w:rPr>
        <w:t>following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best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practices</w:t>
      </w:r>
      <w:proofErr w:type="spellEnd"/>
      <w:r w:rsidR="00810463" w:rsidRPr="00810463">
        <w:rPr>
          <w:color w:val="000000"/>
          <w:szCs w:val="18"/>
        </w:rPr>
        <w:t xml:space="preserve"> in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area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Software </w:t>
      </w:r>
      <w:proofErr w:type="spellStart"/>
      <w:r w:rsidR="00810463" w:rsidRPr="00810463">
        <w:rPr>
          <w:color w:val="000000"/>
          <w:szCs w:val="18"/>
        </w:rPr>
        <w:t>Engineering</w:t>
      </w:r>
      <w:proofErr w:type="spellEnd"/>
      <w:r w:rsidR="00810463" w:rsidRPr="00810463">
        <w:rPr>
          <w:color w:val="000000"/>
          <w:szCs w:val="18"/>
        </w:rPr>
        <w:t xml:space="preserve">. </w:t>
      </w:r>
      <w:proofErr w:type="spellStart"/>
      <w:r w:rsidR="00810463" w:rsidRPr="00810463">
        <w:rPr>
          <w:color w:val="000000"/>
          <w:szCs w:val="18"/>
        </w:rPr>
        <w:t>This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study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consolidated</w:t>
      </w:r>
      <w:proofErr w:type="spellEnd"/>
      <w:r w:rsidR="00810463" w:rsidRPr="00810463">
        <w:rPr>
          <w:color w:val="000000"/>
          <w:szCs w:val="18"/>
        </w:rPr>
        <w:t xml:space="preserve"> 16 </w:t>
      </w:r>
      <w:proofErr w:type="spellStart"/>
      <w:r w:rsidR="007D2641">
        <w:rPr>
          <w:color w:val="000000"/>
          <w:szCs w:val="18"/>
        </w:rPr>
        <w:t>papers</w:t>
      </w:r>
      <w:proofErr w:type="spellEnd"/>
      <w:r w:rsidR="00810463" w:rsidRPr="00810463">
        <w:rPr>
          <w:color w:val="000000"/>
          <w:szCs w:val="18"/>
        </w:rPr>
        <w:t xml:space="preserve"> for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analysis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and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extraction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of</w:t>
      </w:r>
      <w:proofErr w:type="spellEnd"/>
      <w:r w:rsidR="00810463" w:rsidRPr="00810463">
        <w:rPr>
          <w:color w:val="000000"/>
          <w:szCs w:val="18"/>
        </w:rPr>
        <w:t xml:space="preserve"> data </w:t>
      </w:r>
      <w:proofErr w:type="spellStart"/>
      <w:r w:rsidR="00810463" w:rsidRPr="00810463">
        <w:rPr>
          <w:color w:val="000000"/>
          <w:szCs w:val="18"/>
        </w:rPr>
        <w:t>from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r w:rsidR="000C368C">
        <w:rPr>
          <w:color w:val="000000"/>
          <w:szCs w:val="18"/>
        </w:rPr>
        <w:t>1,161</w:t>
      </w:r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studies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initially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found</w:t>
      </w:r>
      <w:proofErr w:type="spellEnd"/>
      <w:r w:rsidR="00810463" w:rsidRPr="00810463">
        <w:rPr>
          <w:color w:val="000000"/>
          <w:szCs w:val="18"/>
        </w:rPr>
        <w:t xml:space="preserve"> in </w:t>
      </w:r>
      <w:proofErr w:type="spellStart"/>
      <w:r w:rsidR="00810463" w:rsidRPr="00810463">
        <w:rPr>
          <w:color w:val="000000"/>
          <w:szCs w:val="18"/>
        </w:rPr>
        <w:t>the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last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ten</w:t>
      </w:r>
      <w:proofErr w:type="spellEnd"/>
      <w:r w:rsidR="00810463" w:rsidRPr="00810463">
        <w:rPr>
          <w:color w:val="000000"/>
          <w:szCs w:val="18"/>
        </w:rPr>
        <w:t xml:space="preserve"> </w:t>
      </w:r>
      <w:proofErr w:type="spellStart"/>
      <w:r w:rsidR="00810463" w:rsidRPr="00810463">
        <w:rPr>
          <w:color w:val="000000"/>
          <w:szCs w:val="18"/>
        </w:rPr>
        <w:t>years</w:t>
      </w:r>
      <w:proofErr w:type="spellEnd"/>
      <w:r w:rsidR="00810463" w:rsidRPr="00810463">
        <w:rPr>
          <w:color w:val="000000"/>
          <w:szCs w:val="18"/>
        </w:rPr>
        <w:t>.</w:t>
      </w:r>
    </w:p>
    <w:p w:rsidR="00FA4D27" w:rsidRPr="007B44C5" w:rsidRDefault="009B2539" w:rsidP="00FA4D27">
      <w:pPr>
        <w:pStyle w:val="keywords"/>
        <w:rPr>
          <w:lang w:val="en-US"/>
        </w:rPr>
      </w:pPr>
      <w:r w:rsidRPr="007B44C5">
        <w:rPr>
          <w:b/>
          <w:bCs/>
          <w:lang w:val="en-US"/>
        </w:rPr>
        <w:t>Keywords:</w:t>
      </w:r>
      <w:r w:rsidR="00312348">
        <w:rPr>
          <w:b/>
          <w:bCs/>
          <w:lang w:val="en-US"/>
        </w:rPr>
        <w:t xml:space="preserve"> </w:t>
      </w:r>
      <w:r w:rsidR="00A178B6" w:rsidRPr="00A178B6">
        <w:rPr>
          <w:color w:val="000000"/>
          <w:szCs w:val="18"/>
          <w:lang w:val="en-US"/>
        </w:rPr>
        <w:t>Business Process Modeling</w:t>
      </w:r>
      <w:r w:rsidR="00A178B6">
        <w:rPr>
          <w:color w:val="000000"/>
          <w:szCs w:val="18"/>
          <w:lang w:val="en-US"/>
        </w:rPr>
        <w:t>, U</w:t>
      </w:r>
      <w:r w:rsidR="00A178B6" w:rsidRPr="007B44C5">
        <w:rPr>
          <w:color w:val="000000"/>
          <w:szCs w:val="18"/>
          <w:lang w:val="en-US"/>
        </w:rPr>
        <w:t>nderstandability</w:t>
      </w:r>
      <w:r w:rsidR="00343E5B" w:rsidRPr="007B44C5">
        <w:rPr>
          <w:color w:val="000000"/>
          <w:szCs w:val="18"/>
          <w:lang w:val="en-US"/>
        </w:rPr>
        <w:t xml:space="preserve">, </w:t>
      </w:r>
      <w:r w:rsidR="00A178B6" w:rsidRPr="00A178B6">
        <w:rPr>
          <w:color w:val="000000"/>
          <w:szCs w:val="18"/>
          <w:lang w:val="en-US"/>
        </w:rPr>
        <w:t>Comprehension</w:t>
      </w:r>
      <w:r w:rsidR="00343E5B" w:rsidRPr="007B44C5">
        <w:rPr>
          <w:color w:val="000000"/>
          <w:szCs w:val="18"/>
          <w:lang w:val="en-US"/>
        </w:rPr>
        <w:t>, Eye-Tracking</w:t>
      </w:r>
      <w:r w:rsidR="00A178B6">
        <w:rPr>
          <w:color w:val="000000"/>
          <w:szCs w:val="18"/>
          <w:lang w:val="en-US"/>
        </w:rPr>
        <w:t xml:space="preserve">, </w:t>
      </w:r>
      <w:r w:rsidR="00A178B6" w:rsidRPr="00A178B6">
        <w:rPr>
          <w:color w:val="000000"/>
          <w:szCs w:val="18"/>
          <w:lang w:val="en-US"/>
        </w:rPr>
        <w:t>Evaluation</w:t>
      </w:r>
      <w:r w:rsidR="00A178B6">
        <w:rPr>
          <w:color w:val="000000"/>
          <w:szCs w:val="18"/>
          <w:lang w:val="en-US"/>
        </w:rPr>
        <w:t>,</w:t>
      </w:r>
      <w:r w:rsidR="00312348">
        <w:rPr>
          <w:color w:val="000000"/>
          <w:szCs w:val="18"/>
          <w:lang w:val="en-US"/>
        </w:rPr>
        <w:t xml:space="preserve"> </w:t>
      </w:r>
      <w:r w:rsidR="00A178B6">
        <w:rPr>
          <w:color w:val="000000"/>
          <w:szCs w:val="18"/>
          <w:lang w:val="en-US"/>
        </w:rPr>
        <w:t>S</w:t>
      </w:r>
      <w:r w:rsidR="00A178B6" w:rsidRPr="00A178B6">
        <w:rPr>
          <w:color w:val="000000"/>
          <w:szCs w:val="18"/>
          <w:lang w:val="en-US"/>
        </w:rPr>
        <w:t xml:space="preserve">ystematic </w:t>
      </w:r>
      <w:r w:rsidR="00A178B6">
        <w:rPr>
          <w:color w:val="000000"/>
          <w:szCs w:val="18"/>
          <w:lang w:val="en-US"/>
        </w:rPr>
        <w:t>M</w:t>
      </w:r>
      <w:r w:rsidR="00A178B6" w:rsidRPr="00A178B6">
        <w:rPr>
          <w:color w:val="000000"/>
          <w:szCs w:val="18"/>
          <w:lang w:val="en-US"/>
        </w:rPr>
        <w:t xml:space="preserve">apping </w:t>
      </w:r>
      <w:r w:rsidR="00A178B6">
        <w:rPr>
          <w:color w:val="000000"/>
          <w:szCs w:val="18"/>
          <w:lang w:val="en-US"/>
        </w:rPr>
        <w:t>S</w:t>
      </w:r>
      <w:r w:rsidR="00A178B6" w:rsidRPr="00A178B6">
        <w:rPr>
          <w:color w:val="000000"/>
          <w:szCs w:val="18"/>
          <w:lang w:val="en-US"/>
        </w:rPr>
        <w:t>tudy</w:t>
      </w:r>
      <w:r w:rsidRPr="007B44C5">
        <w:rPr>
          <w:lang w:val="en-US"/>
        </w:rPr>
        <w:t>.</w:t>
      </w:r>
    </w:p>
    <w:p w:rsidR="00FA4D27" w:rsidRDefault="00343E5B" w:rsidP="00FA4D27">
      <w:pPr>
        <w:pStyle w:val="heading1"/>
        <w:rPr>
          <w:bCs/>
          <w:color w:val="000000"/>
        </w:rPr>
      </w:pPr>
      <w:proofErr w:type="spellStart"/>
      <w:r w:rsidRPr="00034F12">
        <w:rPr>
          <w:bCs/>
          <w:color w:val="000000"/>
        </w:rPr>
        <w:t>Introduction</w:t>
      </w:r>
      <w:proofErr w:type="spellEnd"/>
    </w:p>
    <w:p w:rsidR="00625202" w:rsidRDefault="00625202" w:rsidP="00625202">
      <w:pPr>
        <w:pStyle w:val="p1a"/>
      </w:pPr>
      <w:proofErr w:type="spellStart"/>
      <w:r>
        <w:t>Establishing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processes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must </w:t>
      </w:r>
      <w:proofErr w:type="spellStart"/>
      <w:r>
        <w:t>pursue</w:t>
      </w:r>
      <w:proofErr w:type="spellEnd"/>
      <w:r>
        <w:t xml:space="preserve"> [1].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business processes are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coordinated</w:t>
      </w:r>
      <w:proofErr w:type="spellEnd"/>
      <w:r>
        <w:t xml:space="preserve"> in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[2].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visual </w:t>
      </w:r>
      <w:proofErr w:type="spellStart"/>
      <w:r>
        <w:t>components</w:t>
      </w:r>
      <w:proofErr w:type="spellEnd"/>
      <w:r>
        <w:t xml:space="preserve"> [3].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[4]. In </w:t>
      </w:r>
      <w:proofErr w:type="spellStart"/>
      <w:r>
        <w:t>this</w:t>
      </w:r>
      <w:proofErr w:type="spellEnd"/>
      <w:r>
        <w:t xml:space="preserve"> perspective,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:rsidR="00625202" w:rsidRDefault="00625202" w:rsidP="00312348">
      <w:pPr>
        <w:pStyle w:val="p1a"/>
        <w:ind w:firstLine="227"/>
      </w:pPr>
      <w:proofErr w:type="spellStart"/>
      <w:r>
        <w:t>Also</w:t>
      </w:r>
      <w:proofErr w:type="spellEnd"/>
      <w:r>
        <w:t xml:space="preserve">, business processes help in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systems,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processes.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path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processes are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 [5]. </w:t>
      </w:r>
      <w:proofErr w:type="spellStart"/>
      <w:r>
        <w:t>Studies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lastRenderedPageBreak/>
        <w:t>increases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[6, 7,8].</w:t>
      </w:r>
    </w:p>
    <w:p w:rsidR="00625202" w:rsidRDefault="00625202" w:rsidP="00312348">
      <w:pPr>
        <w:pStyle w:val="p1a"/>
        <w:ind w:firstLine="227"/>
      </w:pPr>
      <w:proofErr w:type="spellStart"/>
      <w:r>
        <w:t>Recent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researches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stakeholders [9, 10].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abstractions</w:t>
      </w:r>
      <w:proofErr w:type="spellEnd"/>
      <w:r>
        <w:t xml:space="preserve"> [11]. </w:t>
      </w:r>
      <w:proofErr w:type="spellStart"/>
      <w:r>
        <w:t>Contrary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in [12],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communication </w:t>
      </w:r>
      <w:proofErr w:type="spellStart"/>
      <w:r>
        <w:t>between</w:t>
      </w:r>
      <w:proofErr w:type="spellEnd"/>
      <w:r>
        <w:t xml:space="preserve"> stakeholders.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still open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neuroscience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, in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:rsidR="00625202" w:rsidRDefault="00625202" w:rsidP="00312348">
      <w:pPr>
        <w:pStyle w:val="p1a"/>
        <w:ind w:firstLine="227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include </w:t>
      </w:r>
      <w:proofErr w:type="spellStart"/>
      <w:r>
        <w:t>experimenting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designers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stakeholders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detriment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as data </w:t>
      </w:r>
      <w:proofErr w:type="spellStart"/>
      <w:r>
        <w:t>collection</w:t>
      </w:r>
      <w:proofErr w:type="spellEnd"/>
      <w:r>
        <w:t xml:space="preserve"> devices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accessible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particular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eye</w:t>
      </w:r>
      <w:proofErr w:type="spellEnd"/>
      <w:r>
        <w:t>-tracking.</w:t>
      </w:r>
    </w:p>
    <w:p w:rsidR="00625202" w:rsidRDefault="00625202" w:rsidP="00312348">
      <w:pPr>
        <w:pStyle w:val="p1a"/>
        <w:ind w:firstLine="227"/>
      </w:pPr>
      <w:proofErr w:type="spellStart"/>
      <w:r>
        <w:t>Thus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 (business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comprehension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-tracking),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 mapping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, </w:t>
      </w:r>
      <w:proofErr w:type="spellStart"/>
      <w:r>
        <w:t>classifying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overview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: business processes, </w:t>
      </w:r>
      <w:proofErr w:type="spellStart"/>
      <w:r>
        <w:t>comprehension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-tracking.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position for new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705807" w:rsidRPr="00625202" w:rsidRDefault="00625202" w:rsidP="00312348">
      <w:pPr>
        <w:pStyle w:val="p1a"/>
        <w:ind w:firstLine="227"/>
      </w:pPr>
      <w:r>
        <w:t xml:space="preserve">The </w:t>
      </w:r>
      <w:proofErr w:type="spellStart"/>
      <w:r>
        <w:t>remainder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as follows. </w:t>
      </w:r>
      <w:proofErr w:type="spellStart"/>
      <w:r>
        <w:t>Section</w:t>
      </w:r>
      <w:proofErr w:type="spellEnd"/>
      <w:r>
        <w:t xml:space="preserve"> 2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overview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introductory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.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Section</w:t>
      </w:r>
      <w:proofErr w:type="spellEnd"/>
      <w:r>
        <w:t xml:space="preserve"> 4 </w:t>
      </w:r>
      <w:proofErr w:type="spellStart"/>
      <w:r>
        <w:t>describes</w:t>
      </w:r>
      <w:proofErr w:type="spellEnd"/>
      <w:r>
        <w:t xml:space="preserve"> its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reviews,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adopted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5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6 </w:t>
      </w:r>
      <w:proofErr w:type="spellStart"/>
      <w:r>
        <w:t>concludes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:rsidR="00022DB3" w:rsidRPr="002F1F56" w:rsidRDefault="00022DB3" w:rsidP="00705807">
      <w:pPr>
        <w:pStyle w:val="heading1"/>
      </w:pPr>
      <w:r w:rsidRPr="00705807">
        <w:t>Background</w:t>
      </w:r>
    </w:p>
    <w:p w:rsidR="00022DB3" w:rsidRDefault="00625202" w:rsidP="00BE3960">
      <w:pPr>
        <w:pStyle w:val="heading2"/>
      </w:pPr>
      <w:r w:rsidRPr="00625202">
        <w:t xml:space="preserve">Business </w:t>
      </w:r>
      <w:proofErr w:type="spellStart"/>
      <w:r w:rsidRPr="00625202">
        <w:t>Process</w:t>
      </w:r>
      <w:proofErr w:type="spellEnd"/>
      <w:r w:rsidRPr="00625202">
        <w:t xml:space="preserve"> </w:t>
      </w:r>
      <w:proofErr w:type="spellStart"/>
      <w:r w:rsidRPr="00625202">
        <w:t>Modeling</w:t>
      </w:r>
      <w:proofErr w:type="spellEnd"/>
    </w:p>
    <w:p w:rsidR="004C08AC" w:rsidRDefault="004C08AC" w:rsidP="00312348">
      <w:pPr>
        <w:ind w:firstLine="0"/>
      </w:pPr>
      <w:r>
        <w:t xml:space="preserve">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adopted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organizational</w:t>
      </w:r>
      <w:proofErr w:type="spellEnd"/>
      <w:r>
        <w:t xml:space="preserve"> management </w:t>
      </w:r>
      <w:proofErr w:type="spellStart"/>
      <w:r>
        <w:t>theory</w:t>
      </w:r>
      <w:proofErr w:type="spellEnd"/>
      <w:r>
        <w:t xml:space="preserve">,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mathematics</w:t>
      </w:r>
      <w:proofErr w:type="spellEnd"/>
      <w:r>
        <w:t xml:space="preserve">, </w:t>
      </w:r>
      <w:proofErr w:type="spellStart"/>
      <w:r>
        <w:t>linguistics</w:t>
      </w:r>
      <w:proofErr w:type="spellEnd"/>
      <w:r>
        <w:t xml:space="preserve">, </w:t>
      </w:r>
      <w:proofErr w:type="spellStart"/>
      <w:r>
        <w:t>semiotics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[13]. The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(BPD),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drawings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abstract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processes [14].</w:t>
      </w:r>
    </w:p>
    <w:p w:rsidR="004C08AC" w:rsidRDefault="004C08AC" w:rsidP="004C08AC"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flowcharts in </w:t>
      </w:r>
      <w:proofErr w:type="spellStart"/>
      <w:r>
        <w:t>the</w:t>
      </w:r>
      <w:proofErr w:type="spellEnd"/>
      <w:r>
        <w:t xml:space="preserve"> 1920s [15]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notations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BPD. In [16]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notations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:</w:t>
      </w:r>
    </w:p>
    <w:p w:rsidR="004C08AC" w:rsidRDefault="007D2641" w:rsidP="004C08AC">
      <w:pPr>
        <w:pStyle w:val="PargrafodaLista"/>
        <w:numPr>
          <w:ilvl w:val="0"/>
          <w:numId w:val="40"/>
        </w:numPr>
      </w:pPr>
      <w:r>
        <w:lastRenderedPageBreak/>
        <w:t>s</w:t>
      </w:r>
      <w:r w:rsidR="004C08AC">
        <w:t xml:space="preserve">emiformal: </w:t>
      </w:r>
      <w:proofErr w:type="spellStart"/>
      <w:r w:rsidR="004C08AC">
        <w:t>languages</w:t>
      </w:r>
      <w:proofErr w:type="spellEnd"/>
      <w:r w:rsidR="004C08AC">
        <w:t xml:space="preserve"> </w:t>
      </w:r>
      <w:proofErr w:type="spellStart"/>
      <w:r w:rsidR="004C08AC">
        <w:t>that</w:t>
      </w:r>
      <w:proofErr w:type="spellEnd"/>
      <w:r w:rsidR="004C08AC">
        <w:t xml:space="preserve"> </w:t>
      </w:r>
      <w:proofErr w:type="spellStart"/>
      <w:r w:rsidR="004C08AC">
        <w:t>share</w:t>
      </w:r>
      <w:proofErr w:type="spellEnd"/>
      <w:r w:rsidR="004C08AC">
        <w:t xml:space="preserve"> </w:t>
      </w:r>
      <w:proofErr w:type="spellStart"/>
      <w:r w:rsidR="004C08AC">
        <w:t>concerns</w:t>
      </w:r>
      <w:proofErr w:type="spellEnd"/>
      <w:r w:rsidR="004C08AC">
        <w:t xml:space="preserve"> </w:t>
      </w:r>
      <w:proofErr w:type="spellStart"/>
      <w:r w:rsidR="004C08AC">
        <w:t>with</w:t>
      </w:r>
      <w:proofErr w:type="spellEnd"/>
      <w:r w:rsidR="004C08AC">
        <w:t xml:space="preserve"> </w:t>
      </w:r>
      <w:proofErr w:type="spellStart"/>
      <w:r w:rsidR="004C08AC">
        <w:t>comprehensibility</w:t>
      </w:r>
      <w:proofErr w:type="spellEnd"/>
      <w:r w:rsidR="004C08AC">
        <w:t xml:space="preserve"> </w:t>
      </w:r>
      <w:proofErr w:type="spellStart"/>
      <w:r w:rsidR="004C08AC">
        <w:t>and</w:t>
      </w:r>
      <w:proofErr w:type="spellEnd"/>
      <w:r w:rsidR="004C08AC">
        <w:t xml:space="preserve"> are </w:t>
      </w:r>
      <w:proofErr w:type="spellStart"/>
      <w:r w:rsidR="004C08AC">
        <w:t>amenable</w:t>
      </w:r>
      <w:proofErr w:type="spellEnd"/>
      <w:r w:rsidR="004C08AC">
        <w:t xml:space="preserve"> </w:t>
      </w:r>
      <w:proofErr w:type="spellStart"/>
      <w:r w:rsidR="004C08AC">
        <w:t>to</w:t>
      </w:r>
      <w:proofErr w:type="spellEnd"/>
      <w:r w:rsidR="004C08AC">
        <w:t xml:space="preserve"> </w:t>
      </w:r>
      <w:proofErr w:type="spellStart"/>
      <w:r w:rsidR="004C08AC">
        <w:t>various</w:t>
      </w:r>
      <w:proofErr w:type="spellEnd"/>
      <w:r w:rsidR="004C08AC">
        <w:t xml:space="preserve"> informal </w:t>
      </w:r>
      <w:proofErr w:type="spellStart"/>
      <w:r w:rsidR="004C08AC">
        <w:t>or</w:t>
      </w:r>
      <w:proofErr w:type="spellEnd"/>
      <w:r w:rsidR="004C08AC">
        <w:t xml:space="preserve"> </w:t>
      </w:r>
      <w:proofErr w:type="spellStart"/>
      <w:r w:rsidR="004C08AC">
        <w:t>heuristic</w:t>
      </w:r>
      <w:proofErr w:type="spellEnd"/>
      <w:r w:rsidR="004C08AC">
        <w:t xml:space="preserve"> </w:t>
      </w:r>
      <w:proofErr w:type="spellStart"/>
      <w:r w:rsidR="004C08AC">
        <w:t>analyzes</w:t>
      </w:r>
      <w:proofErr w:type="spellEnd"/>
      <w:r w:rsidR="004C08AC">
        <w:t xml:space="preserve">, e.g., BPMN [17], UML </w:t>
      </w:r>
      <w:proofErr w:type="spellStart"/>
      <w:r w:rsidR="004C08AC">
        <w:t>ActivityDiagram</w:t>
      </w:r>
      <w:proofErr w:type="spellEnd"/>
      <w:r w:rsidR="004C08AC">
        <w:t xml:space="preserve"> [18], </w:t>
      </w:r>
      <w:proofErr w:type="spellStart"/>
      <w:r w:rsidR="004C08AC">
        <w:t>and</w:t>
      </w:r>
      <w:proofErr w:type="spellEnd"/>
      <w:r w:rsidR="00312348">
        <w:t xml:space="preserve"> </w:t>
      </w:r>
      <w:proofErr w:type="spellStart"/>
      <w:r w:rsidR="004C08AC">
        <w:t>Event-DrivenProcess</w:t>
      </w:r>
      <w:proofErr w:type="spellEnd"/>
      <w:r w:rsidR="004C08AC">
        <w:t xml:space="preserve"> Chain (EPC) [19];</w:t>
      </w:r>
    </w:p>
    <w:p w:rsidR="004C08AC" w:rsidRDefault="004C08AC" w:rsidP="004C08AC">
      <w:pPr>
        <w:pStyle w:val="PargrafodaLista"/>
        <w:numPr>
          <w:ilvl w:val="0"/>
          <w:numId w:val="40"/>
        </w:numPr>
      </w:pPr>
      <w:r w:rsidRPr="004C08AC">
        <w:t>formal/</w:t>
      </w:r>
      <w:proofErr w:type="spellStart"/>
      <w:r w:rsidRPr="004C08AC">
        <w:t>executable</w:t>
      </w:r>
      <w:proofErr w:type="spellEnd"/>
      <w:r w:rsidRPr="004C08AC">
        <w:t xml:space="preserve">: </w:t>
      </w:r>
      <w:proofErr w:type="spellStart"/>
      <w:r w:rsidRPr="004C08AC">
        <w:t>languages</w:t>
      </w:r>
      <w:proofErr w:type="spellEnd"/>
      <w:r w:rsidRPr="004C08AC">
        <w:t xml:space="preserve"> </w:t>
      </w:r>
      <w:proofErr w:type="spellStart"/>
      <w:r w:rsidRPr="004C08AC">
        <w:t>that</w:t>
      </w:r>
      <w:proofErr w:type="spellEnd"/>
      <w:r w:rsidRPr="004C08AC">
        <w:t xml:space="preserve"> </w:t>
      </w:r>
      <w:proofErr w:type="spellStart"/>
      <w:r w:rsidRPr="004C08AC">
        <w:t>syntax</w:t>
      </w:r>
      <w:proofErr w:type="spellEnd"/>
      <w:r w:rsidRPr="004C08AC">
        <w:t xml:space="preserve"> </w:t>
      </w:r>
      <w:proofErr w:type="spellStart"/>
      <w:r w:rsidRPr="004C08AC">
        <w:t>and</w:t>
      </w:r>
      <w:proofErr w:type="spellEnd"/>
      <w:r w:rsidRPr="004C08AC">
        <w:t xml:space="preserve"> </w:t>
      </w:r>
      <w:proofErr w:type="spellStart"/>
      <w:r w:rsidRPr="004C08AC">
        <w:t>semantics</w:t>
      </w:r>
      <w:proofErr w:type="spellEnd"/>
      <w:r w:rsidRPr="004C08AC">
        <w:t xml:space="preserve"> are </w:t>
      </w:r>
      <w:proofErr w:type="spellStart"/>
      <w:r w:rsidRPr="004C08AC">
        <w:t>precisely</w:t>
      </w:r>
      <w:proofErr w:type="spellEnd"/>
      <w:r w:rsidRPr="004C08AC">
        <w:t xml:space="preserve"> </w:t>
      </w:r>
      <w:proofErr w:type="spellStart"/>
      <w:r w:rsidRPr="004C08AC">
        <w:t>defined</w:t>
      </w:r>
      <w:proofErr w:type="spellEnd"/>
      <w:r w:rsidRPr="004C08AC">
        <w:t xml:space="preserve">) </w:t>
      </w:r>
      <w:proofErr w:type="spellStart"/>
      <w:r w:rsidRPr="004C08AC">
        <w:t>and</w:t>
      </w:r>
      <w:proofErr w:type="spellEnd"/>
      <w:r w:rsidRPr="004C08AC">
        <w:t>/</w:t>
      </w:r>
      <w:proofErr w:type="spellStart"/>
      <w:r w:rsidRPr="004C08AC">
        <w:t>or</w:t>
      </w:r>
      <w:proofErr w:type="spellEnd"/>
      <w:r w:rsidRPr="004C08AC">
        <w:t xml:space="preserve"> </w:t>
      </w:r>
      <w:proofErr w:type="spellStart"/>
      <w:r w:rsidRPr="004C08AC">
        <w:t>executables</w:t>
      </w:r>
      <w:proofErr w:type="spellEnd"/>
      <w:r w:rsidRPr="004C08AC">
        <w:t xml:space="preserve"> </w:t>
      </w:r>
      <w:r>
        <w:t>(</w:t>
      </w:r>
      <w:proofErr w:type="spellStart"/>
      <w:r>
        <w:t>Eg</w:t>
      </w:r>
      <w:proofErr w:type="spellEnd"/>
      <w:r>
        <w:t xml:space="preserve">,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(BPEL) [20], Petri Nets [21],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Workflow </w:t>
      </w:r>
      <w:proofErr w:type="spellStart"/>
      <w:r>
        <w:t>Language</w:t>
      </w:r>
      <w:proofErr w:type="spellEnd"/>
      <w:r>
        <w:t xml:space="preserve"> (YAWL) [22], </w:t>
      </w:r>
      <w:proofErr w:type="spellStart"/>
      <w:r>
        <w:t>andSubject</w:t>
      </w:r>
      <w:proofErr w:type="spellEnd"/>
      <w:r>
        <w:t xml:space="preserve">- </w:t>
      </w:r>
      <w:proofErr w:type="spellStart"/>
      <w:r>
        <w:t>OrientedBusiness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Management (S-BPM) [23].</w:t>
      </w:r>
    </w:p>
    <w:p w:rsidR="004C08AC" w:rsidRDefault="004C08AC" w:rsidP="004C08AC">
      <w:proofErr w:type="spellStart"/>
      <w:r>
        <w:t>But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its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its stakeholders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paramount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some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. </w:t>
      </w:r>
    </w:p>
    <w:p w:rsidR="00633435" w:rsidRDefault="004C08AC" w:rsidP="00633435">
      <w:pPr>
        <w:pStyle w:val="heading2"/>
      </w:pPr>
      <w:proofErr w:type="spellStart"/>
      <w:r w:rsidRPr="004C08AC">
        <w:t>Understanding</w:t>
      </w:r>
      <w:proofErr w:type="spellEnd"/>
    </w:p>
    <w:p w:rsidR="002A0144" w:rsidRDefault="004C08AC" w:rsidP="00312348">
      <w:pPr>
        <w:ind w:firstLine="0"/>
      </w:pPr>
      <w:r w:rsidRPr="004C08AC">
        <w:t xml:space="preserve">In [24], </w:t>
      </w:r>
      <w:proofErr w:type="spellStart"/>
      <w:r w:rsidRPr="004C08AC">
        <w:t>understanding</w:t>
      </w:r>
      <w:proofErr w:type="spellEnd"/>
      <w:r w:rsidRPr="004C08AC">
        <w:t xml:space="preserve"> </w:t>
      </w:r>
      <w:proofErr w:type="spellStart"/>
      <w:r w:rsidRPr="004C08AC">
        <w:t>is</w:t>
      </w:r>
      <w:proofErr w:type="spellEnd"/>
      <w:r w:rsidRPr="004C08AC">
        <w:t xml:space="preserve"> a </w:t>
      </w:r>
      <w:proofErr w:type="spellStart"/>
      <w:r w:rsidRPr="004C08AC">
        <w:t>criterion</w:t>
      </w:r>
      <w:proofErr w:type="spellEnd"/>
      <w:r w:rsidRPr="004C08AC">
        <w:t xml:space="preserve"> </w:t>
      </w:r>
      <w:proofErr w:type="spellStart"/>
      <w:r w:rsidRPr="004C08AC">
        <w:t>that</w:t>
      </w:r>
      <w:proofErr w:type="spellEnd"/>
      <w:r w:rsidRPr="004C08AC">
        <w:t xml:space="preserve"> helps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measure</w:t>
      </w:r>
      <w:proofErr w:type="spellEnd"/>
      <w:r w:rsidRPr="004C08AC">
        <w:t xml:space="preserve"> </w:t>
      </w:r>
      <w:proofErr w:type="spellStart"/>
      <w:r w:rsidRPr="004C08AC">
        <w:t>whether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information</w:t>
      </w:r>
      <w:proofErr w:type="spellEnd"/>
      <w:r w:rsidRPr="004C08AC">
        <w:t xml:space="preserve"> </w:t>
      </w:r>
      <w:proofErr w:type="spellStart"/>
      <w:r w:rsidRPr="004C08AC">
        <w:t>contained</w:t>
      </w:r>
      <w:proofErr w:type="spellEnd"/>
      <w:r w:rsidRPr="004C08AC">
        <w:t xml:space="preserve"> in a </w:t>
      </w:r>
      <w:proofErr w:type="spellStart"/>
      <w:r w:rsidRPr="004C08AC">
        <w:t>model</w:t>
      </w:r>
      <w:proofErr w:type="spellEnd"/>
      <w:r w:rsidRPr="004C08AC">
        <w:t xml:space="preserve"> </w:t>
      </w:r>
      <w:proofErr w:type="spellStart"/>
      <w:r w:rsidRPr="004C08AC">
        <w:t>can</w:t>
      </w:r>
      <w:proofErr w:type="spellEnd"/>
      <w:r w:rsidRPr="004C08AC">
        <w:t xml:space="preserve"> </w:t>
      </w:r>
      <w:proofErr w:type="spellStart"/>
      <w:r w:rsidRPr="004C08AC">
        <w:t>be</w:t>
      </w:r>
      <w:proofErr w:type="spellEnd"/>
      <w:r w:rsidRPr="004C08AC">
        <w:t xml:space="preserve"> </w:t>
      </w:r>
      <w:proofErr w:type="spellStart"/>
      <w:r w:rsidRPr="004C08AC">
        <w:t>understood</w:t>
      </w:r>
      <w:proofErr w:type="spellEnd"/>
      <w:r w:rsidRPr="004C08AC">
        <w:t xml:space="preserve"> (</w:t>
      </w:r>
      <w:proofErr w:type="spellStart"/>
      <w:r w:rsidRPr="004C08AC">
        <w:t>or</w:t>
      </w:r>
      <w:proofErr w:type="spellEnd"/>
      <w:r w:rsidRPr="004C08AC">
        <w:t xml:space="preserve"> </w:t>
      </w:r>
      <w:proofErr w:type="spellStart"/>
      <w:r w:rsidRPr="004C08AC">
        <w:t>understood</w:t>
      </w:r>
      <w:proofErr w:type="spellEnd"/>
      <w:r w:rsidRPr="004C08AC">
        <w:t xml:space="preserve">) </w:t>
      </w:r>
      <w:proofErr w:type="spellStart"/>
      <w:r w:rsidRPr="004C08AC">
        <w:t>by</w:t>
      </w:r>
      <w:proofErr w:type="spellEnd"/>
      <w:r w:rsidRPr="004C08AC">
        <w:t xml:space="preserve"> </w:t>
      </w:r>
      <w:proofErr w:type="spellStart"/>
      <w:r w:rsidRPr="004C08AC">
        <w:t>all</w:t>
      </w:r>
      <w:proofErr w:type="spellEnd"/>
      <w:r w:rsidRPr="004C08AC">
        <w:t xml:space="preserve"> stakeholders. The </w:t>
      </w:r>
      <w:proofErr w:type="spellStart"/>
      <w:r w:rsidRPr="004C08AC">
        <w:t>authors</w:t>
      </w:r>
      <w:proofErr w:type="spellEnd"/>
      <w:r w:rsidRPr="004C08AC">
        <w:t xml:space="preserve"> </w:t>
      </w:r>
      <w:proofErr w:type="spellStart"/>
      <w:r w:rsidRPr="004C08AC">
        <w:t>also</w:t>
      </w:r>
      <w:proofErr w:type="spellEnd"/>
      <w:r w:rsidRPr="004C08AC">
        <w:t xml:space="preserve"> point out </w:t>
      </w:r>
      <w:proofErr w:type="spellStart"/>
      <w:r w:rsidRPr="004C08AC">
        <w:t>that</w:t>
      </w:r>
      <w:proofErr w:type="spellEnd"/>
      <w:r w:rsidRPr="004C08AC">
        <w:t xml:space="preserve"> </w:t>
      </w:r>
      <w:proofErr w:type="spellStart"/>
      <w:r w:rsidRPr="004C08AC">
        <w:t>understanding</w:t>
      </w:r>
      <w:proofErr w:type="spellEnd"/>
      <w:r w:rsidRPr="004C08AC">
        <w:t xml:space="preserve"> </w:t>
      </w:r>
      <w:proofErr w:type="spellStart"/>
      <w:r w:rsidRPr="004C08AC">
        <w:t>is</w:t>
      </w:r>
      <w:proofErr w:type="spellEnd"/>
      <w:r w:rsidRPr="004C08AC">
        <w:t xml:space="preserve"> </w:t>
      </w:r>
      <w:proofErr w:type="spellStart"/>
      <w:r w:rsidRPr="004C08AC">
        <w:t>one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criteria</w:t>
      </w:r>
      <w:proofErr w:type="spellEnd"/>
      <w:r w:rsidRPr="004C08AC">
        <w:t xml:space="preserve"> </w:t>
      </w:r>
      <w:proofErr w:type="spellStart"/>
      <w:r w:rsidRPr="004C08AC">
        <w:t>used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evaluate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quality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a </w:t>
      </w:r>
      <w:proofErr w:type="spellStart"/>
      <w:r w:rsidRPr="004C08AC">
        <w:t>model</w:t>
      </w:r>
      <w:proofErr w:type="spellEnd"/>
      <w:r w:rsidRPr="004C08AC">
        <w:t xml:space="preserve">. </w:t>
      </w:r>
      <w:proofErr w:type="spellStart"/>
      <w:r w:rsidRPr="004C08AC">
        <w:t>This</w:t>
      </w:r>
      <w:proofErr w:type="spellEnd"/>
      <w:r w:rsidRPr="004C08AC">
        <w:t xml:space="preserve"> </w:t>
      </w:r>
      <w:proofErr w:type="spellStart"/>
      <w:r w:rsidRPr="004C08AC">
        <w:t>definition</w:t>
      </w:r>
      <w:proofErr w:type="spellEnd"/>
      <w:r w:rsidRPr="004C08AC">
        <w:t xml:space="preserve"> </w:t>
      </w:r>
      <w:proofErr w:type="spellStart"/>
      <w:r w:rsidRPr="004C08AC">
        <w:t>implies</w:t>
      </w:r>
      <w:proofErr w:type="spellEnd"/>
      <w:r w:rsidRPr="004C08AC">
        <w:t xml:space="preserve"> </w:t>
      </w:r>
      <w:proofErr w:type="spellStart"/>
      <w:r w:rsidRPr="004C08AC">
        <w:t>that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opinion</w:t>
      </w:r>
      <w:proofErr w:type="spellEnd"/>
      <w:r w:rsidRPr="004C08AC">
        <w:t xml:space="preserve"> </w:t>
      </w:r>
      <w:proofErr w:type="spellStart"/>
      <w:r w:rsidRPr="004C08AC">
        <w:t>can</w:t>
      </w:r>
      <w:proofErr w:type="spellEnd"/>
      <w:r w:rsidRPr="004C08AC">
        <w:t xml:space="preserve"> </w:t>
      </w:r>
      <w:proofErr w:type="spellStart"/>
      <w:r w:rsidRPr="004C08AC">
        <w:t>be</w:t>
      </w:r>
      <w:proofErr w:type="spellEnd"/>
      <w:r w:rsidRPr="004C08AC">
        <w:t xml:space="preserve"> </w:t>
      </w:r>
      <w:proofErr w:type="spellStart"/>
      <w:r w:rsidRPr="004C08AC">
        <w:t>investigated</w:t>
      </w:r>
      <w:proofErr w:type="spellEnd"/>
      <w:r w:rsidRPr="004C08AC">
        <w:t xml:space="preserve"> </w:t>
      </w:r>
      <w:proofErr w:type="spellStart"/>
      <w:r w:rsidRPr="004C08AC">
        <w:t>from</w:t>
      </w:r>
      <w:proofErr w:type="spellEnd"/>
      <w:r w:rsidRPr="004C08AC">
        <w:t xml:space="preserve"> </w:t>
      </w:r>
      <w:proofErr w:type="spellStart"/>
      <w:r w:rsidRPr="004C08AC">
        <w:t>two</w:t>
      </w:r>
      <w:proofErr w:type="spellEnd"/>
      <w:r w:rsidRPr="004C08AC">
        <w:t xml:space="preserve"> central </w:t>
      </w:r>
      <w:proofErr w:type="spellStart"/>
      <w:r w:rsidRPr="004C08AC">
        <w:t>angles</w:t>
      </w:r>
      <w:proofErr w:type="spellEnd"/>
      <w:r w:rsidRPr="004C08AC">
        <w:t xml:space="preserve">: </w:t>
      </w:r>
      <w:proofErr w:type="spellStart"/>
      <w:r w:rsidRPr="004C08AC">
        <w:t>personal</w:t>
      </w:r>
      <w:proofErr w:type="spellEnd"/>
      <w:r w:rsidRPr="004C08AC">
        <w:t xml:space="preserve"> </w:t>
      </w:r>
      <w:proofErr w:type="spellStart"/>
      <w:r w:rsidRPr="004C08AC">
        <w:t>factors</w:t>
      </w:r>
      <w:proofErr w:type="spellEnd"/>
      <w:r w:rsidRPr="004C08AC">
        <w:t xml:space="preserve">, </w:t>
      </w:r>
      <w:proofErr w:type="spellStart"/>
      <w:r w:rsidRPr="004C08AC">
        <w:t>related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reader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model</w:t>
      </w:r>
      <w:proofErr w:type="spellEnd"/>
      <w:r w:rsidRPr="004C08AC">
        <w:t xml:space="preserve"> </w:t>
      </w:r>
      <w:proofErr w:type="spellStart"/>
      <w:r w:rsidRPr="004C08AC">
        <w:t>and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factors</w:t>
      </w:r>
      <w:proofErr w:type="spellEnd"/>
      <w:r w:rsidRPr="004C08AC">
        <w:t xml:space="preserve"> </w:t>
      </w:r>
      <w:proofErr w:type="spellStart"/>
      <w:r w:rsidRPr="004C08AC">
        <w:t>that</w:t>
      </w:r>
      <w:proofErr w:type="spellEnd"/>
      <w:r w:rsidRPr="004C08AC">
        <w:t xml:space="preserve"> relate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model</w:t>
      </w:r>
      <w:proofErr w:type="spellEnd"/>
      <w:r w:rsidRPr="004C08AC">
        <w:t xml:space="preserve"> </w:t>
      </w:r>
      <w:proofErr w:type="spellStart"/>
      <w:r w:rsidRPr="004C08AC">
        <w:t>itself</w:t>
      </w:r>
      <w:proofErr w:type="spellEnd"/>
      <w:r w:rsidRPr="004C08AC">
        <w:t xml:space="preserve">. In </w:t>
      </w:r>
      <w:proofErr w:type="spellStart"/>
      <w:r w:rsidRPr="004C08AC">
        <w:t>corroborating</w:t>
      </w:r>
      <w:proofErr w:type="spellEnd"/>
      <w:r w:rsidRPr="004C08AC">
        <w:t xml:space="preserve"> </w:t>
      </w:r>
      <w:proofErr w:type="spellStart"/>
      <w:r w:rsidRPr="004C08AC">
        <w:t>this</w:t>
      </w:r>
      <w:proofErr w:type="spellEnd"/>
      <w:r w:rsidRPr="004C08AC">
        <w:t xml:space="preserve"> </w:t>
      </w:r>
      <w:proofErr w:type="spellStart"/>
      <w:r w:rsidRPr="004C08AC">
        <w:t>definition</w:t>
      </w:r>
      <w:proofErr w:type="spellEnd"/>
      <w:r w:rsidRPr="004C08AC">
        <w:t xml:space="preserve">, in [25],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authors</w:t>
      </w:r>
      <w:proofErr w:type="spellEnd"/>
      <w:r w:rsidRPr="004C08AC">
        <w:t xml:space="preserve"> </w:t>
      </w:r>
      <w:proofErr w:type="spellStart"/>
      <w:r w:rsidRPr="004C08AC">
        <w:t>emphasize</w:t>
      </w:r>
      <w:proofErr w:type="spellEnd"/>
      <w:r w:rsidRPr="004C08AC">
        <w:t xml:space="preserve"> </w:t>
      </w:r>
      <w:proofErr w:type="spellStart"/>
      <w:r w:rsidRPr="004C08AC">
        <w:t>that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understanding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a </w:t>
      </w:r>
      <w:proofErr w:type="spellStart"/>
      <w:r w:rsidRPr="004C08AC">
        <w:t>process</w:t>
      </w:r>
      <w:proofErr w:type="spellEnd"/>
      <w:r w:rsidRPr="004C08AC">
        <w:t xml:space="preserve"> </w:t>
      </w:r>
      <w:proofErr w:type="spellStart"/>
      <w:r w:rsidRPr="004C08AC">
        <w:t>model</w:t>
      </w:r>
      <w:proofErr w:type="spellEnd"/>
      <w:r w:rsidRPr="004C08AC">
        <w:t xml:space="preserve"> </w:t>
      </w:r>
      <w:proofErr w:type="spellStart"/>
      <w:r w:rsidRPr="004C08AC">
        <w:t>is</w:t>
      </w:r>
      <w:proofErr w:type="spellEnd"/>
      <w:r w:rsidRPr="004C08AC">
        <w:t xml:space="preserve"> a </w:t>
      </w:r>
      <w:proofErr w:type="spellStart"/>
      <w:r w:rsidRPr="004C08AC">
        <w:t>function</w:t>
      </w:r>
      <w:proofErr w:type="spellEnd"/>
      <w:r w:rsidRPr="004C08AC">
        <w:t xml:space="preserve"> </w:t>
      </w:r>
      <w:proofErr w:type="spellStart"/>
      <w:r w:rsidRPr="004C08AC">
        <w:t>related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characteristics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model</w:t>
      </w:r>
      <w:proofErr w:type="spellEnd"/>
      <w:r w:rsidRPr="004C08AC">
        <w:t xml:space="preserve"> </w:t>
      </w:r>
      <w:proofErr w:type="spellStart"/>
      <w:r w:rsidRPr="004C08AC">
        <w:t>and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users</w:t>
      </w:r>
      <w:proofErr w:type="spellEnd"/>
      <w:r w:rsidRPr="004C08AC">
        <w:t xml:space="preserve"> </w:t>
      </w:r>
      <w:proofErr w:type="spellStart"/>
      <w:r w:rsidRPr="004C08AC">
        <w:t>who</w:t>
      </w:r>
      <w:proofErr w:type="spellEnd"/>
      <w:r w:rsidRPr="004C08AC">
        <w:t xml:space="preserve"> </w:t>
      </w:r>
      <w:proofErr w:type="spellStart"/>
      <w:r w:rsidRPr="004C08AC">
        <w:t>will</w:t>
      </w:r>
      <w:proofErr w:type="spellEnd"/>
      <w:r w:rsidRPr="004C08AC">
        <w:t xml:space="preserve"> </w:t>
      </w:r>
      <w:proofErr w:type="spellStart"/>
      <w:r w:rsidRPr="004C08AC">
        <w:t>interpret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model</w:t>
      </w:r>
      <w:proofErr w:type="spellEnd"/>
      <w:r w:rsidRPr="004C08AC">
        <w:t xml:space="preserve">. For </w:t>
      </w:r>
      <w:proofErr w:type="spellStart"/>
      <w:r w:rsidRPr="004C08AC">
        <w:t>these</w:t>
      </w:r>
      <w:proofErr w:type="spellEnd"/>
      <w:r w:rsidRPr="004C08AC">
        <w:t xml:space="preserve"> </w:t>
      </w:r>
      <w:proofErr w:type="spellStart"/>
      <w:r w:rsidRPr="004C08AC">
        <w:t>authors</w:t>
      </w:r>
      <w:proofErr w:type="spellEnd"/>
      <w:r w:rsidRPr="004C08AC">
        <w:t xml:space="preserve">,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understanding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models</w:t>
      </w:r>
      <w:proofErr w:type="spellEnd"/>
      <w:r w:rsidRPr="004C08AC">
        <w:t xml:space="preserve"> </w:t>
      </w:r>
      <w:proofErr w:type="spellStart"/>
      <w:r w:rsidRPr="004C08AC">
        <w:t>by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stakeholders </w:t>
      </w:r>
      <w:proofErr w:type="spellStart"/>
      <w:r w:rsidRPr="004C08AC">
        <w:t>is</w:t>
      </w:r>
      <w:proofErr w:type="spellEnd"/>
      <w:r w:rsidRPr="004C08AC">
        <w:t xml:space="preserve"> a </w:t>
      </w:r>
      <w:proofErr w:type="spellStart"/>
      <w:r w:rsidRPr="004C08AC">
        <w:t>prerequisite</w:t>
      </w:r>
      <w:proofErr w:type="spellEnd"/>
      <w:r w:rsidRPr="004C08AC">
        <w:t xml:space="preserve"> for </w:t>
      </w:r>
      <w:proofErr w:type="spellStart"/>
      <w:r w:rsidRPr="004C08AC">
        <w:t>several</w:t>
      </w:r>
      <w:proofErr w:type="spellEnd"/>
      <w:r w:rsidRPr="004C08AC">
        <w:t xml:space="preserve"> </w:t>
      </w:r>
      <w:proofErr w:type="spellStart"/>
      <w:r w:rsidRPr="004C08AC">
        <w:t>tasks</w:t>
      </w:r>
      <w:proofErr w:type="spellEnd"/>
      <w:r w:rsidRPr="004C08AC">
        <w:t xml:space="preserve"> </w:t>
      </w:r>
      <w:proofErr w:type="spellStart"/>
      <w:r w:rsidRPr="004C08AC">
        <w:t>related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model</w:t>
      </w:r>
      <w:proofErr w:type="spellEnd"/>
      <w:r w:rsidRPr="004C08AC">
        <w:t xml:space="preserve">, </w:t>
      </w:r>
      <w:proofErr w:type="spellStart"/>
      <w:r w:rsidRPr="004C08AC">
        <w:t>such</w:t>
      </w:r>
      <w:proofErr w:type="spellEnd"/>
      <w:r w:rsidRPr="004C08AC">
        <w:t xml:space="preserve"> as communication, design, </w:t>
      </w:r>
      <w:proofErr w:type="spellStart"/>
      <w:r w:rsidRPr="004C08AC">
        <w:t>organizational</w:t>
      </w:r>
      <w:proofErr w:type="spellEnd"/>
      <w:r w:rsidRPr="004C08AC">
        <w:t xml:space="preserve"> </w:t>
      </w:r>
      <w:proofErr w:type="spellStart"/>
      <w:r w:rsidRPr="004C08AC">
        <w:t>reengineering</w:t>
      </w:r>
      <w:proofErr w:type="spellEnd"/>
      <w:r w:rsidRPr="004C08AC">
        <w:t xml:space="preserve">, </w:t>
      </w:r>
      <w:proofErr w:type="spellStart"/>
      <w:r w:rsidRPr="004C08AC">
        <w:t>project</w:t>
      </w:r>
      <w:proofErr w:type="spellEnd"/>
      <w:r w:rsidRPr="004C08AC">
        <w:t xml:space="preserve"> management, </w:t>
      </w:r>
      <w:proofErr w:type="spellStart"/>
      <w:r w:rsidRPr="004C08AC">
        <w:t>end-user</w:t>
      </w:r>
      <w:proofErr w:type="spellEnd"/>
      <w:r w:rsidRPr="004C08AC">
        <w:t xml:space="preserve"> </w:t>
      </w:r>
      <w:r w:rsidR="00312348" w:rsidRPr="004C08AC">
        <w:t>queries etc.</w:t>
      </w:r>
      <w:r w:rsidRPr="004C08AC">
        <w:t xml:space="preserve"> As </w:t>
      </w:r>
      <w:proofErr w:type="spellStart"/>
      <w:r w:rsidRPr="004C08AC">
        <w:t>presented</w:t>
      </w:r>
      <w:proofErr w:type="spellEnd"/>
      <w:r w:rsidRPr="004C08AC">
        <w:t xml:space="preserve"> in [26], a stakeholder </w:t>
      </w:r>
      <w:proofErr w:type="spellStart"/>
      <w:r w:rsidRPr="004C08AC">
        <w:t>understands</w:t>
      </w:r>
      <w:proofErr w:type="spellEnd"/>
      <w:r w:rsidRPr="004C08AC">
        <w:t xml:space="preserve"> a </w:t>
      </w:r>
      <w:proofErr w:type="spellStart"/>
      <w:r w:rsidRPr="004C08AC">
        <w:t>process</w:t>
      </w:r>
      <w:proofErr w:type="spellEnd"/>
      <w:r w:rsidRPr="004C08AC">
        <w:t xml:space="preserve"> </w:t>
      </w:r>
      <w:proofErr w:type="spellStart"/>
      <w:r w:rsidRPr="004C08AC">
        <w:t>model</w:t>
      </w:r>
      <w:proofErr w:type="spellEnd"/>
      <w:r w:rsidRPr="004C08AC">
        <w:t xml:space="preserve"> </w:t>
      </w:r>
      <w:proofErr w:type="spellStart"/>
      <w:r w:rsidRPr="004C08AC">
        <w:t>when</w:t>
      </w:r>
      <w:proofErr w:type="spellEnd"/>
      <w:r w:rsidRPr="004C08AC">
        <w:t xml:space="preserve"> it </w:t>
      </w:r>
      <w:proofErr w:type="spellStart"/>
      <w:r w:rsidRPr="004C08AC">
        <w:t>can</w:t>
      </w:r>
      <w:proofErr w:type="spellEnd"/>
      <w:r w:rsidRPr="004C08AC">
        <w:t xml:space="preserve"> </w:t>
      </w:r>
      <w:proofErr w:type="spellStart"/>
      <w:r w:rsidRPr="004C08AC">
        <w:t>explain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model</w:t>
      </w:r>
      <w:proofErr w:type="spellEnd"/>
      <w:r w:rsidRPr="004C08AC">
        <w:t xml:space="preserve">. In </w:t>
      </w:r>
      <w:proofErr w:type="spellStart"/>
      <w:r w:rsidRPr="004C08AC">
        <w:t>other</w:t>
      </w:r>
      <w:proofErr w:type="spellEnd"/>
      <w:r w:rsidRPr="004C08AC">
        <w:t xml:space="preserve"> </w:t>
      </w:r>
      <w:proofErr w:type="spellStart"/>
      <w:r w:rsidRPr="004C08AC">
        <w:t>words</w:t>
      </w:r>
      <w:proofErr w:type="spellEnd"/>
      <w:r w:rsidRPr="004C08AC">
        <w:t xml:space="preserve">, </w:t>
      </w:r>
      <w:proofErr w:type="spellStart"/>
      <w:r w:rsidRPr="004C08AC">
        <w:t>there</w:t>
      </w:r>
      <w:proofErr w:type="spellEnd"/>
      <w:r w:rsidRPr="004C08AC">
        <w:t xml:space="preserve"> </w:t>
      </w:r>
      <w:proofErr w:type="spellStart"/>
      <w:r w:rsidRPr="004C08AC">
        <w:t>is</w:t>
      </w:r>
      <w:proofErr w:type="spellEnd"/>
      <w:r w:rsidRPr="004C08AC">
        <w:t xml:space="preserve"> </w:t>
      </w:r>
      <w:proofErr w:type="spellStart"/>
      <w:r w:rsidRPr="004C08AC">
        <w:t>an</w:t>
      </w:r>
      <w:proofErr w:type="spellEnd"/>
      <w:r w:rsidRPr="004C08AC">
        <w:t xml:space="preserve"> </w:t>
      </w:r>
      <w:proofErr w:type="spellStart"/>
      <w:r w:rsidRPr="004C08AC">
        <w:t>understanding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a </w:t>
      </w:r>
      <w:proofErr w:type="spellStart"/>
      <w:r w:rsidRPr="004C08AC">
        <w:t>model</w:t>
      </w:r>
      <w:proofErr w:type="spellEnd"/>
      <w:r w:rsidRPr="004C08AC">
        <w:t xml:space="preserve"> </w:t>
      </w:r>
      <w:proofErr w:type="spellStart"/>
      <w:r w:rsidRPr="004C08AC">
        <w:t>when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user</w:t>
      </w:r>
      <w:proofErr w:type="spellEnd"/>
      <w:r w:rsidRPr="004C08AC">
        <w:t xml:space="preserve"> </w:t>
      </w:r>
      <w:proofErr w:type="spellStart"/>
      <w:r w:rsidRPr="004C08AC">
        <w:t>can</w:t>
      </w:r>
      <w:proofErr w:type="spellEnd"/>
      <w:r w:rsidRPr="004C08AC">
        <w:t xml:space="preserve"> </w:t>
      </w:r>
      <w:proofErr w:type="spellStart"/>
      <w:r w:rsidRPr="004C08AC">
        <w:t>explain</w:t>
      </w:r>
      <w:proofErr w:type="spellEnd"/>
      <w:r w:rsidRPr="004C08AC">
        <w:t xml:space="preserve"> its </w:t>
      </w:r>
      <w:proofErr w:type="spellStart"/>
      <w:r w:rsidRPr="004C08AC">
        <w:t>structure</w:t>
      </w:r>
      <w:proofErr w:type="spellEnd"/>
      <w:r w:rsidRPr="004C08AC">
        <w:t xml:space="preserve">, its </w:t>
      </w:r>
      <w:proofErr w:type="spellStart"/>
      <w:r w:rsidRPr="004C08AC">
        <w:t>behavior</w:t>
      </w:r>
      <w:proofErr w:type="spellEnd"/>
      <w:r w:rsidRPr="004C08AC">
        <w:t xml:space="preserve"> </w:t>
      </w:r>
      <w:proofErr w:type="spellStart"/>
      <w:r w:rsidRPr="004C08AC">
        <w:t>and</w:t>
      </w:r>
      <w:proofErr w:type="spellEnd"/>
      <w:r w:rsidRPr="004C08AC">
        <w:t xml:space="preserve"> its </w:t>
      </w:r>
      <w:proofErr w:type="spellStart"/>
      <w:r w:rsidRPr="004C08AC">
        <w:t>effects</w:t>
      </w:r>
      <w:proofErr w:type="spellEnd"/>
      <w:r w:rsidRPr="004C08AC">
        <w:t xml:space="preserve"> </w:t>
      </w:r>
      <w:proofErr w:type="spellStart"/>
      <w:r w:rsidRPr="004C08AC">
        <w:t>on</w:t>
      </w:r>
      <w:proofErr w:type="spellEnd"/>
      <w:r w:rsidRPr="004C08AC">
        <w:t xml:space="preserve"> a particular </w:t>
      </w:r>
      <w:proofErr w:type="spellStart"/>
      <w:r w:rsidRPr="004C08AC">
        <w:t>context</w:t>
      </w:r>
      <w:proofErr w:type="spellEnd"/>
      <w:r w:rsidRPr="004C08AC">
        <w:t>.</w:t>
      </w:r>
    </w:p>
    <w:p w:rsidR="0052578A" w:rsidRPr="000477BA" w:rsidRDefault="0052578A" w:rsidP="0052578A">
      <w:pPr>
        <w:pStyle w:val="heading2"/>
      </w:pPr>
      <w:proofErr w:type="spellStart"/>
      <w:r w:rsidRPr="000477BA">
        <w:t>Eye</w:t>
      </w:r>
      <w:proofErr w:type="spellEnd"/>
      <w:r w:rsidRPr="000477BA">
        <w:t>-</w:t>
      </w:r>
      <w:r w:rsidR="00513D90" w:rsidRPr="000477BA">
        <w:t>Tracking</w:t>
      </w:r>
    </w:p>
    <w:p w:rsidR="004C08AC" w:rsidRDefault="004C08AC" w:rsidP="00312348">
      <w:pPr>
        <w:ind w:firstLine="0"/>
      </w:pPr>
      <w:proofErr w:type="spellStart"/>
      <w:r>
        <w:t>Eye</w:t>
      </w:r>
      <w:proofErr w:type="spellEnd"/>
      <w:r>
        <w:t xml:space="preserve">-tracking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for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its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[27], </w:t>
      </w:r>
      <w:proofErr w:type="spellStart"/>
      <w:r>
        <w:t>to</w:t>
      </w:r>
      <w:proofErr w:type="spellEnd"/>
      <w:r>
        <w:t xml:space="preserve"> realize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, e.g.,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systems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The systems </w:t>
      </w:r>
      <w:proofErr w:type="spellStart"/>
      <w:r>
        <w:t>that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physiological</w:t>
      </w:r>
      <w:proofErr w:type="spellEnd"/>
      <w:r>
        <w:t xml:space="preserve"> system,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visual </w:t>
      </w:r>
      <w:proofErr w:type="spellStart"/>
      <w:r>
        <w:t>perception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gramStart"/>
      <w:r>
        <w:t>as</w:t>
      </w:r>
      <w:r w:rsidR="005D2BCA">
        <w:t xml:space="preserve"> </w:t>
      </w:r>
      <w:r>
        <w:t>visual</w:t>
      </w:r>
      <w:proofErr w:type="gram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[28].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performance in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interpreting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52578A" w:rsidRDefault="004C08AC" w:rsidP="004C08AC"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research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medicine,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, management </w:t>
      </w:r>
      <w:proofErr w:type="spellStart"/>
      <w:r>
        <w:t>and</w:t>
      </w:r>
      <w:proofErr w:type="spellEnd"/>
      <w:r>
        <w:t xml:space="preserve"> marketing, </w:t>
      </w:r>
      <w:proofErr w:type="spellStart"/>
      <w:r>
        <w:t>aeronautics</w:t>
      </w:r>
      <w:proofErr w:type="spellEnd"/>
      <w:r>
        <w:t xml:space="preserve">, industrial design,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Specifically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[29].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processes </w:t>
      </w:r>
      <w:proofErr w:type="spellStart"/>
      <w:r>
        <w:t>underlie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business designer, for </w:t>
      </w:r>
      <w:proofErr w:type="spellStart"/>
      <w:r>
        <w:t>example</w:t>
      </w:r>
      <w:proofErr w:type="spellEnd"/>
      <w:r>
        <w:t>.</w:t>
      </w:r>
    </w:p>
    <w:p w:rsidR="00D90FCD" w:rsidRPr="00D90FCD" w:rsidRDefault="00D90FCD" w:rsidP="00D90FCD">
      <w:pPr>
        <w:pStyle w:val="heading2"/>
        <w:rPr>
          <w:lang w:val="en-US"/>
        </w:rPr>
      </w:pPr>
      <w:r w:rsidRPr="00D90FCD">
        <w:rPr>
          <w:lang w:val="en-US"/>
        </w:rPr>
        <w:lastRenderedPageBreak/>
        <w:t xml:space="preserve">Systematic </w:t>
      </w:r>
      <w:r>
        <w:rPr>
          <w:lang w:val="en-US"/>
        </w:rPr>
        <w:t>M</w:t>
      </w:r>
      <w:r w:rsidRPr="00D90FCD">
        <w:rPr>
          <w:lang w:val="en-US"/>
        </w:rPr>
        <w:t xml:space="preserve">apping </w:t>
      </w:r>
      <w:r>
        <w:rPr>
          <w:lang w:val="en-US"/>
        </w:rPr>
        <w:t>S</w:t>
      </w:r>
      <w:r w:rsidRPr="00D90FCD">
        <w:rPr>
          <w:lang w:val="en-US"/>
        </w:rPr>
        <w:t>tudy</w:t>
      </w:r>
    </w:p>
    <w:p w:rsidR="00D90FCD" w:rsidRPr="003813DF" w:rsidRDefault="004C08AC" w:rsidP="00A0506E">
      <w:proofErr w:type="spellStart"/>
      <w:r w:rsidRPr="004C08AC">
        <w:t>Systematic</w:t>
      </w:r>
      <w:proofErr w:type="spellEnd"/>
      <w:r w:rsidRPr="004C08AC">
        <w:t xml:space="preserve"> mapping </w:t>
      </w:r>
      <w:proofErr w:type="spellStart"/>
      <w:r w:rsidRPr="004C08AC">
        <w:t>study</w:t>
      </w:r>
      <w:proofErr w:type="spellEnd"/>
      <w:r w:rsidRPr="004C08AC">
        <w:t xml:space="preserve"> (</w:t>
      </w:r>
      <w:proofErr w:type="spellStart"/>
      <w:r w:rsidRPr="004C08AC">
        <w:t>also</w:t>
      </w:r>
      <w:proofErr w:type="spellEnd"/>
      <w:r w:rsidRPr="004C08AC">
        <w:t xml:space="preserve"> </w:t>
      </w:r>
      <w:proofErr w:type="spellStart"/>
      <w:r w:rsidRPr="004C08AC">
        <w:t>referred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as </w:t>
      </w:r>
      <w:proofErr w:type="spellStart"/>
      <w:r w:rsidRPr="004C08AC">
        <w:t>scoping</w:t>
      </w:r>
      <w:proofErr w:type="spellEnd"/>
      <w:r w:rsidRPr="004C08AC">
        <w:t xml:space="preserve"> </w:t>
      </w:r>
      <w:proofErr w:type="spellStart"/>
      <w:r w:rsidRPr="004C08AC">
        <w:t>study</w:t>
      </w:r>
      <w:proofErr w:type="spellEnd"/>
      <w:r w:rsidRPr="004C08AC">
        <w:t xml:space="preserve">) </w:t>
      </w:r>
      <w:proofErr w:type="spellStart"/>
      <w:r w:rsidRPr="004C08AC">
        <w:t>is</w:t>
      </w:r>
      <w:proofErr w:type="spellEnd"/>
      <w:r w:rsidRPr="004C08AC">
        <w:t xml:space="preserve"> </w:t>
      </w:r>
      <w:proofErr w:type="spellStart"/>
      <w:r w:rsidRPr="004C08AC">
        <w:t>an</w:t>
      </w:r>
      <w:proofErr w:type="spellEnd"/>
      <w:r w:rsidRPr="004C08AC">
        <w:t xml:space="preserve"> </w:t>
      </w:r>
      <w:proofErr w:type="spellStart"/>
      <w:r w:rsidRPr="004C08AC">
        <w:t>extensive</w:t>
      </w:r>
      <w:proofErr w:type="spellEnd"/>
      <w:r w:rsidRPr="004C08AC">
        <w:t xml:space="preserve"> review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primary</w:t>
      </w:r>
      <w:proofErr w:type="spellEnd"/>
      <w:r w:rsidRPr="004C08AC">
        <w:t xml:space="preserve"> </w:t>
      </w:r>
      <w:proofErr w:type="spellStart"/>
      <w:r w:rsidRPr="004C08AC">
        <w:t>studies</w:t>
      </w:r>
      <w:proofErr w:type="spellEnd"/>
      <w:r w:rsidRPr="004C08AC">
        <w:t xml:space="preserve"> in a </w:t>
      </w:r>
      <w:proofErr w:type="spellStart"/>
      <w:r w:rsidRPr="004C08AC">
        <w:t>specific</w:t>
      </w:r>
      <w:proofErr w:type="spellEnd"/>
      <w:r w:rsidRPr="004C08AC">
        <w:t xml:space="preserve"> </w:t>
      </w:r>
      <w:proofErr w:type="spellStart"/>
      <w:r w:rsidRPr="004C08AC">
        <w:t>subject</w:t>
      </w:r>
      <w:proofErr w:type="spellEnd"/>
      <w:r w:rsidRPr="004C08AC">
        <w:t xml:space="preserve"> </w:t>
      </w:r>
      <w:proofErr w:type="spellStart"/>
      <w:r w:rsidRPr="004C08AC">
        <w:t>area</w:t>
      </w:r>
      <w:proofErr w:type="spellEnd"/>
      <w:r w:rsidRPr="004C08AC">
        <w:t xml:space="preserve"> </w:t>
      </w:r>
      <w:proofErr w:type="spellStart"/>
      <w:r w:rsidRPr="004C08AC">
        <w:t>that</w:t>
      </w:r>
      <w:proofErr w:type="spellEnd"/>
      <w:r w:rsidRPr="004C08AC">
        <w:t xml:space="preserve"> </w:t>
      </w:r>
      <w:proofErr w:type="spellStart"/>
      <w:r w:rsidRPr="004C08AC">
        <w:t>aims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identify</w:t>
      </w:r>
      <w:proofErr w:type="spellEnd"/>
      <w:r w:rsidRPr="004C08AC">
        <w:t xml:space="preserve"> </w:t>
      </w:r>
      <w:proofErr w:type="spellStart"/>
      <w:r w:rsidRPr="004C08AC">
        <w:t>what</w:t>
      </w:r>
      <w:proofErr w:type="spellEnd"/>
      <w:r w:rsidRPr="004C08AC">
        <w:t xml:space="preserve"> </w:t>
      </w:r>
      <w:proofErr w:type="spellStart"/>
      <w:r w:rsidRPr="004C08AC">
        <w:t>evidence</w:t>
      </w:r>
      <w:proofErr w:type="spellEnd"/>
      <w:r w:rsidRPr="004C08AC">
        <w:t xml:space="preserve"> </w:t>
      </w:r>
      <w:proofErr w:type="spellStart"/>
      <w:r w:rsidRPr="004C08AC">
        <w:t>is</w:t>
      </w:r>
      <w:proofErr w:type="spellEnd"/>
      <w:r w:rsidRPr="004C08AC">
        <w:t xml:space="preserve"> </w:t>
      </w:r>
      <w:proofErr w:type="spellStart"/>
      <w:r w:rsidRPr="004C08AC">
        <w:t>available</w:t>
      </w:r>
      <w:proofErr w:type="spellEnd"/>
      <w:r w:rsidRPr="004C08AC">
        <w:t xml:space="preserve"> </w:t>
      </w:r>
      <w:proofErr w:type="spellStart"/>
      <w:r w:rsidRPr="004C08AC">
        <w:t>on</w:t>
      </w:r>
      <w:proofErr w:type="spellEnd"/>
      <w:r w:rsidRPr="004C08AC">
        <w:t xml:space="preserve"> a particular </w:t>
      </w:r>
      <w:proofErr w:type="spellStart"/>
      <w:r w:rsidRPr="004C08AC">
        <w:t>topic</w:t>
      </w:r>
      <w:proofErr w:type="spellEnd"/>
      <w:r w:rsidRPr="004C08AC">
        <w:t xml:space="preserve"> [30]. </w:t>
      </w:r>
      <w:proofErr w:type="spellStart"/>
      <w:r w:rsidRPr="004C08AC">
        <w:t>That</w:t>
      </w:r>
      <w:proofErr w:type="spellEnd"/>
      <w:r w:rsidRPr="004C08AC">
        <w:t xml:space="preserve"> </w:t>
      </w:r>
      <w:proofErr w:type="spellStart"/>
      <w:r w:rsidRPr="004C08AC">
        <w:t>is</w:t>
      </w:r>
      <w:proofErr w:type="spellEnd"/>
      <w:r w:rsidRPr="004C08AC">
        <w:t xml:space="preserve">, a mapping </w:t>
      </w:r>
      <w:proofErr w:type="spellStart"/>
      <w:r w:rsidRPr="004C08AC">
        <w:t>study</w:t>
      </w:r>
      <w:proofErr w:type="spellEnd"/>
      <w:r w:rsidRPr="004C08AC">
        <w:t xml:space="preserve"> </w:t>
      </w:r>
      <w:proofErr w:type="spellStart"/>
      <w:r w:rsidRPr="004C08AC">
        <w:t>should</w:t>
      </w:r>
      <w:proofErr w:type="spellEnd"/>
      <w:r w:rsidRPr="004C08AC">
        <w:t xml:space="preserve"> review a </w:t>
      </w:r>
      <w:proofErr w:type="spellStart"/>
      <w:r w:rsidRPr="004C08AC">
        <w:t>broader</w:t>
      </w:r>
      <w:proofErr w:type="spellEnd"/>
      <w:r w:rsidRPr="004C08AC">
        <w:t xml:space="preserve"> </w:t>
      </w:r>
      <w:proofErr w:type="spellStart"/>
      <w:r w:rsidRPr="004C08AC">
        <w:t>issue</w:t>
      </w:r>
      <w:proofErr w:type="spellEnd"/>
      <w:r w:rsidRPr="004C08AC">
        <w:t xml:space="preserve">, </w:t>
      </w:r>
      <w:proofErr w:type="spellStart"/>
      <w:r w:rsidRPr="004C08AC">
        <w:t>classifying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main</w:t>
      </w:r>
      <w:proofErr w:type="spellEnd"/>
      <w:r w:rsidRPr="004C08AC">
        <w:t xml:space="preserve"> </w:t>
      </w:r>
      <w:proofErr w:type="spellStart"/>
      <w:r w:rsidRPr="004C08AC">
        <w:t>research</w:t>
      </w:r>
      <w:proofErr w:type="spellEnd"/>
      <w:r w:rsidRPr="004C08AC">
        <w:t xml:space="preserve"> </w:t>
      </w:r>
      <w:proofErr w:type="spellStart"/>
      <w:r w:rsidRPr="004C08AC">
        <w:t>works</w:t>
      </w:r>
      <w:proofErr w:type="spellEnd"/>
      <w:r w:rsidRPr="004C08AC">
        <w:t xml:space="preserve"> in </w:t>
      </w:r>
      <w:proofErr w:type="spellStart"/>
      <w:r w:rsidRPr="004C08AC">
        <w:t>that</w:t>
      </w:r>
      <w:proofErr w:type="spellEnd"/>
      <w:r w:rsidRPr="004C08AC">
        <w:t xml:space="preserve"> </w:t>
      </w:r>
      <w:proofErr w:type="spellStart"/>
      <w:r w:rsidRPr="004C08AC">
        <w:t>domain</w:t>
      </w:r>
      <w:proofErr w:type="spellEnd"/>
      <w:r w:rsidRPr="004C08AC">
        <w:t xml:space="preserve">. In </w:t>
      </w:r>
      <w:proofErr w:type="spellStart"/>
      <w:r w:rsidRPr="004C08AC">
        <w:t>this</w:t>
      </w:r>
      <w:proofErr w:type="spellEnd"/>
      <w:r w:rsidRPr="004C08AC">
        <w:t xml:space="preserve"> </w:t>
      </w:r>
      <w:proofErr w:type="spellStart"/>
      <w:r w:rsidRPr="004C08AC">
        <w:t>context</w:t>
      </w:r>
      <w:proofErr w:type="spellEnd"/>
      <w:r w:rsidRPr="004C08AC">
        <w:t xml:space="preserve">,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research</w:t>
      </w:r>
      <w:proofErr w:type="spellEnd"/>
      <w:r w:rsidRPr="004C08AC">
        <w:t xml:space="preserve"> </w:t>
      </w:r>
      <w:proofErr w:type="spellStart"/>
      <w:r w:rsidRPr="004C08AC">
        <w:t>questions</w:t>
      </w:r>
      <w:proofErr w:type="spellEnd"/>
      <w:r w:rsidRPr="004C08AC">
        <w:t xml:space="preserve"> for </w:t>
      </w:r>
      <w:proofErr w:type="spellStart"/>
      <w:r w:rsidRPr="004C08AC">
        <w:t>this</w:t>
      </w:r>
      <w:proofErr w:type="spellEnd"/>
      <w:r w:rsidRPr="004C08AC">
        <w:t xml:space="preserve"> </w:t>
      </w:r>
      <w:proofErr w:type="spellStart"/>
      <w:r w:rsidRPr="004C08AC">
        <w:t>study</w:t>
      </w:r>
      <w:proofErr w:type="spellEnd"/>
      <w:r w:rsidRPr="004C08AC">
        <w:t xml:space="preserve"> are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higher</w:t>
      </w:r>
      <w:proofErr w:type="spellEnd"/>
      <w:r w:rsidRPr="004C08AC">
        <w:t xml:space="preserve"> </w:t>
      </w:r>
      <w:proofErr w:type="spellStart"/>
      <w:r w:rsidRPr="004C08AC">
        <w:t>levels</w:t>
      </w:r>
      <w:proofErr w:type="spellEnd"/>
      <w:r w:rsidRPr="004C08AC">
        <w:t xml:space="preserve"> [31, 32]. </w:t>
      </w:r>
      <w:proofErr w:type="spellStart"/>
      <w:r w:rsidRPr="004C08AC">
        <w:t>Thus</w:t>
      </w:r>
      <w:proofErr w:type="spellEnd"/>
      <w:r w:rsidRPr="004C08AC">
        <w:t xml:space="preserve">, mapping </w:t>
      </w:r>
      <w:proofErr w:type="spellStart"/>
      <w:r w:rsidRPr="004C08AC">
        <w:t>study</w:t>
      </w:r>
      <w:proofErr w:type="spellEnd"/>
      <w:r w:rsidRPr="004C08AC">
        <w:t xml:space="preserve"> </w:t>
      </w:r>
      <w:proofErr w:type="spellStart"/>
      <w:r w:rsidRPr="004C08AC">
        <w:t>may</w:t>
      </w:r>
      <w:proofErr w:type="spellEnd"/>
      <w:r w:rsidRPr="004C08AC">
        <w:t xml:space="preserve"> </w:t>
      </w:r>
      <w:proofErr w:type="spellStart"/>
      <w:r w:rsidRPr="004C08AC">
        <w:t>be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great</w:t>
      </w:r>
      <w:proofErr w:type="spellEnd"/>
      <w:r w:rsidRPr="004C08AC">
        <w:t xml:space="preserve"> </w:t>
      </w:r>
      <w:proofErr w:type="spellStart"/>
      <w:r w:rsidRPr="004C08AC">
        <w:t>importance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researchers</w:t>
      </w:r>
      <w:proofErr w:type="spellEnd"/>
      <w:r w:rsidRPr="004C08AC">
        <w:t xml:space="preserve"> </w:t>
      </w:r>
      <w:proofErr w:type="spellStart"/>
      <w:r w:rsidRPr="004C08AC">
        <w:t>by</w:t>
      </w:r>
      <w:proofErr w:type="spellEnd"/>
      <w:r w:rsidRPr="004C08AC">
        <w:t xml:space="preserve"> </w:t>
      </w:r>
      <w:proofErr w:type="spellStart"/>
      <w:r w:rsidRPr="004C08AC">
        <w:t>providing</w:t>
      </w:r>
      <w:proofErr w:type="spellEnd"/>
      <w:r w:rsidRPr="004C08AC">
        <w:t xml:space="preserve"> </w:t>
      </w:r>
      <w:proofErr w:type="spellStart"/>
      <w:r w:rsidRPr="004C08AC">
        <w:t>an</w:t>
      </w:r>
      <w:proofErr w:type="spellEnd"/>
      <w:r w:rsidRPr="004C08AC">
        <w:t xml:space="preserve"> overview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research</w:t>
      </w:r>
      <w:proofErr w:type="spellEnd"/>
      <w:r w:rsidRPr="004C08AC">
        <w:t xml:space="preserve"> </w:t>
      </w:r>
      <w:proofErr w:type="spellStart"/>
      <w:r w:rsidRPr="004C08AC">
        <w:t>topic</w:t>
      </w:r>
      <w:proofErr w:type="spellEnd"/>
      <w:r w:rsidRPr="004C08AC">
        <w:t xml:space="preserve">. </w:t>
      </w:r>
      <w:proofErr w:type="spellStart"/>
      <w:r w:rsidRPr="004C08AC">
        <w:t>Although</w:t>
      </w:r>
      <w:proofErr w:type="spellEnd"/>
      <w:r w:rsidRPr="004C08AC">
        <w:t xml:space="preserve">, </w:t>
      </w:r>
      <w:proofErr w:type="spellStart"/>
      <w:r w:rsidRPr="004C08AC">
        <w:t>with</w:t>
      </w:r>
      <w:proofErr w:type="spellEnd"/>
      <w:r w:rsidRPr="004C08AC">
        <w:t xml:space="preserve"> </w:t>
      </w:r>
      <w:proofErr w:type="spellStart"/>
      <w:r w:rsidRPr="004C08AC">
        <w:t>different</w:t>
      </w:r>
      <w:proofErr w:type="spellEnd"/>
      <w:r w:rsidRPr="004C08AC">
        <w:t xml:space="preserve"> </w:t>
      </w:r>
      <w:proofErr w:type="spellStart"/>
      <w:r w:rsidRPr="004C08AC">
        <w:t>results</w:t>
      </w:r>
      <w:proofErr w:type="spellEnd"/>
      <w:r w:rsidRPr="004C08AC">
        <w:t xml:space="preserve">, </w:t>
      </w:r>
      <w:proofErr w:type="spellStart"/>
      <w:r w:rsidRPr="004C08AC">
        <w:t>when</w:t>
      </w:r>
      <w:proofErr w:type="spellEnd"/>
      <w:r w:rsidRPr="004C08AC">
        <w:t xml:space="preserve"> </w:t>
      </w:r>
      <w:proofErr w:type="spellStart"/>
      <w:r w:rsidRPr="004C08AC">
        <w:t>compared</w:t>
      </w:r>
      <w:proofErr w:type="spellEnd"/>
      <w:r w:rsidRPr="004C08AC">
        <w:t xml:space="preserve"> </w:t>
      </w:r>
      <w:proofErr w:type="spellStart"/>
      <w:r w:rsidRPr="004C08AC">
        <w:t>with</w:t>
      </w:r>
      <w:proofErr w:type="spellEnd"/>
      <w:r w:rsidRPr="004C08AC">
        <w:t xml:space="preserve"> </w:t>
      </w:r>
      <w:proofErr w:type="spellStart"/>
      <w:r w:rsidRPr="004C08AC">
        <w:t>systematic</w:t>
      </w:r>
      <w:proofErr w:type="spellEnd"/>
      <w:r w:rsidRPr="004C08AC">
        <w:t xml:space="preserve"> </w:t>
      </w:r>
      <w:proofErr w:type="spellStart"/>
      <w:r w:rsidRPr="004C08AC">
        <w:t>literature</w:t>
      </w:r>
      <w:proofErr w:type="spellEnd"/>
      <w:r w:rsidRPr="004C08AC">
        <w:t xml:space="preserve"> reviews (SLR), </w:t>
      </w:r>
      <w:proofErr w:type="spellStart"/>
      <w:r w:rsidRPr="004C08AC">
        <w:t>they</w:t>
      </w:r>
      <w:proofErr w:type="spellEnd"/>
      <w:r w:rsidRPr="004C08AC">
        <w:t xml:space="preserve"> </w:t>
      </w:r>
      <w:proofErr w:type="spellStart"/>
      <w:r w:rsidRPr="004C08AC">
        <w:t>may</w:t>
      </w:r>
      <w:proofErr w:type="spellEnd"/>
      <w:r w:rsidRPr="004C08AC">
        <w:t xml:space="preserve"> </w:t>
      </w:r>
      <w:proofErr w:type="spellStart"/>
      <w:r w:rsidRPr="004C08AC">
        <w:t>contain</w:t>
      </w:r>
      <w:proofErr w:type="spellEnd"/>
      <w:r w:rsidRPr="004C08AC">
        <w:t xml:space="preserve"> </w:t>
      </w:r>
      <w:proofErr w:type="spellStart"/>
      <w:r w:rsidRPr="004C08AC">
        <w:t>overlapping</w:t>
      </w:r>
      <w:proofErr w:type="spellEnd"/>
      <w:r w:rsidRPr="004C08AC">
        <w:t xml:space="preserve"> in </w:t>
      </w:r>
      <w:proofErr w:type="spellStart"/>
      <w:r w:rsidRPr="004C08AC">
        <w:t>their</w:t>
      </w:r>
      <w:proofErr w:type="spellEnd"/>
      <w:r w:rsidRPr="004C08AC">
        <w:t xml:space="preserve"> </w:t>
      </w:r>
      <w:proofErr w:type="spellStart"/>
      <w:r w:rsidRPr="004C08AC">
        <w:t>methods</w:t>
      </w:r>
      <w:proofErr w:type="spellEnd"/>
      <w:r w:rsidRPr="004C08AC">
        <w:t xml:space="preserve"> [33]. </w:t>
      </w:r>
      <w:proofErr w:type="spellStart"/>
      <w:r w:rsidRPr="004C08AC">
        <w:t>However</w:t>
      </w:r>
      <w:proofErr w:type="spellEnd"/>
      <w:r w:rsidRPr="004C08AC">
        <w:t xml:space="preserve">, </w:t>
      </w:r>
      <w:proofErr w:type="spellStart"/>
      <w:r w:rsidRPr="004C08AC">
        <w:t>there</w:t>
      </w:r>
      <w:proofErr w:type="spellEnd"/>
      <w:r w:rsidRPr="004C08AC">
        <w:t xml:space="preserve"> </w:t>
      </w:r>
      <w:proofErr w:type="spellStart"/>
      <w:r w:rsidRPr="004C08AC">
        <w:t>is</w:t>
      </w:r>
      <w:proofErr w:type="spellEnd"/>
      <w:r w:rsidRPr="004C08AC">
        <w:t xml:space="preserve"> a </w:t>
      </w:r>
      <w:proofErr w:type="spellStart"/>
      <w:r w:rsidRPr="004C08AC">
        <w:t>significant</w:t>
      </w:r>
      <w:proofErr w:type="spellEnd"/>
      <w:r w:rsidRPr="004C08AC">
        <w:t xml:space="preserve"> </w:t>
      </w:r>
      <w:proofErr w:type="spellStart"/>
      <w:r w:rsidRPr="004C08AC">
        <w:t>difference</w:t>
      </w:r>
      <w:proofErr w:type="spellEnd"/>
      <w:r w:rsidRPr="004C08AC">
        <w:t xml:space="preserve">. </w:t>
      </w:r>
      <w:proofErr w:type="spellStart"/>
      <w:r w:rsidRPr="004C08AC">
        <w:t>Conventional</w:t>
      </w:r>
      <w:proofErr w:type="spellEnd"/>
      <w:r w:rsidRPr="004C08AC">
        <w:t xml:space="preserve"> SLR </w:t>
      </w:r>
      <w:proofErr w:type="spellStart"/>
      <w:r w:rsidRPr="004C08AC">
        <w:t>seeks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aggregate</w:t>
      </w:r>
      <w:proofErr w:type="spellEnd"/>
      <w:r w:rsidRPr="004C08AC">
        <w:t xml:space="preserve"> </w:t>
      </w:r>
      <w:proofErr w:type="spellStart"/>
      <w:r w:rsidRPr="004C08AC">
        <w:t>primary</w:t>
      </w:r>
      <w:proofErr w:type="spellEnd"/>
      <w:r w:rsidRPr="004C08AC">
        <w:t xml:space="preserve"> </w:t>
      </w:r>
      <w:proofErr w:type="spellStart"/>
      <w:r w:rsidRPr="004C08AC">
        <w:t>studies</w:t>
      </w:r>
      <w:proofErr w:type="spellEnd"/>
      <w:r w:rsidRPr="004C08AC">
        <w:t xml:space="preserve"> in </w:t>
      </w:r>
      <w:proofErr w:type="spellStart"/>
      <w:r w:rsidRPr="004C08AC">
        <w:t>terms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research</w:t>
      </w:r>
      <w:proofErr w:type="spellEnd"/>
      <w:r w:rsidRPr="004C08AC">
        <w:t xml:space="preserve"> </w:t>
      </w:r>
      <w:proofErr w:type="spellStart"/>
      <w:r w:rsidRPr="004C08AC">
        <w:t>results</w:t>
      </w:r>
      <w:proofErr w:type="spellEnd"/>
      <w:r w:rsidRPr="004C08AC">
        <w:t xml:space="preserve">, </w:t>
      </w:r>
      <w:proofErr w:type="spellStart"/>
      <w:r w:rsidRPr="004C08AC">
        <w:t>verifying</w:t>
      </w:r>
      <w:proofErr w:type="spellEnd"/>
      <w:r w:rsidRPr="004C08AC">
        <w:t xml:space="preserve"> </w:t>
      </w:r>
      <w:proofErr w:type="spellStart"/>
      <w:r w:rsidRPr="004C08AC">
        <w:t>whether</w:t>
      </w:r>
      <w:proofErr w:type="spellEnd"/>
      <w:r w:rsidRPr="004C08AC">
        <w:t xml:space="preserve"> </w:t>
      </w:r>
      <w:proofErr w:type="spellStart"/>
      <w:r w:rsidRPr="004C08AC">
        <w:t>these</w:t>
      </w:r>
      <w:proofErr w:type="spellEnd"/>
      <w:r w:rsidRPr="004C08AC">
        <w:t xml:space="preserve"> </w:t>
      </w:r>
      <w:proofErr w:type="spellStart"/>
      <w:r w:rsidRPr="004C08AC">
        <w:t>results</w:t>
      </w:r>
      <w:proofErr w:type="spellEnd"/>
      <w:r w:rsidRPr="004C08AC">
        <w:t xml:space="preserve"> are </w:t>
      </w:r>
      <w:proofErr w:type="spellStart"/>
      <w:r w:rsidRPr="004C08AC">
        <w:t>consistent</w:t>
      </w:r>
      <w:proofErr w:type="spellEnd"/>
      <w:r w:rsidRPr="004C08AC">
        <w:t xml:space="preserve"> </w:t>
      </w:r>
      <w:proofErr w:type="spellStart"/>
      <w:r w:rsidRPr="004C08AC">
        <w:t>or</w:t>
      </w:r>
      <w:proofErr w:type="spellEnd"/>
      <w:r w:rsidRPr="004C08AC">
        <w:t xml:space="preserve"> </w:t>
      </w:r>
      <w:proofErr w:type="spellStart"/>
      <w:r w:rsidRPr="004C08AC">
        <w:t>contradictory</w:t>
      </w:r>
      <w:proofErr w:type="spellEnd"/>
      <w:r w:rsidRPr="004C08AC">
        <w:t xml:space="preserve">. </w:t>
      </w:r>
      <w:proofErr w:type="spellStart"/>
      <w:r w:rsidRPr="004C08AC">
        <w:t>On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other</w:t>
      </w:r>
      <w:proofErr w:type="spellEnd"/>
      <w:r w:rsidRPr="004C08AC">
        <w:t xml:space="preserve"> </w:t>
      </w:r>
      <w:proofErr w:type="spellStart"/>
      <w:r w:rsidRPr="004C08AC">
        <w:t>hand</w:t>
      </w:r>
      <w:proofErr w:type="spellEnd"/>
      <w:r w:rsidRPr="004C08AC">
        <w:t xml:space="preserve">, a </w:t>
      </w:r>
      <w:proofErr w:type="spellStart"/>
      <w:r w:rsidRPr="004C08AC">
        <w:t>systematic</w:t>
      </w:r>
      <w:proofErr w:type="spellEnd"/>
      <w:r w:rsidRPr="004C08AC">
        <w:t xml:space="preserve"> mapping </w:t>
      </w:r>
      <w:proofErr w:type="spellStart"/>
      <w:r w:rsidRPr="004C08AC">
        <w:t>study</w:t>
      </w:r>
      <w:proofErr w:type="spellEnd"/>
      <w:r w:rsidRPr="004C08AC">
        <w:t xml:space="preserve"> </w:t>
      </w:r>
      <w:proofErr w:type="spellStart"/>
      <w:r w:rsidRPr="004C08AC">
        <w:t>usually</w:t>
      </w:r>
      <w:proofErr w:type="spellEnd"/>
      <w:r w:rsidRPr="004C08AC">
        <w:t xml:space="preserve"> </w:t>
      </w:r>
      <w:proofErr w:type="spellStart"/>
      <w:r w:rsidRPr="004C08AC">
        <w:t>only</w:t>
      </w:r>
      <w:proofErr w:type="spellEnd"/>
      <w:r w:rsidRPr="004C08AC">
        <w:t xml:space="preserve"> </w:t>
      </w:r>
      <w:proofErr w:type="spellStart"/>
      <w:r w:rsidRPr="004C08AC">
        <w:t>aims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classify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relevant</w:t>
      </w:r>
      <w:proofErr w:type="spellEnd"/>
      <w:r w:rsidRPr="004C08AC">
        <w:t xml:space="preserve"> </w:t>
      </w:r>
      <w:proofErr w:type="spellStart"/>
      <w:r w:rsidRPr="004C08AC">
        <w:t>studies</w:t>
      </w:r>
      <w:proofErr w:type="spellEnd"/>
      <w:r w:rsidRPr="004C08AC">
        <w:t xml:space="preserve"> </w:t>
      </w:r>
      <w:proofErr w:type="spellStart"/>
      <w:r w:rsidRPr="004C08AC">
        <w:t>by</w:t>
      </w:r>
      <w:proofErr w:type="spellEnd"/>
      <w:r w:rsidRPr="004C08AC">
        <w:t xml:space="preserve"> </w:t>
      </w:r>
      <w:proofErr w:type="spellStart"/>
      <w:r w:rsidRPr="004C08AC">
        <w:t>categorizing</w:t>
      </w:r>
      <w:proofErr w:type="spellEnd"/>
      <w:r w:rsidRPr="004C08AC">
        <w:t xml:space="preserve"> </w:t>
      </w:r>
      <w:proofErr w:type="spellStart"/>
      <w:r w:rsidRPr="004C08AC">
        <w:t>them</w:t>
      </w:r>
      <w:proofErr w:type="spellEnd"/>
      <w:r w:rsidRPr="004C08AC">
        <w:t xml:space="preserve"> </w:t>
      </w:r>
      <w:proofErr w:type="spellStart"/>
      <w:r w:rsidRPr="004C08AC">
        <w:t>concerning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previously</w:t>
      </w:r>
      <w:proofErr w:type="spellEnd"/>
      <w:r w:rsidRPr="004C08AC">
        <w:t xml:space="preserve"> </w:t>
      </w:r>
      <w:proofErr w:type="spellStart"/>
      <w:r w:rsidRPr="004C08AC">
        <w:t>defined</w:t>
      </w:r>
      <w:proofErr w:type="spellEnd"/>
      <w:r w:rsidRPr="004C08AC">
        <w:t xml:space="preserve"> </w:t>
      </w:r>
      <w:proofErr w:type="spellStart"/>
      <w:r w:rsidRPr="004C08AC">
        <w:t>categories</w:t>
      </w:r>
      <w:proofErr w:type="spellEnd"/>
      <w:r w:rsidRPr="004C08AC">
        <w:t xml:space="preserve">. </w:t>
      </w:r>
      <w:proofErr w:type="spellStart"/>
      <w:r w:rsidRPr="004C08AC">
        <w:t>These</w:t>
      </w:r>
      <w:proofErr w:type="spellEnd"/>
      <w:r w:rsidRPr="004C08AC">
        <w:t xml:space="preserve"> </w:t>
      </w:r>
      <w:proofErr w:type="spellStart"/>
      <w:r w:rsidRPr="004C08AC">
        <w:t>categories</w:t>
      </w:r>
      <w:proofErr w:type="spellEnd"/>
      <w:r w:rsidRPr="004C08AC">
        <w:t xml:space="preserve"> are </w:t>
      </w:r>
      <w:proofErr w:type="spellStart"/>
      <w:r w:rsidRPr="004C08AC">
        <w:t>typically</w:t>
      </w:r>
      <w:proofErr w:type="spellEnd"/>
      <w:r w:rsidRPr="004C08AC">
        <w:t xml:space="preserve"> </w:t>
      </w:r>
      <w:proofErr w:type="spellStart"/>
      <w:r w:rsidRPr="004C08AC">
        <w:t>based</w:t>
      </w:r>
      <w:proofErr w:type="spellEnd"/>
      <w:r w:rsidRPr="004C08AC">
        <w:t xml:space="preserve"> </w:t>
      </w:r>
      <w:proofErr w:type="spellStart"/>
      <w:r w:rsidRPr="004C08AC">
        <w:t>on</w:t>
      </w:r>
      <w:proofErr w:type="spellEnd"/>
      <w:r w:rsidRPr="004C08AC">
        <w:t xml:space="preserve"> </w:t>
      </w:r>
      <w:proofErr w:type="spellStart"/>
      <w:r w:rsidRPr="004C08AC">
        <w:t>publication</w:t>
      </w:r>
      <w:proofErr w:type="spellEnd"/>
      <w:r w:rsidRPr="004C08AC">
        <w:t xml:space="preserve"> </w:t>
      </w:r>
      <w:proofErr w:type="spellStart"/>
      <w:r w:rsidRPr="004C08AC">
        <w:t>information</w:t>
      </w:r>
      <w:proofErr w:type="spellEnd"/>
      <w:r w:rsidRPr="004C08AC">
        <w:t xml:space="preserve"> (</w:t>
      </w:r>
      <w:proofErr w:type="spellStart"/>
      <w:r w:rsidRPr="004C08AC">
        <w:t>authors</w:t>
      </w:r>
      <w:proofErr w:type="spellEnd"/>
      <w:r w:rsidRPr="004C08AC">
        <w:t xml:space="preserve"> '</w:t>
      </w:r>
      <w:proofErr w:type="spellStart"/>
      <w:r w:rsidRPr="004C08AC">
        <w:t>names</w:t>
      </w:r>
      <w:proofErr w:type="spellEnd"/>
      <w:r w:rsidRPr="004C08AC">
        <w:t xml:space="preserve">, </w:t>
      </w:r>
      <w:proofErr w:type="spellStart"/>
      <w:r w:rsidRPr="004C08AC">
        <w:t>authors</w:t>
      </w:r>
      <w:proofErr w:type="spellEnd"/>
      <w:r w:rsidRPr="004C08AC">
        <w:t xml:space="preserve">' </w:t>
      </w:r>
      <w:proofErr w:type="spellStart"/>
      <w:r w:rsidRPr="004C08AC">
        <w:t>affiliations</w:t>
      </w:r>
      <w:proofErr w:type="spellEnd"/>
      <w:r w:rsidRPr="004C08AC">
        <w:t xml:space="preserve">, </w:t>
      </w:r>
      <w:proofErr w:type="spellStart"/>
      <w:r w:rsidRPr="004C08AC">
        <w:t>source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publication</w:t>
      </w:r>
      <w:proofErr w:type="spellEnd"/>
      <w:r w:rsidRPr="004C08AC">
        <w:t xml:space="preserve">, </w:t>
      </w:r>
      <w:proofErr w:type="spellStart"/>
      <w:r w:rsidRPr="004C08AC">
        <w:t>type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paper</w:t>
      </w:r>
      <w:proofErr w:type="spellEnd"/>
      <w:r w:rsidRPr="004C08AC">
        <w:t xml:space="preserve">, date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="00312348" w:rsidRPr="004C08AC">
        <w:t>publication</w:t>
      </w:r>
      <w:proofErr w:type="spellEnd"/>
      <w:r w:rsidR="00312348" w:rsidRPr="004C08AC">
        <w:t xml:space="preserve"> etc.</w:t>
      </w:r>
      <w:r w:rsidRPr="004C08AC">
        <w:t xml:space="preserve">) </w:t>
      </w:r>
      <w:proofErr w:type="spellStart"/>
      <w:r w:rsidRPr="004C08AC">
        <w:t>and</w:t>
      </w:r>
      <w:proofErr w:type="spellEnd"/>
      <w:r w:rsidRPr="004C08AC">
        <w:t>/</w:t>
      </w:r>
      <w:proofErr w:type="spellStart"/>
      <w:r w:rsidRPr="004C08AC">
        <w:t>or</w:t>
      </w:r>
      <w:proofErr w:type="spellEnd"/>
      <w:r w:rsidRPr="004C08AC">
        <w:t xml:space="preserve"> </w:t>
      </w:r>
      <w:proofErr w:type="spellStart"/>
      <w:r w:rsidRPr="004C08AC">
        <w:t>information</w:t>
      </w:r>
      <w:proofErr w:type="spellEnd"/>
      <w:r w:rsidRPr="004C08AC">
        <w:t xml:space="preserve"> </w:t>
      </w:r>
      <w:proofErr w:type="spellStart"/>
      <w:r w:rsidRPr="004C08AC">
        <w:t>about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search</w:t>
      </w:r>
      <w:proofErr w:type="spellEnd"/>
      <w:r w:rsidRPr="004C08AC">
        <w:t xml:space="preserve"> </w:t>
      </w:r>
      <w:proofErr w:type="spellStart"/>
      <w:r w:rsidRPr="004C08AC">
        <w:t>methods</w:t>
      </w:r>
      <w:proofErr w:type="spellEnd"/>
      <w:r w:rsidRPr="004C08AC">
        <w:t xml:space="preserve"> </w:t>
      </w:r>
      <w:proofErr w:type="spellStart"/>
      <w:r w:rsidRPr="004C08AC">
        <w:t>used</w:t>
      </w:r>
      <w:proofErr w:type="spellEnd"/>
      <w:r w:rsidRPr="004C08AC">
        <w:t xml:space="preserve">. </w:t>
      </w:r>
      <w:proofErr w:type="spellStart"/>
      <w:r w:rsidRPr="004C08AC">
        <w:t>Thus</w:t>
      </w:r>
      <w:proofErr w:type="spellEnd"/>
      <w:r w:rsidRPr="004C08AC">
        <w:t xml:space="preserve">, it </w:t>
      </w:r>
      <w:proofErr w:type="spellStart"/>
      <w:r w:rsidRPr="004C08AC">
        <w:t>is</w:t>
      </w:r>
      <w:proofErr w:type="spellEnd"/>
      <w:r w:rsidRPr="004C08AC">
        <w:t xml:space="preserve"> </w:t>
      </w:r>
      <w:proofErr w:type="spellStart"/>
      <w:r w:rsidRPr="004C08AC">
        <w:t>not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scope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systematic</w:t>
      </w:r>
      <w:proofErr w:type="spellEnd"/>
      <w:r w:rsidRPr="004C08AC">
        <w:t xml:space="preserve"> mapping </w:t>
      </w:r>
      <w:proofErr w:type="spellStart"/>
      <w:r w:rsidRPr="004C08AC">
        <w:t>studies</w:t>
      </w:r>
      <w:proofErr w:type="spellEnd"/>
      <w:r w:rsidRPr="004C08AC">
        <w:t xml:space="preserve"> </w:t>
      </w:r>
      <w:proofErr w:type="spellStart"/>
      <w:r w:rsidRPr="004C08AC">
        <w:t>to</w:t>
      </w:r>
      <w:proofErr w:type="spellEnd"/>
      <w:r w:rsidRPr="004C08AC">
        <w:t xml:space="preserve"> </w:t>
      </w:r>
      <w:proofErr w:type="spellStart"/>
      <w:r w:rsidRPr="004C08AC">
        <w:t>explicitly</w:t>
      </w:r>
      <w:proofErr w:type="spellEnd"/>
      <w:r w:rsidRPr="004C08AC">
        <w:t xml:space="preserve"> </w:t>
      </w:r>
      <w:proofErr w:type="spellStart"/>
      <w:r w:rsidRPr="004C08AC">
        <w:t>aggregate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results</w:t>
      </w:r>
      <w:proofErr w:type="spellEnd"/>
      <w:r w:rsidRPr="004C08AC">
        <w:t xml:space="preserve"> </w:t>
      </w:r>
      <w:proofErr w:type="spellStart"/>
      <w:r w:rsidRPr="004C08AC">
        <w:t>of</w:t>
      </w:r>
      <w:proofErr w:type="spellEnd"/>
      <w:r w:rsidRPr="004C08AC">
        <w:t xml:space="preserve"> </w:t>
      </w:r>
      <w:proofErr w:type="spellStart"/>
      <w:r w:rsidRPr="004C08AC">
        <w:t>the</w:t>
      </w:r>
      <w:proofErr w:type="spellEnd"/>
      <w:r w:rsidRPr="004C08AC">
        <w:t xml:space="preserve"> </w:t>
      </w:r>
      <w:proofErr w:type="spellStart"/>
      <w:r w:rsidRPr="004C08AC">
        <w:t>primary</w:t>
      </w:r>
      <w:proofErr w:type="spellEnd"/>
      <w:r w:rsidRPr="004C08AC">
        <w:t xml:space="preserve"> </w:t>
      </w:r>
      <w:proofErr w:type="spellStart"/>
      <w:r w:rsidRPr="004C08AC">
        <w:t>studies</w:t>
      </w:r>
      <w:proofErr w:type="spellEnd"/>
      <w:r w:rsidRPr="004C08AC">
        <w:t>.</w:t>
      </w:r>
    </w:p>
    <w:p w:rsidR="00343E5B" w:rsidRDefault="000477BA" w:rsidP="00343E5B">
      <w:pPr>
        <w:pStyle w:val="heading1"/>
        <w:rPr>
          <w:bCs/>
          <w:color w:val="000000"/>
        </w:rPr>
      </w:pPr>
      <w:proofErr w:type="spellStart"/>
      <w:r w:rsidRPr="000477BA">
        <w:rPr>
          <w:bCs/>
          <w:color w:val="000000"/>
        </w:rPr>
        <w:t>Method</w:t>
      </w:r>
      <w:proofErr w:type="spellEnd"/>
    </w:p>
    <w:p w:rsidR="00EA351E" w:rsidRDefault="00EA351E" w:rsidP="00312348">
      <w:pPr>
        <w:ind w:firstLine="0"/>
      </w:pPr>
      <w:r>
        <w:t xml:space="preserve">In [34]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starting</w:t>
      </w:r>
      <w:proofErr w:type="spellEnd"/>
      <w:r>
        <w:t xml:space="preserve"> point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[34]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SLR in [30].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a </w:t>
      </w:r>
      <w:proofErr w:type="spellStart"/>
      <w:r>
        <w:t>systematic</w:t>
      </w:r>
      <w:proofErr w:type="spellEnd"/>
      <w:r>
        <w:t xml:space="preserve"> mapping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some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SLRs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mapping procedures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D93669" w:rsidRDefault="00EA351E" w:rsidP="00EA351E">
      <w:proofErr w:type="spellStart"/>
      <w:r>
        <w:t>Other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as </w:t>
      </w:r>
      <w:proofErr w:type="spellStart"/>
      <w:r>
        <w:t>proposed</w:t>
      </w:r>
      <w:proofErr w:type="spellEnd"/>
      <w:r>
        <w:t xml:space="preserve"> in [34],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rearranged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As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in Fig. 1,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: (A) "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Mapping",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review,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mapping ; (B) "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",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(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(</w:t>
      </w:r>
      <w:proofErr w:type="spellStart"/>
      <w:r>
        <w:t>SelectPapers</w:t>
      </w:r>
      <w:proofErr w:type="spellEnd"/>
      <w:r>
        <w:t xml:space="preserve">),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; (C) "Data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Mapping",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B574EF" w:rsidRDefault="001A54ED" w:rsidP="00EE4A1E">
      <w:pPr>
        <w:pStyle w:val="p1a"/>
        <w:keepNext/>
        <w:spacing w:before="240"/>
      </w:pPr>
      <w:r>
        <w:rPr>
          <w:noProof/>
          <w:lang w:eastAsia="pt-BR"/>
        </w:rPr>
        <w:lastRenderedPageBreak/>
        <w:drawing>
          <wp:inline distT="0" distB="0" distL="0" distR="0">
            <wp:extent cx="4386539" cy="153191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60" cy="154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ED" w:rsidRPr="00B574EF" w:rsidRDefault="00B574EF" w:rsidP="00AE22C4">
      <w:pPr>
        <w:pStyle w:val="Legenda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0" w:name="_Ref8386114"/>
      <w:r w:rsidRPr="00B574EF">
        <w:rPr>
          <w:b/>
          <w:i w:val="0"/>
          <w:iCs w:val="0"/>
          <w:color w:val="auto"/>
          <w:sz w:val="20"/>
          <w:szCs w:val="20"/>
          <w:lang w:val="en-US"/>
        </w:rPr>
        <w:t xml:space="preserve">Fig. </w:t>
      </w:r>
      <w:r w:rsidR="00943A29" w:rsidRPr="00B574EF">
        <w:rPr>
          <w:b/>
          <w:i w:val="0"/>
          <w:iCs w:val="0"/>
          <w:color w:val="auto"/>
          <w:sz w:val="20"/>
          <w:szCs w:val="20"/>
          <w:lang w:val="en-US"/>
        </w:rPr>
        <w:fldChar w:fldCharType="begin"/>
      </w:r>
      <w:r w:rsidRPr="00B574EF">
        <w:rPr>
          <w:b/>
          <w:i w:val="0"/>
          <w:iCs w:val="0"/>
          <w:color w:val="auto"/>
          <w:sz w:val="20"/>
          <w:szCs w:val="20"/>
          <w:lang w:val="en-US"/>
        </w:rPr>
        <w:instrText xml:space="preserve"> SEQ Figura \* ARABIC </w:instrText>
      </w:r>
      <w:r w:rsidR="00943A29" w:rsidRPr="00B574EF">
        <w:rPr>
          <w:b/>
          <w:i w:val="0"/>
          <w:iCs w:val="0"/>
          <w:color w:val="auto"/>
          <w:sz w:val="20"/>
          <w:szCs w:val="20"/>
          <w:lang w:val="en-US"/>
        </w:rPr>
        <w:fldChar w:fldCharType="separate"/>
      </w:r>
      <w:r w:rsidR="00611D89">
        <w:rPr>
          <w:b/>
          <w:i w:val="0"/>
          <w:iCs w:val="0"/>
          <w:noProof/>
          <w:color w:val="auto"/>
          <w:sz w:val="20"/>
          <w:szCs w:val="20"/>
          <w:lang w:val="en-US"/>
        </w:rPr>
        <w:t>1</w:t>
      </w:r>
      <w:r w:rsidR="00943A29" w:rsidRPr="00B574EF">
        <w:rPr>
          <w:b/>
          <w:i w:val="0"/>
          <w:iCs w:val="0"/>
          <w:color w:val="auto"/>
          <w:sz w:val="20"/>
          <w:szCs w:val="20"/>
          <w:lang w:val="en-US"/>
        </w:rPr>
        <w:fldChar w:fldCharType="end"/>
      </w:r>
      <w:bookmarkEnd w:id="0"/>
      <w:r w:rsidRPr="00B574EF">
        <w:rPr>
          <w:i w:val="0"/>
          <w:iCs w:val="0"/>
          <w:color w:val="auto"/>
          <w:sz w:val="20"/>
          <w:szCs w:val="20"/>
          <w:lang w:val="en-US"/>
        </w:rPr>
        <w:t xml:space="preserve"> Typical Systematic Mapping Study Processes</w:t>
      </w:r>
      <w:r w:rsidRPr="00EE4A1E">
        <w:rPr>
          <w:i w:val="0"/>
          <w:iCs w:val="0"/>
          <w:color w:val="auto"/>
          <w:sz w:val="20"/>
          <w:szCs w:val="20"/>
          <w:vertAlign w:val="superscript"/>
          <w:lang w:val="en-US"/>
        </w:rPr>
        <w:footnoteReference w:id="1"/>
      </w:r>
      <w:r w:rsidRPr="00B574EF">
        <w:rPr>
          <w:i w:val="0"/>
          <w:iCs w:val="0"/>
          <w:color w:val="auto"/>
          <w:sz w:val="20"/>
          <w:szCs w:val="20"/>
          <w:lang w:val="en-US"/>
        </w:rPr>
        <w:t xml:space="preserve"> adapted from [</w:t>
      </w:r>
      <w:r w:rsidR="00943A29">
        <w:rPr>
          <w:i w:val="0"/>
          <w:iCs w:val="0"/>
          <w:color w:val="auto"/>
          <w:sz w:val="20"/>
          <w:szCs w:val="20"/>
          <w:lang w:val="en-US"/>
        </w:rPr>
        <w:fldChar w:fldCharType="begin"/>
      </w:r>
      <w:r w:rsidR="00E61E09">
        <w:rPr>
          <w:i w:val="0"/>
          <w:iCs w:val="0"/>
          <w:color w:val="auto"/>
          <w:sz w:val="20"/>
          <w:szCs w:val="20"/>
          <w:lang w:val="en-US"/>
        </w:rPr>
        <w:instrText xml:space="preserve"> REF _Ref8466494 \r \h </w:instrText>
      </w:r>
      <w:r w:rsidR="00943A29">
        <w:rPr>
          <w:i w:val="0"/>
          <w:iCs w:val="0"/>
          <w:color w:val="auto"/>
          <w:sz w:val="20"/>
          <w:szCs w:val="20"/>
          <w:lang w:val="en-US"/>
        </w:rPr>
      </w:r>
      <w:r w:rsidR="00943A29">
        <w:rPr>
          <w:i w:val="0"/>
          <w:iCs w:val="0"/>
          <w:color w:val="auto"/>
          <w:sz w:val="20"/>
          <w:szCs w:val="20"/>
          <w:lang w:val="en-US"/>
        </w:rPr>
        <w:fldChar w:fldCharType="separate"/>
      </w:r>
      <w:r w:rsidR="0089461E">
        <w:rPr>
          <w:i w:val="0"/>
          <w:iCs w:val="0"/>
          <w:color w:val="auto"/>
          <w:sz w:val="20"/>
          <w:szCs w:val="20"/>
          <w:lang w:val="en-US"/>
        </w:rPr>
        <w:t>32</w:t>
      </w:r>
      <w:r w:rsidR="00943A29">
        <w:rPr>
          <w:i w:val="0"/>
          <w:iCs w:val="0"/>
          <w:color w:val="auto"/>
          <w:sz w:val="20"/>
          <w:szCs w:val="20"/>
          <w:lang w:val="en-US"/>
        </w:rPr>
        <w:fldChar w:fldCharType="end"/>
      </w:r>
      <w:r w:rsidRPr="00B574EF">
        <w:rPr>
          <w:i w:val="0"/>
          <w:iCs w:val="0"/>
          <w:color w:val="auto"/>
          <w:sz w:val="20"/>
          <w:szCs w:val="20"/>
          <w:lang w:val="en-US"/>
        </w:rPr>
        <w:t>].</w:t>
      </w:r>
    </w:p>
    <w:p w:rsidR="00970D39" w:rsidRDefault="0025674A" w:rsidP="00271C05">
      <w:pPr>
        <w:pStyle w:val="heading2"/>
      </w:pPr>
      <w:proofErr w:type="spellStart"/>
      <w:r>
        <w:t>Plan</w:t>
      </w:r>
      <w:proofErr w:type="spellEnd"/>
      <w:r>
        <w:t xml:space="preserve"> The Mapping</w:t>
      </w:r>
    </w:p>
    <w:p w:rsidR="00EA351E" w:rsidRPr="00EA351E" w:rsidRDefault="00EA351E" w:rsidP="00EA351E">
      <w:pPr>
        <w:pStyle w:val="p1a"/>
        <w:rPr>
          <w:color w:val="000000"/>
        </w:rPr>
      </w:pPr>
      <w:r w:rsidRPr="00EA351E">
        <w:rPr>
          <w:color w:val="000000"/>
        </w:rPr>
        <w:t>The "</w:t>
      </w:r>
      <w:proofErr w:type="spellStart"/>
      <w:r w:rsidRPr="00EA351E">
        <w:rPr>
          <w:color w:val="000000"/>
        </w:rPr>
        <w:t>Planthe</w:t>
      </w:r>
      <w:proofErr w:type="spellEnd"/>
      <w:r w:rsidRPr="00EA351E">
        <w:rPr>
          <w:color w:val="000000"/>
        </w:rPr>
        <w:t xml:space="preserve"> Mapping" </w:t>
      </w:r>
      <w:proofErr w:type="spellStart"/>
      <w:r w:rsidRPr="00EA351E">
        <w:rPr>
          <w:color w:val="000000"/>
        </w:rPr>
        <w:t>activity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aims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generate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protocol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that</w:t>
      </w:r>
      <w:proofErr w:type="spellEnd"/>
      <w:r w:rsidRPr="00EA351E">
        <w:rPr>
          <w:color w:val="000000"/>
        </w:rPr>
        <w:t xml:space="preserve"> must </w:t>
      </w:r>
      <w:proofErr w:type="spellStart"/>
      <w:r w:rsidRPr="00EA351E">
        <w:rPr>
          <w:color w:val="000000"/>
        </w:rPr>
        <w:t>be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composed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following</w:t>
      </w:r>
      <w:proofErr w:type="spellEnd"/>
      <w:r w:rsidRPr="00EA351E">
        <w:rPr>
          <w:color w:val="000000"/>
        </w:rPr>
        <w:t xml:space="preserve">: </w:t>
      </w:r>
      <w:proofErr w:type="spellStart"/>
      <w:r w:rsidRPr="00EA351E">
        <w:rPr>
          <w:color w:val="000000"/>
        </w:rPr>
        <w:t>research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questions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research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sources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search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strings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inclusion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exclusion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criteria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studies</w:t>
      </w:r>
      <w:proofErr w:type="spellEnd"/>
      <w:r w:rsidRPr="00EA351E">
        <w:rPr>
          <w:color w:val="000000"/>
        </w:rPr>
        <w:t xml:space="preserve">. </w:t>
      </w:r>
      <w:proofErr w:type="spellStart"/>
      <w:r w:rsidRPr="00EA351E">
        <w:rPr>
          <w:color w:val="000000"/>
        </w:rPr>
        <w:t>These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artifacts</w:t>
      </w:r>
      <w:proofErr w:type="spellEnd"/>
      <w:r w:rsidRPr="00EA351E">
        <w:rPr>
          <w:color w:val="000000"/>
        </w:rPr>
        <w:t xml:space="preserve"> are </w:t>
      </w:r>
      <w:proofErr w:type="spellStart"/>
      <w:r w:rsidRPr="00EA351E">
        <w:rPr>
          <w:color w:val="000000"/>
        </w:rPr>
        <w:t>detailed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below</w:t>
      </w:r>
      <w:proofErr w:type="spellEnd"/>
      <w:r w:rsidRPr="00EA351E">
        <w:rPr>
          <w:color w:val="000000"/>
        </w:rPr>
        <w:t>.</w:t>
      </w:r>
    </w:p>
    <w:p w:rsidR="00EA351E" w:rsidRPr="00EA351E" w:rsidRDefault="00EA351E" w:rsidP="00312348">
      <w:pPr>
        <w:pStyle w:val="p1a"/>
        <w:ind w:firstLine="227"/>
        <w:rPr>
          <w:color w:val="000000"/>
        </w:rPr>
      </w:pPr>
      <w:proofErr w:type="spellStart"/>
      <w:r w:rsidRPr="00EA351E">
        <w:rPr>
          <w:color w:val="000000"/>
        </w:rPr>
        <w:t>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research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question</w:t>
      </w:r>
      <w:proofErr w:type="spellEnd"/>
      <w:r w:rsidRPr="00EA351E">
        <w:rPr>
          <w:color w:val="000000"/>
        </w:rPr>
        <w:t xml:space="preserve">, it </w:t>
      </w:r>
      <w:proofErr w:type="spellStart"/>
      <w:r w:rsidRPr="00EA351E">
        <w:rPr>
          <w:color w:val="000000"/>
        </w:rPr>
        <w:t>needs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be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broad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enough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include </w:t>
      </w:r>
      <w:proofErr w:type="spellStart"/>
      <w:r w:rsidRPr="00EA351E">
        <w:rPr>
          <w:color w:val="000000"/>
        </w:rPr>
        <w:t>all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relevant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studies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but</w:t>
      </w:r>
      <w:proofErr w:type="spellEnd"/>
      <w:r w:rsidRPr="00EA351E">
        <w:rPr>
          <w:color w:val="000000"/>
        </w:rPr>
        <w:t xml:space="preserve"> still </w:t>
      </w:r>
      <w:proofErr w:type="spellStart"/>
      <w:r w:rsidRPr="00EA351E">
        <w:rPr>
          <w:color w:val="000000"/>
        </w:rPr>
        <w:t>focused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enough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be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active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selective</w:t>
      </w:r>
      <w:proofErr w:type="spellEnd"/>
      <w:r w:rsidRPr="00EA351E">
        <w:rPr>
          <w:color w:val="000000"/>
        </w:rPr>
        <w:t xml:space="preserve"> in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size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search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space</w:t>
      </w:r>
      <w:proofErr w:type="spellEnd"/>
      <w:r w:rsidRPr="00EA351E">
        <w:rPr>
          <w:color w:val="000000"/>
        </w:rPr>
        <w:t xml:space="preserve">. </w:t>
      </w:r>
      <w:proofErr w:type="spellStart"/>
      <w:r w:rsidRPr="00EA351E">
        <w:rPr>
          <w:color w:val="000000"/>
        </w:rPr>
        <w:t>According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[35], it </w:t>
      </w:r>
      <w:proofErr w:type="spellStart"/>
      <w:r w:rsidRPr="00EA351E">
        <w:rPr>
          <w:color w:val="000000"/>
        </w:rPr>
        <w:t>is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useful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consider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PICOC </w:t>
      </w:r>
      <w:proofErr w:type="spellStart"/>
      <w:r w:rsidRPr="00EA351E">
        <w:rPr>
          <w:color w:val="000000"/>
        </w:rPr>
        <w:t>method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first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proposed</w:t>
      </w:r>
      <w:proofErr w:type="spellEnd"/>
      <w:r w:rsidRPr="00EA351E">
        <w:rPr>
          <w:color w:val="000000"/>
        </w:rPr>
        <w:t xml:space="preserve"> in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medical </w:t>
      </w:r>
      <w:proofErr w:type="spellStart"/>
      <w:r w:rsidRPr="00EA351E">
        <w:rPr>
          <w:color w:val="000000"/>
        </w:rPr>
        <w:t>field</w:t>
      </w:r>
      <w:proofErr w:type="spellEnd"/>
      <w:r w:rsidRPr="00EA351E">
        <w:rPr>
          <w:color w:val="000000"/>
        </w:rPr>
        <w:t xml:space="preserve"> [36]. The PICOC </w:t>
      </w:r>
      <w:proofErr w:type="spellStart"/>
      <w:r w:rsidRPr="00EA351E">
        <w:rPr>
          <w:color w:val="000000"/>
        </w:rPr>
        <w:t>is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acronym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constructed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from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five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elements</w:t>
      </w:r>
      <w:proofErr w:type="spellEnd"/>
      <w:r w:rsidRPr="00EA351E">
        <w:rPr>
          <w:color w:val="000000"/>
        </w:rPr>
        <w:t xml:space="preserve">: </w:t>
      </w:r>
      <w:proofErr w:type="spellStart"/>
      <w:r w:rsidRPr="00EA351E">
        <w:rPr>
          <w:color w:val="000000"/>
        </w:rPr>
        <w:t>population</w:t>
      </w:r>
      <w:proofErr w:type="spellEnd"/>
      <w:r w:rsidRPr="00EA351E">
        <w:rPr>
          <w:color w:val="000000"/>
        </w:rPr>
        <w:t xml:space="preserve"> (</w:t>
      </w:r>
      <w:proofErr w:type="spellStart"/>
      <w:r w:rsidRPr="00EA351E">
        <w:rPr>
          <w:color w:val="000000"/>
        </w:rPr>
        <w:t>referring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"</w:t>
      </w:r>
      <w:proofErr w:type="spellStart"/>
      <w:r w:rsidRPr="00EA351E">
        <w:rPr>
          <w:color w:val="000000"/>
        </w:rPr>
        <w:t>who</w:t>
      </w:r>
      <w:proofErr w:type="spellEnd"/>
      <w:r w:rsidRPr="00EA351E">
        <w:rPr>
          <w:color w:val="000000"/>
        </w:rPr>
        <w:t xml:space="preserve">?"); </w:t>
      </w:r>
      <w:proofErr w:type="spellStart"/>
      <w:r w:rsidRPr="00EA351E">
        <w:rPr>
          <w:color w:val="000000"/>
        </w:rPr>
        <w:t>intervention</w:t>
      </w:r>
      <w:proofErr w:type="spellEnd"/>
      <w:r w:rsidRPr="00EA351E">
        <w:rPr>
          <w:color w:val="000000"/>
        </w:rPr>
        <w:t xml:space="preserve"> (</w:t>
      </w:r>
      <w:proofErr w:type="spellStart"/>
      <w:r w:rsidRPr="00EA351E">
        <w:rPr>
          <w:color w:val="000000"/>
        </w:rPr>
        <w:t>referring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"</w:t>
      </w:r>
      <w:proofErr w:type="spellStart"/>
      <w:r w:rsidRPr="00EA351E">
        <w:rPr>
          <w:color w:val="000000"/>
        </w:rPr>
        <w:t>what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or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how</w:t>
      </w:r>
      <w:proofErr w:type="spellEnd"/>
      <w:r w:rsidRPr="00EA351E">
        <w:rPr>
          <w:color w:val="000000"/>
        </w:rPr>
        <w:t xml:space="preserve">?"); </w:t>
      </w:r>
      <w:proofErr w:type="spellStart"/>
      <w:r w:rsidRPr="00EA351E">
        <w:rPr>
          <w:color w:val="000000"/>
        </w:rPr>
        <w:t>comparison</w:t>
      </w:r>
      <w:proofErr w:type="spellEnd"/>
      <w:r w:rsidRPr="00EA351E">
        <w:rPr>
          <w:color w:val="000000"/>
        </w:rPr>
        <w:t xml:space="preserve"> ("</w:t>
      </w:r>
      <w:proofErr w:type="spellStart"/>
      <w:r w:rsidRPr="00EA351E">
        <w:rPr>
          <w:color w:val="000000"/>
        </w:rPr>
        <w:t>compared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what</w:t>
      </w:r>
      <w:proofErr w:type="spellEnd"/>
      <w:r w:rsidRPr="00EA351E">
        <w:rPr>
          <w:color w:val="000000"/>
        </w:rPr>
        <w:t xml:space="preserve">?"); </w:t>
      </w:r>
      <w:proofErr w:type="spellStart"/>
      <w:r w:rsidRPr="00EA351E">
        <w:rPr>
          <w:color w:val="000000"/>
        </w:rPr>
        <w:t>outcomes</w:t>
      </w:r>
      <w:proofErr w:type="spellEnd"/>
      <w:r w:rsidRPr="00EA351E">
        <w:rPr>
          <w:color w:val="000000"/>
        </w:rPr>
        <w:t xml:space="preserve"> ("</w:t>
      </w:r>
      <w:proofErr w:type="spellStart"/>
      <w:r w:rsidRPr="00EA351E">
        <w:rPr>
          <w:color w:val="000000"/>
        </w:rPr>
        <w:t>what</w:t>
      </w:r>
      <w:proofErr w:type="spellEnd"/>
      <w:r w:rsidRPr="00EA351E">
        <w:rPr>
          <w:color w:val="000000"/>
        </w:rPr>
        <w:t xml:space="preserve"> are </w:t>
      </w:r>
      <w:proofErr w:type="spellStart"/>
      <w:r w:rsidRPr="00EA351E">
        <w:rPr>
          <w:color w:val="000000"/>
        </w:rPr>
        <w:t>you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trying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achieve</w:t>
      </w:r>
      <w:proofErr w:type="spellEnd"/>
      <w:r w:rsidRPr="00EA351E">
        <w:rPr>
          <w:color w:val="000000"/>
        </w:rPr>
        <w:t xml:space="preserve">? </w:t>
      </w:r>
      <w:proofErr w:type="spellStart"/>
      <w:r w:rsidRPr="00EA351E">
        <w:rPr>
          <w:color w:val="000000"/>
        </w:rPr>
        <w:t>or</w:t>
      </w:r>
      <w:proofErr w:type="spellEnd"/>
      <w:r w:rsidRPr="00EA351E">
        <w:rPr>
          <w:color w:val="000000"/>
        </w:rPr>
        <w:t xml:space="preserve"> improve?"); </w:t>
      </w:r>
      <w:proofErr w:type="spellStart"/>
      <w:r w:rsidRPr="00EA351E">
        <w:rPr>
          <w:color w:val="000000"/>
        </w:rPr>
        <w:t>and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context</w:t>
      </w:r>
      <w:proofErr w:type="spellEnd"/>
      <w:r w:rsidRPr="00EA351E">
        <w:rPr>
          <w:color w:val="000000"/>
        </w:rPr>
        <w:t xml:space="preserve"> ("</w:t>
      </w:r>
      <w:proofErr w:type="spellStart"/>
      <w:r w:rsidRPr="00EA351E">
        <w:rPr>
          <w:color w:val="000000"/>
        </w:rPr>
        <w:t>what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kind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organization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or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circumstances</w:t>
      </w:r>
      <w:proofErr w:type="spellEnd"/>
      <w:r w:rsidRPr="00EA351E">
        <w:rPr>
          <w:color w:val="000000"/>
        </w:rPr>
        <w:t xml:space="preserve">?"). In </w:t>
      </w:r>
      <w:proofErr w:type="spellStart"/>
      <w:r w:rsidRPr="00EA351E">
        <w:rPr>
          <w:color w:val="000000"/>
        </w:rPr>
        <w:t>our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study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population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referred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use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eye</w:t>
      </w:r>
      <w:proofErr w:type="spellEnd"/>
      <w:r w:rsidRPr="00EA351E">
        <w:rPr>
          <w:color w:val="000000"/>
        </w:rPr>
        <w:t xml:space="preserve">-tracking in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analysis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understanding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process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models</w:t>
      </w:r>
      <w:proofErr w:type="spellEnd"/>
      <w:r w:rsidRPr="00EA351E">
        <w:rPr>
          <w:color w:val="000000"/>
        </w:rPr>
        <w:t xml:space="preserve">. </w:t>
      </w:r>
      <w:proofErr w:type="spellStart"/>
      <w:r w:rsidRPr="00EA351E">
        <w:rPr>
          <w:color w:val="000000"/>
        </w:rPr>
        <w:t>Intervention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refers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use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eye</w:t>
      </w:r>
      <w:proofErr w:type="spellEnd"/>
      <w:r w:rsidRPr="00EA351E">
        <w:rPr>
          <w:color w:val="000000"/>
        </w:rPr>
        <w:t xml:space="preserve">-tracking in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analysis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understanding</w:t>
      </w:r>
      <w:proofErr w:type="spellEnd"/>
      <w:r w:rsidRPr="00EA351E">
        <w:rPr>
          <w:color w:val="000000"/>
        </w:rPr>
        <w:t xml:space="preserve">. In </w:t>
      </w:r>
      <w:proofErr w:type="spellStart"/>
      <w:r w:rsidRPr="00EA351E">
        <w:rPr>
          <w:color w:val="000000"/>
        </w:rPr>
        <w:t>our</w:t>
      </w:r>
      <w:proofErr w:type="spellEnd"/>
      <w:r w:rsidRPr="00EA351E">
        <w:rPr>
          <w:color w:val="000000"/>
        </w:rPr>
        <w:t xml:space="preserve"> case, </w:t>
      </w:r>
      <w:proofErr w:type="spellStart"/>
      <w:r w:rsidRPr="00EA351E">
        <w:rPr>
          <w:color w:val="000000"/>
        </w:rPr>
        <w:t>we</w:t>
      </w:r>
      <w:proofErr w:type="spellEnd"/>
      <w:r w:rsidRPr="00EA351E">
        <w:rPr>
          <w:color w:val="000000"/>
        </w:rPr>
        <w:t xml:space="preserve"> are </w:t>
      </w:r>
      <w:proofErr w:type="spellStart"/>
      <w:r w:rsidRPr="00EA351E">
        <w:rPr>
          <w:color w:val="000000"/>
        </w:rPr>
        <w:t>looking</w:t>
      </w:r>
      <w:proofErr w:type="spellEnd"/>
      <w:r w:rsidRPr="00EA351E">
        <w:rPr>
          <w:color w:val="000000"/>
        </w:rPr>
        <w:t xml:space="preserve"> for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opportunity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create</w:t>
      </w:r>
      <w:proofErr w:type="spellEnd"/>
      <w:r w:rsidRPr="00EA351E">
        <w:rPr>
          <w:color w:val="000000"/>
        </w:rPr>
        <w:t xml:space="preserve"> a </w:t>
      </w:r>
      <w:proofErr w:type="spellStart"/>
      <w:r w:rsidRPr="00EA351E">
        <w:rPr>
          <w:color w:val="000000"/>
        </w:rPr>
        <w:t>catalog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use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eye</w:t>
      </w:r>
      <w:proofErr w:type="spellEnd"/>
      <w:r w:rsidRPr="00EA351E">
        <w:rPr>
          <w:color w:val="000000"/>
        </w:rPr>
        <w:t xml:space="preserve">-tracking in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study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process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understanding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useful</w:t>
      </w:r>
      <w:proofErr w:type="spellEnd"/>
      <w:r w:rsidRPr="00EA351E">
        <w:rPr>
          <w:color w:val="000000"/>
        </w:rPr>
        <w:t xml:space="preserve"> for </w:t>
      </w:r>
      <w:proofErr w:type="spellStart"/>
      <w:r w:rsidRPr="00EA351E">
        <w:rPr>
          <w:color w:val="000000"/>
        </w:rPr>
        <w:t>those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who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want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measure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their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knowledge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their</w:t>
      </w:r>
      <w:proofErr w:type="spellEnd"/>
      <w:r w:rsidRPr="00EA351E">
        <w:rPr>
          <w:color w:val="000000"/>
        </w:rPr>
        <w:t xml:space="preserve"> processes. The </w:t>
      </w:r>
      <w:proofErr w:type="spellStart"/>
      <w:r w:rsidRPr="00EA351E">
        <w:rPr>
          <w:color w:val="000000"/>
        </w:rPr>
        <w:t>comparison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did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not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apply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our</w:t>
      </w:r>
      <w:proofErr w:type="spellEnd"/>
      <w:r w:rsidRPr="00EA351E">
        <w:rPr>
          <w:color w:val="000000"/>
        </w:rPr>
        <w:t xml:space="preserve"> mapping </w:t>
      </w:r>
      <w:proofErr w:type="spellStart"/>
      <w:r w:rsidRPr="00EA351E">
        <w:rPr>
          <w:color w:val="000000"/>
        </w:rPr>
        <w:t>because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we</w:t>
      </w:r>
      <w:proofErr w:type="spellEnd"/>
      <w:r w:rsidRPr="00EA351E">
        <w:rPr>
          <w:color w:val="000000"/>
        </w:rPr>
        <w:t xml:space="preserve"> are </w:t>
      </w:r>
      <w:proofErr w:type="spellStart"/>
      <w:r w:rsidRPr="00EA351E">
        <w:rPr>
          <w:color w:val="000000"/>
        </w:rPr>
        <w:t>interested</w:t>
      </w:r>
      <w:proofErr w:type="spellEnd"/>
      <w:r w:rsidRPr="00EA351E">
        <w:rPr>
          <w:color w:val="000000"/>
        </w:rPr>
        <w:t xml:space="preserve"> in </w:t>
      </w:r>
      <w:proofErr w:type="spellStart"/>
      <w:r w:rsidRPr="00EA351E">
        <w:rPr>
          <w:color w:val="000000"/>
        </w:rPr>
        <w:t>collecting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information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build a </w:t>
      </w:r>
      <w:proofErr w:type="spellStart"/>
      <w:r w:rsidRPr="00EA351E">
        <w:rPr>
          <w:color w:val="000000"/>
        </w:rPr>
        <w:t>catalog</w:t>
      </w:r>
      <w:proofErr w:type="spellEnd"/>
      <w:r w:rsidRPr="00EA351E">
        <w:rPr>
          <w:color w:val="000000"/>
        </w:rPr>
        <w:t xml:space="preserve">. The </w:t>
      </w:r>
      <w:proofErr w:type="spellStart"/>
      <w:r w:rsidRPr="00EA351E">
        <w:rPr>
          <w:color w:val="000000"/>
        </w:rPr>
        <w:t>results</w:t>
      </w:r>
      <w:proofErr w:type="spellEnd"/>
      <w:r w:rsidRPr="00EA351E">
        <w:rPr>
          <w:color w:val="000000"/>
        </w:rPr>
        <w:t xml:space="preserve"> relate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factors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interest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professionals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such</w:t>
      </w:r>
      <w:proofErr w:type="spellEnd"/>
      <w:r w:rsidRPr="00EA351E">
        <w:rPr>
          <w:color w:val="000000"/>
        </w:rPr>
        <w:t xml:space="preserve"> as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metrics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used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analyze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understanding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notations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used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map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processes, </w:t>
      </w:r>
      <w:proofErr w:type="spellStart"/>
      <w:r w:rsidRPr="00EA351E">
        <w:rPr>
          <w:color w:val="000000"/>
        </w:rPr>
        <w:t>when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where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studies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were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published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which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researchers</w:t>
      </w:r>
      <w:proofErr w:type="spellEnd"/>
      <w:r w:rsidRPr="00EA351E">
        <w:rPr>
          <w:color w:val="000000"/>
        </w:rPr>
        <w:t xml:space="preserve"> are </w:t>
      </w:r>
      <w:proofErr w:type="spellStart"/>
      <w:r w:rsidRPr="00EA351E">
        <w:rPr>
          <w:color w:val="000000"/>
        </w:rPr>
        <w:t>used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eye</w:t>
      </w:r>
      <w:proofErr w:type="spellEnd"/>
      <w:r w:rsidRPr="00EA351E">
        <w:rPr>
          <w:color w:val="000000"/>
        </w:rPr>
        <w:t xml:space="preserve">-tracking in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analysis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knowledge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process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models</w:t>
      </w:r>
      <w:proofErr w:type="spellEnd"/>
      <w:r w:rsidRPr="00EA351E">
        <w:rPr>
          <w:color w:val="000000"/>
        </w:rPr>
        <w:t xml:space="preserve">. For </w:t>
      </w:r>
      <w:proofErr w:type="spellStart"/>
      <w:r w:rsidRPr="00EA351E">
        <w:rPr>
          <w:color w:val="000000"/>
        </w:rPr>
        <w:t>our</w:t>
      </w:r>
      <w:proofErr w:type="spellEnd"/>
      <w:r w:rsidRPr="00EA351E">
        <w:rPr>
          <w:color w:val="000000"/>
        </w:rPr>
        <w:t xml:space="preserve"> case,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result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we</w:t>
      </w:r>
      <w:proofErr w:type="spellEnd"/>
      <w:r w:rsidRPr="00EA351E">
        <w:rPr>
          <w:color w:val="000000"/>
        </w:rPr>
        <w:t xml:space="preserve"> are </w:t>
      </w:r>
      <w:proofErr w:type="spellStart"/>
      <w:r w:rsidRPr="00EA351E">
        <w:rPr>
          <w:color w:val="000000"/>
        </w:rPr>
        <w:t>looking</w:t>
      </w:r>
      <w:proofErr w:type="spellEnd"/>
      <w:r w:rsidRPr="00EA351E">
        <w:rPr>
          <w:color w:val="000000"/>
        </w:rPr>
        <w:t xml:space="preserve"> for </w:t>
      </w:r>
      <w:proofErr w:type="spellStart"/>
      <w:r w:rsidRPr="00EA351E">
        <w:rPr>
          <w:color w:val="000000"/>
        </w:rPr>
        <w:t>is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catalog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with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this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information</w:t>
      </w:r>
      <w:proofErr w:type="spellEnd"/>
      <w:r w:rsidRPr="00EA351E">
        <w:rPr>
          <w:color w:val="000000"/>
        </w:rPr>
        <w:t xml:space="preserve">. </w:t>
      </w:r>
      <w:proofErr w:type="spellStart"/>
      <w:r w:rsidRPr="00EA351E">
        <w:rPr>
          <w:color w:val="000000"/>
        </w:rPr>
        <w:t>Finally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context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is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organization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or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scope</w:t>
      </w:r>
      <w:proofErr w:type="spellEnd"/>
      <w:r w:rsidRPr="00EA351E">
        <w:rPr>
          <w:color w:val="000000"/>
        </w:rPr>
        <w:t xml:space="preserve"> in </w:t>
      </w:r>
      <w:proofErr w:type="spellStart"/>
      <w:r w:rsidRPr="00EA351E">
        <w:rPr>
          <w:color w:val="000000"/>
        </w:rPr>
        <w:t>which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use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eye</w:t>
      </w:r>
      <w:proofErr w:type="spellEnd"/>
      <w:r w:rsidRPr="00EA351E">
        <w:rPr>
          <w:color w:val="000000"/>
        </w:rPr>
        <w:t xml:space="preserve">-tracking </w:t>
      </w:r>
      <w:proofErr w:type="spellStart"/>
      <w:r w:rsidRPr="00EA351E">
        <w:rPr>
          <w:color w:val="000000"/>
        </w:rPr>
        <w:t>occurred</w:t>
      </w:r>
      <w:proofErr w:type="spellEnd"/>
      <w:r w:rsidRPr="00EA351E">
        <w:rPr>
          <w:color w:val="000000"/>
        </w:rPr>
        <w:t>.</w:t>
      </w:r>
    </w:p>
    <w:p w:rsidR="00290EF7" w:rsidRDefault="00EA351E" w:rsidP="00EA351E">
      <w:pPr>
        <w:pStyle w:val="p1a"/>
        <w:ind w:firstLine="227"/>
        <w:rPr>
          <w:color w:val="000000"/>
        </w:rPr>
      </w:pPr>
      <w:proofErr w:type="spellStart"/>
      <w:r w:rsidRPr="00EA351E">
        <w:rPr>
          <w:color w:val="000000"/>
        </w:rPr>
        <w:t>After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considering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PICOC </w:t>
      </w:r>
      <w:proofErr w:type="spellStart"/>
      <w:r w:rsidRPr="00EA351E">
        <w:rPr>
          <w:color w:val="000000"/>
        </w:rPr>
        <w:t>method</w:t>
      </w:r>
      <w:proofErr w:type="spellEnd"/>
      <w:r w:rsidRPr="00EA351E">
        <w:rPr>
          <w:color w:val="000000"/>
        </w:rPr>
        <w:t xml:space="preserve">, </w:t>
      </w:r>
      <w:proofErr w:type="spellStart"/>
      <w:r w:rsidRPr="00EA351E">
        <w:rPr>
          <w:color w:val="000000"/>
        </w:rPr>
        <w:t>we</w:t>
      </w:r>
      <w:proofErr w:type="spellEnd"/>
      <w:r w:rsidRPr="00EA351E">
        <w:rPr>
          <w:color w:val="000000"/>
        </w:rPr>
        <w:t xml:space="preserve"> move </w:t>
      </w:r>
      <w:proofErr w:type="spellStart"/>
      <w:r w:rsidRPr="00EA351E">
        <w:rPr>
          <w:color w:val="000000"/>
        </w:rPr>
        <w:t>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to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definition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of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research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questions</w:t>
      </w:r>
      <w:proofErr w:type="spellEnd"/>
      <w:r w:rsidRPr="00EA351E">
        <w:rPr>
          <w:color w:val="000000"/>
        </w:rPr>
        <w:t xml:space="preserve">. ATable1 </w:t>
      </w:r>
      <w:proofErr w:type="spellStart"/>
      <w:r w:rsidRPr="00EA351E">
        <w:rPr>
          <w:color w:val="000000"/>
        </w:rPr>
        <w:t>presents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these</w:t>
      </w:r>
      <w:proofErr w:type="spellEnd"/>
      <w:r w:rsidRPr="00EA351E">
        <w:rPr>
          <w:color w:val="000000"/>
        </w:rPr>
        <w:t xml:space="preserve"> </w:t>
      </w:r>
      <w:proofErr w:type="spellStart"/>
      <w:r w:rsidRPr="00EA351E">
        <w:rPr>
          <w:color w:val="000000"/>
        </w:rPr>
        <w:t>questions</w:t>
      </w:r>
      <w:proofErr w:type="spellEnd"/>
      <w:r w:rsidRPr="00EA351E">
        <w:rPr>
          <w:color w:val="000000"/>
        </w:rPr>
        <w:t>.</w:t>
      </w:r>
    </w:p>
    <w:p w:rsidR="00B574EF" w:rsidRPr="00B574EF" w:rsidRDefault="00B574EF" w:rsidP="00B574EF">
      <w:pPr>
        <w:pStyle w:val="tablecaption"/>
        <w:rPr>
          <w:b/>
          <w:color w:val="000000"/>
          <w:sz w:val="20"/>
        </w:rPr>
      </w:pPr>
      <w:bookmarkStart w:id="1" w:name="_Ref8385806"/>
      <w:bookmarkStart w:id="2" w:name="_Ref8385802"/>
      <w:r>
        <w:rPr>
          <w:b/>
        </w:rPr>
        <w:t>Table</w:t>
      </w:r>
      <w:r w:rsidR="00943A29" w:rsidRPr="00B574EF">
        <w:rPr>
          <w:b/>
          <w:color w:val="000000"/>
          <w:sz w:val="20"/>
        </w:rPr>
        <w:fldChar w:fldCharType="begin"/>
      </w:r>
      <w:r w:rsidRPr="00B574EF">
        <w:rPr>
          <w:b/>
          <w:color w:val="000000"/>
          <w:sz w:val="20"/>
        </w:rPr>
        <w:instrText xml:space="preserve"> SEQ Tabela \* ARABIC </w:instrText>
      </w:r>
      <w:r w:rsidR="00943A29" w:rsidRPr="00B574EF">
        <w:rPr>
          <w:b/>
          <w:color w:val="000000"/>
          <w:sz w:val="20"/>
        </w:rPr>
        <w:fldChar w:fldCharType="separate"/>
      </w:r>
      <w:r w:rsidR="00611D89">
        <w:rPr>
          <w:b/>
          <w:noProof/>
          <w:color w:val="000000"/>
          <w:sz w:val="20"/>
        </w:rPr>
        <w:t>1</w:t>
      </w:r>
      <w:r w:rsidR="00943A29" w:rsidRPr="00B574EF">
        <w:rPr>
          <w:b/>
          <w:color w:val="000000"/>
          <w:sz w:val="20"/>
        </w:rPr>
        <w:fldChar w:fldCharType="end"/>
      </w:r>
      <w:bookmarkEnd w:id="1"/>
      <w:r>
        <w:rPr>
          <w:b/>
          <w:color w:val="000000"/>
          <w:sz w:val="20"/>
        </w:rPr>
        <w:t>.</w:t>
      </w:r>
      <w:r w:rsidR="00EA351E">
        <w:rPr>
          <w:b/>
          <w:color w:val="000000"/>
          <w:sz w:val="20"/>
        </w:rPr>
        <w:t xml:space="preserve"> </w:t>
      </w:r>
      <w:proofErr w:type="spellStart"/>
      <w:r w:rsidR="00EA351E" w:rsidRPr="00EA351E">
        <w:rPr>
          <w:color w:val="000000"/>
          <w:sz w:val="20"/>
        </w:rPr>
        <w:t>Search</w:t>
      </w:r>
      <w:proofErr w:type="spellEnd"/>
      <w:r w:rsidR="00EA351E" w:rsidRPr="00EA351E">
        <w:rPr>
          <w:color w:val="000000"/>
          <w:sz w:val="20"/>
        </w:rPr>
        <w:t xml:space="preserve"> </w:t>
      </w:r>
      <w:proofErr w:type="spellStart"/>
      <w:r w:rsidR="00EA351E" w:rsidRPr="00EA351E">
        <w:rPr>
          <w:color w:val="000000"/>
          <w:sz w:val="20"/>
        </w:rPr>
        <w:t>Questions</w:t>
      </w:r>
      <w:proofErr w:type="spellEnd"/>
      <w:r>
        <w:rPr>
          <w:color w:val="000000"/>
          <w:sz w:val="20"/>
        </w:rPr>
        <w:t>.</w:t>
      </w:r>
      <w:bookmarkEnd w:id="2"/>
    </w:p>
    <w:tbl>
      <w:tblPr>
        <w:tblStyle w:val="TabelaSimples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5871"/>
      </w:tblGrid>
      <w:tr w:rsidR="00970D39" w:rsidRPr="00034F12" w:rsidTr="00475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hideMark/>
          </w:tcPr>
          <w:p w:rsidR="00970D39" w:rsidRPr="00705807" w:rsidRDefault="00970D39" w:rsidP="00BF267E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705807">
              <w:rPr>
                <w:smallCap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970D39" w:rsidRPr="00705807" w:rsidRDefault="00EA351E" w:rsidP="00FA4D27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A351E">
              <w:rPr>
                <w:color w:val="000000"/>
                <w:sz w:val="20"/>
                <w:szCs w:val="20"/>
              </w:rPr>
              <w:t>Search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Questions</w:t>
            </w:r>
            <w:proofErr w:type="spellEnd"/>
          </w:p>
        </w:tc>
      </w:tr>
      <w:tr w:rsidR="00BF267E" w:rsidRPr="005A4C39" w:rsidTr="0047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267E" w:rsidRDefault="00BF267E" w:rsidP="00BF267E">
            <w:pPr>
              <w:pStyle w:val="NormalWeb"/>
              <w:spacing w:before="0" w:beforeAutospacing="0" w:after="0" w:afterAutospacing="0"/>
              <w:jc w:val="center"/>
              <w:rPr>
                <w:b w:val="0"/>
                <w:bCs w:val="0"/>
                <w:smallCaps/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lastRenderedPageBreak/>
              <w:t>RQ1</w:t>
            </w:r>
          </w:p>
          <w:p w:rsidR="00BF267E" w:rsidRPr="00705807" w:rsidRDefault="00BF267E" w:rsidP="00BF267E">
            <w:pPr>
              <w:pStyle w:val="NormalWeb"/>
              <w:spacing w:before="0" w:beforeAutospacing="0" w:after="0" w:afterAutospacing="0"/>
              <w:jc w:val="center"/>
              <w:rPr>
                <w:smallCaps/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(Principal)</w:t>
            </w:r>
          </w:p>
        </w:tc>
        <w:tc>
          <w:tcPr>
            <w:tcW w:w="0" w:type="auto"/>
          </w:tcPr>
          <w:p w:rsidR="00BF267E" w:rsidRPr="00BF267E" w:rsidRDefault="00BF267E" w:rsidP="00BF267E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US"/>
              </w:rPr>
            </w:pPr>
            <w:r w:rsidRPr="00BF267E">
              <w:rPr>
                <w:color w:val="000000"/>
                <w:sz w:val="20"/>
                <w:szCs w:val="20"/>
                <w:lang w:val="en-US"/>
              </w:rPr>
              <w:t>Is eye-tracking technology being used in the analysis of the understanding of business process models?</w:t>
            </w:r>
          </w:p>
        </w:tc>
      </w:tr>
      <w:tr w:rsidR="00970D39" w:rsidRPr="00AD51CB" w:rsidTr="0047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0D39" w:rsidRPr="00970D39" w:rsidRDefault="00970D39" w:rsidP="00BF267E">
            <w:pPr>
              <w:pStyle w:val="NormalWeb"/>
              <w:spacing w:before="0" w:beforeAutospacing="0" w:after="0" w:afterAutospacing="0" w:line="0" w:lineRule="atLeast"/>
              <w:jc w:val="center"/>
              <w:rPr>
                <w:b w:val="0"/>
              </w:rPr>
            </w:pPr>
            <w:r w:rsidRPr="00970D39">
              <w:rPr>
                <w:smallCaps/>
                <w:color w:val="000000"/>
                <w:sz w:val="20"/>
                <w:szCs w:val="20"/>
              </w:rPr>
              <w:t>RQ2</w:t>
            </w:r>
          </w:p>
        </w:tc>
        <w:tc>
          <w:tcPr>
            <w:tcW w:w="0" w:type="auto"/>
            <w:hideMark/>
          </w:tcPr>
          <w:p w:rsidR="00970D39" w:rsidRPr="00705807" w:rsidRDefault="00EA351E" w:rsidP="00FA4D27">
            <w:pPr>
              <w:pStyle w:val="NormalWeb"/>
              <w:spacing w:before="0" w:beforeAutospacing="0" w:after="0" w:afterAutospacing="0" w:line="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A351E">
              <w:rPr>
                <w:sz w:val="20"/>
                <w:szCs w:val="20"/>
              </w:rPr>
              <w:t>What</w:t>
            </w:r>
            <w:proofErr w:type="spellEnd"/>
            <w:r w:rsidRPr="00EA351E">
              <w:rPr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sz w:val="20"/>
                <w:szCs w:val="20"/>
              </w:rPr>
              <w:t>metrics</w:t>
            </w:r>
            <w:proofErr w:type="spellEnd"/>
            <w:r w:rsidRPr="00EA351E">
              <w:rPr>
                <w:sz w:val="20"/>
                <w:szCs w:val="20"/>
              </w:rPr>
              <w:t xml:space="preserve"> are </w:t>
            </w:r>
            <w:proofErr w:type="spellStart"/>
            <w:r w:rsidRPr="00EA351E">
              <w:rPr>
                <w:sz w:val="20"/>
                <w:szCs w:val="20"/>
              </w:rPr>
              <w:t>used</w:t>
            </w:r>
            <w:proofErr w:type="spellEnd"/>
            <w:r w:rsidRPr="00EA351E">
              <w:rPr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sz w:val="20"/>
                <w:szCs w:val="20"/>
              </w:rPr>
              <w:t>to</w:t>
            </w:r>
            <w:proofErr w:type="spellEnd"/>
            <w:r w:rsidRPr="00EA351E">
              <w:rPr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sz w:val="20"/>
                <w:szCs w:val="20"/>
              </w:rPr>
              <w:t>measure</w:t>
            </w:r>
            <w:proofErr w:type="spellEnd"/>
            <w:r w:rsidRPr="00EA351E">
              <w:rPr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sz w:val="20"/>
                <w:szCs w:val="20"/>
              </w:rPr>
              <w:t>the</w:t>
            </w:r>
            <w:proofErr w:type="spellEnd"/>
            <w:r w:rsidRPr="00EA351E">
              <w:rPr>
                <w:sz w:val="20"/>
                <w:szCs w:val="20"/>
              </w:rPr>
              <w:t xml:space="preserve"> visual </w:t>
            </w:r>
            <w:proofErr w:type="spellStart"/>
            <w:r w:rsidRPr="00EA351E">
              <w:rPr>
                <w:sz w:val="20"/>
                <w:szCs w:val="20"/>
              </w:rPr>
              <w:t>comprehension</w:t>
            </w:r>
            <w:proofErr w:type="spellEnd"/>
            <w:r w:rsidRPr="00EA351E">
              <w:rPr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sz w:val="20"/>
                <w:szCs w:val="20"/>
              </w:rPr>
              <w:t>of</w:t>
            </w:r>
            <w:proofErr w:type="spellEnd"/>
            <w:r w:rsidRPr="00EA351E">
              <w:rPr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sz w:val="20"/>
                <w:szCs w:val="20"/>
              </w:rPr>
              <w:t>eye</w:t>
            </w:r>
            <w:proofErr w:type="spellEnd"/>
            <w:r w:rsidRPr="00EA351E">
              <w:rPr>
                <w:sz w:val="20"/>
                <w:szCs w:val="20"/>
              </w:rPr>
              <w:t xml:space="preserve">-tracking business </w:t>
            </w:r>
            <w:proofErr w:type="spellStart"/>
            <w:r w:rsidRPr="00EA351E">
              <w:rPr>
                <w:sz w:val="20"/>
                <w:szCs w:val="20"/>
              </w:rPr>
              <w:t>process</w:t>
            </w:r>
            <w:proofErr w:type="spellEnd"/>
            <w:r w:rsidRPr="00EA351E">
              <w:rPr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sz w:val="20"/>
                <w:szCs w:val="20"/>
              </w:rPr>
              <w:t>models</w:t>
            </w:r>
            <w:proofErr w:type="spellEnd"/>
            <w:r w:rsidRPr="00EA351E">
              <w:rPr>
                <w:sz w:val="20"/>
                <w:szCs w:val="20"/>
              </w:rPr>
              <w:t>?</w:t>
            </w:r>
          </w:p>
        </w:tc>
      </w:tr>
      <w:tr w:rsidR="00970D39" w:rsidRPr="00AD51CB" w:rsidTr="0047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0D39" w:rsidRPr="00970D39" w:rsidRDefault="00970D39" w:rsidP="00BF267E">
            <w:pPr>
              <w:pStyle w:val="NormalWeb"/>
              <w:spacing w:before="0" w:beforeAutospacing="0" w:after="0" w:afterAutospacing="0" w:line="0" w:lineRule="atLeast"/>
              <w:jc w:val="center"/>
              <w:rPr>
                <w:b w:val="0"/>
              </w:rPr>
            </w:pPr>
            <w:r w:rsidRPr="00970D39">
              <w:rPr>
                <w:smallCaps/>
                <w:color w:val="000000"/>
                <w:sz w:val="20"/>
                <w:szCs w:val="20"/>
              </w:rPr>
              <w:t>RQ</w:t>
            </w:r>
            <w:r w:rsidR="00705807">
              <w:rPr>
                <w:b w:val="0"/>
                <w:smallCap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70D39" w:rsidRPr="00034F12" w:rsidRDefault="00EA351E" w:rsidP="00FA4D27">
            <w:pPr>
              <w:pStyle w:val="NormalWeb"/>
              <w:spacing w:before="0" w:beforeAutospacing="0" w:after="0" w:afterAutospacing="0"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351E">
              <w:rPr>
                <w:color w:val="000000"/>
                <w:sz w:val="20"/>
                <w:szCs w:val="20"/>
              </w:rPr>
              <w:t>Which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business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process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model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notations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are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evaluated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studies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>?</w:t>
            </w:r>
          </w:p>
        </w:tc>
      </w:tr>
      <w:tr w:rsidR="00AA2211" w:rsidRPr="00040CFA" w:rsidTr="0047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A2211" w:rsidRPr="00970D39" w:rsidRDefault="00040CFA" w:rsidP="00BF267E">
            <w:pPr>
              <w:pStyle w:val="NormalWeb"/>
              <w:spacing w:before="0" w:beforeAutospacing="0" w:after="0" w:afterAutospacing="0" w:line="0" w:lineRule="atLeast"/>
              <w:jc w:val="center"/>
              <w:rPr>
                <w:b w:val="0"/>
                <w:smallCaps/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RQ</w:t>
            </w:r>
            <w:r w:rsidR="00705807">
              <w:rPr>
                <w:b w:val="0"/>
                <w:smallCap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AA2211" w:rsidRPr="00034F12" w:rsidRDefault="00EA351E" w:rsidP="00882150">
            <w:pPr>
              <w:pStyle w:val="NormalWeb"/>
              <w:spacing w:before="0" w:beforeAutospacing="0" w:after="0" w:afterAutospacing="0" w:line="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 w:rsidRPr="00EA351E">
              <w:rPr>
                <w:color w:val="000000"/>
                <w:sz w:val="20"/>
                <w:szCs w:val="20"/>
              </w:rPr>
              <w:t>What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contributions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have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been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reported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about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application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eye-tracker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device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to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evaluate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understanding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process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models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>?</w:t>
            </w:r>
          </w:p>
        </w:tc>
      </w:tr>
      <w:tr w:rsidR="00705807" w:rsidRPr="00040CFA" w:rsidTr="0047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5807" w:rsidRDefault="00705807" w:rsidP="00BF267E">
            <w:pPr>
              <w:pStyle w:val="NormalWeb"/>
              <w:spacing w:before="0" w:beforeAutospacing="0" w:after="0" w:afterAutospacing="0" w:line="0" w:lineRule="atLeast"/>
              <w:jc w:val="center"/>
              <w:rPr>
                <w:b w:val="0"/>
                <w:smallCaps/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RQ</w:t>
            </w:r>
            <w:r>
              <w:rPr>
                <w:b w:val="0"/>
                <w:smallCap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705807" w:rsidRDefault="00EA351E" w:rsidP="00705807">
            <w:pPr>
              <w:pStyle w:val="NormalWeb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 w:rsidRPr="00EA351E">
              <w:rPr>
                <w:color w:val="000000"/>
                <w:sz w:val="20"/>
                <w:szCs w:val="20"/>
              </w:rPr>
              <w:t>When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where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have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studies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been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1E">
              <w:rPr>
                <w:color w:val="000000"/>
                <w:sz w:val="20"/>
                <w:szCs w:val="20"/>
              </w:rPr>
              <w:t>published</w:t>
            </w:r>
            <w:proofErr w:type="spellEnd"/>
            <w:r w:rsidRPr="00EA351E">
              <w:rPr>
                <w:color w:val="000000"/>
                <w:sz w:val="20"/>
                <w:szCs w:val="20"/>
              </w:rPr>
              <w:t>?</w:t>
            </w:r>
          </w:p>
        </w:tc>
      </w:tr>
      <w:tr w:rsidR="00040CFA" w:rsidRPr="00040CFA" w:rsidTr="00475F78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auto"/>
            </w:tcBorders>
          </w:tcPr>
          <w:p w:rsidR="00787048" w:rsidRDefault="00787048" w:rsidP="00BF267E">
            <w:pPr>
              <w:pStyle w:val="NormalWeb"/>
              <w:spacing w:before="0" w:beforeAutospacing="0" w:after="0" w:afterAutospacing="0" w:line="0" w:lineRule="atLeast"/>
              <w:jc w:val="center"/>
              <w:rPr>
                <w:b w:val="0"/>
                <w:smallCaps/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RQ</w:t>
            </w:r>
            <w:r w:rsidR="00705807">
              <w:rPr>
                <w:b w:val="0"/>
                <w:smallCap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787048" w:rsidRPr="00040CFA" w:rsidRDefault="00CC7C81" w:rsidP="00787048">
            <w:pPr>
              <w:pStyle w:val="NormalWeb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 w:rsidRPr="00CC7C81">
              <w:rPr>
                <w:color w:val="000000"/>
                <w:sz w:val="20"/>
                <w:szCs w:val="20"/>
              </w:rPr>
              <w:t>How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many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researchers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are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using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eye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tracking device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to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evaluate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understanding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process</w:t>
            </w:r>
            <w:proofErr w:type="spellEnd"/>
            <w:r w:rsidRPr="00CC7C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20"/>
                <w:szCs w:val="20"/>
              </w:rPr>
              <w:t>models</w:t>
            </w:r>
            <w:proofErr w:type="spellEnd"/>
            <w:r>
              <w:rPr>
                <w:color w:val="000000"/>
                <w:sz w:val="20"/>
                <w:szCs w:val="20"/>
              </w:rPr>
              <w:t>?</w:t>
            </w:r>
          </w:p>
        </w:tc>
      </w:tr>
    </w:tbl>
    <w:p w:rsidR="00482C43" w:rsidRPr="00482C43" w:rsidRDefault="00CC7C81" w:rsidP="000633F8">
      <w:pPr>
        <w:pStyle w:val="p1a"/>
        <w:spacing w:before="240"/>
        <w:ind w:firstLine="227"/>
        <w:rPr>
          <w:color w:val="000000"/>
        </w:rPr>
      </w:pPr>
      <w:proofErr w:type="spellStart"/>
      <w:r w:rsidRPr="00CC7C81">
        <w:rPr>
          <w:color w:val="000000"/>
        </w:rPr>
        <w:t>Regarding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bases </w:t>
      </w:r>
      <w:proofErr w:type="spellStart"/>
      <w:r w:rsidRPr="00CC7C81">
        <w:rPr>
          <w:color w:val="000000"/>
        </w:rPr>
        <w:t>of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research</w:t>
      </w:r>
      <w:proofErr w:type="spellEnd"/>
      <w:r w:rsidRPr="00CC7C81">
        <w:rPr>
          <w:color w:val="000000"/>
        </w:rPr>
        <w:t xml:space="preserve">, </w:t>
      </w:r>
      <w:proofErr w:type="spellStart"/>
      <w:r w:rsidRPr="00CC7C81">
        <w:rPr>
          <w:color w:val="000000"/>
        </w:rPr>
        <w:t>we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chose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to</w:t>
      </w:r>
      <w:proofErr w:type="spellEnd"/>
      <w:r w:rsidRPr="00CC7C81">
        <w:rPr>
          <w:color w:val="000000"/>
        </w:rPr>
        <w:t xml:space="preserve"> use digital </w:t>
      </w:r>
      <w:proofErr w:type="spellStart"/>
      <w:r w:rsidRPr="00CC7C81">
        <w:rPr>
          <w:color w:val="000000"/>
        </w:rPr>
        <w:t>databases</w:t>
      </w:r>
      <w:proofErr w:type="spellEnd"/>
      <w:r w:rsidRPr="00CC7C81">
        <w:rPr>
          <w:color w:val="000000"/>
        </w:rPr>
        <w:t xml:space="preserve">, </w:t>
      </w:r>
      <w:proofErr w:type="spellStart"/>
      <w:r w:rsidRPr="00CC7C81">
        <w:rPr>
          <w:color w:val="000000"/>
        </w:rPr>
        <w:t>where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results</w:t>
      </w:r>
      <w:proofErr w:type="spellEnd"/>
      <w:r w:rsidRPr="00CC7C81">
        <w:rPr>
          <w:color w:val="000000"/>
        </w:rPr>
        <w:t xml:space="preserve"> are </w:t>
      </w:r>
      <w:proofErr w:type="spellStart"/>
      <w:r w:rsidRPr="00CC7C81">
        <w:rPr>
          <w:color w:val="000000"/>
        </w:rPr>
        <w:t>collected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through</w:t>
      </w:r>
      <w:proofErr w:type="spellEnd"/>
      <w:r w:rsidRPr="00CC7C81">
        <w:rPr>
          <w:color w:val="000000"/>
        </w:rPr>
        <w:t xml:space="preserve"> a </w:t>
      </w:r>
      <w:proofErr w:type="spellStart"/>
      <w:r w:rsidRPr="00CC7C81">
        <w:rPr>
          <w:color w:val="000000"/>
        </w:rPr>
        <w:t>search</w:t>
      </w:r>
      <w:proofErr w:type="spellEnd"/>
      <w:r w:rsidRPr="00CC7C81">
        <w:rPr>
          <w:color w:val="000000"/>
        </w:rPr>
        <w:t xml:space="preserve"> query </w:t>
      </w:r>
      <w:proofErr w:type="spellStart"/>
      <w:r w:rsidRPr="00CC7C81">
        <w:rPr>
          <w:color w:val="000000"/>
        </w:rPr>
        <w:t>execution</w:t>
      </w:r>
      <w:proofErr w:type="spellEnd"/>
      <w:r w:rsidRPr="00CC7C81">
        <w:rPr>
          <w:color w:val="000000"/>
        </w:rPr>
        <w:t xml:space="preserve">. The </w:t>
      </w:r>
      <w:proofErr w:type="spellStart"/>
      <w:r w:rsidRPr="00CC7C81">
        <w:rPr>
          <w:color w:val="000000"/>
        </w:rPr>
        <w:t>research</w:t>
      </w:r>
      <w:proofErr w:type="spellEnd"/>
      <w:r w:rsidRPr="00CC7C81">
        <w:rPr>
          <w:color w:val="000000"/>
        </w:rPr>
        <w:t xml:space="preserve"> bases </w:t>
      </w:r>
      <w:proofErr w:type="spellStart"/>
      <w:r w:rsidRPr="00CC7C81">
        <w:rPr>
          <w:color w:val="000000"/>
        </w:rPr>
        <w:t>selected</w:t>
      </w:r>
      <w:proofErr w:type="spellEnd"/>
      <w:r w:rsidRPr="00CC7C81">
        <w:rPr>
          <w:color w:val="000000"/>
        </w:rPr>
        <w:t xml:space="preserve"> for </w:t>
      </w:r>
      <w:proofErr w:type="spellStart"/>
      <w:r w:rsidRPr="00CC7C81">
        <w:rPr>
          <w:color w:val="000000"/>
        </w:rPr>
        <w:t>this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study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were</w:t>
      </w:r>
      <w:proofErr w:type="spellEnd"/>
      <w:r w:rsidR="00482C43" w:rsidRPr="00482C43">
        <w:rPr>
          <w:color w:val="000000"/>
        </w:rPr>
        <w:t>: ACM</w:t>
      </w:r>
      <w:r w:rsidR="00482C43">
        <w:rPr>
          <w:rStyle w:val="Refdenotaderodap"/>
          <w:color w:val="000000"/>
        </w:rPr>
        <w:footnoteReference w:id="2"/>
      </w:r>
      <w:r w:rsidR="00482C43" w:rsidRPr="00482C43">
        <w:rPr>
          <w:color w:val="000000"/>
        </w:rPr>
        <w:t xml:space="preserve">, </w:t>
      </w:r>
      <w:proofErr w:type="spellStart"/>
      <w:r w:rsidR="00482C43" w:rsidRPr="00482C43">
        <w:rPr>
          <w:color w:val="000000"/>
        </w:rPr>
        <w:t>Engineering</w:t>
      </w:r>
      <w:proofErr w:type="spellEnd"/>
      <w:r w:rsidR="00482C43" w:rsidRPr="00482C43">
        <w:rPr>
          <w:color w:val="000000"/>
        </w:rPr>
        <w:t xml:space="preserve"> Village</w:t>
      </w:r>
      <w:r w:rsidR="00482C43">
        <w:rPr>
          <w:rStyle w:val="Refdenotaderodap"/>
          <w:color w:val="000000"/>
        </w:rPr>
        <w:footnoteReference w:id="3"/>
      </w:r>
      <w:r w:rsidR="00482C43" w:rsidRPr="00482C43">
        <w:rPr>
          <w:color w:val="000000"/>
        </w:rPr>
        <w:t xml:space="preserve">, </w:t>
      </w:r>
      <w:proofErr w:type="spellStart"/>
      <w:r w:rsidR="00482C43" w:rsidRPr="00482C43">
        <w:rPr>
          <w:color w:val="000000"/>
        </w:rPr>
        <w:t>IEEExplore</w:t>
      </w:r>
      <w:proofErr w:type="spellEnd"/>
      <w:r w:rsidR="00482C43">
        <w:rPr>
          <w:rStyle w:val="Refdenotaderodap"/>
          <w:color w:val="000000"/>
        </w:rPr>
        <w:footnoteReference w:id="4"/>
      </w:r>
      <w:r w:rsidR="00482C43" w:rsidRPr="00482C43">
        <w:rPr>
          <w:color w:val="000000"/>
        </w:rPr>
        <w:t xml:space="preserve">, </w:t>
      </w:r>
      <w:proofErr w:type="spellStart"/>
      <w:r w:rsidR="00482C43" w:rsidRPr="00482C43">
        <w:rPr>
          <w:color w:val="000000"/>
        </w:rPr>
        <w:t>Scopus</w:t>
      </w:r>
      <w:proofErr w:type="spellEnd"/>
      <w:r w:rsidR="00482C43">
        <w:rPr>
          <w:rStyle w:val="Refdenotaderodap"/>
          <w:color w:val="000000"/>
        </w:rPr>
        <w:footnoteReference w:id="5"/>
      </w:r>
      <w:r w:rsidR="00482C43" w:rsidRPr="00482C43">
        <w:rPr>
          <w:color w:val="000000"/>
        </w:rPr>
        <w:t>, Springer Link</w:t>
      </w:r>
      <w:r w:rsidR="00482C43">
        <w:rPr>
          <w:rStyle w:val="Refdenotaderodap"/>
          <w:color w:val="000000"/>
        </w:rPr>
        <w:footnoteReference w:id="6"/>
      </w:r>
      <w:r w:rsidR="00482C43" w:rsidRPr="00482C43">
        <w:rPr>
          <w:color w:val="000000"/>
        </w:rPr>
        <w:t xml:space="preserve">, Web </w:t>
      </w:r>
      <w:proofErr w:type="spellStart"/>
      <w:r w:rsidR="00482C43" w:rsidRPr="00482C43">
        <w:rPr>
          <w:color w:val="000000"/>
        </w:rPr>
        <w:t>of</w:t>
      </w:r>
      <w:proofErr w:type="spellEnd"/>
      <w:r w:rsidR="00482C43" w:rsidRPr="00482C43">
        <w:rPr>
          <w:color w:val="000000"/>
        </w:rPr>
        <w:t xml:space="preserve"> Science</w:t>
      </w:r>
      <w:r w:rsidR="00482C43">
        <w:rPr>
          <w:rStyle w:val="Refdenotaderodap"/>
          <w:color w:val="000000"/>
        </w:rPr>
        <w:footnoteReference w:id="7"/>
      </w:r>
      <w:r w:rsidR="00482C43" w:rsidRPr="00482C43">
        <w:rPr>
          <w:color w:val="000000"/>
        </w:rPr>
        <w:t xml:space="preserve">, </w:t>
      </w:r>
      <w:proofErr w:type="spellStart"/>
      <w:r w:rsidR="00482C43" w:rsidRPr="00482C43">
        <w:rPr>
          <w:color w:val="000000"/>
        </w:rPr>
        <w:t>and</w:t>
      </w:r>
      <w:proofErr w:type="spellEnd"/>
      <w:r w:rsidR="00482C43" w:rsidRPr="00482C43">
        <w:rPr>
          <w:color w:val="000000"/>
        </w:rPr>
        <w:t xml:space="preserve"> Science Direct (Elsevier)</w:t>
      </w:r>
      <w:r w:rsidR="00482C43">
        <w:rPr>
          <w:rStyle w:val="Refdenotaderodap"/>
          <w:color w:val="000000"/>
        </w:rPr>
        <w:footnoteReference w:id="8"/>
      </w:r>
      <w:r w:rsidR="00482C43" w:rsidRPr="00482C43">
        <w:rPr>
          <w:color w:val="000000"/>
        </w:rPr>
        <w:t>.</w:t>
      </w:r>
    </w:p>
    <w:p w:rsidR="00482C43" w:rsidRDefault="00CC7C81" w:rsidP="00482C43">
      <w:pPr>
        <w:pStyle w:val="p1a"/>
        <w:ind w:firstLine="227"/>
        <w:rPr>
          <w:color w:val="000000"/>
        </w:rPr>
      </w:pPr>
      <w:r w:rsidRPr="00CC7C81">
        <w:rPr>
          <w:color w:val="000000"/>
        </w:rPr>
        <w:t xml:space="preserve">Over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investigation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period</w:t>
      </w:r>
      <w:proofErr w:type="spellEnd"/>
      <w:r w:rsidRPr="00CC7C81">
        <w:rPr>
          <w:color w:val="000000"/>
        </w:rPr>
        <w:t xml:space="preserve">, no date </w:t>
      </w:r>
      <w:proofErr w:type="spellStart"/>
      <w:r w:rsidRPr="00CC7C81">
        <w:rPr>
          <w:color w:val="000000"/>
        </w:rPr>
        <w:t>restriction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was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applied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because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we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did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not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want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to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risk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ignoring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useful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information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that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would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limit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value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of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our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findings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and</w:t>
      </w:r>
      <w:proofErr w:type="spellEnd"/>
      <w:r w:rsidRPr="00CC7C81">
        <w:rPr>
          <w:color w:val="000000"/>
        </w:rPr>
        <w:t xml:space="preserve">, </w:t>
      </w:r>
      <w:proofErr w:type="spellStart"/>
      <w:r w:rsidRPr="00CC7C81">
        <w:rPr>
          <w:color w:val="000000"/>
        </w:rPr>
        <w:t>after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all</w:t>
      </w:r>
      <w:proofErr w:type="spellEnd"/>
      <w:r w:rsidRPr="00CC7C81">
        <w:rPr>
          <w:color w:val="000000"/>
        </w:rPr>
        <w:t xml:space="preserve">, </w:t>
      </w:r>
      <w:proofErr w:type="spellStart"/>
      <w:r w:rsidRPr="00CC7C81">
        <w:rPr>
          <w:color w:val="000000"/>
        </w:rPr>
        <w:t>we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would</w:t>
      </w:r>
      <w:proofErr w:type="spellEnd"/>
      <w:r w:rsidRPr="00CC7C81">
        <w:rPr>
          <w:color w:val="000000"/>
        </w:rPr>
        <w:t xml:space="preserve"> like </w:t>
      </w:r>
      <w:proofErr w:type="spellStart"/>
      <w:r w:rsidRPr="00CC7C81">
        <w:rPr>
          <w:color w:val="000000"/>
        </w:rPr>
        <w:t>to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know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that</w:t>
      </w:r>
      <w:proofErr w:type="spellEnd"/>
      <w:r w:rsidRPr="00CC7C81">
        <w:rPr>
          <w:color w:val="000000"/>
        </w:rPr>
        <w:t xml:space="preserve"> it </w:t>
      </w:r>
      <w:proofErr w:type="spellStart"/>
      <w:r w:rsidRPr="00CC7C81">
        <w:rPr>
          <w:color w:val="000000"/>
        </w:rPr>
        <w:t>was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first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publication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using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eye</w:t>
      </w:r>
      <w:proofErr w:type="spellEnd"/>
      <w:r w:rsidRPr="00CC7C81">
        <w:rPr>
          <w:color w:val="000000"/>
        </w:rPr>
        <w:t xml:space="preserve">-tracking in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analysis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of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understanding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of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process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models</w:t>
      </w:r>
      <w:proofErr w:type="spellEnd"/>
      <w:r w:rsidRPr="00CC7C81">
        <w:rPr>
          <w:color w:val="000000"/>
        </w:rPr>
        <w:t xml:space="preserve">. </w:t>
      </w:r>
      <w:proofErr w:type="spellStart"/>
      <w:r w:rsidRPr="00CC7C81">
        <w:rPr>
          <w:color w:val="000000"/>
        </w:rPr>
        <w:t>After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laying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foundations</w:t>
      </w:r>
      <w:proofErr w:type="spellEnd"/>
      <w:r w:rsidRPr="00CC7C81">
        <w:rPr>
          <w:color w:val="000000"/>
        </w:rPr>
        <w:t xml:space="preserve">, </w:t>
      </w:r>
      <w:proofErr w:type="spellStart"/>
      <w:r w:rsidRPr="00CC7C81">
        <w:rPr>
          <w:color w:val="000000"/>
        </w:rPr>
        <w:t>we</w:t>
      </w:r>
      <w:proofErr w:type="spellEnd"/>
      <w:r w:rsidRPr="00CC7C81">
        <w:rPr>
          <w:color w:val="000000"/>
        </w:rPr>
        <w:t xml:space="preserve"> move </w:t>
      </w:r>
      <w:proofErr w:type="spellStart"/>
      <w:r w:rsidRPr="00CC7C81">
        <w:rPr>
          <w:color w:val="000000"/>
        </w:rPr>
        <w:t>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to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next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step</w:t>
      </w:r>
      <w:proofErr w:type="spellEnd"/>
      <w:r w:rsidRPr="00CC7C81">
        <w:rPr>
          <w:color w:val="000000"/>
        </w:rPr>
        <w:t xml:space="preserve">: </w:t>
      </w:r>
      <w:proofErr w:type="spellStart"/>
      <w:r w:rsidRPr="00CC7C81">
        <w:rPr>
          <w:color w:val="000000"/>
        </w:rPr>
        <w:t>identification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of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keywords</w:t>
      </w:r>
      <w:proofErr w:type="spellEnd"/>
      <w:r w:rsidRPr="00CC7C81">
        <w:rPr>
          <w:color w:val="000000"/>
        </w:rPr>
        <w:t xml:space="preserve">. In </w:t>
      </w:r>
      <w:proofErr w:type="spellStart"/>
      <w:r w:rsidRPr="00CC7C81">
        <w:rPr>
          <w:color w:val="000000"/>
        </w:rPr>
        <w:t>this</w:t>
      </w:r>
      <w:proofErr w:type="spellEnd"/>
      <w:r w:rsidRPr="00CC7C81">
        <w:rPr>
          <w:color w:val="000000"/>
        </w:rPr>
        <w:t xml:space="preserve"> mapping,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keywords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were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extracted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from</w:t>
      </w:r>
      <w:proofErr w:type="spellEnd"/>
      <w:r w:rsidRPr="00CC7C81">
        <w:rPr>
          <w:color w:val="000000"/>
        </w:rPr>
        <w:t xml:space="preserve"> RQ1. Figure 2 </w:t>
      </w:r>
      <w:proofErr w:type="spellStart"/>
      <w:r w:rsidRPr="00CC7C81">
        <w:rPr>
          <w:color w:val="000000"/>
        </w:rPr>
        <w:t>illustrates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keywords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used</w:t>
      </w:r>
      <w:proofErr w:type="spellEnd"/>
      <w:r w:rsidRPr="00CC7C81">
        <w:rPr>
          <w:color w:val="000000"/>
        </w:rPr>
        <w:t xml:space="preserve"> in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queries, </w:t>
      </w:r>
      <w:proofErr w:type="spellStart"/>
      <w:r w:rsidRPr="00CC7C81">
        <w:rPr>
          <w:color w:val="000000"/>
        </w:rPr>
        <w:t>already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grouped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with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Boolean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operators</w:t>
      </w:r>
      <w:proofErr w:type="spellEnd"/>
      <w:r w:rsidRPr="00CC7C81">
        <w:rPr>
          <w:color w:val="000000"/>
        </w:rPr>
        <w:t xml:space="preserve"> in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search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string</w:t>
      </w:r>
      <w:proofErr w:type="spellEnd"/>
      <w:r w:rsidRPr="00CC7C81">
        <w:rPr>
          <w:color w:val="000000"/>
        </w:rPr>
        <w:t>.</w:t>
      </w:r>
    </w:p>
    <w:p w:rsidR="00482C43" w:rsidRDefault="002A74FA" w:rsidP="00E64ED4">
      <w:pPr>
        <w:spacing w:before="240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140403" cy="1228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91" cy="123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F8" w:rsidRDefault="000633F8" w:rsidP="004F677C">
      <w:pPr>
        <w:spacing w:after="120"/>
        <w:ind w:firstLine="0"/>
        <w:jc w:val="center"/>
      </w:pPr>
      <w:bookmarkStart w:id="3" w:name="_Ref8385492"/>
      <w:r w:rsidRPr="009B7C48">
        <w:rPr>
          <w:b/>
          <w:iCs/>
        </w:rPr>
        <w:t xml:space="preserve">Fig. </w:t>
      </w:r>
      <w:r w:rsidR="00943A29" w:rsidRPr="00B574EF">
        <w:rPr>
          <w:b/>
          <w:iCs/>
          <w:lang w:val="en-US"/>
        </w:rPr>
        <w:fldChar w:fldCharType="begin"/>
      </w:r>
      <w:r w:rsidRPr="009B7C48">
        <w:rPr>
          <w:b/>
          <w:iCs/>
        </w:rPr>
        <w:instrText xml:space="preserve"> SEQ Figura \* ARABIC </w:instrText>
      </w:r>
      <w:r w:rsidR="00943A29" w:rsidRPr="00B574EF">
        <w:rPr>
          <w:b/>
          <w:iCs/>
          <w:lang w:val="en-US"/>
        </w:rPr>
        <w:fldChar w:fldCharType="separate"/>
      </w:r>
      <w:r w:rsidR="00611D89">
        <w:rPr>
          <w:b/>
          <w:iCs/>
          <w:noProof/>
        </w:rPr>
        <w:t>2</w:t>
      </w:r>
      <w:r w:rsidR="00943A29" w:rsidRPr="00B574EF">
        <w:rPr>
          <w:b/>
          <w:iCs/>
          <w:lang w:val="en-US"/>
        </w:rPr>
        <w:fldChar w:fldCharType="end"/>
      </w:r>
      <w:bookmarkEnd w:id="3"/>
      <w:r w:rsidRPr="00B574EF">
        <w:rPr>
          <w:b/>
          <w:lang w:val="en-US"/>
        </w:rPr>
        <w:t>.</w:t>
      </w:r>
      <w:r w:rsidRPr="007B44C5">
        <w:rPr>
          <w:lang w:val="en-US"/>
        </w:rPr>
        <w:t xml:space="preserve">Search string construction based on Silva </w:t>
      </w:r>
      <w:r w:rsidRPr="007B44C5">
        <w:rPr>
          <w:i/>
          <w:lang w:val="en-US"/>
        </w:rPr>
        <w:t>et. al.</w:t>
      </w:r>
      <w:r w:rsidR="007D2641">
        <w:rPr>
          <w:i/>
          <w:lang w:val="en-US"/>
        </w:rPr>
        <w:t xml:space="preserve"> </w:t>
      </w:r>
      <w:r w:rsidRPr="00AD51CB">
        <w:t>[</w:t>
      </w:r>
      <w:r w:rsidR="00943A29">
        <w:fldChar w:fldCharType="begin"/>
      </w:r>
      <w:r w:rsidR="00A97DE4">
        <w:instrText xml:space="preserve"> REF _Ref8484953 \n \h </w:instrText>
      </w:r>
      <w:r w:rsidR="00943A29">
        <w:fldChar w:fldCharType="separate"/>
      </w:r>
      <w:r w:rsidR="0089461E">
        <w:t>37</w:t>
      </w:r>
      <w:r w:rsidR="00943A29">
        <w:fldChar w:fldCharType="end"/>
      </w:r>
      <w:r w:rsidRPr="00AD51CB">
        <w:t>].</w:t>
      </w:r>
    </w:p>
    <w:p w:rsidR="00E3431F" w:rsidRPr="00906FDA" w:rsidRDefault="00CC7C81" w:rsidP="005D1203">
      <w:pPr>
        <w:pStyle w:val="p1a"/>
        <w:ind w:firstLine="227"/>
        <w:rPr>
          <w:color w:val="000000"/>
        </w:rPr>
      </w:pPr>
      <w:r w:rsidRPr="00CC7C81">
        <w:rPr>
          <w:color w:val="000000"/>
        </w:rPr>
        <w:t xml:space="preserve">It </w:t>
      </w:r>
      <w:proofErr w:type="spellStart"/>
      <w:r w:rsidRPr="00CC7C81">
        <w:rPr>
          <w:color w:val="000000"/>
        </w:rPr>
        <w:t>is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interesting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to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emphasize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search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all</w:t>
      </w:r>
      <w:proofErr w:type="spellEnd"/>
      <w:r w:rsidRPr="00CC7C81">
        <w:rPr>
          <w:color w:val="000000"/>
        </w:rPr>
        <w:t xml:space="preserve"> bases. The </w:t>
      </w:r>
      <w:proofErr w:type="spellStart"/>
      <w:r w:rsidRPr="00CC7C81">
        <w:rPr>
          <w:color w:val="000000"/>
        </w:rPr>
        <w:t>resulting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number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of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studies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can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be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reviewed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through</w:t>
      </w:r>
      <w:proofErr w:type="spellEnd"/>
      <w:r w:rsidRPr="00CC7C81">
        <w:rPr>
          <w:color w:val="000000"/>
        </w:rPr>
        <w:t xml:space="preserve"> a set </w:t>
      </w:r>
      <w:proofErr w:type="spellStart"/>
      <w:r w:rsidRPr="00CC7C81">
        <w:rPr>
          <w:color w:val="000000"/>
        </w:rPr>
        <w:t>of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inclusion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and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exclusion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criteria</w:t>
      </w:r>
      <w:proofErr w:type="spellEnd"/>
      <w:r w:rsidRPr="00CC7C81">
        <w:rPr>
          <w:color w:val="000000"/>
        </w:rPr>
        <w:t xml:space="preserve">, </w:t>
      </w:r>
      <w:proofErr w:type="spellStart"/>
      <w:r w:rsidRPr="00CC7C81">
        <w:rPr>
          <w:color w:val="000000"/>
        </w:rPr>
        <w:t>which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aim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to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increase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quality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of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the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resulting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studies</w:t>
      </w:r>
      <w:proofErr w:type="spellEnd"/>
      <w:r w:rsidRPr="00CC7C81">
        <w:rPr>
          <w:color w:val="000000"/>
        </w:rPr>
        <w:t xml:space="preserve">. </w:t>
      </w:r>
      <w:proofErr w:type="spellStart"/>
      <w:r w:rsidRPr="00CC7C81">
        <w:rPr>
          <w:color w:val="000000"/>
        </w:rPr>
        <w:t>Table</w:t>
      </w:r>
      <w:proofErr w:type="spellEnd"/>
      <w:r w:rsidRPr="00CC7C81">
        <w:rPr>
          <w:color w:val="000000"/>
        </w:rPr>
        <w:t xml:space="preserve"> 2 shows </w:t>
      </w:r>
      <w:proofErr w:type="spellStart"/>
      <w:r w:rsidRPr="00CC7C81">
        <w:rPr>
          <w:color w:val="000000"/>
        </w:rPr>
        <w:t>our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criteria</w:t>
      </w:r>
      <w:proofErr w:type="spellEnd"/>
      <w:r w:rsidRPr="00CC7C81">
        <w:rPr>
          <w:color w:val="000000"/>
        </w:rPr>
        <w:t xml:space="preserve">, </w:t>
      </w:r>
      <w:proofErr w:type="spellStart"/>
      <w:r w:rsidRPr="00CC7C81">
        <w:rPr>
          <w:color w:val="000000"/>
        </w:rPr>
        <w:t>with</w:t>
      </w:r>
      <w:proofErr w:type="spellEnd"/>
      <w:r w:rsidRPr="00CC7C81">
        <w:rPr>
          <w:color w:val="000000"/>
        </w:rPr>
        <w:t xml:space="preserve"> some more general </w:t>
      </w:r>
      <w:proofErr w:type="spellStart"/>
      <w:r w:rsidRPr="00CC7C81">
        <w:rPr>
          <w:color w:val="000000"/>
        </w:rPr>
        <w:t>that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can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be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applied</w:t>
      </w:r>
      <w:proofErr w:type="spellEnd"/>
      <w:r w:rsidRPr="00CC7C81">
        <w:rPr>
          <w:color w:val="000000"/>
        </w:rPr>
        <w:t xml:space="preserve"> in </w:t>
      </w:r>
      <w:proofErr w:type="spellStart"/>
      <w:r w:rsidRPr="00CC7C81">
        <w:rPr>
          <w:color w:val="000000"/>
        </w:rPr>
        <w:t>any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other</w:t>
      </w:r>
      <w:proofErr w:type="spellEnd"/>
      <w:r w:rsidRPr="00CC7C81">
        <w:rPr>
          <w:color w:val="000000"/>
        </w:rPr>
        <w:t xml:space="preserve"> </w:t>
      </w:r>
      <w:proofErr w:type="spellStart"/>
      <w:r w:rsidRPr="00CC7C81">
        <w:rPr>
          <w:color w:val="000000"/>
        </w:rPr>
        <w:t>study</w:t>
      </w:r>
      <w:proofErr w:type="spellEnd"/>
      <w:r w:rsidRPr="00CC7C81">
        <w:rPr>
          <w:color w:val="000000"/>
        </w:rPr>
        <w:t>.</w:t>
      </w:r>
    </w:p>
    <w:p w:rsidR="000E73AC" w:rsidRPr="00AD51CB" w:rsidRDefault="00906FDA" w:rsidP="00AE22C4">
      <w:pPr>
        <w:spacing w:before="240"/>
        <w:jc w:val="center"/>
      </w:pPr>
      <w:bookmarkStart w:id="4" w:name="_Ref8386007"/>
      <w:r>
        <w:rPr>
          <w:b/>
        </w:rPr>
        <w:lastRenderedPageBreak/>
        <w:t>Table</w:t>
      </w:r>
      <w:r w:rsidR="00943A29" w:rsidRPr="00B574EF">
        <w:rPr>
          <w:b/>
          <w:color w:val="000000"/>
        </w:rPr>
        <w:fldChar w:fldCharType="begin"/>
      </w:r>
      <w:r w:rsidRPr="00B574EF">
        <w:rPr>
          <w:b/>
          <w:color w:val="000000"/>
        </w:rPr>
        <w:instrText xml:space="preserve"> SEQ Tabela \* ARABIC </w:instrText>
      </w:r>
      <w:r w:rsidR="00943A29" w:rsidRPr="00B574EF">
        <w:rPr>
          <w:b/>
          <w:color w:val="000000"/>
        </w:rPr>
        <w:fldChar w:fldCharType="separate"/>
      </w:r>
      <w:r w:rsidR="00611D89">
        <w:rPr>
          <w:b/>
          <w:noProof/>
          <w:color w:val="000000"/>
        </w:rPr>
        <w:t>2</w:t>
      </w:r>
      <w:r w:rsidR="00943A29" w:rsidRPr="00B574EF">
        <w:rPr>
          <w:b/>
          <w:color w:val="000000"/>
        </w:rPr>
        <w:fldChar w:fldCharType="end"/>
      </w:r>
      <w:bookmarkEnd w:id="4"/>
      <w:r>
        <w:rPr>
          <w:b/>
        </w:rPr>
        <w:t>.</w:t>
      </w:r>
      <w:r w:rsidRPr="00AD51CB">
        <w:rPr>
          <w:color w:val="000000"/>
          <w:szCs w:val="18"/>
        </w:rPr>
        <w:t xml:space="preserve"> </w:t>
      </w:r>
      <w:proofErr w:type="spellStart"/>
      <w:r w:rsidRPr="00AD51CB">
        <w:rPr>
          <w:color w:val="000000"/>
          <w:szCs w:val="18"/>
        </w:rPr>
        <w:t>Inclus</w:t>
      </w:r>
      <w:r w:rsidR="00CC7C81">
        <w:rPr>
          <w:color w:val="000000"/>
          <w:szCs w:val="18"/>
        </w:rPr>
        <w:t>ion</w:t>
      </w:r>
      <w:proofErr w:type="spellEnd"/>
      <w:r w:rsidRPr="00AD51CB">
        <w:rPr>
          <w:color w:val="000000"/>
          <w:szCs w:val="18"/>
        </w:rPr>
        <w:t xml:space="preserve"> </w:t>
      </w:r>
      <w:proofErr w:type="spellStart"/>
      <w:r w:rsidR="00CC7C81">
        <w:rPr>
          <w:color w:val="000000"/>
          <w:szCs w:val="18"/>
        </w:rPr>
        <w:t>and</w:t>
      </w:r>
      <w:proofErr w:type="spellEnd"/>
      <w:r w:rsidRPr="00AD51CB">
        <w:rPr>
          <w:color w:val="000000"/>
          <w:szCs w:val="18"/>
        </w:rPr>
        <w:t xml:space="preserve"> </w:t>
      </w:r>
      <w:proofErr w:type="spellStart"/>
      <w:r w:rsidRPr="00AD51CB">
        <w:rPr>
          <w:color w:val="000000"/>
          <w:szCs w:val="18"/>
        </w:rPr>
        <w:t>Exclus</w:t>
      </w:r>
      <w:r w:rsidR="00CC7C81">
        <w:rPr>
          <w:color w:val="000000"/>
          <w:szCs w:val="18"/>
        </w:rPr>
        <w:t>ion</w:t>
      </w:r>
      <w:proofErr w:type="spellEnd"/>
      <w:r w:rsidR="00CC7C81">
        <w:rPr>
          <w:color w:val="000000"/>
          <w:szCs w:val="18"/>
        </w:rPr>
        <w:t xml:space="preserve"> </w:t>
      </w:r>
      <w:proofErr w:type="spellStart"/>
      <w:r w:rsidR="00CC7C81">
        <w:rPr>
          <w:color w:val="000000"/>
          <w:szCs w:val="18"/>
        </w:rPr>
        <w:t>Criteria</w:t>
      </w:r>
      <w:proofErr w:type="spellEnd"/>
      <w:r>
        <w:rPr>
          <w:color w:val="000000"/>
        </w:rPr>
        <w:t>.</w:t>
      </w:r>
    </w:p>
    <w:tbl>
      <w:tblPr>
        <w:tblStyle w:val="TabelaSimples11"/>
        <w:tblW w:w="0" w:type="auto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466"/>
      </w:tblGrid>
      <w:tr w:rsidR="00E3431F" w:rsidRPr="00034F12" w:rsidTr="0089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3431F" w:rsidRPr="00034F12" w:rsidRDefault="005D1203" w:rsidP="00E3431F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 w:rsidRPr="005D074F">
              <w:rPr>
                <w:sz w:val="16"/>
                <w:szCs w:val="16"/>
              </w:rPr>
              <w:t>Criteria</w:t>
            </w:r>
            <w:proofErr w:type="spellEnd"/>
          </w:p>
        </w:tc>
        <w:tc>
          <w:tcPr>
            <w:tcW w:w="5466" w:type="dxa"/>
            <w:hideMark/>
          </w:tcPr>
          <w:p w:rsidR="00E3431F" w:rsidRPr="00034F12" w:rsidRDefault="005D1203" w:rsidP="00E3431F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074F">
              <w:rPr>
                <w:sz w:val="16"/>
                <w:szCs w:val="16"/>
              </w:rPr>
              <w:t>Detail</w:t>
            </w:r>
            <w:proofErr w:type="spellEnd"/>
          </w:p>
        </w:tc>
      </w:tr>
      <w:tr w:rsidR="00E3431F" w:rsidRPr="00AD51CB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5D1203" w:rsidRDefault="005D1203" w:rsidP="000C46A5">
            <w:pPr>
              <w:pStyle w:val="NormalWeb"/>
              <w:spacing w:before="0" w:beforeAutospacing="0" w:after="0" w:afterAutospacing="0"/>
              <w:jc w:val="center"/>
              <w:rPr>
                <w:b w:val="0"/>
                <w:bCs w:val="0"/>
                <w:smallCaps/>
                <w:color w:val="000000"/>
                <w:sz w:val="18"/>
                <w:szCs w:val="20"/>
              </w:rPr>
            </w:pPr>
            <w:r w:rsidRPr="005D1203">
              <w:rPr>
                <w:smallCaps/>
                <w:color w:val="000000"/>
                <w:sz w:val="18"/>
                <w:szCs w:val="20"/>
              </w:rPr>
              <w:t>I1 (</w:t>
            </w:r>
            <w:proofErr w:type="spellStart"/>
            <w:r w:rsidRPr="005D1203">
              <w:rPr>
                <w:smallCaps/>
                <w:color w:val="000000"/>
                <w:sz w:val="18"/>
                <w:szCs w:val="20"/>
              </w:rPr>
              <w:t>inclusion</w:t>
            </w:r>
            <w:proofErr w:type="spellEnd"/>
            <w:r w:rsidRPr="005D1203">
              <w:rPr>
                <w:smallCaps/>
                <w:color w:val="000000"/>
                <w:sz w:val="18"/>
                <w:szCs w:val="20"/>
              </w:rPr>
              <w:t>)</w:t>
            </w:r>
          </w:p>
          <w:p w:rsidR="00E3431F" w:rsidRPr="00034F12" w:rsidRDefault="00E3431F" w:rsidP="000C46A5">
            <w:pPr>
              <w:pStyle w:val="NormalWeb"/>
              <w:spacing w:before="0" w:beforeAutospacing="0" w:after="0" w:afterAutospacing="0"/>
              <w:jc w:val="center"/>
              <w:rPr>
                <w:sz w:val="18"/>
              </w:rPr>
            </w:pPr>
          </w:p>
        </w:tc>
        <w:tc>
          <w:tcPr>
            <w:tcW w:w="5466" w:type="dxa"/>
            <w:hideMark/>
          </w:tcPr>
          <w:p w:rsidR="00E3431F" w:rsidRPr="002F1F56" w:rsidRDefault="00CC7C81" w:rsidP="00D23FE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0"/>
                <w:shd w:val="clear" w:color="auto" w:fill="FFFFFF"/>
              </w:rPr>
            </w:pPr>
            <w:proofErr w:type="spellStart"/>
            <w:r w:rsidRPr="00CC7C81">
              <w:rPr>
                <w:color w:val="000000"/>
                <w:sz w:val="18"/>
                <w:szCs w:val="20"/>
              </w:rPr>
              <w:t>Articles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that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address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in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the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title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and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>/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or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abstract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the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use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of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eye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-tracking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technology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in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the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analysis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of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the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understanding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of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process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CC7C81">
              <w:rPr>
                <w:color w:val="000000"/>
                <w:sz w:val="18"/>
                <w:szCs w:val="20"/>
              </w:rPr>
              <w:t>models</w:t>
            </w:r>
            <w:proofErr w:type="spellEnd"/>
            <w:r w:rsidRPr="00CC7C81">
              <w:rPr>
                <w:color w:val="000000"/>
                <w:sz w:val="18"/>
                <w:szCs w:val="20"/>
              </w:rPr>
              <w:t>.</w:t>
            </w:r>
          </w:p>
        </w:tc>
      </w:tr>
      <w:tr w:rsidR="00CC7C81" w:rsidRPr="00AD51CB" w:rsidTr="007D264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CC7C81" w:rsidRPr="000633F8" w:rsidRDefault="00CC7C81" w:rsidP="000633F8">
            <w:pPr>
              <w:pStyle w:val="NormalWeb"/>
              <w:spacing w:before="0" w:beforeAutospacing="0" w:after="0" w:afterAutospacing="0"/>
              <w:jc w:val="center"/>
              <w:rPr>
                <w:b w:val="0"/>
                <w:bCs w:val="0"/>
                <w:smallCaps/>
                <w:color w:val="000000"/>
                <w:sz w:val="18"/>
                <w:szCs w:val="20"/>
              </w:rPr>
            </w:pPr>
            <w:r w:rsidRPr="005D1203">
              <w:rPr>
                <w:smallCaps/>
                <w:color w:val="000000"/>
                <w:sz w:val="18"/>
                <w:szCs w:val="20"/>
              </w:rPr>
              <w:t>I</w:t>
            </w:r>
            <w:r>
              <w:rPr>
                <w:smallCaps/>
                <w:color w:val="000000"/>
                <w:sz w:val="18"/>
                <w:szCs w:val="20"/>
              </w:rPr>
              <w:t>2</w:t>
            </w:r>
            <w:r w:rsidRPr="005D1203">
              <w:rPr>
                <w:smallCaps/>
                <w:color w:val="000000"/>
                <w:sz w:val="18"/>
                <w:szCs w:val="20"/>
              </w:rPr>
              <w:t xml:space="preserve"> (</w:t>
            </w:r>
            <w:proofErr w:type="spellStart"/>
            <w:r w:rsidRPr="005D1203">
              <w:rPr>
                <w:smallCaps/>
                <w:color w:val="000000"/>
                <w:sz w:val="18"/>
                <w:szCs w:val="20"/>
              </w:rPr>
              <w:t>inclusion</w:t>
            </w:r>
            <w:proofErr w:type="spellEnd"/>
            <w:r w:rsidRPr="005D1203">
              <w:rPr>
                <w:smallCaps/>
                <w:color w:val="000000"/>
                <w:sz w:val="18"/>
                <w:szCs w:val="20"/>
              </w:rPr>
              <w:t>)</w:t>
            </w:r>
          </w:p>
        </w:tc>
        <w:tc>
          <w:tcPr>
            <w:tcW w:w="5466" w:type="dxa"/>
            <w:hideMark/>
          </w:tcPr>
          <w:p w:rsidR="00CC7C81" w:rsidRPr="002F1F56" w:rsidRDefault="007D2641" w:rsidP="003D0E85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zCs w:val="20"/>
              </w:rPr>
              <w:t>P</w:t>
            </w:r>
            <w:r w:rsidRPr="007D2641">
              <w:rPr>
                <w:color w:val="000000"/>
                <w:sz w:val="18"/>
                <w:szCs w:val="20"/>
              </w:rPr>
              <w:t>aper's</w:t>
            </w:r>
            <w:proofErr w:type="spellEnd"/>
            <w:r w:rsidRPr="007D264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7D2641">
              <w:rPr>
                <w:color w:val="000000"/>
                <w:sz w:val="18"/>
                <w:szCs w:val="20"/>
              </w:rPr>
              <w:t>keywords</w:t>
            </w:r>
            <w:proofErr w:type="spellEnd"/>
            <w:r w:rsidRPr="007D2641">
              <w:rPr>
                <w:color w:val="000000"/>
                <w:sz w:val="18"/>
                <w:szCs w:val="20"/>
              </w:rPr>
              <w:t xml:space="preserve"> are </w:t>
            </w:r>
            <w:proofErr w:type="spellStart"/>
            <w:r w:rsidRPr="007D2641">
              <w:rPr>
                <w:color w:val="000000"/>
                <w:sz w:val="18"/>
                <w:szCs w:val="20"/>
              </w:rPr>
              <w:t>among</w:t>
            </w:r>
            <w:proofErr w:type="spellEnd"/>
            <w:r w:rsidRPr="007D264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7D2641">
              <w:rPr>
                <w:color w:val="000000"/>
                <w:sz w:val="18"/>
                <w:szCs w:val="20"/>
              </w:rPr>
              <w:t>our</w:t>
            </w:r>
            <w:proofErr w:type="spellEnd"/>
            <w:r w:rsidRPr="007D2641"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7D2641">
              <w:rPr>
                <w:color w:val="000000"/>
                <w:sz w:val="18"/>
                <w:szCs w:val="20"/>
              </w:rPr>
              <w:t>keywords</w:t>
            </w:r>
            <w:proofErr w:type="spellEnd"/>
            <w:r w:rsidRPr="007D2641">
              <w:rPr>
                <w:color w:val="000000"/>
                <w:sz w:val="18"/>
                <w:szCs w:val="20"/>
              </w:rPr>
              <w:t>.</w:t>
            </w:r>
          </w:p>
        </w:tc>
      </w:tr>
      <w:tr w:rsidR="00E3431F" w:rsidRPr="00F1074A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3431F" w:rsidRPr="000633F8" w:rsidRDefault="00F1074A" w:rsidP="000633F8">
            <w:pPr>
              <w:pStyle w:val="NormalWeb"/>
              <w:spacing w:before="0" w:beforeAutospacing="0" w:after="0" w:afterAutospacing="0"/>
              <w:jc w:val="center"/>
              <w:rPr>
                <w:b w:val="0"/>
                <w:bCs w:val="0"/>
                <w:smallCaps/>
                <w:color w:val="000000"/>
                <w:sz w:val="18"/>
                <w:szCs w:val="20"/>
              </w:rPr>
            </w:pPr>
            <w:r w:rsidRPr="00D23FEA">
              <w:rPr>
                <w:smallCaps/>
                <w:color w:val="000000"/>
                <w:sz w:val="18"/>
                <w:szCs w:val="20"/>
              </w:rPr>
              <w:t>E1 (</w:t>
            </w:r>
            <w:proofErr w:type="spellStart"/>
            <w:r w:rsidRPr="00D23FEA">
              <w:rPr>
                <w:smallCaps/>
                <w:color w:val="000000"/>
                <w:sz w:val="18"/>
                <w:szCs w:val="20"/>
              </w:rPr>
              <w:t>exclusion</w:t>
            </w:r>
            <w:proofErr w:type="spellEnd"/>
            <w:r w:rsidRPr="00D23FEA">
              <w:rPr>
                <w:smallCaps/>
                <w:color w:val="000000"/>
                <w:sz w:val="18"/>
                <w:szCs w:val="20"/>
              </w:rPr>
              <w:t>)</w:t>
            </w:r>
          </w:p>
        </w:tc>
        <w:tc>
          <w:tcPr>
            <w:tcW w:w="5466" w:type="dxa"/>
          </w:tcPr>
          <w:p w:rsidR="00E3431F" w:rsidRPr="00F1074A" w:rsidRDefault="009E4E63" w:rsidP="00D23FE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633F8">
              <w:rPr>
                <w:color w:val="000000"/>
                <w:sz w:val="18"/>
                <w:szCs w:val="18"/>
                <w:lang w:val="en-US"/>
              </w:rPr>
              <w:t>Duplicated papers.</w:t>
            </w:r>
          </w:p>
        </w:tc>
      </w:tr>
      <w:tr w:rsidR="00E3431F" w:rsidRPr="005A4C39" w:rsidTr="0089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3431F" w:rsidRPr="000633F8" w:rsidRDefault="00D23FEA" w:rsidP="000633F8">
            <w:pPr>
              <w:pStyle w:val="NormalWeb"/>
              <w:spacing w:before="0" w:beforeAutospacing="0" w:after="0" w:afterAutospacing="0"/>
              <w:jc w:val="center"/>
              <w:rPr>
                <w:b w:val="0"/>
                <w:bCs w:val="0"/>
                <w:smallCaps/>
                <w:color w:val="000000"/>
                <w:sz w:val="18"/>
                <w:szCs w:val="20"/>
              </w:rPr>
            </w:pPr>
            <w:r w:rsidRPr="00D23FEA">
              <w:rPr>
                <w:smallCaps/>
                <w:color w:val="000000"/>
                <w:sz w:val="18"/>
                <w:szCs w:val="20"/>
              </w:rPr>
              <w:t>E</w:t>
            </w:r>
            <w:r w:rsidR="00F1074A">
              <w:rPr>
                <w:smallCaps/>
                <w:color w:val="000000"/>
                <w:sz w:val="18"/>
                <w:szCs w:val="20"/>
              </w:rPr>
              <w:t>2</w:t>
            </w:r>
            <w:r w:rsidRPr="00D23FEA">
              <w:rPr>
                <w:smallCaps/>
                <w:color w:val="000000"/>
                <w:sz w:val="18"/>
                <w:szCs w:val="20"/>
              </w:rPr>
              <w:t xml:space="preserve"> (</w:t>
            </w:r>
            <w:proofErr w:type="spellStart"/>
            <w:r w:rsidRPr="00D23FEA">
              <w:rPr>
                <w:smallCaps/>
                <w:color w:val="000000"/>
                <w:sz w:val="18"/>
                <w:szCs w:val="20"/>
              </w:rPr>
              <w:t>exclusion</w:t>
            </w:r>
            <w:proofErr w:type="spellEnd"/>
            <w:r w:rsidRPr="00D23FEA">
              <w:rPr>
                <w:smallCaps/>
                <w:color w:val="000000"/>
                <w:sz w:val="18"/>
                <w:szCs w:val="20"/>
              </w:rPr>
              <w:t>)</w:t>
            </w:r>
          </w:p>
        </w:tc>
        <w:tc>
          <w:tcPr>
            <w:tcW w:w="5466" w:type="dxa"/>
            <w:hideMark/>
          </w:tcPr>
          <w:p w:rsidR="00E3431F" w:rsidRPr="00F1074A" w:rsidRDefault="009E4E63" w:rsidP="00D23FE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8E665A">
              <w:rPr>
                <w:color w:val="000000"/>
                <w:sz w:val="18"/>
                <w:szCs w:val="18"/>
                <w:lang w:val="en-US"/>
              </w:rPr>
              <w:t>Papers that did not apply to research questions.</w:t>
            </w:r>
          </w:p>
        </w:tc>
      </w:tr>
      <w:tr w:rsidR="00E3431F" w:rsidRPr="00034F12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3431F" w:rsidRPr="000633F8" w:rsidRDefault="00D23FEA" w:rsidP="000633F8">
            <w:pPr>
              <w:pStyle w:val="NormalWeb"/>
              <w:spacing w:before="0" w:beforeAutospacing="0" w:after="0" w:afterAutospacing="0"/>
              <w:jc w:val="center"/>
              <w:rPr>
                <w:b w:val="0"/>
                <w:bCs w:val="0"/>
                <w:smallCaps/>
                <w:color w:val="000000"/>
                <w:sz w:val="18"/>
                <w:szCs w:val="20"/>
              </w:rPr>
            </w:pPr>
            <w:r w:rsidRPr="00D23FEA">
              <w:rPr>
                <w:smallCaps/>
                <w:color w:val="000000"/>
                <w:sz w:val="18"/>
                <w:szCs w:val="20"/>
              </w:rPr>
              <w:t>E</w:t>
            </w:r>
            <w:r w:rsidR="00F1074A">
              <w:rPr>
                <w:smallCaps/>
                <w:color w:val="000000"/>
                <w:sz w:val="18"/>
                <w:szCs w:val="20"/>
              </w:rPr>
              <w:t>3</w:t>
            </w:r>
            <w:r w:rsidRPr="00D23FEA">
              <w:rPr>
                <w:smallCaps/>
                <w:color w:val="000000"/>
                <w:sz w:val="18"/>
                <w:szCs w:val="20"/>
              </w:rPr>
              <w:t xml:space="preserve"> (</w:t>
            </w:r>
            <w:proofErr w:type="spellStart"/>
            <w:r w:rsidRPr="00D23FEA">
              <w:rPr>
                <w:smallCaps/>
                <w:color w:val="000000"/>
                <w:sz w:val="18"/>
                <w:szCs w:val="20"/>
              </w:rPr>
              <w:t>exclusion</w:t>
            </w:r>
            <w:proofErr w:type="spellEnd"/>
            <w:r w:rsidRPr="00D23FEA">
              <w:rPr>
                <w:smallCaps/>
                <w:color w:val="000000"/>
                <w:sz w:val="18"/>
                <w:szCs w:val="20"/>
              </w:rPr>
              <w:t>)</w:t>
            </w:r>
          </w:p>
        </w:tc>
        <w:tc>
          <w:tcPr>
            <w:tcW w:w="5466" w:type="dxa"/>
          </w:tcPr>
          <w:p w:rsidR="00E3431F" w:rsidRPr="002F1F56" w:rsidRDefault="00F1074A" w:rsidP="00D23FE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Papers</w:t>
            </w:r>
            <w:r w:rsidRPr="00F1074A">
              <w:rPr>
                <w:color w:val="000000"/>
                <w:sz w:val="18"/>
                <w:szCs w:val="18"/>
              </w:rPr>
              <w:t>withunavailableaccess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935856" w:rsidRPr="005A4C39" w:rsidTr="0089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35856" w:rsidRPr="00D23FEA" w:rsidRDefault="00935856" w:rsidP="000C46A5">
            <w:pPr>
              <w:pStyle w:val="NormalWeb"/>
              <w:spacing w:before="0" w:beforeAutospacing="0" w:after="0" w:afterAutospacing="0"/>
              <w:jc w:val="center"/>
              <w:rPr>
                <w:smallCaps/>
                <w:color w:val="000000"/>
                <w:sz w:val="18"/>
                <w:szCs w:val="20"/>
              </w:rPr>
            </w:pPr>
            <w:r w:rsidRPr="00D23FEA">
              <w:rPr>
                <w:smallCaps/>
                <w:color w:val="000000"/>
                <w:sz w:val="18"/>
                <w:szCs w:val="20"/>
              </w:rPr>
              <w:t>E</w:t>
            </w:r>
            <w:r>
              <w:rPr>
                <w:smallCaps/>
                <w:color w:val="000000"/>
                <w:sz w:val="18"/>
                <w:szCs w:val="20"/>
              </w:rPr>
              <w:t>4</w:t>
            </w:r>
            <w:r w:rsidRPr="00D23FEA">
              <w:rPr>
                <w:smallCaps/>
                <w:color w:val="000000"/>
                <w:sz w:val="18"/>
                <w:szCs w:val="20"/>
              </w:rPr>
              <w:t xml:space="preserve"> (</w:t>
            </w:r>
            <w:proofErr w:type="spellStart"/>
            <w:r w:rsidRPr="00D23FEA">
              <w:rPr>
                <w:smallCaps/>
                <w:color w:val="000000"/>
                <w:sz w:val="18"/>
                <w:szCs w:val="20"/>
              </w:rPr>
              <w:t>exclusion</w:t>
            </w:r>
            <w:proofErr w:type="spellEnd"/>
            <w:r w:rsidRPr="00D23FEA">
              <w:rPr>
                <w:smallCaps/>
                <w:color w:val="000000"/>
                <w:sz w:val="18"/>
                <w:szCs w:val="20"/>
              </w:rPr>
              <w:t>)</w:t>
            </w:r>
          </w:p>
        </w:tc>
        <w:tc>
          <w:tcPr>
            <w:tcW w:w="5466" w:type="dxa"/>
          </w:tcPr>
          <w:p w:rsidR="00935856" w:rsidRPr="00935856" w:rsidRDefault="00935856" w:rsidP="00D23FE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35856">
              <w:rPr>
                <w:color w:val="000000"/>
                <w:sz w:val="18"/>
                <w:szCs w:val="18"/>
                <w:lang w:val="en-US"/>
              </w:rPr>
              <w:t>Papers written in other than English language.</w:t>
            </w:r>
          </w:p>
        </w:tc>
      </w:tr>
      <w:tr w:rsidR="00E3431F" w:rsidRPr="005A4C39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3431F" w:rsidRPr="000633F8" w:rsidRDefault="00D23FEA" w:rsidP="000633F8">
            <w:pPr>
              <w:pStyle w:val="NormalWeb"/>
              <w:spacing w:before="0" w:beforeAutospacing="0" w:after="0" w:afterAutospacing="0"/>
              <w:jc w:val="center"/>
              <w:rPr>
                <w:b w:val="0"/>
                <w:bCs w:val="0"/>
                <w:smallCaps/>
                <w:color w:val="000000"/>
                <w:sz w:val="18"/>
                <w:szCs w:val="20"/>
              </w:rPr>
            </w:pPr>
            <w:r w:rsidRPr="00D23FEA">
              <w:rPr>
                <w:smallCaps/>
                <w:color w:val="000000"/>
                <w:sz w:val="18"/>
                <w:szCs w:val="20"/>
              </w:rPr>
              <w:t>E</w:t>
            </w:r>
            <w:r w:rsidR="00935856">
              <w:rPr>
                <w:smallCaps/>
                <w:color w:val="000000"/>
                <w:sz w:val="18"/>
                <w:szCs w:val="20"/>
              </w:rPr>
              <w:t>5</w:t>
            </w:r>
            <w:r w:rsidRPr="00D23FEA">
              <w:rPr>
                <w:smallCaps/>
                <w:color w:val="000000"/>
                <w:sz w:val="18"/>
                <w:szCs w:val="20"/>
              </w:rPr>
              <w:t xml:space="preserve"> (</w:t>
            </w:r>
            <w:proofErr w:type="spellStart"/>
            <w:r w:rsidRPr="00D23FEA">
              <w:rPr>
                <w:smallCaps/>
                <w:color w:val="000000"/>
                <w:sz w:val="18"/>
                <w:szCs w:val="20"/>
              </w:rPr>
              <w:t>exclusion</w:t>
            </w:r>
            <w:proofErr w:type="spellEnd"/>
            <w:r w:rsidRPr="00D23FEA">
              <w:rPr>
                <w:smallCaps/>
                <w:color w:val="000000"/>
                <w:sz w:val="18"/>
                <w:szCs w:val="20"/>
              </w:rPr>
              <w:t>)</w:t>
            </w:r>
          </w:p>
        </w:tc>
        <w:tc>
          <w:tcPr>
            <w:tcW w:w="5466" w:type="dxa"/>
          </w:tcPr>
          <w:p w:rsidR="00D23FEA" w:rsidRPr="00F1074A" w:rsidRDefault="00F1074A" w:rsidP="00F1074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F1074A">
              <w:rPr>
                <w:color w:val="000000"/>
                <w:sz w:val="18"/>
                <w:szCs w:val="18"/>
                <w:lang w:val="en-US"/>
              </w:rPr>
              <w:t>Papers with only abstract available; extended abstracts or short paper (less than six pages).</w:t>
            </w:r>
          </w:p>
        </w:tc>
      </w:tr>
    </w:tbl>
    <w:p w:rsidR="00FD4185" w:rsidRDefault="00FD4185" w:rsidP="00FD4185">
      <w:pPr>
        <w:pStyle w:val="heading2"/>
      </w:pPr>
      <w:proofErr w:type="spellStart"/>
      <w:r w:rsidRPr="00FD4185">
        <w:t>Research</w:t>
      </w:r>
      <w:proofErr w:type="spellEnd"/>
      <w:r w:rsidR="003D0E85">
        <w:t xml:space="preserve"> </w:t>
      </w:r>
      <w:proofErr w:type="spellStart"/>
      <w:r w:rsidRPr="00FD4185">
        <w:t>Studies</w:t>
      </w:r>
      <w:proofErr w:type="spellEnd"/>
    </w:p>
    <w:p w:rsidR="00935856" w:rsidRPr="000A5258" w:rsidRDefault="00C7431B" w:rsidP="007D2641">
      <w:pPr>
        <w:ind w:firstLine="0"/>
      </w:pPr>
      <w:proofErr w:type="spellStart"/>
      <w:r w:rsidRPr="00C7431B">
        <w:t>This</w:t>
      </w:r>
      <w:proofErr w:type="spellEnd"/>
      <w:r w:rsidRPr="00C7431B">
        <w:t xml:space="preserve"> </w:t>
      </w:r>
      <w:proofErr w:type="spellStart"/>
      <w:r w:rsidRPr="00C7431B">
        <w:t>subprocess</w:t>
      </w:r>
      <w:proofErr w:type="spellEnd"/>
      <w:r w:rsidRPr="00C7431B">
        <w:t xml:space="preserve"> </w:t>
      </w:r>
      <w:proofErr w:type="spellStart"/>
      <w:r w:rsidRPr="00C7431B">
        <w:t>consists</w:t>
      </w:r>
      <w:proofErr w:type="spellEnd"/>
      <w:r w:rsidRPr="00C7431B">
        <w:t xml:space="preserve"> </w:t>
      </w:r>
      <w:proofErr w:type="spellStart"/>
      <w:r w:rsidRPr="00C7431B">
        <w:t>of</w:t>
      </w:r>
      <w:proofErr w:type="spellEnd"/>
      <w:r w:rsidRPr="00C7431B">
        <w:t xml:space="preserve"> </w:t>
      </w:r>
      <w:proofErr w:type="spellStart"/>
      <w:r w:rsidRPr="00C7431B">
        <w:t>two</w:t>
      </w:r>
      <w:proofErr w:type="spellEnd"/>
      <w:r w:rsidRPr="00C7431B">
        <w:t xml:space="preserve"> </w:t>
      </w:r>
      <w:proofErr w:type="spellStart"/>
      <w:r w:rsidRPr="00C7431B">
        <w:t>activities</w:t>
      </w:r>
      <w:proofErr w:type="spellEnd"/>
      <w:r w:rsidRPr="00C7431B">
        <w:t xml:space="preserve">: </w:t>
      </w:r>
      <w:proofErr w:type="spellStart"/>
      <w:r w:rsidRPr="00C7431B">
        <w:t>conduct</w:t>
      </w:r>
      <w:proofErr w:type="spellEnd"/>
      <w:r w:rsidRPr="00C7431B">
        <w:t xml:space="preserve"> </w:t>
      </w:r>
      <w:proofErr w:type="spellStart"/>
      <w:r w:rsidRPr="00C7431B">
        <w:t>research</w:t>
      </w:r>
      <w:proofErr w:type="spellEnd"/>
      <w:r w:rsidRPr="00C7431B">
        <w:t xml:space="preserve"> </w:t>
      </w:r>
      <w:proofErr w:type="spellStart"/>
      <w:r w:rsidRPr="00C7431B">
        <w:t>and</w:t>
      </w:r>
      <w:proofErr w:type="spellEnd"/>
      <w:r w:rsidRPr="00C7431B">
        <w:t xml:space="preserve"> </w:t>
      </w:r>
      <w:proofErr w:type="spellStart"/>
      <w:r w:rsidRPr="00C7431B">
        <w:t>Select</w:t>
      </w:r>
      <w:proofErr w:type="spellEnd"/>
      <w:r w:rsidRPr="00C7431B">
        <w:t xml:space="preserve"> </w:t>
      </w:r>
      <w:proofErr w:type="spellStart"/>
      <w:r w:rsidRPr="00C7431B">
        <w:t>Papers</w:t>
      </w:r>
      <w:proofErr w:type="spellEnd"/>
      <w:r w:rsidRPr="00C7431B">
        <w:t xml:space="preserve">. The </w:t>
      </w:r>
      <w:proofErr w:type="spellStart"/>
      <w:r w:rsidRPr="00C7431B">
        <w:t>conduct</w:t>
      </w:r>
      <w:proofErr w:type="spellEnd"/>
      <w:r w:rsidRPr="00C7431B">
        <w:t xml:space="preserve"> </w:t>
      </w:r>
      <w:proofErr w:type="spellStart"/>
      <w:r w:rsidRPr="00C7431B">
        <w:t>research</w:t>
      </w:r>
      <w:proofErr w:type="spellEnd"/>
      <w:r w:rsidRPr="00C7431B">
        <w:t xml:space="preserve"> </w:t>
      </w:r>
      <w:proofErr w:type="spellStart"/>
      <w:r w:rsidRPr="00C7431B">
        <w:t>activity</w:t>
      </w:r>
      <w:proofErr w:type="spellEnd"/>
      <w:r w:rsidRPr="00C7431B">
        <w:t xml:space="preserve">, </w:t>
      </w:r>
      <w:proofErr w:type="spellStart"/>
      <w:r w:rsidRPr="00C7431B">
        <w:t>which</w:t>
      </w:r>
      <w:proofErr w:type="spellEnd"/>
      <w:r w:rsidRPr="00C7431B">
        <w:t xml:space="preserve"> </w:t>
      </w:r>
      <w:proofErr w:type="spellStart"/>
      <w:r w:rsidRPr="00C7431B">
        <w:t>is</w:t>
      </w:r>
      <w:proofErr w:type="spellEnd"/>
      <w:r w:rsidRPr="00C7431B">
        <w:t xml:space="preserve"> </w:t>
      </w:r>
      <w:proofErr w:type="spellStart"/>
      <w:r w:rsidRPr="00C7431B">
        <w:t>responsible</w:t>
      </w:r>
      <w:proofErr w:type="spellEnd"/>
      <w:r w:rsidRPr="00C7431B">
        <w:t xml:space="preserve"> for </w:t>
      </w:r>
      <w:proofErr w:type="spellStart"/>
      <w:r w:rsidRPr="00C7431B">
        <w:t>performing</w:t>
      </w:r>
      <w:proofErr w:type="spellEnd"/>
      <w:r w:rsidRPr="00C7431B">
        <w:t xml:space="preserve"> </w:t>
      </w:r>
      <w:proofErr w:type="spellStart"/>
      <w:r w:rsidRPr="00C7431B">
        <w:t>the</w:t>
      </w:r>
      <w:proofErr w:type="spellEnd"/>
      <w:r w:rsidRPr="00C7431B">
        <w:t xml:space="preserve"> </w:t>
      </w:r>
      <w:proofErr w:type="spellStart"/>
      <w:r w:rsidRPr="00C7431B">
        <w:t>searches</w:t>
      </w:r>
      <w:proofErr w:type="spellEnd"/>
      <w:r w:rsidRPr="00C7431B">
        <w:t xml:space="preserve"> in digital </w:t>
      </w:r>
      <w:proofErr w:type="spellStart"/>
      <w:r w:rsidRPr="00C7431B">
        <w:t>libraries</w:t>
      </w:r>
      <w:proofErr w:type="spellEnd"/>
      <w:r w:rsidRPr="00C7431B">
        <w:t xml:space="preserve">, </w:t>
      </w:r>
      <w:proofErr w:type="spellStart"/>
      <w:r w:rsidRPr="00C7431B">
        <w:t>required</w:t>
      </w:r>
      <w:proofErr w:type="spellEnd"/>
      <w:r w:rsidRPr="00C7431B">
        <w:t xml:space="preserve"> some </w:t>
      </w:r>
      <w:proofErr w:type="spellStart"/>
      <w:r w:rsidRPr="00C7431B">
        <w:t>specific</w:t>
      </w:r>
      <w:proofErr w:type="spellEnd"/>
      <w:r w:rsidRPr="00C7431B">
        <w:t xml:space="preserve"> settings </w:t>
      </w:r>
      <w:proofErr w:type="spellStart"/>
      <w:r w:rsidRPr="00C7431B">
        <w:t>during</w:t>
      </w:r>
      <w:proofErr w:type="spellEnd"/>
      <w:r w:rsidRPr="00C7431B">
        <w:t xml:space="preserve"> </w:t>
      </w:r>
      <w:proofErr w:type="spellStart"/>
      <w:r w:rsidRPr="00C7431B">
        <w:t>each</w:t>
      </w:r>
      <w:proofErr w:type="spellEnd"/>
      <w:r w:rsidRPr="00C7431B">
        <w:t xml:space="preserve"> </w:t>
      </w:r>
      <w:proofErr w:type="spellStart"/>
      <w:r w:rsidRPr="00C7431B">
        <w:t>search</w:t>
      </w:r>
      <w:proofErr w:type="spellEnd"/>
      <w:r w:rsidRPr="00C7431B">
        <w:t xml:space="preserve"> in </w:t>
      </w:r>
      <w:proofErr w:type="spellStart"/>
      <w:r w:rsidRPr="00C7431B">
        <w:t>the</w:t>
      </w:r>
      <w:proofErr w:type="spellEnd"/>
      <w:r w:rsidRPr="00C7431B">
        <w:t xml:space="preserve"> </w:t>
      </w:r>
      <w:proofErr w:type="spellStart"/>
      <w:r w:rsidRPr="00C7431B">
        <w:t>databases</w:t>
      </w:r>
      <w:proofErr w:type="spellEnd"/>
      <w:r w:rsidRPr="00C7431B">
        <w:t xml:space="preserve">. </w:t>
      </w:r>
      <w:proofErr w:type="spellStart"/>
      <w:r w:rsidRPr="00C7431B">
        <w:t>Here</w:t>
      </w:r>
      <w:proofErr w:type="spellEnd"/>
      <w:r w:rsidRPr="00C7431B">
        <w:t xml:space="preserve"> it </w:t>
      </w:r>
      <w:proofErr w:type="spellStart"/>
      <w:r w:rsidRPr="00C7431B">
        <w:t>is</w:t>
      </w:r>
      <w:proofErr w:type="spellEnd"/>
      <w:r w:rsidRPr="00C7431B">
        <w:t xml:space="preserve"> </w:t>
      </w:r>
      <w:proofErr w:type="spellStart"/>
      <w:r w:rsidRPr="00C7431B">
        <w:t>worth</w:t>
      </w:r>
      <w:proofErr w:type="spellEnd"/>
      <w:r w:rsidRPr="00C7431B">
        <w:t xml:space="preserve"> </w:t>
      </w:r>
      <w:proofErr w:type="spellStart"/>
      <w:r w:rsidRPr="00C7431B">
        <w:t>noting</w:t>
      </w:r>
      <w:proofErr w:type="spellEnd"/>
      <w:r w:rsidRPr="00C7431B">
        <w:t xml:space="preserve"> </w:t>
      </w:r>
      <w:proofErr w:type="spellStart"/>
      <w:r w:rsidRPr="00C7431B">
        <w:t>that</w:t>
      </w:r>
      <w:proofErr w:type="spellEnd"/>
      <w:r w:rsidRPr="00C7431B">
        <w:t xml:space="preserve"> </w:t>
      </w:r>
      <w:proofErr w:type="spellStart"/>
      <w:r w:rsidRPr="00C7431B">
        <w:t>the</w:t>
      </w:r>
      <w:proofErr w:type="spellEnd"/>
      <w:r w:rsidRPr="00C7431B">
        <w:t xml:space="preserve"> </w:t>
      </w:r>
      <w:proofErr w:type="spellStart"/>
      <w:r w:rsidRPr="00C7431B">
        <w:t>databases</w:t>
      </w:r>
      <w:proofErr w:type="spellEnd"/>
      <w:r w:rsidRPr="00C7431B">
        <w:t xml:space="preserve"> </w:t>
      </w:r>
      <w:proofErr w:type="spellStart"/>
      <w:r w:rsidRPr="00C7431B">
        <w:t>used</w:t>
      </w:r>
      <w:proofErr w:type="spellEnd"/>
      <w:r w:rsidRPr="00C7431B">
        <w:t xml:space="preserve"> </w:t>
      </w:r>
      <w:proofErr w:type="spellStart"/>
      <w:r w:rsidRPr="00C7431B">
        <w:t>have</w:t>
      </w:r>
      <w:proofErr w:type="spellEnd"/>
      <w:r w:rsidRPr="00C7431B">
        <w:t xml:space="preserve"> </w:t>
      </w:r>
      <w:proofErr w:type="spellStart"/>
      <w:r w:rsidRPr="00C7431B">
        <w:t>characteristics</w:t>
      </w:r>
      <w:proofErr w:type="spellEnd"/>
      <w:r w:rsidRPr="00C7431B">
        <w:t xml:space="preserve"> </w:t>
      </w:r>
      <w:proofErr w:type="spellStart"/>
      <w:r w:rsidRPr="00C7431B">
        <w:t>and</w:t>
      </w:r>
      <w:proofErr w:type="spellEnd"/>
      <w:r w:rsidRPr="00C7431B">
        <w:t xml:space="preserve"> </w:t>
      </w:r>
      <w:proofErr w:type="spellStart"/>
      <w:r w:rsidRPr="00C7431B">
        <w:t>limitations</w:t>
      </w:r>
      <w:proofErr w:type="spellEnd"/>
      <w:r w:rsidRPr="00C7431B">
        <w:t xml:space="preserve"> </w:t>
      </w:r>
      <w:proofErr w:type="spellStart"/>
      <w:r w:rsidRPr="00C7431B">
        <w:t>themselves</w:t>
      </w:r>
      <w:proofErr w:type="spellEnd"/>
      <w:r w:rsidRPr="00C7431B">
        <w:t xml:space="preserve"> </w:t>
      </w:r>
      <w:proofErr w:type="spellStart"/>
      <w:r w:rsidRPr="00C7431B">
        <w:t>and</w:t>
      </w:r>
      <w:proofErr w:type="spellEnd"/>
      <w:r w:rsidRPr="00C7431B">
        <w:t xml:space="preserve"> </w:t>
      </w:r>
      <w:proofErr w:type="spellStart"/>
      <w:r w:rsidRPr="00C7431B">
        <w:t>that</w:t>
      </w:r>
      <w:proofErr w:type="spellEnd"/>
      <w:r w:rsidRPr="00C7431B">
        <w:t xml:space="preserve"> </w:t>
      </w:r>
      <w:proofErr w:type="spellStart"/>
      <w:r w:rsidRPr="00C7431B">
        <w:t>their</w:t>
      </w:r>
      <w:proofErr w:type="spellEnd"/>
      <w:r w:rsidRPr="00C7431B">
        <w:t xml:space="preserve"> </w:t>
      </w:r>
      <w:proofErr w:type="spellStart"/>
      <w:r w:rsidRPr="00C7431B">
        <w:t>search</w:t>
      </w:r>
      <w:proofErr w:type="spellEnd"/>
      <w:r w:rsidRPr="00C7431B">
        <w:t xml:space="preserve"> </w:t>
      </w:r>
      <w:proofErr w:type="spellStart"/>
      <w:r w:rsidRPr="00C7431B">
        <w:t>engines</w:t>
      </w:r>
      <w:proofErr w:type="spellEnd"/>
      <w:r w:rsidRPr="00C7431B">
        <w:t xml:space="preserve"> </w:t>
      </w:r>
      <w:proofErr w:type="spellStart"/>
      <w:r w:rsidRPr="00C7431B">
        <w:t>work</w:t>
      </w:r>
      <w:proofErr w:type="spellEnd"/>
      <w:r w:rsidRPr="00C7431B">
        <w:t xml:space="preserve"> in </w:t>
      </w:r>
      <w:proofErr w:type="spellStart"/>
      <w:r w:rsidRPr="00C7431B">
        <w:t>different</w:t>
      </w:r>
      <w:proofErr w:type="spellEnd"/>
      <w:r w:rsidRPr="00C7431B">
        <w:t xml:space="preserve"> </w:t>
      </w:r>
      <w:proofErr w:type="spellStart"/>
      <w:r w:rsidRPr="00C7431B">
        <w:t>ways</w:t>
      </w:r>
      <w:proofErr w:type="spellEnd"/>
      <w:r w:rsidRPr="00C7431B">
        <w:t xml:space="preserve">. </w:t>
      </w:r>
      <w:proofErr w:type="spellStart"/>
      <w:r w:rsidRPr="00C7431B">
        <w:t>Thus</w:t>
      </w:r>
      <w:proofErr w:type="spellEnd"/>
      <w:r w:rsidRPr="00C7431B">
        <w:t xml:space="preserve">, </w:t>
      </w:r>
      <w:proofErr w:type="spellStart"/>
      <w:r w:rsidRPr="00C7431B">
        <w:t>the</w:t>
      </w:r>
      <w:proofErr w:type="spellEnd"/>
      <w:r w:rsidRPr="00C7431B">
        <w:t xml:space="preserve"> </w:t>
      </w:r>
      <w:proofErr w:type="spellStart"/>
      <w:r w:rsidRPr="00C7431B">
        <w:t>resulting</w:t>
      </w:r>
      <w:proofErr w:type="spellEnd"/>
      <w:r w:rsidRPr="00C7431B">
        <w:t xml:space="preserve"> </w:t>
      </w:r>
      <w:proofErr w:type="spellStart"/>
      <w:r w:rsidRPr="00C7431B">
        <w:t>strand</w:t>
      </w:r>
      <w:proofErr w:type="spellEnd"/>
      <w:r w:rsidRPr="00C7431B">
        <w:t xml:space="preserve"> (Fig. 2) </w:t>
      </w:r>
      <w:proofErr w:type="spellStart"/>
      <w:r w:rsidRPr="00C7431B">
        <w:t>was</w:t>
      </w:r>
      <w:proofErr w:type="spellEnd"/>
      <w:r w:rsidRPr="00C7431B">
        <w:t xml:space="preserve"> </w:t>
      </w:r>
      <w:proofErr w:type="spellStart"/>
      <w:r w:rsidRPr="00C7431B">
        <w:t>adapted</w:t>
      </w:r>
      <w:proofErr w:type="spellEnd"/>
      <w:r w:rsidRPr="00C7431B">
        <w:t xml:space="preserve"> </w:t>
      </w:r>
      <w:proofErr w:type="spellStart"/>
      <w:r w:rsidRPr="00C7431B">
        <w:t>to</w:t>
      </w:r>
      <w:proofErr w:type="spellEnd"/>
      <w:r w:rsidRPr="00C7431B">
        <w:t xml:space="preserve"> </w:t>
      </w:r>
      <w:proofErr w:type="spellStart"/>
      <w:r w:rsidRPr="00C7431B">
        <w:t>rotate</w:t>
      </w:r>
      <w:proofErr w:type="spellEnd"/>
      <w:r w:rsidRPr="00C7431B">
        <w:t xml:space="preserve"> </w:t>
      </w:r>
      <w:proofErr w:type="spellStart"/>
      <w:r w:rsidRPr="00C7431B">
        <w:t>appropriately</w:t>
      </w:r>
      <w:proofErr w:type="spellEnd"/>
      <w:r w:rsidRPr="00C7431B">
        <w:t xml:space="preserve"> in </w:t>
      </w:r>
      <w:proofErr w:type="spellStart"/>
      <w:r w:rsidRPr="00C7431B">
        <w:t>each</w:t>
      </w:r>
      <w:proofErr w:type="spellEnd"/>
      <w:r w:rsidRPr="00C7431B">
        <w:t xml:space="preserve"> </w:t>
      </w:r>
      <w:proofErr w:type="spellStart"/>
      <w:r w:rsidRPr="00C7431B">
        <w:t>of</w:t>
      </w:r>
      <w:proofErr w:type="spellEnd"/>
      <w:r w:rsidRPr="00C7431B">
        <w:t xml:space="preserve"> </w:t>
      </w:r>
      <w:proofErr w:type="spellStart"/>
      <w:r w:rsidRPr="00C7431B">
        <w:t>the</w:t>
      </w:r>
      <w:proofErr w:type="spellEnd"/>
      <w:r w:rsidRPr="00C7431B">
        <w:t xml:space="preserve"> bases. For </w:t>
      </w:r>
      <w:proofErr w:type="spellStart"/>
      <w:r w:rsidRPr="00C7431B">
        <w:t>example</w:t>
      </w:r>
      <w:proofErr w:type="spellEnd"/>
      <w:r w:rsidRPr="00C7431B">
        <w:t xml:space="preserve">, it </w:t>
      </w:r>
      <w:proofErr w:type="spellStart"/>
      <w:r w:rsidRPr="00C7431B">
        <w:t>was</w:t>
      </w:r>
      <w:proofErr w:type="spellEnd"/>
      <w:r w:rsidRPr="00C7431B">
        <w:t xml:space="preserve"> </w:t>
      </w:r>
      <w:proofErr w:type="spellStart"/>
      <w:r w:rsidRPr="00C7431B">
        <w:t>considered</w:t>
      </w:r>
      <w:proofErr w:type="spellEnd"/>
      <w:r w:rsidRPr="00C7431B">
        <w:t xml:space="preserve"> </w:t>
      </w:r>
      <w:proofErr w:type="spellStart"/>
      <w:r w:rsidRPr="00C7431B">
        <w:t>whether</w:t>
      </w:r>
      <w:proofErr w:type="spellEnd"/>
      <w:r w:rsidRPr="00C7431B">
        <w:t xml:space="preserve"> </w:t>
      </w:r>
      <w:proofErr w:type="spellStart"/>
      <w:r w:rsidRPr="00C7431B">
        <w:t>the</w:t>
      </w:r>
      <w:proofErr w:type="spellEnd"/>
      <w:r w:rsidRPr="00C7431B">
        <w:t xml:space="preserve"> </w:t>
      </w:r>
      <w:proofErr w:type="spellStart"/>
      <w:r w:rsidRPr="00C7431B">
        <w:t>database</w:t>
      </w:r>
      <w:proofErr w:type="spellEnd"/>
      <w:r w:rsidRPr="00C7431B">
        <w:t xml:space="preserve"> </w:t>
      </w:r>
      <w:proofErr w:type="spellStart"/>
      <w:r w:rsidRPr="00C7431B">
        <w:t>accepts</w:t>
      </w:r>
      <w:proofErr w:type="spellEnd"/>
      <w:r w:rsidRPr="00C7431B">
        <w:t xml:space="preserve"> a </w:t>
      </w:r>
      <w:proofErr w:type="spellStart"/>
      <w:r w:rsidRPr="00C7431B">
        <w:t>search</w:t>
      </w:r>
      <w:proofErr w:type="spellEnd"/>
      <w:r w:rsidRPr="00C7431B">
        <w:t xml:space="preserve"> </w:t>
      </w:r>
      <w:proofErr w:type="spellStart"/>
      <w:r w:rsidRPr="00C7431B">
        <w:t>with</w:t>
      </w:r>
      <w:proofErr w:type="spellEnd"/>
      <w:r w:rsidRPr="00C7431B">
        <w:t xml:space="preserve"> plural </w:t>
      </w:r>
      <w:proofErr w:type="spellStart"/>
      <w:r w:rsidRPr="00C7431B">
        <w:t>terms</w:t>
      </w:r>
      <w:proofErr w:type="spellEnd"/>
      <w:r w:rsidRPr="00C7431B">
        <w:t xml:space="preserve"> </w:t>
      </w:r>
      <w:proofErr w:type="spellStart"/>
      <w:r w:rsidRPr="00C7431B">
        <w:t>or</w:t>
      </w:r>
      <w:proofErr w:type="spellEnd"/>
      <w:r w:rsidRPr="00C7431B">
        <w:t xml:space="preserve"> </w:t>
      </w:r>
      <w:proofErr w:type="spellStart"/>
      <w:r w:rsidRPr="00C7431B">
        <w:t>whether</w:t>
      </w:r>
      <w:proofErr w:type="spellEnd"/>
      <w:r w:rsidRPr="00C7431B">
        <w:t xml:space="preserve"> </w:t>
      </w:r>
      <w:proofErr w:type="spellStart"/>
      <w:r w:rsidRPr="00C7431B">
        <w:t>they</w:t>
      </w:r>
      <w:proofErr w:type="spellEnd"/>
      <w:r w:rsidRPr="00C7431B">
        <w:t xml:space="preserve"> </w:t>
      </w:r>
      <w:proofErr w:type="spellStart"/>
      <w:r w:rsidRPr="00C7431B">
        <w:t>should</w:t>
      </w:r>
      <w:proofErr w:type="spellEnd"/>
      <w:r w:rsidRPr="00C7431B">
        <w:t xml:space="preserve"> </w:t>
      </w:r>
      <w:proofErr w:type="spellStart"/>
      <w:r w:rsidRPr="00C7431B">
        <w:t>be</w:t>
      </w:r>
      <w:proofErr w:type="spellEnd"/>
      <w:r w:rsidRPr="00C7431B">
        <w:t xml:space="preserve"> </w:t>
      </w:r>
      <w:proofErr w:type="spellStart"/>
      <w:r w:rsidRPr="00C7431B">
        <w:t>added</w:t>
      </w:r>
      <w:proofErr w:type="spellEnd"/>
      <w:r w:rsidRPr="00C7431B">
        <w:t xml:space="preserve"> </w:t>
      </w:r>
      <w:proofErr w:type="spellStart"/>
      <w:r w:rsidRPr="00C7431B">
        <w:t>to</w:t>
      </w:r>
      <w:proofErr w:type="spellEnd"/>
      <w:r w:rsidRPr="00C7431B">
        <w:t xml:space="preserve"> </w:t>
      </w:r>
      <w:proofErr w:type="spellStart"/>
      <w:r w:rsidRPr="00C7431B">
        <w:t>the</w:t>
      </w:r>
      <w:proofErr w:type="spellEnd"/>
      <w:r w:rsidRPr="00C7431B">
        <w:t xml:space="preserve"> </w:t>
      </w:r>
      <w:proofErr w:type="spellStart"/>
      <w:r w:rsidRPr="00C7431B">
        <w:t>string</w:t>
      </w:r>
      <w:proofErr w:type="spellEnd"/>
      <w:r w:rsidRPr="00C7431B">
        <w:t xml:space="preserve"> </w:t>
      </w:r>
      <w:proofErr w:type="spellStart"/>
      <w:r w:rsidRPr="00C7431B">
        <w:t>or</w:t>
      </w:r>
      <w:proofErr w:type="spellEnd"/>
      <w:r w:rsidRPr="00C7431B">
        <w:t xml:space="preserve"> </w:t>
      </w:r>
      <w:proofErr w:type="spellStart"/>
      <w:r w:rsidRPr="00C7431B">
        <w:t>whether</w:t>
      </w:r>
      <w:proofErr w:type="spellEnd"/>
      <w:r w:rsidRPr="00C7431B">
        <w:t xml:space="preserve"> </w:t>
      </w:r>
      <w:proofErr w:type="spellStart"/>
      <w:r w:rsidRPr="00C7431B">
        <w:t>the</w:t>
      </w:r>
      <w:proofErr w:type="spellEnd"/>
      <w:r w:rsidRPr="00C7431B">
        <w:t xml:space="preserve"> </w:t>
      </w:r>
      <w:proofErr w:type="spellStart"/>
      <w:r w:rsidRPr="00C7431B">
        <w:t>database</w:t>
      </w:r>
      <w:proofErr w:type="spellEnd"/>
      <w:r w:rsidRPr="00C7431B">
        <w:t xml:space="preserve"> </w:t>
      </w:r>
      <w:proofErr w:type="spellStart"/>
      <w:r w:rsidRPr="00C7431B">
        <w:t>allows</w:t>
      </w:r>
      <w:proofErr w:type="spellEnd"/>
      <w:r w:rsidRPr="00C7431B">
        <w:t xml:space="preserve"> </w:t>
      </w:r>
      <w:proofErr w:type="spellStart"/>
      <w:r w:rsidRPr="00C7431B">
        <w:t>searches</w:t>
      </w:r>
      <w:proofErr w:type="spellEnd"/>
      <w:r w:rsidRPr="00C7431B">
        <w:t xml:space="preserve"> </w:t>
      </w:r>
      <w:proofErr w:type="spellStart"/>
      <w:r w:rsidRPr="00C7431B">
        <w:t>to</w:t>
      </w:r>
      <w:proofErr w:type="spellEnd"/>
      <w:r w:rsidRPr="00C7431B">
        <w:t xml:space="preserve"> </w:t>
      </w:r>
      <w:proofErr w:type="spellStart"/>
      <w:r w:rsidRPr="00C7431B">
        <w:t>be</w:t>
      </w:r>
      <w:proofErr w:type="spellEnd"/>
      <w:r w:rsidRPr="00C7431B">
        <w:t xml:space="preserve"> </w:t>
      </w:r>
      <w:proofErr w:type="spellStart"/>
      <w:r w:rsidRPr="00C7431B">
        <w:t>performed</w:t>
      </w:r>
      <w:proofErr w:type="spellEnd"/>
      <w:r w:rsidRPr="00C7431B">
        <w:t xml:space="preserve"> </w:t>
      </w:r>
      <w:proofErr w:type="spellStart"/>
      <w:r w:rsidRPr="00C7431B">
        <w:t>considering</w:t>
      </w:r>
      <w:proofErr w:type="spellEnd"/>
      <w:r w:rsidRPr="00C7431B">
        <w:t xml:space="preserve"> </w:t>
      </w:r>
      <w:proofErr w:type="spellStart"/>
      <w:r w:rsidRPr="00C7431B">
        <w:t>only</w:t>
      </w:r>
      <w:proofErr w:type="spellEnd"/>
      <w:r w:rsidRPr="00C7431B">
        <w:t xml:space="preserve"> </w:t>
      </w:r>
      <w:proofErr w:type="spellStart"/>
      <w:r w:rsidRPr="00C7431B">
        <w:t>parts</w:t>
      </w:r>
      <w:proofErr w:type="spellEnd"/>
      <w:r w:rsidRPr="00C7431B">
        <w:t xml:space="preserve"> </w:t>
      </w:r>
      <w:proofErr w:type="spellStart"/>
      <w:r w:rsidRPr="00C7431B">
        <w:t>of</w:t>
      </w:r>
      <w:proofErr w:type="spellEnd"/>
      <w:r w:rsidRPr="00C7431B">
        <w:t xml:space="preserve"> </w:t>
      </w:r>
      <w:proofErr w:type="spellStart"/>
      <w:r w:rsidRPr="00C7431B">
        <w:t>the</w:t>
      </w:r>
      <w:proofErr w:type="spellEnd"/>
      <w:r w:rsidRPr="00C7431B">
        <w:t xml:space="preserve"> </w:t>
      </w:r>
      <w:proofErr w:type="spellStart"/>
      <w:r w:rsidRPr="00C7431B">
        <w:t>text</w:t>
      </w:r>
      <w:proofErr w:type="spellEnd"/>
      <w:r w:rsidRPr="00C7431B">
        <w:t xml:space="preserve"> </w:t>
      </w:r>
      <w:proofErr w:type="spellStart"/>
      <w:r w:rsidRPr="00C7431B">
        <w:t>or</w:t>
      </w:r>
      <w:proofErr w:type="spellEnd"/>
      <w:r w:rsidRPr="00C7431B">
        <w:t xml:space="preserve"> </w:t>
      </w:r>
      <w:proofErr w:type="spellStart"/>
      <w:r w:rsidRPr="00C7431B">
        <w:t>whether</w:t>
      </w:r>
      <w:proofErr w:type="spellEnd"/>
      <w:r w:rsidRPr="00C7431B">
        <w:t xml:space="preserve"> </w:t>
      </w:r>
      <w:proofErr w:type="spellStart"/>
      <w:r w:rsidRPr="00C7431B">
        <w:t>searches</w:t>
      </w:r>
      <w:proofErr w:type="spellEnd"/>
      <w:r w:rsidRPr="00C7431B">
        <w:t xml:space="preserve"> are </w:t>
      </w:r>
      <w:proofErr w:type="spellStart"/>
      <w:r w:rsidRPr="00C7431B">
        <w:t>always</w:t>
      </w:r>
      <w:proofErr w:type="spellEnd"/>
      <w:r w:rsidRPr="00C7431B">
        <w:t xml:space="preserve"> </w:t>
      </w:r>
      <w:proofErr w:type="spellStart"/>
      <w:r w:rsidRPr="00C7431B">
        <w:t>performed</w:t>
      </w:r>
      <w:proofErr w:type="spellEnd"/>
      <w:r w:rsidRPr="00C7431B">
        <w:t xml:space="preserve"> </w:t>
      </w:r>
      <w:proofErr w:type="spellStart"/>
      <w:r w:rsidRPr="00C7431B">
        <w:t>considering</w:t>
      </w:r>
      <w:proofErr w:type="spellEnd"/>
      <w:r w:rsidRPr="00C7431B">
        <w:t xml:space="preserve"> </w:t>
      </w:r>
      <w:proofErr w:type="spellStart"/>
      <w:r w:rsidRPr="00C7431B">
        <w:t>the</w:t>
      </w:r>
      <w:proofErr w:type="spellEnd"/>
      <w:r w:rsidRPr="00C7431B">
        <w:t xml:space="preserve"> full </w:t>
      </w:r>
      <w:proofErr w:type="spellStart"/>
      <w:r w:rsidRPr="00C7431B">
        <w:t>text</w:t>
      </w:r>
      <w:proofErr w:type="spellEnd"/>
      <w:r w:rsidRPr="00C7431B">
        <w:t xml:space="preserve">. </w:t>
      </w:r>
      <w:proofErr w:type="spellStart"/>
      <w:r w:rsidRPr="00C7431B">
        <w:t>research</w:t>
      </w:r>
      <w:proofErr w:type="spellEnd"/>
      <w:r w:rsidRPr="00C7431B">
        <w:t xml:space="preserve"> are </w:t>
      </w:r>
      <w:proofErr w:type="spellStart"/>
      <w:r w:rsidRPr="00C7431B">
        <w:t>presented</w:t>
      </w:r>
      <w:proofErr w:type="spellEnd"/>
      <w:r w:rsidRPr="00C7431B">
        <w:t xml:space="preserve"> in </w:t>
      </w:r>
      <w:proofErr w:type="spellStart"/>
      <w:r w:rsidRPr="00C7431B">
        <w:t>Table</w:t>
      </w:r>
      <w:proofErr w:type="spellEnd"/>
      <w:r w:rsidRPr="00C7431B">
        <w:t xml:space="preserve"> 3, for </w:t>
      </w:r>
      <w:proofErr w:type="spellStart"/>
      <w:r w:rsidRPr="00C7431B">
        <w:t>our</w:t>
      </w:r>
      <w:proofErr w:type="spellEnd"/>
      <w:r w:rsidRPr="00C7431B">
        <w:t xml:space="preserve"> mapping</w:t>
      </w:r>
      <w:r w:rsidR="00935856" w:rsidRPr="00C7431B">
        <w:t>.</w:t>
      </w:r>
    </w:p>
    <w:p w:rsidR="00935856" w:rsidRPr="009B7C48" w:rsidRDefault="00935856" w:rsidP="004F677C">
      <w:pPr>
        <w:spacing w:before="240" w:line="240" w:lineRule="auto"/>
        <w:ind w:firstLine="0"/>
        <w:jc w:val="center"/>
        <w:rPr>
          <w:lang w:val="en-US"/>
        </w:rPr>
      </w:pPr>
      <w:bookmarkStart w:id="5" w:name="_Ref8483862"/>
      <w:r w:rsidRPr="009B7C48">
        <w:rPr>
          <w:b/>
          <w:lang w:val="en-US"/>
        </w:rPr>
        <w:t xml:space="preserve">Table </w:t>
      </w:r>
      <w:r w:rsidR="00943A29" w:rsidRPr="00B574EF">
        <w:rPr>
          <w:b/>
          <w:color w:val="000000"/>
        </w:rPr>
        <w:fldChar w:fldCharType="begin"/>
      </w:r>
      <w:r w:rsidRPr="009B7C48">
        <w:rPr>
          <w:b/>
          <w:color w:val="000000"/>
          <w:lang w:val="en-US"/>
        </w:rPr>
        <w:instrText xml:space="preserve"> SEQ Tabela \* ARABIC </w:instrText>
      </w:r>
      <w:r w:rsidR="00943A29" w:rsidRPr="00B574EF">
        <w:rPr>
          <w:b/>
          <w:color w:val="000000"/>
        </w:rPr>
        <w:fldChar w:fldCharType="separate"/>
      </w:r>
      <w:r w:rsidR="00611D89">
        <w:rPr>
          <w:b/>
          <w:noProof/>
          <w:color w:val="000000"/>
          <w:lang w:val="en-US"/>
        </w:rPr>
        <w:t>3</w:t>
      </w:r>
      <w:r w:rsidR="00943A29" w:rsidRPr="00B574EF">
        <w:rPr>
          <w:b/>
          <w:color w:val="000000"/>
        </w:rPr>
        <w:fldChar w:fldCharType="end"/>
      </w:r>
      <w:bookmarkEnd w:id="5"/>
      <w:r w:rsidRPr="009B7C48">
        <w:rPr>
          <w:b/>
          <w:lang w:val="en-US"/>
        </w:rPr>
        <w:t>.</w:t>
      </w:r>
      <w:r w:rsidRPr="009B7C48">
        <w:rPr>
          <w:lang w:val="en-US"/>
        </w:rPr>
        <w:t xml:space="preserve"> Summary of search </w:t>
      </w:r>
      <w:r w:rsidR="006C6EEC">
        <w:rPr>
          <w:lang w:val="en-US"/>
        </w:rPr>
        <w:t>in databases</w:t>
      </w:r>
      <w:r w:rsidRPr="009B7C48">
        <w:rPr>
          <w:lang w:val="en-US"/>
        </w:rPr>
        <w:t>.</w:t>
      </w:r>
    </w:p>
    <w:tbl>
      <w:tblPr>
        <w:tblStyle w:val="TabelaSimples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1348"/>
        <w:gridCol w:w="23"/>
      </w:tblGrid>
      <w:tr w:rsidR="00935856" w:rsidRPr="00383A02" w:rsidTr="00475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hideMark/>
          </w:tcPr>
          <w:p w:rsidR="00935856" w:rsidRPr="00154828" w:rsidRDefault="00935856" w:rsidP="00BE3796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154828">
              <w:rPr>
                <w:color w:val="000000"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1371" w:type="dxa"/>
            <w:gridSpan w:val="2"/>
            <w:tcBorders>
              <w:top w:val="single" w:sz="12" w:space="0" w:color="auto"/>
            </w:tcBorders>
            <w:hideMark/>
          </w:tcPr>
          <w:p w:rsidR="00935856" w:rsidRPr="00154828" w:rsidRDefault="006C6EEC" w:rsidP="00BE3796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C6EEC">
              <w:rPr>
                <w:sz w:val="20"/>
                <w:szCs w:val="20"/>
              </w:rPr>
              <w:t>Findings</w:t>
            </w:r>
            <w:proofErr w:type="spellEnd"/>
          </w:p>
        </w:tc>
      </w:tr>
      <w:tr w:rsidR="00935856" w:rsidRPr="00383A02" w:rsidTr="00475F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5856" w:rsidRPr="00906FDA" w:rsidRDefault="00935856" w:rsidP="00BE3796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06FDA">
              <w:rPr>
                <w:smallCaps/>
                <w:color w:val="000000"/>
                <w:sz w:val="20"/>
                <w:szCs w:val="20"/>
              </w:rPr>
              <w:t>ACM</w:t>
            </w:r>
          </w:p>
        </w:tc>
        <w:tc>
          <w:tcPr>
            <w:tcW w:w="1348" w:type="dxa"/>
            <w:hideMark/>
          </w:tcPr>
          <w:p w:rsidR="00935856" w:rsidRPr="00154828" w:rsidRDefault="00B302CD" w:rsidP="00BE3796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1447AF">
                <w:t>7</w:t>
              </w:r>
              <w:r w:rsidR="000C368C">
                <w:rPr>
                  <w:rStyle w:val="Hyperlink"/>
                </w:rPr>
                <w:t>5</w:t>
              </w:r>
            </w:hyperlink>
          </w:p>
        </w:tc>
      </w:tr>
      <w:tr w:rsidR="00935856" w:rsidRPr="00383A02" w:rsidTr="00475F78">
        <w:trPr>
          <w:gridAfter w:val="1"/>
          <w:wAfter w:w="23" w:type="dxa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856" w:rsidRPr="00906FDA" w:rsidRDefault="00935856" w:rsidP="00BE3796">
            <w:pPr>
              <w:pStyle w:val="NormalWeb"/>
              <w:spacing w:before="0" w:beforeAutospacing="0" w:after="0" w:afterAutospacing="0"/>
              <w:jc w:val="center"/>
              <w:rPr>
                <w:bCs w:val="0"/>
                <w:smallCaps/>
                <w:color w:val="000000"/>
                <w:sz w:val="20"/>
                <w:szCs w:val="20"/>
              </w:rPr>
            </w:pPr>
            <w:proofErr w:type="spellStart"/>
            <w:r w:rsidRPr="00906FDA">
              <w:rPr>
                <w:smallCaps/>
                <w:color w:val="000000"/>
                <w:sz w:val="20"/>
                <w:szCs w:val="20"/>
              </w:rPr>
              <w:t>Engineering</w:t>
            </w:r>
            <w:proofErr w:type="spellEnd"/>
            <w:r w:rsidRPr="00906FDA">
              <w:rPr>
                <w:smallCaps/>
                <w:color w:val="000000"/>
                <w:sz w:val="20"/>
                <w:szCs w:val="20"/>
              </w:rPr>
              <w:t xml:space="preserve"> Village</w:t>
            </w:r>
          </w:p>
        </w:tc>
        <w:tc>
          <w:tcPr>
            <w:tcW w:w="1348" w:type="dxa"/>
          </w:tcPr>
          <w:p w:rsidR="00935856" w:rsidRPr="00154828" w:rsidRDefault="00935856" w:rsidP="00BE3796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54828">
              <w:rPr>
                <w:sz w:val="20"/>
                <w:szCs w:val="20"/>
              </w:rPr>
              <w:t>15</w:t>
            </w:r>
          </w:p>
        </w:tc>
      </w:tr>
      <w:tr w:rsidR="00935856" w:rsidRPr="00383A02" w:rsidTr="00475F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5856" w:rsidRPr="00906FDA" w:rsidRDefault="00935856" w:rsidP="00BE3796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06FDA">
              <w:rPr>
                <w:smallCaps/>
                <w:color w:val="000000"/>
                <w:sz w:val="20"/>
                <w:szCs w:val="20"/>
              </w:rPr>
              <w:t>IEEE</w:t>
            </w:r>
          </w:p>
        </w:tc>
        <w:tc>
          <w:tcPr>
            <w:tcW w:w="1348" w:type="dxa"/>
            <w:hideMark/>
          </w:tcPr>
          <w:p w:rsidR="00935856" w:rsidRPr="00154828" w:rsidRDefault="00B302CD" w:rsidP="00BE3796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1" w:history="1">
              <w:r w:rsidR="00935856" w:rsidRPr="00154828">
                <w:rPr>
                  <w:rStyle w:val="Hyperlink"/>
                  <w:sz w:val="20"/>
                  <w:szCs w:val="20"/>
                </w:rPr>
                <w:t>0</w:t>
              </w:r>
            </w:hyperlink>
          </w:p>
        </w:tc>
      </w:tr>
      <w:tr w:rsidR="00935856" w:rsidRPr="00383A02" w:rsidTr="00475F78">
        <w:trPr>
          <w:gridAfter w:val="1"/>
          <w:wAfter w:w="2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5856" w:rsidRPr="00906FDA" w:rsidRDefault="00935856" w:rsidP="00BE3796">
            <w:pPr>
              <w:pStyle w:val="NormalWeb"/>
              <w:spacing w:before="0" w:beforeAutospacing="0" w:after="0" w:afterAutospacing="0" w:line="0" w:lineRule="atLeast"/>
              <w:jc w:val="center"/>
              <w:rPr>
                <w:sz w:val="20"/>
                <w:szCs w:val="20"/>
              </w:rPr>
            </w:pPr>
            <w:proofErr w:type="spellStart"/>
            <w:r w:rsidRPr="00906FDA">
              <w:rPr>
                <w:smallCaps/>
                <w:color w:val="000000"/>
                <w:sz w:val="20"/>
                <w:szCs w:val="20"/>
              </w:rPr>
              <w:t>Scopus</w:t>
            </w:r>
            <w:proofErr w:type="spellEnd"/>
          </w:p>
        </w:tc>
        <w:tc>
          <w:tcPr>
            <w:tcW w:w="1348" w:type="dxa"/>
            <w:hideMark/>
          </w:tcPr>
          <w:p w:rsidR="00935856" w:rsidRPr="00154828" w:rsidRDefault="000C368C" w:rsidP="00BE3796">
            <w:pPr>
              <w:pStyle w:val="NormalWeb"/>
              <w:spacing w:before="0" w:beforeAutospacing="0" w:after="0" w:afterAutospacing="0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23</w:t>
            </w:r>
          </w:p>
        </w:tc>
      </w:tr>
      <w:tr w:rsidR="00935856" w:rsidRPr="00383A02" w:rsidTr="00475F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5856" w:rsidRPr="00906FDA" w:rsidRDefault="006C6EEC" w:rsidP="006C6EEC">
            <w:pPr>
              <w:pStyle w:val="NormalWeb"/>
              <w:spacing w:before="0" w:beforeAutospacing="0" w:after="0" w:afterAutospacing="0" w:line="0" w:lineRule="atLeast"/>
              <w:jc w:val="center"/>
              <w:rPr>
                <w:smallCaps/>
                <w:color w:val="000000"/>
                <w:sz w:val="20"/>
                <w:szCs w:val="20"/>
                <w:lang w:val="en-US"/>
              </w:rPr>
            </w:pPr>
            <w:r w:rsidRPr="00906FDA">
              <w:rPr>
                <w:smallCaps/>
                <w:color w:val="000000"/>
                <w:sz w:val="20"/>
                <w:szCs w:val="20"/>
                <w:lang w:val="en-US"/>
              </w:rPr>
              <w:t xml:space="preserve">Springer </w:t>
            </w:r>
            <w:r>
              <w:rPr>
                <w:smallCaps/>
                <w:color w:val="000000"/>
                <w:sz w:val="20"/>
                <w:szCs w:val="20"/>
                <w:lang w:val="en-US"/>
              </w:rPr>
              <w:t>Link</w:t>
            </w:r>
          </w:p>
        </w:tc>
        <w:tc>
          <w:tcPr>
            <w:tcW w:w="1348" w:type="dxa"/>
            <w:hideMark/>
          </w:tcPr>
          <w:p w:rsidR="00935856" w:rsidRPr="00154828" w:rsidRDefault="000C368C" w:rsidP="00BE3796">
            <w:pPr>
              <w:pStyle w:val="NormalWeb"/>
              <w:spacing w:before="0" w:beforeAutospacing="0" w:after="0" w:afterAutospacing="0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636</w:t>
            </w:r>
          </w:p>
        </w:tc>
      </w:tr>
      <w:tr w:rsidR="00935856" w:rsidRPr="00383A02" w:rsidTr="00475F78">
        <w:trPr>
          <w:gridAfter w:val="1"/>
          <w:wAfter w:w="2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5856" w:rsidRPr="00906FDA" w:rsidRDefault="006C6EEC" w:rsidP="00BE3796">
            <w:pPr>
              <w:pStyle w:val="NormalWeb"/>
              <w:spacing w:before="0" w:beforeAutospacing="0" w:after="0" w:afterAutospacing="0"/>
              <w:jc w:val="center"/>
              <w:rPr>
                <w:bCs w:val="0"/>
                <w:smallCaps/>
                <w:color w:val="000000"/>
                <w:sz w:val="20"/>
                <w:szCs w:val="20"/>
                <w:lang w:val="en-US"/>
              </w:rPr>
            </w:pPr>
            <w:r w:rsidRPr="00906FDA">
              <w:rPr>
                <w:smallCaps/>
                <w:color w:val="000000"/>
                <w:sz w:val="20"/>
                <w:szCs w:val="20"/>
                <w:lang w:val="en-US"/>
              </w:rPr>
              <w:t>Web of Science</w:t>
            </w:r>
          </w:p>
        </w:tc>
        <w:tc>
          <w:tcPr>
            <w:tcW w:w="1348" w:type="dxa"/>
          </w:tcPr>
          <w:p w:rsidR="00935856" w:rsidRPr="00154828" w:rsidRDefault="000C368C" w:rsidP="00BE3796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935856" w:rsidRPr="00383A02" w:rsidTr="00807C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auto"/>
            </w:tcBorders>
          </w:tcPr>
          <w:p w:rsidR="00935856" w:rsidRPr="00906FDA" w:rsidRDefault="006C6EEC" w:rsidP="00BE3796">
            <w:pPr>
              <w:pStyle w:val="NormalWeb"/>
              <w:spacing w:before="0" w:beforeAutospacing="0" w:after="0" w:afterAutospacing="0"/>
              <w:jc w:val="center"/>
              <w:rPr>
                <w:bCs w:val="0"/>
                <w:smallCaps/>
                <w:color w:val="000000"/>
                <w:sz w:val="20"/>
                <w:szCs w:val="20"/>
                <w:lang w:val="en-US"/>
              </w:rPr>
            </w:pPr>
            <w:r w:rsidRPr="00906FDA">
              <w:rPr>
                <w:bCs w:val="0"/>
                <w:smallCaps/>
                <w:color w:val="000000"/>
                <w:sz w:val="20"/>
                <w:szCs w:val="20"/>
                <w:lang w:val="en-US"/>
              </w:rPr>
              <w:t>Science D</w:t>
            </w:r>
            <w:r w:rsidRPr="00906FDA">
              <w:rPr>
                <w:smallCaps/>
                <w:color w:val="000000"/>
                <w:sz w:val="20"/>
                <w:szCs w:val="20"/>
                <w:lang w:val="en-US"/>
              </w:rPr>
              <w:t>irect</w:t>
            </w:r>
          </w:p>
        </w:tc>
        <w:tc>
          <w:tcPr>
            <w:tcW w:w="1348" w:type="dxa"/>
            <w:tcBorders>
              <w:bottom w:val="single" w:sz="12" w:space="0" w:color="auto"/>
            </w:tcBorders>
          </w:tcPr>
          <w:p w:rsidR="00935856" w:rsidRPr="00154828" w:rsidRDefault="000C368C" w:rsidP="00BE3796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</w:tc>
      </w:tr>
      <w:tr w:rsidR="00935856" w:rsidRPr="00383A02" w:rsidTr="00807C9B">
        <w:trPr>
          <w:gridAfter w:val="1"/>
          <w:wAfter w:w="2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935856" w:rsidRPr="00906FDA" w:rsidRDefault="00935856" w:rsidP="00BE3796">
            <w:pPr>
              <w:pStyle w:val="NormalWeb"/>
              <w:spacing w:before="0" w:beforeAutospacing="0" w:after="0" w:afterAutospacing="0"/>
              <w:jc w:val="center"/>
              <w:rPr>
                <w:bCs w:val="0"/>
                <w:smallCaps/>
                <w:color w:val="000000"/>
                <w:sz w:val="20"/>
                <w:szCs w:val="20"/>
                <w:lang w:val="en-US"/>
              </w:rPr>
            </w:pPr>
            <w:r w:rsidRPr="00906FDA">
              <w:rPr>
                <w:smallCap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48" w:type="dxa"/>
            <w:tcBorders>
              <w:top w:val="single" w:sz="12" w:space="0" w:color="auto"/>
              <w:bottom w:val="single" w:sz="12" w:space="0" w:color="auto"/>
            </w:tcBorders>
          </w:tcPr>
          <w:p w:rsidR="00935856" w:rsidRPr="00154828" w:rsidRDefault="000C368C" w:rsidP="00BE3796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1,161</w:t>
            </w:r>
          </w:p>
        </w:tc>
      </w:tr>
    </w:tbl>
    <w:p w:rsidR="003D0E85" w:rsidRPr="003D0E85" w:rsidRDefault="003D0E85" w:rsidP="00312348">
      <w:pPr>
        <w:spacing w:before="240"/>
        <w:rPr>
          <w:color w:val="000000"/>
          <w:lang w:eastAsia="pt-BR"/>
        </w:rPr>
      </w:pPr>
      <w:r w:rsidRPr="003D0E85">
        <w:rPr>
          <w:color w:val="000000"/>
          <w:lang w:eastAsia="pt-BR"/>
        </w:rPr>
        <w:t xml:space="preserve">In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Select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Papers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activity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were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analyzed</w:t>
      </w:r>
      <w:proofErr w:type="spellEnd"/>
      <w:r w:rsidRPr="003D0E85">
        <w:rPr>
          <w:color w:val="000000"/>
          <w:lang w:eastAsia="pt-BR"/>
        </w:rPr>
        <w:t xml:space="preserve"> in </w:t>
      </w:r>
      <w:proofErr w:type="spellStart"/>
      <w:r w:rsidRPr="003D0E85">
        <w:rPr>
          <w:color w:val="000000"/>
          <w:lang w:eastAsia="pt-BR"/>
        </w:rPr>
        <w:t>two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stages</w:t>
      </w:r>
      <w:proofErr w:type="spellEnd"/>
      <w:r w:rsidRPr="003D0E85">
        <w:rPr>
          <w:color w:val="000000"/>
          <w:lang w:eastAsia="pt-BR"/>
        </w:rPr>
        <w:t xml:space="preserve">: </w:t>
      </w:r>
      <w:proofErr w:type="spellStart"/>
      <w:r w:rsidRPr="003D0E85">
        <w:rPr>
          <w:color w:val="000000"/>
          <w:lang w:eastAsia="pt-BR"/>
        </w:rPr>
        <w:t>initial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and</w:t>
      </w:r>
      <w:proofErr w:type="spellEnd"/>
      <w:r w:rsidRPr="003D0E85">
        <w:rPr>
          <w:color w:val="000000"/>
          <w:lang w:eastAsia="pt-BR"/>
        </w:rPr>
        <w:t xml:space="preserve"> final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. In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initial</w:t>
      </w:r>
      <w:proofErr w:type="spellEnd"/>
      <w:r w:rsidRPr="003D0E85">
        <w:rPr>
          <w:color w:val="000000"/>
          <w:lang w:eastAsia="pt-BR"/>
        </w:rPr>
        <w:t xml:space="preserve"> range,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inclusion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exclusion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criteria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were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applied</w:t>
      </w:r>
      <w:proofErr w:type="spellEnd"/>
      <w:r w:rsidRPr="003D0E85">
        <w:rPr>
          <w:color w:val="000000"/>
          <w:lang w:eastAsia="pt-BR"/>
        </w:rPr>
        <w:t xml:space="preserve"> in </w:t>
      </w:r>
      <w:proofErr w:type="spellStart"/>
      <w:r w:rsidRPr="003D0E85">
        <w:rPr>
          <w:color w:val="000000"/>
          <w:lang w:eastAsia="pt-BR"/>
        </w:rPr>
        <w:t>all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identified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through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evaluation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of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titles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keywords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and</w:t>
      </w:r>
      <w:proofErr w:type="spellEnd"/>
      <w:r w:rsidRPr="003D0E85">
        <w:rPr>
          <w:color w:val="000000"/>
          <w:lang w:eastAsia="pt-BR"/>
        </w:rPr>
        <w:t xml:space="preserve"> abstracts. </w:t>
      </w:r>
      <w:proofErr w:type="spellStart"/>
      <w:r w:rsidRPr="003D0E85">
        <w:rPr>
          <w:color w:val="000000"/>
          <w:lang w:eastAsia="pt-BR"/>
        </w:rPr>
        <w:t>However</w:t>
      </w:r>
      <w:proofErr w:type="spellEnd"/>
      <w:r w:rsidRPr="003D0E85">
        <w:rPr>
          <w:color w:val="000000"/>
          <w:lang w:eastAsia="pt-BR"/>
        </w:rPr>
        <w:t xml:space="preserve">, in some cases, it </w:t>
      </w:r>
      <w:proofErr w:type="spellStart"/>
      <w:r w:rsidRPr="003D0E85">
        <w:rPr>
          <w:color w:val="000000"/>
          <w:lang w:eastAsia="pt-BR"/>
        </w:rPr>
        <w:t>was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difficult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to</w:t>
      </w:r>
      <w:proofErr w:type="spellEnd"/>
      <w:r w:rsidRPr="003D0E85">
        <w:rPr>
          <w:color w:val="000000"/>
          <w:lang w:eastAsia="pt-BR"/>
        </w:rPr>
        <w:t xml:space="preserve"> determine </w:t>
      </w:r>
      <w:proofErr w:type="spellStart"/>
      <w:r w:rsidRPr="003D0E85">
        <w:rPr>
          <w:color w:val="000000"/>
          <w:lang w:eastAsia="pt-BR"/>
        </w:rPr>
        <w:t>whether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or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not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research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was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relevant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only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by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reading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those</w:t>
      </w:r>
      <w:proofErr w:type="spellEnd"/>
      <w:r w:rsidRPr="003D0E85">
        <w:rPr>
          <w:color w:val="000000"/>
          <w:lang w:eastAsia="pt-BR"/>
        </w:rPr>
        <w:t xml:space="preserve"> data. </w:t>
      </w:r>
      <w:proofErr w:type="spellStart"/>
      <w:r w:rsidRPr="003D0E85">
        <w:rPr>
          <w:color w:val="000000"/>
          <w:lang w:eastAsia="pt-BR"/>
        </w:rPr>
        <w:t>Thus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whenever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there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was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doubt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about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inclusion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or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not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of</w:t>
      </w:r>
      <w:proofErr w:type="spellEnd"/>
      <w:r w:rsidRPr="003D0E85">
        <w:rPr>
          <w:color w:val="000000"/>
          <w:lang w:eastAsia="pt-BR"/>
        </w:rPr>
        <w:t xml:space="preserve"> a particular </w:t>
      </w:r>
      <w:proofErr w:type="spellStart"/>
      <w:r w:rsidRPr="003D0E85">
        <w:rPr>
          <w:color w:val="000000"/>
          <w:lang w:eastAsia="pt-BR"/>
        </w:rPr>
        <w:t>study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recommendation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adopted</w:t>
      </w:r>
      <w:proofErr w:type="spellEnd"/>
      <w:r w:rsidRPr="003D0E85">
        <w:rPr>
          <w:color w:val="000000"/>
          <w:lang w:eastAsia="pt-BR"/>
        </w:rPr>
        <w:t xml:space="preserve"> - </w:t>
      </w:r>
      <w:proofErr w:type="spellStart"/>
      <w:r w:rsidRPr="003D0E85">
        <w:rPr>
          <w:color w:val="000000"/>
          <w:lang w:eastAsia="pt-BR"/>
        </w:rPr>
        <w:t>at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this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stage</w:t>
      </w:r>
      <w:proofErr w:type="spellEnd"/>
      <w:r w:rsidRPr="003D0E85">
        <w:rPr>
          <w:color w:val="000000"/>
          <w:lang w:eastAsia="pt-BR"/>
        </w:rPr>
        <w:t xml:space="preserve"> - </w:t>
      </w:r>
      <w:proofErr w:type="spellStart"/>
      <w:r w:rsidRPr="003D0E85">
        <w:rPr>
          <w:color w:val="000000"/>
          <w:lang w:eastAsia="pt-BR"/>
        </w:rPr>
        <w:t>was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by</w:t>
      </w:r>
      <w:proofErr w:type="spellEnd"/>
      <w:r w:rsidRPr="003D0E85">
        <w:rPr>
          <w:color w:val="000000"/>
          <w:lang w:eastAsia="pt-BR"/>
        </w:rPr>
        <w:t xml:space="preserve"> its </w:t>
      </w:r>
      <w:proofErr w:type="spellStart"/>
      <w:r w:rsidRPr="003D0E85">
        <w:rPr>
          <w:color w:val="000000"/>
          <w:lang w:eastAsia="pt-BR"/>
        </w:rPr>
        <w:t>inclusion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being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decision</w:t>
      </w:r>
      <w:proofErr w:type="spellEnd"/>
      <w:r w:rsidRPr="003D0E85">
        <w:rPr>
          <w:color w:val="000000"/>
          <w:lang w:eastAsia="pt-BR"/>
        </w:rPr>
        <w:t xml:space="preserve"> for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stay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postponed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to</w:t>
      </w:r>
      <w:proofErr w:type="spellEnd"/>
      <w:r w:rsidRPr="003D0E85">
        <w:rPr>
          <w:color w:val="000000"/>
          <w:lang w:eastAsia="pt-BR"/>
        </w:rPr>
        <w:t xml:space="preserve"> final </w:t>
      </w:r>
      <w:proofErr w:type="spellStart"/>
      <w:r w:rsidRPr="003D0E85">
        <w:rPr>
          <w:color w:val="000000"/>
          <w:lang w:eastAsia="pt-BR"/>
        </w:rPr>
        <w:t>selec</w:t>
      </w:r>
      <w:r w:rsidRPr="003D0E85">
        <w:rPr>
          <w:color w:val="000000"/>
          <w:lang w:eastAsia="pt-BR"/>
        </w:rPr>
        <w:lastRenderedPageBreak/>
        <w:t>tion</w:t>
      </w:r>
      <w:proofErr w:type="spellEnd"/>
      <w:r w:rsidRPr="003D0E85">
        <w:rPr>
          <w:color w:val="000000"/>
          <w:lang w:eastAsia="pt-BR"/>
        </w:rPr>
        <w:t xml:space="preserve">. In </w:t>
      </w:r>
      <w:proofErr w:type="spellStart"/>
      <w:r w:rsidRPr="003D0E85">
        <w:rPr>
          <w:color w:val="000000"/>
          <w:lang w:eastAsia="pt-BR"/>
        </w:rPr>
        <w:t>this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initial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, </w:t>
      </w:r>
      <w:r w:rsidR="00D7390D">
        <w:rPr>
          <w:color w:val="000000"/>
          <w:lang w:eastAsia="pt-BR"/>
        </w:rPr>
        <w:t>1,158</w:t>
      </w:r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were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excluded</w:t>
      </w:r>
      <w:proofErr w:type="spellEnd"/>
      <w:r w:rsidRPr="003D0E85">
        <w:rPr>
          <w:color w:val="000000"/>
          <w:lang w:eastAsia="pt-BR"/>
        </w:rPr>
        <w:t xml:space="preserve">, 30 </w:t>
      </w:r>
      <w:proofErr w:type="spellStart"/>
      <w:r w:rsidRPr="003D0E85">
        <w:rPr>
          <w:color w:val="000000"/>
          <w:lang w:eastAsia="pt-BR"/>
        </w:rPr>
        <w:t>of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which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duplicated</w:t>
      </w:r>
      <w:proofErr w:type="spellEnd"/>
      <w:r w:rsidRPr="003D0E85">
        <w:rPr>
          <w:color w:val="000000"/>
          <w:lang w:eastAsia="pt-BR"/>
        </w:rPr>
        <w:t xml:space="preserve">. </w:t>
      </w:r>
      <w:proofErr w:type="spellStart"/>
      <w:r w:rsidRPr="003D0E85">
        <w:rPr>
          <w:color w:val="000000"/>
          <w:lang w:eastAsia="pt-BR"/>
        </w:rPr>
        <w:t>Based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this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of</w:t>
      </w:r>
      <w:proofErr w:type="spellEnd"/>
      <w:r w:rsidRPr="003D0E85">
        <w:rPr>
          <w:color w:val="000000"/>
          <w:lang w:eastAsia="pt-BR"/>
        </w:rPr>
        <w:t xml:space="preserve"> 2</w:t>
      </w:r>
      <w:r w:rsidR="00D7390D">
        <w:rPr>
          <w:color w:val="000000"/>
          <w:lang w:eastAsia="pt-BR"/>
        </w:rPr>
        <w:t>7</w:t>
      </w:r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included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primary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final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was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made</w:t>
      </w:r>
      <w:proofErr w:type="spellEnd"/>
      <w:r w:rsidRPr="003D0E85">
        <w:rPr>
          <w:color w:val="000000"/>
          <w:lang w:eastAsia="pt-BR"/>
        </w:rPr>
        <w:t>.</w:t>
      </w:r>
    </w:p>
    <w:p w:rsidR="003D0E85" w:rsidRPr="003D0E85" w:rsidRDefault="003D0E85" w:rsidP="003D0E85">
      <w:pPr>
        <w:rPr>
          <w:color w:val="000000"/>
          <w:lang w:eastAsia="pt-BR"/>
        </w:rPr>
      </w:pPr>
      <w:proofErr w:type="spellStart"/>
      <w:r w:rsidRPr="003D0E85">
        <w:rPr>
          <w:color w:val="000000"/>
          <w:lang w:eastAsia="pt-BR"/>
        </w:rPr>
        <w:t>During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final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inclusion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exclusion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criteria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were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applied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again</w:t>
      </w:r>
      <w:proofErr w:type="spellEnd"/>
      <w:r w:rsidRPr="003D0E85">
        <w:rPr>
          <w:color w:val="000000"/>
          <w:lang w:eastAsia="pt-BR"/>
        </w:rPr>
        <w:t xml:space="preserve"> in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included</w:t>
      </w:r>
      <w:proofErr w:type="spellEnd"/>
      <w:r w:rsidRPr="003D0E85">
        <w:rPr>
          <w:color w:val="000000"/>
          <w:lang w:eastAsia="pt-BR"/>
        </w:rPr>
        <w:t xml:space="preserve"> in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first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stage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through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evaluation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of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their</w:t>
      </w:r>
      <w:proofErr w:type="spellEnd"/>
      <w:r w:rsidRPr="003D0E85">
        <w:rPr>
          <w:color w:val="000000"/>
          <w:lang w:eastAsia="pt-BR"/>
        </w:rPr>
        <w:t xml:space="preserve"> complete </w:t>
      </w:r>
      <w:proofErr w:type="spellStart"/>
      <w:r w:rsidRPr="003D0E85">
        <w:rPr>
          <w:color w:val="000000"/>
          <w:lang w:eastAsia="pt-BR"/>
        </w:rPr>
        <w:t>texts</w:t>
      </w:r>
      <w:proofErr w:type="spellEnd"/>
      <w:r w:rsidRPr="003D0E85">
        <w:rPr>
          <w:color w:val="000000"/>
          <w:lang w:eastAsia="pt-BR"/>
        </w:rPr>
        <w:t xml:space="preserve">. </w:t>
      </w:r>
      <w:proofErr w:type="spellStart"/>
      <w:r w:rsidRPr="003D0E85">
        <w:rPr>
          <w:color w:val="000000"/>
          <w:lang w:eastAsia="pt-BR"/>
        </w:rPr>
        <w:t>This</w:t>
      </w:r>
      <w:proofErr w:type="spellEnd"/>
      <w:r w:rsidRPr="003D0E85">
        <w:rPr>
          <w:color w:val="000000"/>
          <w:lang w:eastAsia="pt-BR"/>
        </w:rPr>
        <w:t xml:space="preserve"> new </w:t>
      </w:r>
      <w:proofErr w:type="spellStart"/>
      <w:r w:rsidRPr="003D0E85">
        <w:rPr>
          <w:color w:val="000000"/>
          <w:lang w:eastAsia="pt-BR"/>
        </w:rPr>
        <w:t>evaluation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resulted</w:t>
      </w:r>
      <w:proofErr w:type="spellEnd"/>
      <w:r w:rsidRPr="003D0E85">
        <w:rPr>
          <w:color w:val="000000"/>
          <w:lang w:eastAsia="pt-BR"/>
        </w:rPr>
        <w:t xml:space="preserve"> in </w:t>
      </w:r>
      <w:r w:rsidRPr="005666AA">
        <w:rPr>
          <w:color w:val="000000"/>
          <w:highlight w:val="yellow"/>
          <w:lang w:eastAsia="pt-BR"/>
        </w:rPr>
        <w:t>16</w:t>
      </w:r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primary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that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fully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met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all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criteria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will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be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able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contribute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results</w:t>
      </w:r>
      <w:proofErr w:type="spellEnd"/>
      <w:r w:rsidRPr="003D0E85">
        <w:rPr>
          <w:color w:val="000000"/>
          <w:lang w:eastAsia="pt-BR"/>
        </w:rPr>
        <w:t xml:space="preserve"> for </w:t>
      </w:r>
      <w:proofErr w:type="spellStart"/>
      <w:r w:rsidRPr="003D0E85">
        <w:rPr>
          <w:color w:val="000000"/>
          <w:lang w:eastAsia="pt-BR"/>
        </w:rPr>
        <w:t>this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work</w:t>
      </w:r>
      <w:proofErr w:type="spellEnd"/>
      <w:r w:rsidRPr="003D0E85">
        <w:rPr>
          <w:color w:val="000000"/>
          <w:lang w:eastAsia="pt-BR"/>
        </w:rPr>
        <w:t>.</w:t>
      </w:r>
    </w:p>
    <w:p w:rsidR="003D0E85" w:rsidRPr="003D0E85" w:rsidRDefault="003D0E85" w:rsidP="003D0E85">
      <w:pPr>
        <w:rPr>
          <w:color w:val="000000"/>
          <w:lang w:eastAsia="pt-BR"/>
        </w:rPr>
      </w:pPr>
      <w:proofErr w:type="spellStart"/>
      <w:r w:rsidRPr="003D0E85">
        <w:rPr>
          <w:color w:val="000000"/>
          <w:lang w:eastAsia="pt-BR"/>
        </w:rPr>
        <w:t>After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each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of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two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stages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initial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and</w:t>
      </w:r>
      <w:proofErr w:type="spellEnd"/>
      <w:r w:rsidRPr="003D0E85">
        <w:rPr>
          <w:color w:val="000000"/>
          <w:lang w:eastAsia="pt-BR"/>
        </w:rPr>
        <w:t xml:space="preserve"> final, a review </w:t>
      </w:r>
      <w:proofErr w:type="spellStart"/>
      <w:r w:rsidRPr="003D0E85">
        <w:rPr>
          <w:color w:val="000000"/>
          <w:lang w:eastAsia="pt-BR"/>
        </w:rPr>
        <w:t>was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performed</w:t>
      </w:r>
      <w:proofErr w:type="spellEnd"/>
      <w:r w:rsidRPr="003D0E85">
        <w:rPr>
          <w:color w:val="000000"/>
          <w:lang w:eastAsia="pt-BR"/>
        </w:rPr>
        <w:t xml:space="preserve">. </w:t>
      </w:r>
      <w:proofErr w:type="spellStart"/>
      <w:r w:rsidRPr="003D0E85">
        <w:rPr>
          <w:color w:val="000000"/>
          <w:lang w:eastAsia="pt-BR"/>
        </w:rPr>
        <w:t>This</w:t>
      </w:r>
      <w:proofErr w:type="spellEnd"/>
      <w:r w:rsidRPr="003D0E85">
        <w:rPr>
          <w:color w:val="000000"/>
          <w:lang w:eastAsia="pt-BR"/>
        </w:rPr>
        <w:t xml:space="preserve"> review </w:t>
      </w:r>
      <w:proofErr w:type="spellStart"/>
      <w:r w:rsidRPr="003D0E85">
        <w:rPr>
          <w:color w:val="000000"/>
          <w:lang w:eastAsia="pt-BR"/>
        </w:rPr>
        <w:t>was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conducted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increase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reliability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transparency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of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process</w:t>
      </w:r>
      <w:proofErr w:type="spellEnd"/>
      <w:r w:rsidRPr="003D0E85">
        <w:rPr>
          <w:color w:val="000000"/>
          <w:lang w:eastAsia="pt-BR"/>
        </w:rPr>
        <w:t xml:space="preserve">, </w:t>
      </w:r>
      <w:proofErr w:type="spellStart"/>
      <w:r w:rsidRPr="003D0E85">
        <w:rPr>
          <w:color w:val="000000"/>
          <w:lang w:eastAsia="pt-BR"/>
        </w:rPr>
        <w:t>to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avoid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exclusion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of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relevant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. It </w:t>
      </w:r>
      <w:proofErr w:type="spellStart"/>
      <w:r w:rsidRPr="003D0E85">
        <w:rPr>
          <w:color w:val="000000"/>
          <w:lang w:eastAsia="pt-BR"/>
        </w:rPr>
        <w:t>should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be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noted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here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that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selection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stages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were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performed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by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two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researchers</w:t>
      </w:r>
      <w:proofErr w:type="spellEnd"/>
      <w:r w:rsidRPr="003D0E85">
        <w:rPr>
          <w:color w:val="000000"/>
          <w:lang w:eastAsia="pt-BR"/>
        </w:rPr>
        <w:t xml:space="preserve"> (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first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two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authors</w:t>
      </w:r>
      <w:proofErr w:type="spellEnd"/>
      <w:r w:rsidRPr="003D0E85">
        <w:rPr>
          <w:color w:val="000000"/>
          <w:lang w:eastAsia="pt-BR"/>
        </w:rPr>
        <w:t xml:space="preserve">) </w:t>
      </w:r>
      <w:proofErr w:type="spellStart"/>
      <w:r w:rsidRPr="003D0E85">
        <w:rPr>
          <w:color w:val="000000"/>
          <w:lang w:eastAsia="pt-BR"/>
        </w:rPr>
        <w:t>independently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since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can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be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classified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differently</w:t>
      </w:r>
      <w:proofErr w:type="spellEnd"/>
      <w:r w:rsidRPr="003D0E85">
        <w:rPr>
          <w:color w:val="000000"/>
          <w:lang w:eastAsia="pt-BR"/>
        </w:rPr>
        <w:t>.</w:t>
      </w:r>
    </w:p>
    <w:p w:rsidR="006B5570" w:rsidRPr="00A97DE4" w:rsidRDefault="003D0E85" w:rsidP="003D0E85">
      <w:r w:rsidRPr="003D0E85">
        <w:rPr>
          <w:color w:val="000000"/>
          <w:lang w:eastAsia="pt-BR"/>
        </w:rPr>
        <w:t xml:space="preserve">In </w:t>
      </w:r>
      <w:proofErr w:type="spellStart"/>
      <w:r w:rsidRPr="003D0E85">
        <w:rPr>
          <w:color w:val="000000"/>
          <w:lang w:eastAsia="pt-BR"/>
        </w:rPr>
        <w:t>this</w:t>
      </w:r>
      <w:proofErr w:type="spellEnd"/>
      <w:r w:rsidRPr="003D0E85">
        <w:rPr>
          <w:color w:val="000000"/>
          <w:lang w:eastAsia="pt-BR"/>
        </w:rPr>
        <w:t xml:space="preserve"> case,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two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researchers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evaluate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all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studies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independently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and</w:t>
      </w:r>
      <w:proofErr w:type="spellEnd"/>
      <w:r w:rsidRPr="003D0E85">
        <w:rPr>
          <w:color w:val="000000"/>
          <w:lang w:eastAsia="pt-BR"/>
        </w:rPr>
        <w:t xml:space="preserve"> compare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results</w:t>
      </w:r>
      <w:proofErr w:type="spellEnd"/>
      <w:r w:rsidRPr="003D0E85">
        <w:rPr>
          <w:color w:val="000000"/>
          <w:lang w:eastAsia="pt-BR"/>
        </w:rPr>
        <w:t xml:space="preserve">. </w:t>
      </w:r>
      <w:proofErr w:type="spellStart"/>
      <w:r w:rsidRPr="003D0E85">
        <w:rPr>
          <w:color w:val="000000"/>
          <w:lang w:eastAsia="pt-BR"/>
        </w:rPr>
        <w:t>Conflict</w:t>
      </w:r>
      <w:proofErr w:type="spellEnd"/>
      <w:r w:rsidRPr="003D0E85">
        <w:rPr>
          <w:color w:val="000000"/>
          <w:lang w:eastAsia="pt-BR"/>
        </w:rPr>
        <w:t xml:space="preserve"> cases </w:t>
      </w:r>
      <w:proofErr w:type="spellStart"/>
      <w:r w:rsidRPr="003D0E85">
        <w:rPr>
          <w:color w:val="000000"/>
          <w:lang w:eastAsia="pt-BR"/>
        </w:rPr>
        <w:t>were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presented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another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researcher</w:t>
      </w:r>
      <w:proofErr w:type="spellEnd"/>
      <w:r w:rsidRPr="003D0E85">
        <w:rPr>
          <w:color w:val="000000"/>
          <w:lang w:eastAsia="pt-BR"/>
        </w:rPr>
        <w:t xml:space="preserve"> (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third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author</w:t>
      </w:r>
      <w:proofErr w:type="spellEnd"/>
      <w:r w:rsidRPr="003D0E85">
        <w:rPr>
          <w:color w:val="000000"/>
          <w:lang w:eastAsia="pt-BR"/>
        </w:rPr>
        <w:t xml:space="preserve">) </w:t>
      </w:r>
      <w:proofErr w:type="spellStart"/>
      <w:r w:rsidRPr="003D0E85">
        <w:rPr>
          <w:color w:val="000000"/>
          <w:lang w:eastAsia="pt-BR"/>
        </w:rPr>
        <w:t>who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sought</w:t>
      </w:r>
      <w:proofErr w:type="spellEnd"/>
      <w:r w:rsidRPr="003D0E85">
        <w:rPr>
          <w:color w:val="000000"/>
          <w:lang w:eastAsia="pt-BR"/>
        </w:rPr>
        <w:t xml:space="preserve"> consensus </w:t>
      </w:r>
      <w:proofErr w:type="spellStart"/>
      <w:r w:rsidRPr="003D0E85">
        <w:rPr>
          <w:color w:val="000000"/>
          <w:lang w:eastAsia="pt-BR"/>
        </w:rPr>
        <w:t>among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the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first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two</w:t>
      </w:r>
      <w:proofErr w:type="spellEnd"/>
      <w:r w:rsidRPr="003D0E85">
        <w:rPr>
          <w:color w:val="000000"/>
          <w:lang w:eastAsia="pt-BR"/>
        </w:rPr>
        <w:t xml:space="preserve"> </w:t>
      </w:r>
      <w:proofErr w:type="spellStart"/>
      <w:r w:rsidRPr="003D0E85">
        <w:rPr>
          <w:color w:val="000000"/>
          <w:lang w:eastAsia="pt-BR"/>
        </w:rPr>
        <w:t>researchers</w:t>
      </w:r>
      <w:proofErr w:type="spellEnd"/>
      <w:r w:rsidRPr="003D0E85">
        <w:rPr>
          <w:color w:val="000000"/>
          <w:lang w:eastAsia="pt-BR"/>
        </w:rPr>
        <w:t>.</w:t>
      </w:r>
    </w:p>
    <w:p w:rsidR="00036212" w:rsidRDefault="00036212" w:rsidP="00036212">
      <w:pPr>
        <w:pStyle w:val="heading1"/>
        <w:rPr>
          <w:bCs/>
          <w:color w:val="000000"/>
        </w:rPr>
      </w:pPr>
      <w:r w:rsidRPr="00036212">
        <w:rPr>
          <w:bCs/>
          <w:color w:val="000000"/>
        </w:rPr>
        <w:t xml:space="preserve">Data </w:t>
      </w:r>
      <w:proofErr w:type="spellStart"/>
      <w:r w:rsidRPr="00036212">
        <w:rPr>
          <w:bCs/>
          <w:color w:val="000000"/>
        </w:rPr>
        <w:t>Extractionand</w:t>
      </w:r>
      <w:proofErr w:type="spellEnd"/>
      <w:r w:rsidRPr="00036212">
        <w:rPr>
          <w:bCs/>
          <w:color w:val="000000"/>
        </w:rPr>
        <w:t xml:space="preserve"> Mapping</w:t>
      </w:r>
    </w:p>
    <w:p w:rsidR="00FC2C06" w:rsidRDefault="003D0E85" w:rsidP="003D0E85">
      <w:pPr>
        <w:rPr>
          <w:color w:val="000000"/>
        </w:rPr>
      </w:pPr>
      <w:proofErr w:type="spellStart"/>
      <w:r w:rsidRPr="003D0E85">
        <w:rPr>
          <w:color w:val="000000"/>
        </w:rPr>
        <w:t>This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section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provides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an</w:t>
      </w:r>
      <w:proofErr w:type="spellEnd"/>
      <w:r w:rsidRPr="003D0E85">
        <w:rPr>
          <w:color w:val="000000"/>
        </w:rPr>
        <w:t xml:space="preserve"> overview </w:t>
      </w:r>
      <w:proofErr w:type="spellStart"/>
      <w:r w:rsidRPr="003D0E85">
        <w:rPr>
          <w:color w:val="000000"/>
        </w:rPr>
        <w:t>of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the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extracted</w:t>
      </w:r>
      <w:proofErr w:type="spellEnd"/>
      <w:r w:rsidRPr="003D0E85">
        <w:rPr>
          <w:color w:val="000000"/>
        </w:rPr>
        <w:t xml:space="preserve"> data, </w:t>
      </w:r>
      <w:proofErr w:type="spellStart"/>
      <w:r w:rsidRPr="003D0E85">
        <w:rPr>
          <w:color w:val="000000"/>
        </w:rPr>
        <w:t>consolidating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the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results</w:t>
      </w:r>
      <w:proofErr w:type="spellEnd"/>
      <w:r w:rsidRPr="003D0E85">
        <w:rPr>
          <w:color w:val="000000"/>
        </w:rPr>
        <w:t xml:space="preserve">. </w:t>
      </w:r>
      <w:proofErr w:type="spellStart"/>
      <w:r w:rsidRPr="003D0E85">
        <w:rPr>
          <w:color w:val="000000"/>
        </w:rPr>
        <w:t>To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facilitate</w:t>
      </w:r>
      <w:proofErr w:type="spellEnd"/>
      <w:r w:rsidRPr="003D0E85">
        <w:rPr>
          <w:color w:val="000000"/>
        </w:rPr>
        <w:t xml:space="preserve"> data </w:t>
      </w:r>
      <w:proofErr w:type="spellStart"/>
      <w:r w:rsidRPr="003D0E85">
        <w:rPr>
          <w:color w:val="000000"/>
        </w:rPr>
        <w:t>consolidation</w:t>
      </w:r>
      <w:proofErr w:type="spellEnd"/>
      <w:r w:rsidRPr="003D0E85">
        <w:rPr>
          <w:color w:val="000000"/>
        </w:rPr>
        <w:t xml:space="preserve">, </w:t>
      </w:r>
      <w:proofErr w:type="spellStart"/>
      <w:r w:rsidRPr="003D0E85">
        <w:rPr>
          <w:color w:val="000000"/>
        </w:rPr>
        <w:t>each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of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the</w:t>
      </w:r>
      <w:proofErr w:type="spellEnd"/>
      <w:r w:rsidRPr="003D0E85">
        <w:rPr>
          <w:color w:val="000000"/>
        </w:rPr>
        <w:t xml:space="preserve"> 16 </w:t>
      </w:r>
      <w:proofErr w:type="spellStart"/>
      <w:r w:rsidRPr="003D0E85">
        <w:rPr>
          <w:color w:val="000000"/>
        </w:rPr>
        <w:t>primary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studies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received</w:t>
      </w:r>
      <w:proofErr w:type="spellEnd"/>
      <w:r w:rsidRPr="003D0E85">
        <w:rPr>
          <w:color w:val="000000"/>
        </w:rPr>
        <w:t xml:space="preserve"> a </w:t>
      </w:r>
      <w:proofErr w:type="spellStart"/>
      <w:r w:rsidRPr="003D0E85">
        <w:rPr>
          <w:color w:val="000000"/>
        </w:rPr>
        <w:t>unique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identifier</w:t>
      </w:r>
      <w:proofErr w:type="spellEnd"/>
      <w:r w:rsidRPr="003D0E85">
        <w:rPr>
          <w:color w:val="000000"/>
        </w:rPr>
        <w:t xml:space="preserve"> in </w:t>
      </w:r>
      <w:proofErr w:type="spellStart"/>
      <w:r w:rsidRPr="003D0E85">
        <w:rPr>
          <w:color w:val="000000"/>
        </w:rPr>
        <w:t>the</w:t>
      </w:r>
      <w:proofErr w:type="spellEnd"/>
      <w:r w:rsidRPr="003D0E85">
        <w:rPr>
          <w:color w:val="000000"/>
        </w:rPr>
        <w:t xml:space="preserve"> data </w:t>
      </w:r>
      <w:proofErr w:type="spellStart"/>
      <w:r w:rsidRPr="003D0E85">
        <w:rPr>
          <w:color w:val="000000"/>
        </w:rPr>
        <w:t>extraction</w:t>
      </w:r>
      <w:proofErr w:type="spellEnd"/>
      <w:r w:rsidRPr="003D0E85">
        <w:rPr>
          <w:color w:val="000000"/>
        </w:rPr>
        <w:t xml:space="preserve"> </w:t>
      </w:r>
      <w:proofErr w:type="spellStart"/>
      <w:r w:rsidRPr="003D0E85">
        <w:rPr>
          <w:color w:val="000000"/>
        </w:rPr>
        <w:t>form</w:t>
      </w:r>
      <w:proofErr w:type="spellEnd"/>
      <w:r w:rsidRPr="003D0E85">
        <w:rPr>
          <w:color w:val="000000"/>
        </w:rPr>
        <w:t xml:space="preserve">, </w:t>
      </w:r>
      <w:proofErr w:type="spellStart"/>
      <w:r w:rsidRPr="003D0E85">
        <w:rPr>
          <w:color w:val="000000"/>
        </w:rPr>
        <w:t>listed</w:t>
      </w:r>
      <w:proofErr w:type="spellEnd"/>
      <w:r w:rsidRPr="003D0E85">
        <w:rPr>
          <w:color w:val="000000"/>
        </w:rPr>
        <w:t xml:space="preserve"> in </w:t>
      </w:r>
      <w:proofErr w:type="spellStart"/>
      <w:r w:rsidRPr="003D0E85">
        <w:rPr>
          <w:color w:val="000000"/>
        </w:rPr>
        <w:t>Appendix</w:t>
      </w:r>
      <w:proofErr w:type="spellEnd"/>
      <w:r w:rsidRPr="003D0E85">
        <w:rPr>
          <w:color w:val="000000"/>
        </w:rPr>
        <w:t xml:space="preserve"> A.</w:t>
      </w:r>
    </w:p>
    <w:p w:rsidR="00AE0237" w:rsidRPr="004F677C" w:rsidRDefault="0058123E" w:rsidP="004F677C">
      <w:pPr>
        <w:pStyle w:val="heading2"/>
        <w:numPr>
          <w:ilvl w:val="1"/>
          <w:numId w:val="25"/>
        </w:numPr>
        <w:jc w:val="both"/>
        <w:rPr>
          <w:lang w:val="en-US"/>
        </w:rPr>
      </w:pPr>
      <w:r w:rsidRPr="004F677C">
        <w:rPr>
          <w:lang w:val="en-US"/>
        </w:rPr>
        <w:t xml:space="preserve">RQ1- </w:t>
      </w:r>
      <w:r w:rsidR="000477BA" w:rsidRPr="004F677C">
        <w:rPr>
          <w:lang w:val="en-US"/>
        </w:rPr>
        <w:t>Is eye-tracking technology being used in the analysis</w:t>
      </w:r>
      <w:r w:rsidR="000477BA">
        <w:rPr>
          <w:rStyle w:val="Refdenotaderodap"/>
          <w:lang w:val="en-US"/>
        </w:rPr>
        <w:footnoteReference w:id="9"/>
      </w:r>
      <w:r w:rsidR="000477BA" w:rsidRPr="004F677C">
        <w:rPr>
          <w:lang w:val="en-US"/>
        </w:rPr>
        <w:t xml:space="preserve"> of the under-standing of business process models?</w:t>
      </w:r>
    </w:p>
    <w:p w:rsidR="00276A30" w:rsidRDefault="003D0E85" w:rsidP="00FD705D">
      <w:pPr>
        <w:pStyle w:val="p1a"/>
      </w:pPr>
      <w:proofErr w:type="spellStart"/>
      <w:r w:rsidRPr="003D0E85">
        <w:t>All</w:t>
      </w:r>
      <w:proofErr w:type="spellEnd"/>
      <w:r w:rsidRPr="003D0E85">
        <w:t xml:space="preserve"> </w:t>
      </w:r>
      <w:proofErr w:type="spellStart"/>
      <w:r w:rsidRPr="003D0E85">
        <w:t>the</w:t>
      </w:r>
      <w:proofErr w:type="spellEnd"/>
      <w:r w:rsidRPr="003D0E85">
        <w:t xml:space="preserve"> </w:t>
      </w:r>
      <w:proofErr w:type="spellStart"/>
      <w:r w:rsidRPr="003D0E85">
        <w:t>studies</w:t>
      </w:r>
      <w:proofErr w:type="spellEnd"/>
      <w:r w:rsidRPr="003D0E85">
        <w:t xml:space="preserve"> </w:t>
      </w:r>
      <w:proofErr w:type="spellStart"/>
      <w:r w:rsidRPr="003D0E85">
        <w:t>found</w:t>
      </w:r>
      <w:proofErr w:type="spellEnd"/>
      <w:r w:rsidRPr="003D0E85">
        <w:t xml:space="preserve"> </w:t>
      </w:r>
      <w:proofErr w:type="spellStart"/>
      <w:r w:rsidRPr="003D0E85">
        <w:t>used</w:t>
      </w:r>
      <w:proofErr w:type="spellEnd"/>
      <w:r w:rsidRPr="003D0E85">
        <w:t xml:space="preserve"> </w:t>
      </w:r>
      <w:proofErr w:type="spellStart"/>
      <w:r w:rsidRPr="003D0E85">
        <w:t>the</w:t>
      </w:r>
      <w:proofErr w:type="spellEnd"/>
      <w:r w:rsidRPr="003D0E85">
        <w:t xml:space="preserve"> </w:t>
      </w:r>
      <w:proofErr w:type="spellStart"/>
      <w:r w:rsidRPr="003D0E85">
        <w:t>eye</w:t>
      </w:r>
      <w:proofErr w:type="spellEnd"/>
      <w:r w:rsidRPr="003D0E85">
        <w:t xml:space="preserve">-tracking device </w:t>
      </w:r>
      <w:proofErr w:type="spellStart"/>
      <w:r w:rsidRPr="003D0E85">
        <w:t>to</w:t>
      </w:r>
      <w:proofErr w:type="spellEnd"/>
      <w:r w:rsidRPr="003D0E85">
        <w:t xml:space="preserve"> </w:t>
      </w:r>
      <w:proofErr w:type="spellStart"/>
      <w:r w:rsidRPr="003D0E85">
        <w:t>verify</w:t>
      </w:r>
      <w:proofErr w:type="spellEnd"/>
      <w:r w:rsidRPr="003D0E85">
        <w:t xml:space="preserve"> </w:t>
      </w:r>
      <w:proofErr w:type="spellStart"/>
      <w:r w:rsidRPr="003D0E85">
        <w:t>comprehension</w:t>
      </w:r>
      <w:proofErr w:type="spellEnd"/>
      <w:r w:rsidRPr="003D0E85">
        <w:t xml:space="preserve"> in business </w:t>
      </w:r>
      <w:proofErr w:type="spellStart"/>
      <w:r w:rsidRPr="003D0E85">
        <w:t>process</w:t>
      </w:r>
      <w:proofErr w:type="spellEnd"/>
      <w:r w:rsidRPr="003D0E85">
        <w:t xml:space="preserve"> </w:t>
      </w:r>
      <w:proofErr w:type="spellStart"/>
      <w:r w:rsidRPr="003D0E85">
        <w:t>models</w:t>
      </w:r>
      <w:proofErr w:type="spellEnd"/>
      <w:r w:rsidRPr="003D0E85">
        <w:t xml:space="preserve">, </w:t>
      </w:r>
      <w:proofErr w:type="spellStart"/>
      <w:r w:rsidRPr="003D0E85">
        <w:t>each</w:t>
      </w:r>
      <w:proofErr w:type="spellEnd"/>
      <w:r w:rsidRPr="003D0E85">
        <w:t xml:space="preserve"> </w:t>
      </w:r>
      <w:proofErr w:type="spellStart"/>
      <w:r w:rsidRPr="003D0E85">
        <w:t>study</w:t>
      </w:r>
      <w:proofErr w:type="spellEnd"/>
      <w:r w:rsidRPr="003D0E85">
        <w:t xml:space="preserve"> </w:t>
      </w:r>
      <w:proofErr w:type="spellStart"/>
      <w:r w:rsidRPr="003D0E85">
        <w:t>using</w:t>
      </w:r>
      <w:proofErr w:type="spellEnd"/>
      <w:r w:rsidRPr="003D0E85">
        <w:t xml:space="preserve"> </w:t>
      </w:r>
      <w:proofErr w:type="spellStart"/>
      <w:r w:rsidRPr="003D0E85">
        <w:t>the</w:t>
      </w:r>
      <w:proofErr w:type="spellEnd"/>
      <w:r w:rsidRPr="003D0E85">
        <w:t xml:space="preserve"> device </w:t>
      </w:r>
      <w:proofErr w:type="spellStart"/>
      <w:r w:rsidRPr="003D0E85">
        <w:t>to</w:t>
      </w:r>
      <w:proofErr w:type="spellEnd"/>
      <w:r w:rsidRPr="003D0E85">
        <w:t xml:space="preserve"> </w:t>
      </w:r>
      <w:proofErr w:type="spellStart"/>
      <w:r w:rsidRPr="003D0E85">
        <w:t>evaluate</w:t>
      </w:r>
      <w:proofErr w:type="spellEnd"/>
      <w:r w:rsidRPr="003D0E85">
        <w:t xml:space="preserve"> </w:t>
      </w:r>
      <w:proofErr w:type="spellStart"/>
      <w:r w:rsidRPr="003D0E85">
        <w:t>different</w:t>
      </w:r>
      <w:proofErr w:type="spellEnd"/>
      <w:r w:rsidRPr="003D0E85">
        <w:t xml:space="preserve"> </w:t>
      </w:r>
      <w:proofErr w:type="spellStart"/>
      <w:r w:rsidRPr="003D0E85">
        <w:t>topics</w:t>
      </w:r>
      <w:proofErr w:type="spellEnd"/>
      <w:r w:rsidRPr="003D0E85">
        <w:t xml:space="preserve"> in </w:t>
      </w:r>
      <w:proofErr w:type="spellStart"/>
      <w:r w:rsidRPr="003D0E85">
        <w:t>the</w:t>
      </w:r>
      <w:proofErr w:type="spellEnd"/>
      <w:r w:rsidRPr="003D0E85">
        <w:t xml:space="preserve"> </w:t>
      </w:r>
      <w:proofErr w:type="spellStart"/>
      <w:r w:rsidRPr="003D0E85">
        <w:t>understanding</w:t>
      </w:r>
      <w:proofErr w:type="spellEnd"/>
      <w:r w:rsidRPr="003D0E85">
        <w:t xml:space="preserve"> </w:t>
      </w:r>
      <w:proofErr w:type="spellStart"/>
      <w:r w:rsidRPr="003D0E85">
        <w:t>of</w:t>
      </w:r>
      <w:proofErr w:type="spellEnd"/>
      <w:r w:rsidRPr="003D0E85">
        <w:t xml:space="preserve"> </w:t>
      </w:r>
      <w:proofErr w:type="spellStart"/>
      <w:r w:rsidRPr="003D0E85">
        <w:t>the</w:t>
      </w:r>
      <w:proofErr w:type="spellEnd"/>
      <w:r w:rsidRPr="003D0E85">
        <w:t xml:space="preserve"> </w:t>
      </w:r>
      <w:proofErr w:type="spellStart"/>
      <w:r w:rsidRPr="003D0E85">
        <w:t>models</w:t>
      </w:r>
      <w:proofErr w:type="spellEnd"/>
      <w:r w:rsidRPr="003D0E85">
        <w:t xml:space="preserve">. </w:t>
      </w:r>
      <w:proofErr w:type="spellStart"/>
      <w:r w:rsidRPr="003D0E85">
        <w:t>Table</w:t>
      </w:r>
      <w:proofErr w:type="spellEnd"/>
      <w:r w:rsidRPr="003D0E85">
        <w:t xml:space="preserve"> 4 </w:t>
      </w:r>
      <w:proofErr w:type="spellStart"/>
      <w:r w:rsidRPr="003D0E85">
        <w:t>presents</w:t>
      </w:r>
      <w:proofErr w:type="spellEnd"/>
      <w:r w:rsidRPr="003D0E85">
        <w:t xml:space="preserve"> </w:t>
      </w:r>
      <w:proofErr w:type="spellStart"/>
      <w:r w:rsidRPr="003D0E85">
        <w:t>the</w:t>
      </w:r>
      <w:proofErr w:type="spellEnd"/>
      <w:r w:rsidRPr="003D0E85">
        <w:t xml:space="preserve"> </w:t>
      </w:r>
      <w:proofErr w:type="spellStart"/>
      <w:r w:rsidRPr="003D0E85">
        <w:t>categorization</w:t>
      </w:r>
      <w:proofErr w:type="spellEnd"/>
      <w:r w:rsidRPr="003D0E85">
        <w:t xml:space="preserve"> </w:t>
      </w:r>
      <w:proofErr w:type="spellStart"/>
      <w:r w:rsidRPr="003D0E85">
        <w:t>of</w:t>
      </w:r>
      <w:proofErr w:type="spellEnd"/>
      <w:r w:rsidRPr="003D0E85">
        <w:t xml:space="preserve"> </w:t>
      </w:r>
      <w:proofErr w:type="spellStart"/>
      <w:r w:rsidRPr="003D0E85">
        <w:t>studies</w:t>
      </w:r>
      <w:proofErr w:type="spellEnd"/>
      <w:r w:rsidRPr="003D0E85">
        <w:t xml:space="preserve"> </w:t>
      </w:r>
      <w:proofErr w:type="spellStart"/>
      <w:r w:rsidRPr="003D0E85">
        <w:t>by</w:t>
      </w:r>
      <w:proofErr w:type="spellEnd"/>
      <w:r w:rsidRPr="003D0E85">
        <w:t xml:space="preserve"> </w:t>
      </w:r>
      <w:proofErr w:type="spellStart"/>
      <w:r w:rsidRPr="003D0E85">
        <w:t>these</w:t>
      </w:r>
      <w:proofErr w:type="spellEnd"/>
      <w:r w:rsidRPr="003D0E85">
        <w:t xml:space="preserve"> </w:t>
      </w:r>
      <w:proofErr w:type="spellStart"/>
      <w:r w:rsidRPr="003D0E85">
        <w:t>topics</w:t>
      </w:r>
      <w:proofErr w:type="spellEnd"/>
      <w:r w:rsidRPr="003D0E85">
        <w:t xml:space="preserve">. </w:t>
      </w:r>
      <w:proofErr w:type="spellStart"/>
      <w:r w:rsidRPr="003D0E85">
        <w:t>Studies</w:t>
      </w:r>
      <w:proofErr w:type="spellEnd"/>
      <w:r w:rsidRPr="003D0E85">
        <w:t xml:space="preserve"> A6 </w:t>
      </w:r>
      <w:proofErr w:type="spellStart"/>
      <w:r w:rsidRPr="003D0E85">
        <w:t>and</w:t>
      </w:r>
      <w:proofErr w:type="spellEnd"/>
      <w:r w:rsidRPr="003D0E85">
        <w:t xml:space="preserve"> A11 use </w:t>
      </w:r>
      <w:proofErr w:type="spellStart"/>
      <w:r w:rsidRPr="003D0E85">
        <w:t>the</w:t>
      </w:r>
      <w:proofErr w:type="spellEnd"/>
      <w:r w:rsidRPr="003D0E85">
        <w:t xml:space="preserve"> </w:t>
      </w:r>
      <w:proofErr w:type="spellStart"/>
      <w:r w:rsidRPr="003D0E85">
        <w:t>eye</w:t>
      </w:r>
      <w:proofErr w:type="spellEnd"/>
      <w:r w:rsidRPr="003D0E85">
        <w:t xml:space="preserve"> tracking device </w:t>
      </w:r>
      <w:proofErr w:type="spellStart"/>
      <w:r w:rsidRPr="003D0E85">
        <w:t>to</w:t>
      </w:r>
      <w:proofErr w:type="spellEnd"/>
      <w:r w:rsidRPr="003D0E85">
        <w:t xml:space="preserve"> </w:t>
      </w:r>
      <w:proofErr w:type="spellStart"/>
      <w:r w:rsidRPr="003D0E85">
        <w:t>evaluate</w:t>
      </w:r>
      <w:proofErr w:type="spellEnd"/>
      <w:r w:rsidRPr="003D0E85">
        <w:t xml:space="preserve"> </w:t>
      </w:r>
      <w:proofErr w:type="spellStart"/>
      <w:r w:rsidRPr="003D0E85">
        <w:t>different</w:t>
      </w:r>
      <w:proofErr w:type="spellEnd"/>
      <w:r w:rsidRPr="003D0E85">
        <w:t xml:space="preserve"> business </w:t>
      </w:r>
      <w:proofErr w:type="spellStart"/>
      <w:r w:rsidRPr="003D0E85">
        <w:t>process</w:t>
      </w:r>
      <w:proofErr w:type="spellEnd"/>
      <w:r w:rsidRPr="003D0E85">
        <w:t xml:space="preserve"> </w:t>
      </w:r>
      <w:proofErr w:type="spellStart"/>
      <w:r w:rsidRPr="003D0E85">
        <w:t>modeling</w:t>
      </w:r>
      <w:proofErr w:type="spellEnd"/>
      <w:r w:rsidRPr="003D0E85">
        <w:t xml:space="preserve"> </w:t>
      </w:r>
      <w:proofErr w:type="spellStart"/>
      <w:r w:rsidRPr="003D0E85">
        <w:t>notations</w:t>
      </w:r>
      <w:proofErr w:type="spellEnd"/>
      <w:r w:rsidRPr="003D0E85">
        <w:t xml:space="preserve"> </w:t>
      </w:r>
      <w:proofErr w:type="spellStart"/>
      <w:r w:rsidRPr="003D0E85">
        <w:t>to</w:t>
      </w:r>
      <w:proofErr w:type="spellEnd"/>
      <w:r w:rsidRPr="003D0E85">
        <w:t xml:space="preserve"> determine </w:t>
      </w:r>
      <w:proofErr w:type="spellStart"/>
      <w:r w:rsidRPr="003D0E85">
        <w:t>which</w:t>
      </w:r>
      <w:proofErr w:type="spellEnd"/>
      <w:r w:rsidRPr="003D0E85">
        <w:t xml:space="preserve"> </w:t>
      </w:r>
      <w:proofErr w:type="spellStart"/>
      <w:r w:rsidRPr="003D0E85">
        <w:t>is</w:t>
      </w:r>
      <w:proofErr w:type="spellEnd"/>
      <w:r w:rsidRPr="003D0E85">
        <w:t xml:space="preserve"> </w:t>
      </w:r>
      <w:proofErr w:type="spellStart"/>
      <w:r w:rsidRPr="003D0E85">
        <w:t>best</w:t>
      </w:r>
      <w:proofErr w:type="spellEnd"/>
      <w:r w:rsidRPr="003D0E85">
        <w:t xml:space="preserve"> </w:t>
      </w:r>
      <w:proofErr w:type="spellStart"/>
      <w:r w:rsidRPr="003D0E85">
        <w:t>understood</w:t>
      </w:r>
      <w:proofErr w:type="spellEnd"/>
      <w:r w:rsidRPr="003D0E85">
        <w:t xml:space="preserve">. </w:t>
      </w:r>
      <w:proofErr w:type="spellStart"/>
      <w:r w:rsidRPr="003D0E85">
        <w:t>Studies</w:t>
      </w:r>
      <w:proofErr w:type="spellEnd"/>
      <w:r w:rsidRPr="003D0E85">
        <w:t xml:space="preserve"> A1 </w:t>
      </w:r>
      <w:proofErr w:type="spellStart"/>
      <w:r w:rsidRPr="003D0E85">
        <w:t>and</w:t>
      </w:r>
      <w:proofErr w:type="spellEnd"/>
      <w:r w:rsidRPr="003D0E85">
        <w:t xml:space="preserve"> A13 </w:t>
      </w:r>
      <w:proofErr w:type="spellStart"/>
      <w:r w:rsidRPr="003D0E85">
        <w:t>assess</w:t>
      </w:r>
      <w:proofErr w:type="spellEnd"/>
      <w:r w:rsidRPr="003D0E85">
        <w:t xml:space="preserve"> </w:t>
      </w:r>
      <w:proofErr w:type="spellStart"/>
      <w:r w:rsidRPr="003D0E85">
        <w:t>the</w:t>
      </w:r>
      <w:proofErr w:type="spellEnd"/>
      <w:r w:rsidRPr="003D0E85">
        <w:t xml:space="preserve"> </w:t>
      </w:r>
      <w:proofErr w:type="spellStart"/>
      <w:r w:rsidRPr="003D0E85">
        <w:t>understanding</w:t>
      </w:r>
      <w:proofErr w:type="spellEnd"/>
      <w:r w:rsidRPr="003D0E85">
        <w:t xml:space="preserve"> </w:t>
      </w:r>
      <w:proofErr w:type="spellStart"/>
      <w:r w:rsidRPr="003D0E85">
        <w:t>of</w:t>
      </w:r>
      <w:proofErr w:type="spellEnd"/>
      <w:r w:rsidRPr="003D0E85">
        <w:t xml:space="preserve"> </w:t>
      </w:r>
      <w:proofErr w:type="spellStart"/>
      <w:r w:rsidRPr="003D0E85">
        <w:t>structures</w:t>
      </w:r>
      <w:proofErr w:type="spellEnd"/>
      <w:r w:rsidRPr="003D0E85">
        <w:t xml:space="preserve"> </w:t>
      </w:r>
      <w:proofErr w:type="spellStart"/>
      <w:r w:rsidRPr="003D0E85">
        <w:t>or</w:t>
      </w:r>
      <w:proofErr w:type="spellEnd"/>
      <w:r w:rsidRPr="003D0E85">
        <w:t xml:space="preserve"> </w:t>
      </w:r>
      <w:proofErr w:type="spellStart"/>
      <w:r w:rsidRPr="003D0E85">
        <w:t>specific</w:t>
      </w:r>
      <w:proofErr w:type="spellEnd"/>
      <w:r w:rsidRPr="003D0E85">
        <w:t xml:space="preserve"> </w:t>
      </w:r>
      <w:proofErr w:type="spellStart"/>
      <w:r w:rsidRPr="003D0E85">
        <w:t>elements</w:t>
      </w:r>
      <w:proofErr w:type="spellEnd"/>
      <w:r w:rsidRPr="003D0E85">
        <w:t xml:space="preserve"> </w:t>
      </w:r>
      <w:proofErr w:type="spellStart"/>
      <w:r w:rsidRPr="003D0E85">
        <w:t>of</w:t>
      </w:r>
      <w:proofErr w:type="spellEnd"/>
      <w:r w:rsidRPr="003D0E85">
        <w:t xml:space="preserve"> </w:t>
      </w:r>
      <w:proofErr w:type="spellStart"/>
      <w:r w:rsidRPr="003D0E85">
        <w:t>notation</w:t>
      </w:r>
      <w:proofErr w:type="spellEnd"/>
      <w:r w:rsidRPr="003D0E85">
        <w:t xml:space="preserve">. The </w:t>
      </w:r>
      <w:proofErr w:type="spellStart"/>
      <w:r w:rsidRPr="003D0E85">
        <w:t>remaining</w:t>
      </w:r>
      <w:proofErr w:type="spellEnd"/>
      <w:r w:rsidRPr="003D0E85">
        <w:t xml:space="preserve"> </w:t>
      </w:r>
      <w:proofErr w:type="spellStart"/>
      <w:r w:rsidRPr="003D0E85">
        <w:t>studies</w:t>
      </w:r>
      <w:proofErr w:type="spellEnd"/>
      <w:r w:rsidRPr="003D0E85">
        <w:t xml:space="preserve"> </w:t>
      </w:r>
      <w:proofErr w:type="spellStart"/>
      <w:r w:rsidRPr="003D0E85">
        <w:t>evaluate</w:t>
      </w:r>
      <w:proofErr w:type="spellEnd"/>
      <w:r w:rsidRPr="003D0E85">
        <w:t xml:space="preserve"> </w:t>
      </w:r>
      <w:proofErr w:type="spellStart"/>
      <w:r w:rsidRPr="003D0E85">
        <w:t>how</w:t>
      </w:r>
      <w:proofErr w:type="spellEnd"/>
      <w:r w:rsidRPr="003D0E85">
        <w:t xml:space="preserve"> </w:t>
      </w:r>
      <w:proofErr w:type="spellStart"/>
      <w:r w:rsidRPr="003D0E85">
        <w:t>different</w:t>
      </w:r>
      <w:proofErr w:type="spellEnd"/>
      <w:r w:rsidRPr="003D0E85">
        <w:t xml:space="preserve"> </w:t>
      </w:r>
      <w:proofErr w:type="spellStart"/>
      <w:r w:rsidRPr="003D0E85">
        <w:t>readers</w:t>
      </w:r>
      <w:proofErr w:type="spellEnd"/>
      <w:r w:rsidRPr="003D0E85">
        <w:t xml:space="preserve"> </w:t>
      </w:r>
      <w:proofErr w:type="spellStart"/>
      <w:r w:rsidRPr="003D0E85">
        <w:t>understand</w:t>
      </w:r>
      <w:proofErr w:type="spellEnd"/>
      <w:r w:rsidRPr="003D0E85">
        <w:t xml:space="preserve"> business </w:t>
      </w:r>
      <w:proofErr w:type="spellStart"/>
      <w:r w:rsidRPr="003D0E85">
        <w:t>process</w:t>
      </w:r>
      <w:proofErr w:type="spellEnd"/>
      <w:r w:rsidRPr="003D0E85">
        <w:t xml:space="preserve"> </w:t>
      </w:r>
      <w:proofErr w:type="spellStart"/>
      <w:r w:rsidRPr="003D0E85">
        <w:t>models</w:t>
      </w:r>
      <w:proofErr w:type="spellEnd"/>
      <w:r w:rsidRPr="003D0E85">
        <w:t xml:space="preserve"> in a particular </w:t>
      </w:r>
      <w:proofErr w:type="spellStart"/>
      <w:r w:rsidRPr="003D0E85">
        <w:t>notation</w:t>
      </w:r>
      <w:proofErr w:type="spellEnd"/>
      <w:r w:rsidRPr="003D0E85">
        <w:t>.</w:t>
      </w:r>
    </w:p>
    <w:p w:rsidR="00AE0237" w:rsidRPr="00AE0237" w:rsidRDefault="00FD705D" w:rsidP="004F677C">
      <w:pPr>
        <w:spacing w:before="240"/>
        <w:jc w:val="center"/>
      </w:pPr>
      <w:bookmarkStart w:id="6" w:name="_Ref8620022"/>
      <w:r>
        <w:rPr>
          <w:b/>
        </w:rPr>
        <w:t>Table</w:t>
      </w:r>
      <w:r w:rsidR="00943A29" w:rsidRPr="00B574EF">
        <w:rPr>
          <w:b/>
          <w:color w:val="000000"/>
        </w:rPr>
        <w:fldChar w:fldCharType="begin"/>
      </w:r>
      <w:r w:rsidRPr="00B574EF">
        <w:rPr>
          <w:b/>
          <w:color w:val="000000"/>
        </w:rPr>
        <w:instrText xml:space="preserve"> SEQ Tabela \* ARABIC </w:instrText>
      </w:r>
      <w:r w:rsidR="00943A29" w:rsidRPr="00B574EF">
        <w:rPr>
          <w:b/>
          <w:color w:val="000000"/>
        </w:rPr>
        <w:fldChar w:fldCharType="separate"/>
      </w:r>
      <w:r w:rsidR="00611D89">
        <w:rPr>
          <w:b/>
          <w:noProof/>
          <w:color w:val="000000"/>
        </w:rPr>
        <w:t>4</w:t>
      </w:r>
      <w:r w:rsidR="00943A29" w:rsidRPr="00B574EF">
        <w:rPr>
          <w:b/>
          <w:color w:val="000000"/>
        </w:rPr>
        <w:fldChar w:fldCharType="end"/>
      </w:r>
      <w:bookmarkEnd w:id="6"/>
      <w:r>
        <w:rPr>
          <w:b/>
        </w:rPr>
        <w:t>.</w:t>
      </w:r>
      <w:r>
        <w:t>Studies</w:t>
      </w:r>
      <w:r w:rsidR="00F0283B">
        <w:t xml:space="preserve"> </w:t>
      </w:r>
      <w:proofErr w:type="spellStart"/>
      <w:r>
        <w:t>classification</w:t>
      </w:r>
      <w:proofErr w:type="spellEnd"/>
      <w:r>
        <w:t>.</w:t>
      </w:r>
    </w:p>
    <w:tbl>
      <w:tblPr>
        <w:tblStyle w:val="TabelaSimples12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1"/>
        <w:gridCol w:w="3986"/>
      </w:tblGrid>
      <w:tr w:rsidR="00276A30" w:rsidRPr="00383A02" w:rsidTr="000A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6A30" w:rsidRPr="00383A02" w:rsidRDefault="00276A30" w:rsidP="000A5258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color w:val="000000"/>
                <w:sz w:val="18"/>
                <w:szCs w:val="22"/>
              </w:rPr>
              <w:t>Topics</w:t>
            </w:r>
            <w:proofErr w:type="spellEnd"/>
          </w:p>
        </w:tc>
        <w:tc>
          <w:tcPr>
            <w:tcW w:w="0" w:type="auto"/>
            <w:hideMark/>
          </w:tcPr>
          <w:p w:rsidR="00276A30" w:rsidRPr="00383A02" w:rsidRDefault="00276A30" w:rsidP="000A525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Studies</w:t>
            </w:r>
            <w:proofErr w:type="spellEnd"/>
          </w:p>
        </w:tc>
      </w:tr>
      <w:tr w:rsidR="00276A30" w:rsidRPr="00383A02" w:rsidTr="000A5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6A30" w:rsidRPr="0073205A" w:rsidRDefault="00276A30" w:rsidP="000A5258">
            <w:pPr>
              <w:pStyle w:val="NormalWeb"/>
              <w:jc w:val="center"/>
              <w:rPr>
                <w:sz w:val="18"/>
                <w:szCs w:val="22"/>
              </w:rPr>
            </w:pPr>
            <w:proofErr w:type="spellStart"/>
            <w:r w:rsidRPr="00B56E63">
              <w:rPr>
                <w:sz w:val="18"/>
                <w:szCs w:val="22"/>
              </w:rPr>
              <w:t>Comparison</w:t>
            </w:r>
            <w:proofErr w:type="spellEnd"/>
            <w:r w:rsidR="003D0E85">
              <w:rPr>
                <w:sz w:val="18"/>
                <w:szCs w:val="22"/>
              </w:rPr>
              <w:t xml:space="preserve"> </w:t>
            </w:r>
            <w:proofErr w:type="spellStart"/>
            <w:r w:rsidRPr="00B56E63">
              <w:rPr>
                <w:sz w:val="18"/>
                <w:szCs w:val="22"/>
              </w:rPr>
              <w:t>between</w:t>
            </w:r>
            <w:proofErr w:type="spellEnd"/>
            <w:r w:rsidR="003D0E85">
              <w:rPr>
                <w:sz w:val="18"/>
                <w:szCs w:val="22"/>
              </w:rPr>
              <w:t xml:space="preserve"> </w:t>
            </w:r>
            <w:proofErr w:type="spellStart"/>
            <w:r w:rsidR="00FD705D">
              <w:rPr>
                <w:sz w:val="18"/>
                <w:szCs w:val="22"/>
              </w:rPr>
              <w:t>notation</w:t>
            </w:r>
            <w:proofErr w:type="spellEnd"/>
          </w:p>
        </w:tc>
        <w:tc>
          <w:tcPr>
            <w:tcW w:w="0" w:type="auto"/>
            <w:hideMark/>
          </w:tcPr>
          <w:p w:rsidR="00276A30" w:rsidRPr="005D6A12" w:rsidRDefault="00276A30" w:rsidP="000A525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6A12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6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A11</w:t>
            </w:r>
          </w:p>
        </w:tc>
      </w:tr>
      <w:tr w:rsidR="00276A30" w:rsidRPr="00383A02" w:rsidTr="000A52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6A30" w:rsidRPr="0073205A" w:rsidRDefault="00276A30" w:rsidP="000A5258">
            <w:pPr>
              <w:pStyle w:val="NormalWeb"/>
              <w:jc w:val="center"/>
              <w:rPr>
                <w:sz w:val="18"/>
                <w:szCs w:val="22"/>
              </w:rPr>
            </w:pPr>
            <w:proofErr w:type="spellStart"/>
            <w:r w:rsidRPr="00B9701B">
              <w:rPr>
                <w:sz w:val="18"/>
                <w:szCs w:val="22"/>
              </w:rPr>
              <w:t>Complementary</w:t>
            </w:r>
            <w:proofErr w:type="spellEnd"/>
            <w:r w:rsidR="003D0E85">
              <w:rPr>
                <w:sz w:val="18"/>
                <w:szCs w:val="22"/>
              </w:rPr>
              <w:t xml:space="preserve"> </w:t>
            </w:r>
            <w:proofErr w:type="spellStart"/>
            <w:r w:rsidRPr="00B9701B">
              <w:rPr>
                <w:sz w:val="18"/>
                <w:szCs w:val="22"/>
              </w:rPr>
              <w:t>elements</w:t>
            </w:r>
            <w:proofErr w:type="spellEnd"/>
            <w:r w:rsidRPr="00B9701B">
              <w:rPr>
                <w:sz w:val="18"/>
                <w:szCs w:val="22"/>
              </w:rPr>
              <w:t xml:space="preserve"> in </w:t>
            </w:r>
            <w:proofErr w:type="spellStart"/>
            <w:r w:rsidRPr="00B9701B">
              <w:rPr>
                <w:sz w:val="18"/>
                <w:szCs w:val="22"/>
              </w:rPr>
              <w:t>models</w:t>
            </w:r>
            <w:proofErr w:type="spellEnd"/>
          </w:p>
        </w:tc>
        <w:tc>
          <w:tcPr>
            <w:tcW w:w="0" w:type="auto"/>
          </w:tcPr>
          <w:p w:rsidR="00276A30" w:rsidRPr="005D6A12" w:rsidRDefault="004A1C46" w:rsidP="000A525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A1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A13</w:t>
            </w:r>
          </w:p>
        </w:tc>
      </w:tr>
      <w:tr w:rsidR="00276A30" w:rsidRPr="00383A02" w:rsidTr="000A5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6A30" w:rsidRPr="0073205A" w:rsidRDefault="00276A30" w:rsidP="000A5258">
            <w:pPr>
              <w:pStyle w:val="NormalWeb"/>
              <w:jc w:val="center"/>
              <w:rPr>
                <w:sz w:val="18"/>
                <w:szCs w:val="22"/>
              </w:rPr>
            </w:pPr>
            <w:proofErr w:type="spellStart"/>
            <w:r w:rsidRPr="00484530">
              <w:rPr>
                <w:sz w:val="18"/>
                <w:szCs w:val="22"/>
              </w:rPr>
              <w:t>Evaluation</w:t>
            </w:r>
            <w:proofErr w:type="spellEnd"/>
            <w:r w:rsidR="003D0E85">
              <w:rPr>
                <w:sz w:val="18"/>
                <w:szCs w:val="22"/>
              </w:rPr>
              <w:t xml:space="preserve"> </w:t>
            </w:r>
            <w:proofErr w:type="spellStart"/>
            <w:r w:rsidRPr="00484530">
              <w:rPr>
                <w:sz w:val="18"/>
                <w:szCs w:val="22"/>
              </w:rPr>
              <w:t>of</w:t>
            </w:r>
            <w:proofErr w:type="spellEnd"/>
            <w:r w:rsidR="003D0E85">
              <w:rPr>
                <w:sz w:val="18"/>
                <w:szCs w:val="22"/>
              </w:rPr>
              <w:t xml:space="preserve"> </w:t>
            </w:r>
            <w:proofErr w:type="spellStart"/>
            <w:r w:rsidRPr="00484530">
              <w:rPr>
                <w:sz w:val="18"/>
                <w:szCs w:val="22"/>
              </w:rPr>
              <w:t>models</w:t>
            </w:r>
            <w:proofErr w:type="spellEnd"/>
          </w:p>
        </w:tc>
        <w:tc>
          <w:tcPr>
            <w:tcW w:w="0" w:type="auto"/>
          </w:tcPr>
          <w:p w:rsidR="00276A30" w:rsidRPr="005D6A12" w:rsidRDefault="00276A30" w:rsidP="000A525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A5258">
              <w:rPr>
                <w:color w:val="000000"/>
                <w:sz w:val="18"/>
                <w:szCs w:val="22"/>
              </w:rPr>
              <w:t>A2,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Pr="000A5258">
              <w:rPr>
                <w:color w:val="000000"/>
                <w:sz w:val="18"/>
                <w:szCs w:val="22"/>
              </w:rPr>
              <w:t>A4,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Pr="000A5258">
              <w:rPr>
                <w:color w:val="000000"/>
                <w:sz w:val="18"/>
                <w:szCs w:val="22"/>
              </w:rPr>
              <w:t>A5,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Pr="000A5258">
              <w:rPr>
                <w:color w:val="000000"/>
                <w:sz w:val="18"/>
                <w:szCs w:val="22"/>
              </w:rPr>
              <w:t>A7,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Pr="000A5258">
              <w:rPr>
                <w:color w:val="000000"/>
                <w:sz w:val="18"/>
                <w:szCs w:val="22"/>
              </w:rPr>
              <w:t>A8,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Pr="000A5258">
              <w:rPr>
                <w:color w:val="000000"/>
                <w:sz w:val="18"/>
                <w:szCs w:val="22"/>
              </w:rPr>
              <w:t>A9,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Pr="000A5258">
              <w:rPr>
                <w:color w:val="000000"/>
                <w:sz w:val="18"/>
                <w:szCs w:val="22"/>
              </w:rPr>
              <w:t>A10,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="004A1C46">
              <w:rPr>
                <w:color w:val="000000"/>
                <w:sz w:val="18"/>
                <w:szCs w:val="22"/>
              </w:rPr>
              <w:t>A12, A14</w:t>
            </w:r>
            <w:r w:rsidRPr="000A5258">
              <w:rPr>
                <w:color w:val="000000"/>
                <w:sz w:val="18"/>
                <w:szCs w:val="22"/>
              </w:rPr>
              <w:t>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="004A1C46">
              <w:rPr>
                <w:color w:val="000000"/>
                <w:sz w:val="18"/>
                <w:szCs w:val="22"/>
              </w:rPr>
              <w:t>A15</w:t>
            </w:r>
            <w:r w:rsidRPr="000A5258">
              <w:rPr>
                <w:color w:val="000000"/>
                <w:sz w:val="18"/>
                <w:szCs w:val="22"/>
              </w:rPr>
              <w:t>,</w:t>
            </w:r>
            <w:r w:rsidR="007D2641">
              <w:rPr>
                <w:color w:val="000000"/>
                <w:sz w:val="18"/>
                <w:szCs w:val="22"/>
              </w:rPr>
              <w:t xml:space="preserve"> </w:t>
            </w:r>
            <w:r w:rsidR="004A1C46">
              <w:rPr>
                <w:color w:val="000000"/>
                <w:sz w:val="18"/>
                <w:szCs w:val="22"/>
              </w:rPr>
              <w:t>A16</w:t>
            </w:r>
          </w:p>
        </w:tc>
      </w:tr>
    </w:tbl>
    <w:p w:rsidR="00FC2C06" w:rsidRDefault="00FC2C06" w:rsidP="004F677C">
      <w:pPr>
        <w:pStyle w:val="heading2"/>
        <w:numPr>
          <w:ilvl w:val="1"/>
          <w:numId w:val="25"/>
        </w:numPr>
        <w:jc w:val="both"/>
      </w:pPr>
      <w:r w:rsidRPr="00B50775">
        <w:lastRenderedPageBreak/>
        <w:t>RQ2</w:t>
      </w:r>
      <w:r w:rsidRPr="00B50775">
        <w:tab/>
        <w:t xml:space="preserve">- </w:t>
      </w:r>
      <w:proofErr w:type="spellStart"/>
      <w:r w:rsidR="007D2641" w:rsidRPr="00EA351E">
        <w:t>What</w:t>
      </w:r>
      <w:proofErr w:type="spellEnd"/>
      <w:r w:rsidR="007D2641" w:rsidRPr="00EA351E">
        <w:t xml:space="preserve"> </w:t>
      </w:r>
      <w:proofErr w:type="spellStart"/>
      <w:r w:rsidR="007D2641" w:rsidRPr="00EA351E">
        <w:t>metrics</w:t>
      </w:r>
      <w:proofErr w:type="spellEnd"/>
      <w:r w:rsidR="007D2641" w:rsidRPr="00EA351E">
        <w:t xml:space="preserve"> are </w:t>
      </w:r>
      <w:proofErr w:type="spellStart"/>
      <w:r w:rsidR="007D2641" w:rsidRPr="00EA351E">
        <w:t>used</w:t>
      </w:r>
      <w:proofErr w:type="spellEnd"/>
      <w:r w:rsidR="007D2641" w:rsidRPr="00EA351E">
        <w:t xml:space="preserve"> </w:t>
      </w:r>
      <w:proofErr w:type="spellStart"/>
      <w:r w:rsidR="007D2641" w:rsidRPr="00EA351E">
        <w:t>to</w:t>
      </w:r>
      <w:proofErr w:type="spellEnd"/>
      <w:r w:rsidR="007D2641" w:rsidRPr="00EA351E">
        <w:t xml:space="preserve"> </w:t>
      </w:r>
      <w:proofErr w:type="spellStart"/>
      <w:r w:rsidR="007D2641" w:rsidRPr="00EA351E">
        <w:t>measure</w:t>
      </w:r>
      <w:proofErr w:type="spellEnd"/>
      <w:r w:rsidR="007D2641" w:rsidRPr="00EA351E">
        <w:t xml:space="preserve"> </w:t>
      </w:r>
      <w:proofErr w:type="spellStart"/>
      <w:r w:rsidR="007D2641" w:rsidRPr="00EA351E">
        <w:t>the</w:t>
      </w:r>
      <w:proofErr w:type="spellEnd"/>
      <w:r w:rsidR="007D2641" w:rsidRPr="00EA351E">
        <w:t xml:space="preserve"> visual </w:t>
      </w:r>
      <w:proofErr w:type="spellStart"/>
      <w:r w:rsidR="007D2641" w:rsidRPr="00EA351E">
        <w:t>comprehension</w:t>
      </w:r>
      <w:proofErr w:type="spellEnd"/>
      <w:r w:rsidR="007D2641" w:rsidRPr="00EA351E">
        <w:t xml:space="preserve"> </w:t>
      </w:r>
      <w:proofErr w:type="spellStart"/>
      <w:r w:rsidR="007D2641" w:rsidRPr="00EA351E">
        <w:t>of</w:t>
      </w:r>
      <w:proofErr w:type="spellEnd"/>
      <w:r w:rsidR="007D2641" w:rsidRPr="00EA351E">
        <w:t xml:space="preserve"> </w:t>
      </w:r>
      <w:proofErr w:type="spellStart"/>
      <w:r w:rsidR="007D2641" w:rsidRPr="00EA351E">
        <w:t>eye</w:t>
      </w:r>
      <w:proofErr w:type="spellEnd"/>
      <w:r w:rsidR="007D2641" w:rsidRPr="00EA351E">
        <w:t xml:space="preserve">-tracking business </w:t>
      </w:r>
      <w:proofErr w:type="spellStart"/>
      <w:r w:rsidR="007D2641" w:rsidRPr="00EA351E">
        <w:t>process</w:t>
      </w:r>
      <w:proofErr w:type="spellEnd"/>
      <w:r w:rsidR="007D2641" w:rsidRPr="00EA351E">
        <w:t xml:space="preserve"> </w:t>
      </w:r>
      <w:proofErr w:type="spellStart"/>
      <w:r w:rsidR="007D2641" w:rsidRPr="00EA351E">
        <w:t>models</w:t>
      </w:r>
      <w:proofErr w:type="spellEnd"/>
      <w:r w:rsidR="007D2641" w:rsidRPr="00EA351E">
        <w:t>?</w:t>
      </w:r>
    </w:p>
    <w:p w:rsidR="003D0E85" w:rsidRDefault="003D0E85" w:rsidP="003D0E85">
      <w:pPr>
        <w:pStyle w:val="p1a"/>
      </w:pPr>
      <w:proofErr w:type="spellStart"/>
      <w:r>
        <w:t>Table</w:t>
      </w:r>
      <w:proofErr w:type="spellEnd"/>
      <w:r>
        <w:t xml:space="preserve"> 5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visual </w:t>
      </w:r>
      <w:proofErr w:type="spellStart"/>
      <w:r>
        <w:t>attention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[38],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(75%)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37.5%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reviews. The </w:t>
      </w:r>
      <w:proofErr w:type="spellStart"/>
      <w:r>
        <w:t>saccade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fixations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40 </w:t>
      </w:r>
      <w:proofErr w:type="spellStart"/>
      <w:r>
        <w:t>to</w:t>
      </w:r>
      <w:proofErr w:type="spellEnd"/>
      <w:r>
        <w:t xml:space="preserve"> 50 </w:t>
      </w:r>
      <w:proofErr w:type="spellStart"/>
      <w:r>
        <w:t>milliseconds</w:t>
      </w:r>
      <w:proofErr w:type="spellEnd"/>
      <w:r>
        <w:t xml:space="preserve"> [38]. The </w:t>
      </w:r>
      <w:proofErr w:type="spellStart"/>
      <w:r>
        <w:t>scan</w:t>
      </w:r>
      <w:proofErr w:type="spellEnd"/>
      <w:r>
        <w:t xml:space="preserve"> path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balconies</w:t>
      </w:r>
      <w:proofErr w:type="spellEnd"/>
      <w:r>
        <w:t xml:space="preserve">, in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sets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fixations</w:t>
      </w:r>
      <w:proofErr w:type="spellEnd"/>
      <w:r>
        <w:t xml:space="preserve">. In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takes </w:t>
      </w:r>
      <w:proofErr w:type="spellStart"/>
      <w:r>
        <w:t>to</w:t>
      </w:r>
      <w:proofErr w:type="spellEnd"/>
      <w:r>
        <w:t xml:space="preserve"> complete a </w:t>
      </w:r>
      <w:proofErr w:type="spellStart"/>
      <w:r>
        <w:t>task</w:t>
      </w:r>
      <w:proofErr w:type="spellEnd"/>
      <w:r>
        <w:t xml:space="preserve"> [39].</w:t>
      </w:r>
    </w:p>
    <w:p w:rsidR="00154828" w:rsidRPr="00766329" w:rsidRDefault="003D0E85" w:rsidP="003D0E85">
      <w:pPr>
        <w:pStyle w:val="p1a"/>
        <w:ind w:firstLine="227"/>
      </w:pPr>
      <w:proofErr w:type="spellStart"/>
      <w:r>
        <w:t>Apupillometry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pupillary</w:t>
      </w:r>
      <w:proofErr w:type="spellEnd"/>
      <w:r>
        <w:t xml:space="preserve"> </w:t>
      </w:r>
      <w:proofErr w:type="spellStart"/>
      <w:r>
        <w:t>dilatation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excitation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visual </w:t>
      </w:r>
      <w:proofErr w:type="spellStart"/>
      <w:r>
        <w:t>stimulus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2 (12.5%)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18.7%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reviews use </w:t>
      </w:r>
      <w:proofErr w:type="spellStart"/>
      <w:r>
        <w:t>questionnaires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906FDA" w:rsidRPr="005D6A12" w:rsidRDefault="00906FDA" w:rsidP="004F677C">
      <w:pPr>
        <w:spacing w:before="240"/>
        <w:jc w:val="center"/>
      </w:pPr>
      <w:bookmarkStart w:id="7" w:name="_Ref8386270"/>
      <w:r>
        <w:rPr>
          <w:b/>
        </w:rPr>
        <w:t>Table</w:t>
      </w:r>
      <w:r w:rsidR="00943A29" w:rsidRPr="00B574EF">
        <w:rPr>
          <w:b/>
          <w:color w:val="000000"/>
        </w:rPr>
        <w:fldChar w:fldCharType="begin"/>
      </w:r>
      <w:r w:rsidRPr="00B574EF">
        <w:rPr>
          <w:b/>
          <w:color w:val="000000"/>
        </w:rPr>
        <w:instrText xml:space="preserve"> SEQ Tabela \* ARABIC </w:instrText>
      </w:r>
      <w:r w:rsidR="00943A29" w:rsidRPr="00B574EF">
        <w:rPr>
          <w:b/>
          <w:color w:val="000000"/>
        </w:rPr>
        <w:fldChar w:fldCharType="separate"/>
      </w:r>
      <w:r w:rsidR="00611D89">
        <w:rPr>
          <w:b/>
          <w:noProof/>
          <w:color w:val="000000"/>
        </w:rPr>
        <w:t>5</w:t>
      </w:r>
      <w:r w:rsidR="00943A29" w:rsidRPr="00B574EF">
        <w:rPr>
          <w:b/>
          <w:color w:val="000000"/>
        </w:rPr>
        <w:fldChar w:fldCharType="end"/>
      </w:r>
      <w:bookmarkEnd w:id="7"/>
      <w:r>
        <w:rPr>
          <w:b/>
        </w:rPr>
        <w:t>.</w:t>
      </w:r>
      <w:r>
        <w:t>Evaluation</w:t>
      </w:r>
      <w:r w:rsidR="00F0283B">
        <w:t xml:space="preserve"> </w:t>
      </w:r>
      <w:proofErr w:type="spellStart"/>
      <w:r>
        <w:t>metrics</w:t>
      </w:r>
      <w:proofErr w:type="spellEnd"/>
      <w:r>
        <w:t>.</w:t>
      </w:r>
    </w:p>
    <w:tbl>
      <w:tblPr>
        <w:tblStyle w:val="TabelaSimples12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4466"/>
      </w:tblGrid>
      <w:tr w:rsidR="00154828" w:rsidRPr="00383A02" w:rsidTr="0089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4828" w:rsidRPr="00383A02" w:rsidRDefault="00154828" w:rsidP="00B574EF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22"/>
              </w:rPr>
            </w:pPr>
            <w:proofErr w:type="spellStart"/>
            <w:r w:rsidRPr="005D6A12">
              <w:rPr>
                <w:color w:val="000000"/>
                <w:sz w:val="18"/>
                <w:szCs w:val="22"/>
              </w:rPr>
              <w:t>Evaluationmetric</w:t>
            </w:r>
            <w:proofErr w:type="spellEnd"/>
          </w:p>
        </w:tc>
        <w:tc>
          <w:tcPr>
            <w:tcW w:w="0" w:type="auto"/>
            <w:hideMark/>
          </w:tcPr>
          <w:p w:rsidR="00154828" w:rsidRPr="00383A02" w:rsidRDefault="00154828" w:rsidP="00B574EF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Studies</w:t>
            </w:r>
            <w:proofErr w:type="spellEnd"/>
          </w:p>
        </w:tc>
      </w:tr>
      <w:tr w:rsidR="00154828" w:rsidRPr="00383A02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4828" w:rsidRPr="0073205A" w:rsidRDefault="00154828" w:rsidP="00B574EF">
            <w:pPr>
              <w:pStyle w:val="NormalWeb"/>
              <w:jc w:val="center"/>
              <w:rPr>
                <w:sz w:val="18"/>
                <w:szCs w:val="22"/>
              </w:rPr>
            </w:pPr>
            <w:proofErr w:type="spellStart"/>
            <w:r w:rsidRPr="0073205A">
              <w:rPr>
                <w:sz w:val="18"/>
                <w:szCs w:val="22"/>
              </w:rPr>
              <w:t>Eyefixation</w:t>
            </w:r>
            <w:proofErr w:type="spellEnd"/>
          </w:p>
        </w:tc>
        <w:tc>
          <w:tcPr>
            <w:tcW w:w="0" w:type="auto"/>
            <w:hideMark/>
          </w:tcPr>
          <w:p w:rsidR="00154828" w:rsidRPr="005D6A12" w:rsidRDefault="00154828" w:rsidP="00B574E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6A12">
              <w:rPr>
                <w:sz w:val="18"/>
                <w:szCs w:val="18"/>
              </w:rPr>
              <w:t>A1, A2, A3, A4, A5, A6, A8, A9, A10, A11, A12</w:t>
            </w:r>
            <w:r w:rsidR="007D26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 w:rsidR="007D2641">
              <w:rPr>
                <w:sz w:val="18"/>
                <w:szCs w:val="18"/>
              </w:rPr>
              <w:t xml:space="preserve"> </w:t>
            </w:r>
            <w:r w:rsidR="004A1C46">
              <w:rPr>
                <w:sz w:val="18"/>
                <w:szCs w:val="18"/>
              </w:rPr>
              <w:t>A16</w:t>
            </w:r>
          </w:p>
        </w:tc>
      </w:tr>
      <w:tr w:rsidR="00154828" w:rsidRPr="00383A02" w:rsidTr="0089461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4828" w:rsidRPr="0073205A" w:rsidRDefault="00154828" w:rsidP="00B574EF">
            <w:pPr>
              <w:pStyle w:val="NormalWeb"/>
              <w:jc w:val="center"/>
              <w:rPr>
                <w:sz w:val="18"/>
                <w:szCs w:val="22"/>
              </w:rPr>
            </w:pPr>
            <w:proofErr w:type="spellStart"/>
            <w:r w:rsidRPr="0073205A">
              <w:rPr>
                <w:sz w:val="18"/>
                <w:szCs w:val="22"/>
              </w:rPr>
              <w:t>Saccade</w:t>
            </w:r>
            <w:proofErr w:type="spellEnd"/>
          </w:p>
        </w:tc>
        <w:tc>
          <w:tcPr>
            <w:tcW w:w="0" w:type="auto"/>
          </w:tcPr>
          <w:p w:rsidR="00154828" w:rsidRPr="005D6A12" w:rsidRDefault="00154828" w:rsidP="00B574E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6A12">
              <w:rPr>
                <w:sz w:val="18"/>
                <w:szCs w:val="18"/>
              </w:rPr>
              <w:t>A1, A4, A5, A6, A10</w:t>
            </w:r>
            <w:r w:rsidR="007D26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 w:rsidRPr="005D6A12">
              <w:rPr>
                <w:sz w:val="18"/>
                <w:szCs w:val="18"/>
              </w:rPr>
              <w:t xml:space="preserve"> A11</w:t>
            </w:r>
          </w:p>
        </w:tc>
      </w:tr>
      <w:tr w:rsidR="00154828" w:rsidRPr="00383A02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4828" w:rsidRPr="0073205A" w:rsidRDefault="00154828" w:rsidP="00B574EF">
            <w:pPr>
              <w:pStyle w:val="NormalWeb"/>
              <w:jc w:val="center"/>
              <w:rPr>
                <w:sz w:val="18"/>
                <w:szCs w:val="22"/>
              </w:rPr>
            </w:pPr>
            <w:proofErr w:type="spellStart"/>
            <w:r w:rsidRPr="0073205A">
              <w:rPr>
                <w:sz w:val="18"/>
                <w:szCs w:val="22"/>
              </w:rPr>
              <w:t>Scan</w:t>
            </w:r>
            <w:proofErr w:type="spellEnd"/>
            <w:r w:rsidRPr="0073205A">
              <w:rPr>
                <w:sz w:val="18"/>
                <w:szCs w:val="22"/>
              </w:rPr>
              <w:t xml:space="preserve"> path</w:t>
            </w:r>
          </w:p>
        </w:tc>
        <w:tc>
          <w:tcPr>
            <w:tcW w:w="0" w:type="auto"/>
          </w:tcPr>
          <w:p w:rsidR="00154828" w:rsidRPr="005D6A12" w:rsidRDefault="00154828" w:rsidP="00B574E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6A12">
              <w:rPr>
                <w:color w:val="000000"/>
                <w:sz w:val="18"/>
                <w:szCs w:val="22"/>
                <w:lang w:val="en-US"/>
              </w:rPr>
              <w:t>A4, A5, A6, A9, A11</w:t>
            </w:r>
            <w:r>
              <w:rPr>
                <w:color w:val="000000"/>
                <w:sz w:val="18"/>
                <w:szCs w:val="22"/>
                <w:lang w:val="en-US"/>
              </w:rPr>
              <w:t xml:space="preserve"> and</w:t>
            </w:r>
            <w:r w:rsidRPr="005D6A12">
              <w:rPr>
                <w:color w:val="000000"/>
                <w:sz w:val="18"/>
                <w:szCs w:val="22"/>
                <w:lang w:val="en-US"/>
              </w:rPr>
              <w:t xml:space="preserve"> A12</w:t>
            </w:r>
          </w:p>
        </w:tc>
      </w:tr>
      <w:tr w:rsidR="00154828" w:rsidRPr="00383A02" w:rsidTr="0089461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4828" w:rsidRPr="0073205A" w:rsidRDefault="00154828" w:rsidP="00B574EF">
            <w:pPr>
              <w:pStyle w:val="NormalWeb"/>
              <w:jc w:val="center"/>
              <w:rPr>
                <w:sz w:val="18"/>
                <w:szCs w:val="22"/>
              </w:rPr>
            </w:pPr>
            <w:proofErr w:type="spellStart"/>
            <w:r w:rsidRPr="0073205A">
              <w:rPr>
                <w:sz w:val="18"/>
                <w:szCs w:val="22"/>
              </w:rPr>
              <w:t>Duration</w:t>
            </w:r>
            <w:proofErr w:type="spellEnd"/>
          </w:p>
        </w:tc>
        <w:tc>
          <w:tcPr>
            <w:tcW w:w="0" w:type="auto"/>
          </w:tcPr>
          <w:p w:rsidR="00154828" w:rsidRPr="00383A02" w:rsidRDefault="00154828" w:rsidP="00B574E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5D6A12">
              <w:rPr>
                <w:rStyle w:val="Hyperlink"/>
                <w:sz w:val="18"/>
                <w:szCs w:val="22"/>
              </w:rPr>
              <w:t>A4, A3, A6, A9, A12</w:t>
            </w:r>
            <w:r>
              <w:rPr>
                <w:rStyle w:val="Hyperlink"/>
                <w:sz w:val="18"/>
                <w:szCs w:val="22"/>
              </w:rPr>
              <w:t>and</w:t>
            </w:r>
            <w:r w:rsidR="004A1C46">
              <w:rPr>
                <w:rStyle w:val="Hyperlink"/>
                <w:sz w:val="18"/>
                <w:szCs w:val="22"/>
              </w:rPr>
              <w:t xml:space="preserve"> A16</w:t>
            </w:r>
          </w:p>
        </w:tc>
      </w:tr>
      <w:tr w:rsidR="00154828" w:rsidRPr="00383A02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4828" w:rsidRPr="0073205A" w:rsidRDefault="00154828" w:rsidP="00B574EF">
            <w:pPr>
              <w:pStyle w:val="NormalWeb"/>
              <w:jc w:val="center"/>
              <w:rPr>
                <w:sz w:val="18"/>
                <w:szCs w:val="22"/>
              </w:rPr>
            </w:pPr>
            <w:proofErr w:type="spellStart"/>
            <w:r w:rsidRPr="0073205A">
              <w:rPr>
                <w:sz w:val="18"/>
                <w:szCs w:val="22"/>
              </w:rPr>
              <w:t>Pupillometry</w:t>
            </w:r>
            <w:proofErr w:type="spellEnd"/>
          </w:p>
        </w:tc>
        <w:tc>
          <w:tcPr>
            <w:tcW w:w="0" w:type="auto"/>
          </w:tcPr>
          <w:p w:rsidR="00154828" w:rsidRPr="00383A02" w:rsidRDefault="00154828" w:rsidP="00B574EF">
            <w:pPr>
              <w:pStyle w:val="NormalWeb"/>
              <w:spacing w:before="0" w:beforeAutospacing="0" w:after="0" w:afterAutospacing="0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5D6A12">
              <w:rPr>
                <w:sz w:val="18"/>
                <w:szCs w:val="22"/>
                <w:lang w:val="en-US"/>
              </w:rPr>
              <w:t>A8</w:t>
            </w:r>
            <w:r>
              <w:rPr>
                <w:sz w:val="18"/>
                <w:szCs w:val="22"/>
                <w:lang w:val="en-US"/>
              </w:rPr>
              <w:t xml:space="preserve"> and</w:t>
            </w:r>
            <w:r w:rsidR="00F87A13">
              <w:rPr>
                <w:sz w:val="18"/>
                <w:szCs w:val="22"/>
                <w:lang w:val="en-US"/>
              </w:rPr>
              <w:t xml:space="preserve"> A14</w:t>
            </w:r>
          </w:p>
        </w:tc>
      </w:tr>
      <w:tr w:rsidR="00154828" w:rsidRPr="00383A02" w:rsidTr="0089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4828" w:rsidRPr="0073205A" w:rsidRDefault="00154828" w:rsidP="00B574EF">
            <w:pPr>
              <w:pStyle w:val="NormalWeb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3205A">
              <w:rPr>
                <w:sz w:val="18"/>
                <w:szCs w:val="22"/>
              </w:rPr>
              <w:t>Comprehensionquestions</w:t>
            </w:r>
            <w:proofErr w:type="spellEnd"/>
          </w:p>
        </w:tc>
        <w:tc>
          <w:tcPr>
            <w:tcW w:w="0" w:type="auto"/>
          </w:tcPr>
          <w:p w:rsidR="00154828" w:rsidRPr="00383A02" w:rsidRDefault="00154828" w:rsidP="00B574E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  <w:lang w:val="en-US"/>
              </w:rPr>
            </w:pPr>
            <w:r w:rsidRPr="0073205A">
              <w:rPr>
                <w:sz w:val="18"/>
                <w:szCs w:val="22"/>
              </w:rPr>
              <w:t>A6, A12</w:t>
            </w:r>
            <w:r w:rsidR="007D2641"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and</w:t>
            </w:r>
            <w:proofErr w:type="spellEnd"/>
            <w:r w:rsidR="007D2641">
              <w:rPr>
                <w:sz w:val="18"/>
                <w:szCs w:val="22"/>
              </w:rPr>
              <w:t xml:space="preserve"> </w:t>
            </w:r>
            <w:r w:rsidR="004A1C46">
              <w:rPr>
                <w:sz w:val="18"/>
                <w:szCs w:val="22"/>
              </w:rPr>
              <w:t>A16</w:t>
            </w:r>
          </w:p>
        </w:tc>
      </w:tr>
    </w:tbl>
    <w:p w:rsidR="00660703" w:rsidRDefault="00ED3B0F" w:rsidP="004F677C">
      <w:pPr>
        <w:pStyle w:val="heading2"/>
        <w:numPr>
          <w:ilvl w:val="1"/>
          <w:numId w:val="25"/>
        </w:numPr>
        <w:jc w:val="both"/>
      </w:pPr>
      <w:r>
        <w:t>RQ3</w:t>
      </w:r>
      <w:r w:rsidR="00660703" w:rsidRPr="00B50775">
        <w:tab/>
        <w:t xml:space="preserve"> - </w:t>
      </w:r>
      <w:proofErr w:type="spellStart"/>
      <w:r w:rsidR="003D0E85" w:rsidRPr="003D0E85">
        <w:t>What</w:t>
      </w:r>
      <w:proofErr w:type="spellEnd"/>
      <w:r w:rsidR="003D0E85" w:rsidRPr="003D0E85">
        <w:t xml:space="preserve"> business </w:t>
      </w:r>
      <w:proofErr w:type="spellStart"/>
      <w:r w:rsidR="003D0E85" w:rsidRPr="003D0E85">
        <w:t>process</w:t>
      </w:r>
      <w:proofErr w:type="spellEnd"/>
      <w:r w:rsidR="003D0E85" w:rsidRPr="003D0E85">
        <w:t xml:space="preserve"> </w:t>
      </w:r>
      <w:proofErr w:type="spellStart"/>
      <w:r w:rsidR="003D0E85" w:rsidRPr="003D0E85">
        <w:t>model</w:t>
      </w:r>
      <w:proofErr w:type="spellEnd"/>
      <w:r w:rsidR="003D0E85" w:rsidRPr="003D0E85">
        <w:t xml:space="preserve"> </w:t>
      </w:r>
      <w:proofErr w:type="spellStart"/>
      <w:r w:rsidR="003D0E85" w:rsidRPr="003D0E85">
        <w:t>notations</w:t>
      </w:r>
      <w:proofErr w:type="spellEnd"/>
      <w:r w:rsidR="003D0E85" w:rsidRPr="003D0E85">
        <w:t xml:space="preserve"> are </w:t>
      </w:r>
      <w:proofErr w:type="spellStart"/>
      <w:r w:rsidR="003D0E85" w:rsidRPr="003D0E85">
        <w:t>evaluated</w:t>
      </w:r>
      <w:proofErr w:type="spellEnd"/>
      <w:r w:rsidR="003D0E85" w:rsidRPr="003D0E85">
        <w:t xml:space="preserve"> in </w:t>
      </w:r>
      <w:proofErr w:type="spellStart"/>
      <w:r w:rsidR="003D0E85" w:rsidRPr="003D0E85">
        <w:t>the</w:t>
      </w:r>
      <w:proofErr w:type="spellEnd"/>
      <w:r w:rsidR="003D0E85" w:rsidRPr="003D0E85">
        <w:t xml:space="preserve"> </w:t>
      </w:r>
      <w:proofErr w:type="spellStart"/>
      <w:r w:rsidR="003D0E85" w:rsidRPr="003D0E85">
        <w:t>studies</w:t>
      </w:r>
      <w:proofErr w:type="spellEnd"/>
      <w:r w:rsidR="00660703" w:rsidRPr="00B50775">
        <w:t>?</w:t>
      </w:r>
    </w:p>
    <w:p w:rsidR="00660703" w:rsidRDefault="00C50270" w:rsidP="00660703">
      <w:pPr>
        <w:pStyle w:val="p1a"/>
      </w:pPr>
      <w:r w:rsidRPr="00C50270">
        <w:t xml:space="preserve">As </w:t>
      </w:r>
      <w:proofErr w:type="spellStart"/>
      <w:r w:rsidRPr="00C50270">
        <w:t>can</w:t>
      </w:r>
      <w:proofErr w:type="spellEnd"/>
      <w:r w:rsidRPr="00C50270">
        <w:t xml:space="preserve"> </w:t>
      </w:r>
      <w:proofErr w:type="spellStart"/>
      <w:r w:rsidRPr="00C50270">
        <w:t>be</w:t>
      </w:r>
      <w:proofErr w:type="spellEnd"/>
      <w:r w:rsidRPr="00C50270">
        <w:t xml:space="preserve"> </w:t>
      </w:r>
      <w:proofErr w:type="spellStart"/>
      <w:r w:rsidRPr="00C50270">
        <w:t>seen</w:t>
      </w:r>
      <w:proofErr w:type="spellEnd"/>
      <w:r w:rsidRPr="00C50270">
        <w:t xml:space="preserve"> in </w:t>
      </w:r>
      <w:proofErr w:type="spellStart"/>
      <w:r w:rsidRPr="00C50270">
        <w:t>the</w:t>
      </w:r>
      <w:proofErr w:type="spellEnd"/>
      <w:r w:rsidRPr="00C50270">
        <w:t xml:space="preserve"> Table6a </w:t>
      </w:r>
      <w:proofErr w:type="spellStart"/>
      <w:r w:rsidRPr="00C50270">
        <w:t>majority</w:t>
      </w:r>
      <w:proofErr w:type="spellEnd"/>
      <w:r w:rsidRPr="00C50270">
        <w:t xml:space="preserve">, 13 </w:t>
      </w:r>
      <w:proofErr w:type="spellStart"/>
      <w:r w:rsidRPr="00C50270">
        <w:t>studies</w:t>
      </w:r>
      <w:proofErr w:type="spellEnd"/>
      <w:r w:rsidRPr="00C50270">
        <w:t xml:space="preserve"> </w:t>
      </w:r>
      <w:proofErr w:type="spellStart"/>
      <w:r w:rsidRPr="00C50270">
        <w:t>evaluate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understanding</w:t>
      </w:r>
      <w:proofErr w:type="spellEnd"/>
      <w:r w:rsidRPr="00C50270">
        <w:t xml:space="preserve"> </w:t>
      </w:r>
      <w:proofErr w:type="spellStart"/>
      <w:r w:rsidRPr="00C50270">
        <w:t>of</w:t>
      </w:r>
      <w:proofErr w:type="spellEnd"/>
      <w:r w:rsidRPr="00C50270">
        <w:t xml:space="preserve"> business </w:t>
      </w:r>
      <w:proofErr w:type="spellStart"/>
      <w:r w:rsidRPr="00C50270">
        <w:t>process</w:t>
      </w:r>
      <w:proofErr w:type="spellEnd"/>
      <w:r w:rsidRPr="00C50270">
        <w:t xml:space="preserve"> </w:t>
      </w:r>
      <w:proofErr w:type="spellStart"/>
      <w:r w:rsidRPr="00C50270">
        <w:t>models</w:t>
      </w:r>
      <w:proofErr w:type="spellEnd"/>
      <w:r w:rsidRPr="00C50270">
        <w:t xml:space="preserve"> in BPMN </w:t>
      </w:r>
      <w:proofErr w:type="spellStart"/>
      <w:r w:rsidRPr="00C50270">
        <w:t>notation</w:t>
      </w:r>
      <w:proofErr w:type="spellEnd"/>
      <w:r w:rsidRPr="00C50270">
        <w:t xml:space="preserve"> [17]. </w:t>
      </w:r>
      <w:proofErr w:type="spellStart"/>
      <w:r w:rsidRPr="00C50270">
        <w:t>Study</w:t>
      </w:r>
      <w:proofErr w:type="spellEnd"/>
      <w:r w:rsidRPr="00C50270">
        <w:t xml:space="preserve"> A6 does a </w:t>
      </w:r>
      <w:proofErr w:type="spellStart"/>
      <w:r w:rsidRPr="00C50270">
        <w:t>comparative</w:t>
      </w:r>
      <w:proofErr w:type="spellEnd"/>
      <w:r w:rsidRPr="00C50270">
        <w:t xml:space="preserve"> </w:t>
      </w:r>
      <w:proofErr w:type="spellStart"/>
      <w:r w:rsidRPr="00C50270">
        <w:t>with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understanding</w:t>
      </w:r>
      <w:proofErr w:type="spellEnd"/>
      <w:r w:rsidRPr="00C50270">
        <w:t xml:space="preserve"> </w:t>
      </w:r>
      <w:proofErr w:type="spellStart"/>
      <w:r w:rsidRPr="00C50270">
        <w:t>between</w:t>
      </w:r>
      <w:proofErr w:type="spellEnd"/>
      <w:r w:rsidRPr="00C50270">
        <w:t xml:space="preserve"> </w:t>
      </w:r>
      <w:proofErr w:type="spellStart"/>
      <w:r w:rsidRPr="00C50270">
        <w:t>models</w:t>
      </w:r>
      <w:proofErr w:type="spellEnd"/>
      <w:r w:rsidRPr="00C50270">
        <w:t xml:space="preserve"> in BPM </w:t>
      </w:r>
      <w:proofErr w:type="spellStart"/>
      <w:r w:rsidRPr="00C50270">
        <w:t>notation</w:t>
      </w:r>
      <w:proofErr w:type="spellEnd"/>
      <w:r w:rsidRPr="00C50270">
        <w:t xml:space="preserve"> [17] </w:t>
      </w:r>
      <w:proofErr w:type="spellStart"/>
      <w:r w:rsidRPr="00C50270">
        <w:t>and</w:t>
      </w:r>
      <w:proofErr w:type="spellEnd"/>
      <w:r w:rsidRPr="00C50270">
        <w:t xml:space="preserve"> EPC [19]. In </w:t>
      </w:r>
      <w:proofErr w:type="spellStart"/>
      <w:r w:rsidRPr="00C50270">
        <w:t>this</w:t>
      </w:r>
      <w:proofErr w:type="spellEnd"/>
      <w:r w:rsidRPr="00C50270">
        <w:t xml:space="preserve"> </w:t>
      </w:r>
      <w:proofErr w:type="spellStart"/>
      <w:r w:rsidRPr="00C50270">
        <w:t>same</w:t>
      </w:r>
      <w:proofErr w:type="spellEnd"/>
      <w:r w:rsidRPr="00C50270">
        <w:t xml:space="preserve"> </w:t>
      </w:r>
      <w:proofErr w:type="spellStart"/>
      <w:r w:rsidRPr="00C50270">
        <w:t>sense</w:t>
      </w:r>
      <w:proofErr w:type="spellEnd"/>
      <w:r w:rsidRPr="00C50270">
        <w:t xml:space="preserve">,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work</w:t>
      </w:r>
      <w:proofErr w:type="spellEnd"/>
      <w:r w:rsidRPr="00C50270">
        <w:t xml:space="preserve"> A11 </w:t>
      </w:r>
      <w:proofErr w:type="spellStart"/>
      <w:r w:rsidRPr="00C50270">
        <w:t>performs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comparison</w:t>
      </w:r>
      <w:proofErr w:type="spellEnd"/>
      <w:r w:rsidRPr="00C50270">
        <w:t xml:space="preserve"> </w:t>
      </w:r>
      <w:proofErr w:type="spellStart"/>
      <w:r w:rsidRPr="00C50270">
        <w:t>between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understanding</w:t>
      </w:r>
      <w:proofErr w:type="spellEnd"/>
      <w:r w:rsidRPr="00C50270">
        <w:t xml:space="preserve"> </w:t>
      </w:r>
      <w:proofErr w:type="spellStart"/>
      <w:r w:rsidRPr="00C50270">
        <w:t>of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models</w:t>
      </w:r>
      <w:proofErr w:type="spellEnd"/>
      <w:r w:rsidRPr="00C50270">
        <w:t xml:space="preserve"> in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notations</w:t>
      </w:r>
      <w:proofErr w:type="spellEnd"/>
      <w:r w:rsidRPr="00C50270">
        <w:t xml:space="preserve"> BPMN [17], EPC [19], Petri Net [21] </w:t>
      </w:r>
      <w:proofErr w:type="spellStart"/>
      <w:r w:rsidRPr="00C50270">
        <w:t>and</w:t>
      </w:r>
      <w:proofErr w:type="spellEnd"/>
      <w:r w:rsidRPr="00C50270">
        <w:t xml:space="preserve"> </w:t>
      </w:r>
      <w:proofErr w:type="spellStart"/>
      <w:r>
        <w:t>e</w:t>
      </w:r>
      <w:r w:rsidRPr="00C50270">
        <w:t>Gantt</w:t>
      </w:r>
      <w:proofErr w:type="spellEnd"/>
      <w:r w:rsidRPr="00C50270">
        <w:t xml:space="preserve"> [40]. </w:t>
      </w:r>
      <w:proofErr w:type="spellStart"/>
      <w:r w:rsidRPr="00C50270">
        <w:t>Finally</w:t>
      </w:r>
      <w:proofErr w:type="spellEnd"/>
      <w:r w:rsidRPr="00C50270">
        <w:t xml:space="preserve">, </w:t>
      </w:r>
      <w:proofErr w:type="spellStart"/>
      <w:r w:rsidRPr="00C50270">
        <w:t>study</w:t>
      </w:r>
      <w:proofErr w:type="spellEnd"/>
      <w:r w:rsidRPr="00C50270">
        <w:t xml:space="preserve"> A2 uses </w:t>
      </w:r>
      <w:proofErr w:type="spellStart"/>
      <w:r w:rsidRPr="00C50270">
        <w:t>the</w:t>
      </w:r>
      <w:proofErr w:type="spellEnd"/>
      <w:r w:rsidRPr="00C50270">
        <w:t xml:space="preserve"> DCR </w:t>
      </w:r>
      <w:proofErr w:type="spellStart"/>
      <w:r w:rsidRPr="00C50270">
        <w:t>notation</w:t>
      </w:r>
      <w:proofErr w:type="spellEnd"/>
      <w:r w:rsidRPr="00C50270">
        <w:t xml:space="preserve"> </w:t>
      </w:r>
      <w:proofErr w:type="spellStart"/>
      <w:r w:rsidRPr="00C50270">
        <w:t>to</w:t>
      </w:r>
      <w:proofErr w:type="spellEnd"/>
      <w:r w:rsidRPr="00C50270">
        <w:t xml:space="preserve"> </w:t>
      </w:r>
      <w:proofErr w:type="spellStart"/>
      <w:r w:rsidRPr="00C50270">
        <w:t>evaluate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understanding</w:t>
      </w:r>
      <w:proofErr w:type="spellEnd"/>
      <w:r w:rsidRPr="00C50270">
        <w:t xml:space="preserve"> </w:t>
      </w:r>
      <w:proofErr w:type="spellStart"/>
      <w:r w:rsidRPr="00C50270">
        <w:t>of</w:t>
      </w:r>
      <w:proofErr w:type="spellEnd"/>
      <w:r w:rsidRPr="00C50270">
        <w:t xml:space="preserve"> business </w:t>
      </w:r>
      <w:proofErr w:type="spellStart"/>
      <w:r w:rsidRPr="00C50270">
        <w:t>process</w:t>
      </w:r>
      <w:proofErr w:type="spellEnd"/>
      <w:r w:rsidRPr="00C50270">
        <w:t xml:space="preserve"> </w:t>
      </w:r>
      <w:proofErr w:type="spellStart"/>
      <w:r w:rsidRPr="00C50270">
        <w:t>models</w:t>
      </w:r>
      <w:proofErr w:type="spellEnd"/>
      <w:r w:rsidRPr="00C50270">
        <w:t xml:space="preserve">; </w:t>
      </w:r>
      <w:proofErr w:type="spellStart"/>
      <w:r w:rsidRPr="00C50270">
        <w:t>And</w:t>
      </w:r>
      <w:proofErr w:type="spellEnd"/>
      <w:r w:rsidRPr="00C50270">
        <w:t xml:space="preserve"> </w:t>
      </w:r>
      <w:proofErr w:type="spellStart"/>
      <w:r w:rsidRPr="00C50270">
        <w:t>studies</w:t>
      </w:r>
      <w:proofErr w:type="spellEnd"/>
      <w:r w:rsidRPr="00C50270">
        <w:t xml:space="preserve"> A10 </w:t>
      </w:r>
      <w:proofErr w:type="spellStart"/>
      <w:r w:rsidRPr="00C50270">
        <w:t>and</w:t>
      </w:r>
      <w:proofErr w:type="spellEnd"/>
      <w:r w:rsidRPr="00C50270">
        <w:t xml:space="preserve"> A12 </w:t>
      </w:r>
      <w:proofErr w:type="spellStart"/>
      <w:r w:rsidRPr="00C50270">
        <w:t>did</w:t>
      </w:r>
      <w:proofErr w:type="spellEnd"/>
      <w:r w:rsidRPr="00C50270">
        <w:t xml:space="preserve"> </w:t>
      </w:r>
      <w:proofErr w:type="spellStart"/>
      <w:r w:rsidRPr="00C50270">
        <w:t>not</w:t>
      </w:r>
      <w:proofErr w:type="spellEnd"/>
      <w:r w:rsidRPr="00C50270">
        <w:t xml:space="preserve"> </w:t>
      </w:r>
      <w:proofErr w:type="spellStart"/>
      <w:r w:rsidRPr="00C50270">
        <w:t>specify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notation</w:t>
      </w:r>
      <w:proofErr w:type="spellEnd"/>
      <w:r w:rsidRPr="00C50270">
        <w:t xml:space="preserve"> </w:t>
      </w:r>
      <w:proofErr w:type="spellStart"/>
      <w:r w:rsidRPr="00C50270">
        <w:t>used</w:t>
      </w:r>
      <w:proofErr w:type="spellEnd"/>
      <w:r w:rsidRPr="00C50270">
        <w:t xml:space="preserve"> in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respective</w:t>
      </w:r>
      <w:proofErr w:type="spellEnd"/>
      <w:r w:rsidRPr="00C50270">
        <w:t xml:space="preserve"> </w:t>
      </w:r>
      <w:proofErr w:type="spellStart"/>
      <w:r w:rsidRPr="00C50270">
        <w:t>studies</w:t>
      </w:r>
      <w:proofErr w:type="spellEnd"/>
      <w:r w:rsidRPr="00C50270">
        <w:t>.</w:t>
      </w:r>
    </w:p>
    <w:p w:rsidR="00906FDA" w:rsidRPr="00906FDA" w:rsidRDefault="00906FDA" w:rsidP="004F677C">
      <w:pPr>
        <w:spacing w:before="240"/>
        <w:jc w:val="center"/>
      </w:pPr>
      <w:bookmarkStart w:id="8" w:name="_Ref8386318"/>
      <w:r>
        <w:rPr>
          <w:b/>
        </w:rPr>
        <w:t>Table</w:t>
      </w:r>
      <w:r w:rsidR="00943A29" w:rsidRPr="00B574EF">
        <w:rPr>
          <w:b/>
          <w:color w:val="000000"/>
        </w:rPr>
        <w:fldChar w:fldCharType="begin"/>
      </w:r>
      <w:r w:rsidRPr="00B574EF">
        <w:rPr>
          <w:b/>
          <w:color w:val="000000"/>
        </w:rPr>
        <w:instrText xml:space="preserve"> SEQ Tabela \* ARABIC </w:instrText>
      </w:r>
      <w:r w:rsidR="00943A29" w:rsidRPr="00B574EF">
        <w:rPr>
          <w:b/>
          <w:color w:val="000000"/>
        </w:rPr>
        <w:fldChar w:fldCharType="separate"/>
      </w:r>
      <w:r w:rsidR="00611D89">
        <w:rPr>
          <w:b/>
          <w:noProof/>
          <w:color w:val="000000"/>
        </w:rPr>
        <w:t>6</w:t>
      </w:r>
      <w:r w:rsidR="00943A29" w:rsidRPr="00B574EF">
        <w:rPr>
          <w:b/>
          <w:color w:val="000000"/>
        </w:rPr>
        <w:fldChar w:fldCharType="end"/>
      </w:r>
      <w:bookmarkEnd w:id="8"/>
      <w:r>
        <w:rPr>
          <w:b/>
        </w:rPr>
        <w:t>.</w:t>
      </w:r>
      <w:r w:rsidR="00F0283B" w:rsidRPr="00F0283B">
        <w:t xml:space="preserve"> </w:t>
      </w:r>
      <w:proofErr w:type="spellStart"/>
      <w:r w:rsidR="00F0283B">
        <w:rPr>
          <w:color w:val="000000"/>
        </w:rPr>
        <w:t>Notations</w:t>
      </w:r>
      <w:proofErr w:type="spellEnd"/>
      <w:r w:rsidR="00F0283B" w:rsidRPr="00F0283B">
        <w:rPr>
          <w:color w:val="000000"/>
        </w:rPr>
        <w:t xml:space="preserve"> </w:t>
      </w:r>
      <w:proofErr w:type="spellStart"/>
      <w:r w:rsidR="00F0283B" w:rsidRPr="00F0283B">
        <w:rPr>
          <w:color w:val="000000"/>
        </w:rPr>
        <w:t>assessed</w:t>
      </w:r>
      <w:proofErr w:type="spellEnd"/>
      <w:r w:rsidR="00F0283B" w:rsidRPr="00F0283B">
        <w:rPr>
          <w:color w:val="000000"/>
        </w:rPr>
        <w:t xml:space="preserve"> </w:t>
      </w:r>
      <w:proofErr w:type="spellStart"/>
      <w:r w:rsidR="00F0283B" w:rsidRPr="00F0283B">
        <w:rPr>
          <w:color w:val="000000"/>
        </w:rPr>
        <w:t>by</w:t>
      </w:r>
      <w:proofErr w:type="spellEnd"/>
      <w:r w:rsidR="00F0283B" w:rsidRPr="00F0283B">
        <w:rPr>
          <w:color w:val="000000"/>
        </w:rPr>
        <w:t xml:space="preserve"> </w:t>
      </w:r>
      <w:proofErr w:type="spellStart"/>
      <w:r w:rsidR="00F0283B" w:rsidRPr="00F0283B">
        <w:rPr>
          <w:color w:val="000000"/>
        </w:rPr>
        <w:t>the</w:t>
      </w:r>
      <w:proofErr w:type="spellEnd"/>
      <w:r w:rsidR="00F0283B" w:rsidRPr="00F0283B">
        <w:rPr>
          <w:color w:val="000000"/>
        </w:rPr>
        <w:t xml:space="preserve"> </w:t>
      </w:r>
      <w:proofErr w:type="spellStart"/>
      <w:r w:rsidR="00F0283B" w:rsidRPr="00F0283B">
        <w:rPr>
          <w:color w:val="000000"/>
        </w:rPr>
        <w:t>studies</w:t>
      </w:r>
      <w:proofErr w:type="spellEnd"/>
      <w:r w:rsidRPr="00EB7D6D">
        <w:t>.</w:t>
      </w:r>
    </w:p>
    <w:tbl>
      <w:tblPr>
        <w:tblStyle w:val="TabelaSimples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5648"/>
      </w:tblGrid>
      <w:tr w:rsidR="00660703" w:rsidRPr="00EB7D6D" w:rsidTr="0089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center"/>
              <w:rPr>
                <w:lang w:eastAsia="pt-BR"/>
              </w:rPr>
            </w:pPr>
            <w:proofErr w:type="spellStart"/>
            <w:r w:rsidRPr="00EB7D6D">
              <w:rPr>
                <w:lang w:eastAsia="pt-BR"/>
              </w:rPr>
              <w:t>Notation</w:t>
            </w:r>
            <w:proofErr w:type="spellEnd"/>
          </w:p>
        </w:tc>
        <w:tc>
          <w:tcPr>
            <w:tcW w:w="5648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proofErr w:type="spellStart"/>
            <w:r w:rsidRPr="00EB7D6D">
              <w:rPr>
                <w:lang w:eastAsia="pt-BR"/>
              </w:rPr>
              <w:t>Paper</w:t>
            </w:r>
            <w:proofErr w:type="spellEnd"/>
          </w:p>
        </w:tc>
      </w:tr>
      <w:tr w:rsidR="00660703" w:rsidRPr="00EB7D6D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center"/>
              <w:rPr>
                <w:lang w:eastAsia="pt-BR"/>
              </w:rPr>
            </w:pPr>
            <w:r w:rsidRPr="00EB7D6D">
              <w:rPr>
                <w:lang w:eastAsia="pt-BR"/>
              </w:rPr>
              <w:t>BPMN</w:t>
            </w:r>
          </w:p>
        </w:tc>
        <w:tc>
          <w:tcPr>
            <w:tcW w:w="5648" w:type="dxa"/>
          </w:tcPr>
          <w:p w:rsidR="00660703" w:rsidRPr="00EB7D6D" w:rsidRDefault="00660703" w:rsidP="00F87A13">
            <w:pPr>
              <w:pStyle w:val="referenceitem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EB7D6D">
              <w:rPr>
                <w:lang w:eastAsia="pt-BR"/>
              </w:rPr>
              <w:t>A1, A3, A4, A5, A6, A7, A8, A9, A11, A12</w:t>
            </w:r>
            <w:r w:rsidR="004A1C46">
              <w:rPr>
                <w:lang w:eastAsia="pt-BR"/>
              </w:rPr>
              <w:t xml:space="preserve">, A14, A15 </w:t>
            </w:r>
            <w:proofErr w:type="spellStart"/>
            <w:r w:rsidR="004A1C46">
              <w:rPr>
                <w:lang w:eastAsia="pt-BR"/>
              </w:rPr>
              <w:t>and</w:t>
            </w:r>
            <w:proofErr w:type="spellEnd"/>
            <w:r w:rsidR="004A1C46">
              <w:rPr>
                <w:lang w:eastAsia="pt-BR"/>
              </w:rPr>
              <w:t xml:space="preserve"> A16</w:t>
            </w:r>
          </w:p>
        </w:tc>
      </w:tr>
      <w:tr w:rsidR="00660703" w:rsidRPr="00EB7D6D" w:rsidTr="0089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center"/>
              <w:rPr>
                <w:lang w:eastAsia="pt-BR"/>
              </w:rPr>
            </w:pPr>
            <w:r w:rsidRPr="00EB7D6D">
              <w:rPr>
                <w:lang w:eastAsia="pt-BR"/>
              </w:rPr>
              <w:t>DCR</w:t>
            </w:r>
          </w:p>
        </w:tc>
        <w:tc>
          <w:tcPr>
            <w:tcW w:w="5648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B7D6D">
              <w:rPr>
                <w:lang w:eastAsia="pt-BR"/>
              </w:rPr>
              <w:t>A2</w:t>
            </w:r>
          </w:p>
        </w:tc>
      </w:tr>
      <w:tr w:rsidR="00660703" w:rsidRPr="00EB7D6D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center"/>
              <w:rPr>
                <w:lang w:eastAsia="pt-BR"/>
              </w:rPr>
            </w:pPr>
            <w:r w:rsidRPr="00EB7D6D">
              <w:rPr>
                <w:lang w:eastAsia="pt-BR"/>
              </w:rPr>
              <w:t>EPC</w:t>
            </w:r>
          </w:p>
        </w:tc>
        <w:tc>
          <w:tcPr>
            <w:tcW w:w="5648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A6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A11</w:t>
            </w:r>
          </w:p>
        </w:tc>
      </w:tr>
      <w:tr w:rsidR="00660703" w:rsidRPr="00EB7D6D" w:rsidTr="0089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center"/>
              <w:rPr>
                <w:lang w:eastAsia="pt-BR"/>
              </w:rPr>
            </w:pPr>
            <w:r w:rsidRPr="00EB7D6D">
              <w:rPr>
                <w:lang w:eastAsia="pt-BR"/>
              </w:rPr>
              <w:t>Petri Net</w:t>
            </w:r>
          </w:p>
        </w:tc>
        <w:tc>
          <w:tcPr>
            <w:tcW w:w="5648" w:type="dxa"/>
          </w:tcPr>
          <w:p w:rsidR="00660703" w:rsidRPr="00EB7D6D" w:rsidRDefault="00660703" w:rsidP="00257E9E">
            <w:pPr>
              <w:pStyle w:val="referenceitem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B7D6D">
              <w:rPr>
                <w:lang w:eastAsia="pt-BR"/>
              </w:rPr>
              <w:t>A11</w:t>
            </w:r>
          </w:p>
        </w:tc>
      </w:tr>
      <w:tr w:rsidR="00660703" w:rsidRPr="007D70E1" w:rsidTr="0089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60703" w:rsidRPr="007D70E1" w:rsidRDefault="00660703" w:rsidP="00257E9E">
            <w:pPr>
              <w:pStyle w:val="referenceitem"/>
              <w:numPr>
                <w:ilvl w:val="0"/>
                <w:numId w:val="0"/>
              </w:numPr>
              <w:jc w:val="center"/>
              <w:rPr>
                <w:lang w:eastAsia="pt-BR"/>
              </w:rPr>
            </w:pPr>
            <w:proofErr w:type="spellStart"/>
            <w:r w:rsidRPr="00EB7D6D">
              <w:rPr>
                <w:lang w:eastAsia="pt-BR"/>
              </w:rPr>
              <w:t>eG</w:t>
            </w:r>
            <w:r w:rsidRPr="007D70E1">
              <w:rPr>
                <w:lang w:eastAsia="pt-BR"/>
              </w:rPr>
              <w:t>antt</w:t>
            </w:r>
            <w:proofErr w:type="spellEnd"/>
          </w:p>
        </w:tc>
        <w:tc>
          <w:tcPr>
            <w:tcW w:w="5648" w:type="dxa"/>
          </w:tcPr>
          <w:p w:rsidR="00660703" w:rsidRPr="007D70E1" w:rsidRDefault="00660703" w:rsidP="00257E9E">
            <w:pPr>
              <w:pStyle w:val="referenceitem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A11</w:t>
            </w:r>
          </w:p>
        </w:tc>
      </w:tr>
      <w:tr w:rsidR="00660703" w:rsidRPr="007D70E1" w:rsidTr="0089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60703" w:rsidRPr="007D70E1" w:rsidRDefault="00660703" w:rsidP="00257E9E">
            <w:pPr>
              <w:pStyle w:val="referenceitem"/>
              <w:numPr>
                <w:ilvl w:val="0"/>
                <w:numId w:val="0"/>
              </w:numPr>
              <w:jc w:val="center"/>
              <w:rPr>
                <w:lang w:eastAsia="pt-BR"/>
              </w:rPr>
            </w:pPr>
            <w:proofErr w:type="spellStart"/>
            <w:r w:rsidRPr="00EB7D6D">
              <w:rPr>
                <w:lang w:eastAsia="pt-BR"/>
              </w:rPr>
              <w:lastRenderedPageBreak/>
              <w:t>Notspecified</w:t>
            </w:r>
            <w:proofErr w:type="spellEnd"/>
          </w:p>
        </w:tc>
        <w:tc>
          <w:tcPr>
            <w:tcW w:w="5648" w:type="dxa"/>
          </w:tcPr>
          <w:p w:rsidR="00660703" w:rsidRPr="007D70E1" w:rsidRDefault="00660703" w:rsidP="00257E9E">
            <w:pPr>
              <w:pStyle w:val="referenceitem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A10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A12</w:t>
            </w:r>
          </w:p>
        </w:tc>
      </w:tr>
    </w:tbl>
    <w:p w:rsidR="002A1A1A" w:rsidRDefault="002A1A1A" w:rsidP="004F677C">
      <w:pPr>
        <w:pStyle w:val="heading2"/>
        <w:jc w:val="both"/>
        <w:rPr>
          <w:color w:val="000000"/>
        </w:rPr>
      </w:pPr>
      <w:r w:rsidRPr="00B50775">
        <w:t>RQ</w:t>
      </w:r>
      <w:r w:rsidR="00ED3B0F">
        <w:t>4</w:t>
      </w:r>
      <w:r w:rsidRPr="00B50775">
        <w:tab/>
        <w:t xml:space="preserve">- </w:t>
      </w:r>
      <w:proofErr w:type="spellStart"/>
      <w:r w:rsidR="00C50270" w:rsidRPr="00C50270">
        <w:rPr>
          <w:color w:val="000000"/>
        </w:rPr>
        <w:t>What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contributions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have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been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reported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about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the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application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of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the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eye-tracker</w:t>
      </w:r>
      <w:proofErr w:type="spellEnd"/>
      <w:r w:rsidR="00C50270" w:rsidRPr="00C50270">
        <w:rPr>
          <w:color w:val="000000"/>
        </w:rPr>
        <w:t xml:space="preserve"> device </w:t>
      </w:r>
      <w:proofErr w:type="spellStart"/>
      <w:r w:rsidR="00C50270" w:rsidRPr="00C50270">
        <w:rPr>
          <w:color w:val="000000"/>
        </w:rPr>
        <w:t>to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evaluate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the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understanding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of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process</w:t>
      </w:r>
      <w:proofErr w:type="spellEnd"/>
      <w:r w:rsidR="00C50270" w:rsidRPr="00C50270">
        <w:rPr>
          <w:color w:val="000000"/>
        </w:rPr>
        <w:t xml:space="preserve"> </w:t>
      </w:r>
      <w:proofErr w:type="spellStart"/>
      <w:r w:rsidR="00C50270" w:rsidRPr="00C50270">
        <w:rPr>
          <w:color w:val="000000"/>
        </w:rPr>
        <w:t>models</w:t>
      </w:r>
      <w:proofErr w:type="spellEnd"/>
      <w:r w:rsidR="00C50270">
        <w:rPr>
          <w:color w:val="000000"/>
        </w:rPr>
        <w:t>?</w:t>
      </w:r>
    </w:p>
    <w:p w:rsidR="003D25C2" w:rsidRDefault="00C50270" w:rsidP="003D25C2">
      <w:pPr>
        <w:pStyle w:val="p1a"/>
      </w:pPr>
      <w:r w:rsidRPr="00C50270">
        <w:t xml:space="preserve">The </w:t>
      </w:r>
      <w:proofErr w:type="spellStart"/>
      <w:r w:rsidRPr="00C50270">
        <w:t>selected</w:t>
      </w:r>
      <w:proofErr w:type="spellEnd"/>
      <w:r w:rsidRPr="00C50270">
        <w:t xml:space="preserve"> </w:t>
      </w:r>
      <w:proofErr w:type="spellStart"/>
      <w:r w:rsidRPr="00C50270">
        <w:t>studies</w:t>
      </w:r>
      <w:proofErr w:type="spellEnd"/>
      <w:r w:rsidRPr="00C50270">
        <w:t xml:space="preserve"> </w:t>
      </w:r>
      <w:proofErr w:type="spellStart"/>
      <w:r w:rsidRPr="00C50270">
        <w:t>present</w:t>
      </w:r>
      <w:proofErr w:type="spellEnd"/>
      <w:r w:rsidRPr="00C50270">
        <w:t xml:space="preserve"> </w:t>
      </w:r>
      <w:proofErr w:type="spellStart"/>
      <w:r w:rsidRPr="00C50270">
        <w:t>results</w:t>
      </w:r>
      <w:proofErr w:type="spellEnd"/>
      <w:r w:rsidRPr="00C50270">
        <w:t xml:space="preserve"> </w:t>
      </w:r>
      <w:proofErr w:type="spellStart"/>
      <w:r w:rsidRPr="00C50270">
        <w:t>that</w:t>
      </w:r>
      <w:proofErr w:type="spellEnd"/>
      <w:r w:rsidRPr="00C50270">
        <w:t xml:space="preserve"> show </w:t>
      </w:r>
      <w:proofErr w:type="spellStart"/>
      <w:r w:rsidRPr="00C50270">
        <w:t>that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application</w:t>
      </w:r>
      <w:proofErr w:type="spellEnd"/>
      <w:r w:rsidRPr="00C50270">
        <w:t xml:space="preserve"> </w:t>
      </w:r>
      <w:proofErr w:type="spellStart"/>
      <w:r w:rsidRPr="00C50270">
        <w:t>of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eye</w:t>
      </w:r>
      <w:proofErr w:type="spellEnd"/>
      <w:r w:rsidRPr="00C50270">
        <w:t xml:space="preserve">-tracking device </w:t>
      </w:r>
      <w:proofErr w:type="spellStart"/>
      <w:r w:rsidRPr="00C50270">
        <w:t>can</w:t>
      </w:r>
      <w:proofErr w:type="spellEnd"/>
      <w:r w:rsidRPr="00C50270">
        <w:t xml:space="preserve"> </w:t>
      </w:r>
      <w:proofErr w:type="spellStart"/>
      <w:r w:rsidRPr="00C50270">
        <w:t>offer</w:t>
      </w:r>
      <w:proofErr w:type="spellEnd"/>
      <w:r w:rsidRPr="00C50270">
        <w:t xml:space="preserve"> </w:t>
      </w:r>
      <w:proofErr w:type="spellStart"/>
      <w:r w:rsidRPr="00C50270">
        <w:t>essential</w:t>
      </w:r>
      <w:proofErr w:type="spellEnd"/>
      <w:r w:rsidRPr="00C50270">
        <w:t xml:space="preserve"> </w:t>
      </w:r>
      <w:proofErr w:type="spellStart"/>
      <w:r w:rsidRPr="00C50270">
        <w:t>contributions</w:t>
      </w:r>
      <w:proofErr w:type="spellEnd"/>
      <w:r w:rsidRPr="00C50270">
        <w:t xml:space="preserve"> </w:t>
      </w:r>
      <w:proofErr w:type="spellStart"/>
      <w:r w:rsidRPr="00C50270">
        <w:t>to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understanding</w:t>
      </w:r>
      <w:proofErr w:type="spellEnd"/>
      <w:r w:rsidRPr="00C50270">
        <w:t xml:space="preserve"> </w:t>
      </w:r>
      <w:proofErr w:type="spellStart"/>
      <w:r w:rsidRPr="00C50270">
        <w:t>of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process</w:t>
      </w:r>
      <w:proofErr w:type="spellEnd"/>
      <w:r w:rsidRPr="00C50270">
        <w:t xml:space="preserve"> </w:t>
      </w:r>
      <w:proofErr w:type="spellStart"/>
      <w:r w:rsidRPr="00C50270">
        <w:t>models</w:t>
      </w:r>
      <w:proofErr w:type="spellEnd"/>
      <w:r w:rsidRPr="00C50270">
        <w:t xml:space="preserve">. </w:t>
      </w:r>
      <w:proofErr w:type="spellStart"/>
      <w:r w:rsidRPr="00C50270">
        <w:t>Table</w:t>
      </w:r>
      <w:proofErr w:type="spellEnd"/>
      <w:r w:rsidRPr="00C50270">
        <w:t xml:space="preserve"> 7 </w:t>
      </w:r>
      <w:proofErr w:type="spellStart"/>
      <w:r w:rsidRPr="00C50270">
        <w:t>presents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contributions</w:t>
      </w:r>
      <w:proofErr w:type="spellEnd"/>
      <w:r w:rsidRPr="00C50270">
        <w:t xml:space="preserve"> </w:t>
      </w:r>
      <w:proofErr w:type="spellStart"/>
      <w:r w:rsidRPr="00C50270">
        <w:t>of</w:t>
      </w:r>
      <w:proofErr w:type="spellEnd"/>
      <w:r w:rsidRPr="00C50270">
        <w:t xml:space="preserve"> </w:t>
      </w:r>
      <w:proofErr w:type="spellStart"/>
      <w:r w:rsidRPr="00C50270">
        <w:t>the</w:t>
      </w:r>
      <w:proofErr w:type="spellEnd"/>
      <w:r w:rsidRPr="00C50270">
        <w:t xml:space="preserve"> </w:t>
      </w:r>
      <w:proofErr w:type="spellStart"/>
      <w:r w:rsidRPr="00C50270">
        <w:t>selected</w:t>
      </w:r>
      <w:proofErr w:type="spellEnd"/>
      <w:r w:rsidRPr="00C50270">
        <w:t xml:space="preserve"> </w:t>
      </w:r>
      <w:proofErr w:type="spellStart"/>
      <w:r w:rsidRPr="00C50270">
        <w:t>studies</w:t>
      </w:r>
      <w:proofErr w:type="spellEnd"/>
      <w:r w:rsidRPr="00C50270">
        <w:t>.</w:t>
      </w:r>
      <w:r w:rsidR="003D25C2">
        <w:t xml:space="preserve"> </w:t>
      </w:r>
    </w:p>
    <w:p w:rsidR="003D25C2" w:rsidRPr="000420A8" w:rsidRDefault="003D25C2" w:rsidP="004F677C">
      <w:pPr>
        <w:spacing w:before="240"/>
        <w:jc w:val="center"/>
      </w:pPr>
      <w:bookmarkStart w:id="9" w:name="_Ref8584918"/>
      <w:r>
        <w:rPr>
          <w:b/>
        </w:rPr>
        <w:t>Table</w:t>
      </w:r>
      <w:r w:rsidR="00943A29" w:rsidRPr="00B574EF">
        <w:rPr>
          <w:b/>
          <w:color w:val="000000"/>
        </w:rPr>
        <w:fldChar w:fldCharType="begin"/>
      </w:r>
      <w:r w:rsidRPr="00B574EF">
        <w:rPr>
          <w:b/>
          <w:color w:val="000000"/>
        </w:rPr>
        <w:instrText xml:space="preserve"> SEQ Tabela \* ARABIC </w:instrText>
      </w:r>
      <w:r w:rsidR="00943A29" w:rsidRPr="00B574EF">
        <w:rPr>
          <w:b/>
          <w:color w:val="000000"/>
        </w:rPr>
        <w:fldChar w:fldCharType="separate"/>
      </w:r>
      <w:r w:rsidR="00611D89">
        <w:rPr>
          <w:b/>
          <w:noProof/>
          <w:color w:val="000000"/>
        </w:rPr>
        <w:t>7</w:t>
      </w:r>
      <w:r w:rsidR="00943A29" w:rsidRPr="00B574EF">
        <w:rPr>
          <w:b/>
          <w:color w:val="000000"/>
        </w:rPr>
        <w:fldChar w:fldCharType="end"/>
      </w:r>
      <w:bookmarkEnd w:id="9"/>
      <w:r>
        <w:rPr>
          <w:b/>
        </w:rPr>
        <w:t>.</w:t>
      </w:r>
      <w:r w:rsidR="00F70DEF">
        <w:rPr>
          <w:color w:val="000000"/>
        </w:rPr>
        <w:t>Studies</w:t>
      </w:r>
      <w:r w:rsidR="00C50270">
        <w:rPr>
          <w:color w:val="000000"/>
        </w:rPr>
        <w:t xml:space="preserve"> </w:t>
      </w:r>
      <w:proofErr w:type="spellStart"/>
      <w:r w:rsidR="00F70DEF">
        <w:t>Contributions</w:t>
      </w:r>
      <w:proofErr w:type="spellEnd"/>
      <w:r w:rsidRPr="00EB7D6D">
        <w:t>.</w:t>
      </w:r>
    </w:p>
    <w:tbl>
      <w:tblPr>
        <w:tblStyle w:val="TabelaSimples120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5"/>
      </w:tblGrid>
      <w:tr w:rsidR="004D4970" w:rsidTr="004D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12" w:space="0" w:color="auto"/>
            </w:tcBorders>
          </w:tcPr>
          <w:p w:rsidR="004D4970" w:rsidRPr="00A91A49" w:rsidRDefault="004D4970" w:rsidP="00AE0237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6095" w:type="dxa"/>
            <w:tcBorders>
              <w:top w:val="single" w:sz="12" w:space="0" w:color="auto"/>
            </w:tcBorders>
          </w:tcPr>
          <w:p w:rsidR="004D4970" w:rsidRPr="00A91A49" w:rsidRDefault="004D4970" w:rsidP="00AE02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Title</w:t>
            </w:r>
          </w:p>
        </w:tc>
      </w:tr>
      <w:tr w:rsidR="004D4970" w:rsidTr="004D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A1</w:t>
            </w:r>
          </w:p>
        </w:tc>
        <w:tc>
          <w:tcPr>
            <w:tcW w:w="6095" w:type="dxa"/>
          </w:tcPr>
          <w:p w:rsidR="004D4970" w:rsidRPr="00D01D64" w:rsidRDefault="00CF27D0" w:rsidP="00CF27D0">
            <w:pPr>
              <w:pStyle w:val="referenceitem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C50270" w:rsidRPr="00C50270">
              <w:rPr>
                <w:szCs w:val="18"/>
              </w:rPr>
              <w:t xml:space="preserve">The </w:t>
            </w:r>
            <w:proofErr w:type="spellStart"/>
            <w:r w:rsidR="00C50270" w:rsidRPr="00C50270">
              <w:rPr>
                <w:szCs w:val="18"/>
              </w:rPr>
              <w:t>process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models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with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linked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rules</w:t>
            </w:r>
            <w:proofErr w:type="spellEnd"/>
            <w:r w:rsidR="00C50270" w:rsidRPr="00C50270">
              <w:rPr>
                <w:szCs w:val="18"/>
              </w:rPr>
              <w:t xml:space="preserve"> are </w:t>
            </w:r>
            <w:proofErr w:type="spellStart"/>
            <w:r w:rsidR="00C50270" w:rsidRPr="00C50270">
              <w:rPr>
                <w:szCs w:val="18"/>
              </w:rPr>
              <w:t>associated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with</w:t>
            </w:r>
            <w:proofErr w:type="spellEnd"/>
            <w:r w:rsidR="00C50270" w:rsidRPr="00C50270">
              <w:rPr>
                <w:szCs w:val="18"/>
              </w:rPr>
              <w:t xml:space="preserve"> a </w:t>
            </w:r>
            <w:proofErr w:type="spellStart"/>
            <w:r w:rsidR="00C50270" w:rsidRPr="00C50270">
              <w:rPr>
                <w:szCs w:val="18"/>
              </w:rPr>
              <w:t>lower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cognitive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load</w:t>
            </w:r>
            <w:proofErr w:type="spellEnd"/>
            <w:r w:rsidR="00C50270" w:rsidRPr="00C50270">
              <w:rPr>
                <w:szCs w:val="18"/>
              </w:rPr>
              <w:t xml:space="preserve">, </w:t>
            </w:r>
            <w:proofErr w:type="spellStart"/>
            <w:r w:rsidR="00C50270" w:rsidRPr="00C50270">
              <w:rPr>
                <w:szCs w:val="18"/>
              </w:rPr>
              <w:t>shorter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comprehension</w:t>
            </w:r>
            <w:proofErr w:type="spellEnd"/>
            <w:r w:rsidR="00C50270" w:rsidRPr="00C50270">
              <w:rPr>
                <w:szCs w:val="18"/>
              </w:rPr>
              <w:t xml:space="preserve"> time </w:t>
            </w:r>
            <w:proofErr w:type="spellStart"/>
            <w:r w:rsidR="00C50270" w:rsidRPr="00C50270">
              <w:rPr>
                <w:szCs w:val="18"/>
              </w:rPr>
              <w:t>and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higher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accuracy</w:t>
            </w:r>
            <w:proofErr w:type="spellEnd"/>
            <w:r w:rsidR="00C50270" w:rsidRPr="00C50270">
              <w:rPr>
                <w:szCs w:val="18"/>
              </w:rPr>
              <w:t xml:space="preserve"> </w:t>
            </w:r>
            <w:proofErr w:type="spellStart"/>
            <w:r w:rsidR="00C50270" w:rsidRPr="00C50270">
              <w:rPr>
                <w:szCs w:val="18"/>
              </w:rPr>
              <w:t>comprehension</w:t>
            </w:r>
            <w:proofErr w:type="spellEnd"/>
            <w:r w:rsidR="00C50270" w:rsidRPr="00C50270">
              <w:rPr>
                <w:szCs w:val="18"/>
              </w:rPr>
              <w:t>.</w:t>
            </w:r>
          </w:p>
        </w:tc>
      </w:tr>
      <w:tr w:rsidR="004D4970" w:rsidTr="008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single" w:sz="4" w:space="0" w:color="auto"/>
            </w:tcBorders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A2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4D4970" w:rsidRPr="002E1FE0" w:rsidRDefault="00C50270" w:rsidP="000102B9">
            <w:pPr>
              <w:pStyle w:val="referenceitem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50270">
              <w:rPr>
                <w:szCs w:val="18"/>
              </w:rPr>
              <w:t xml:space="preserve">The </w:t>
            </w:r>
            <w:proofErr w:type="spellStart"/>
            <w:r w:rsidRPr="00C50270">
              <w:rPr>
                <w:szCs w:val="18"/>
              </w:rPr>
              <w:t>evaluation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data </w:t>
            </w:r>
            <w:proofErr w:type="spellStart"/>
            <w:r w:rsidRPr="00C50270">
              <w:rPr>
                <w:szCs w:val="18"/>
              </w:rPr>
              <w:t>allowed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study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classify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three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distinct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reading</w:t>
            </w:r>
            <w:proofErr w:type="spellEnd"/>
            <w:r w:rsidRPr="00C50270">
              <w:rPr>
                <w:szCs w:val="18"/>
              </w:rPr>
              <w:t xml:space="preserve"> profiles (</w:t>
            </w:r>
            <w:proofErr w:type="spellStart"/>
            <w:r w:rsidRPr="00C50270">
              <w:rPr>
                <w:szCs w:val="18"/>
              </w:rPr>
              <w:t>Graph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Simulation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and</w:t>
            </w:r>
            <w:proofErr w:type="spellEnd"/>
            <w:r w:rsidRPr="00C50270">
              <w:rPr>
                <w:szCs w:val="18"/>
              </w:rPr>
              <w:t xml:space="preserve"> Law </w:t>
            </w:r>
            <w:proofErr w:type="spellStart"/>
            <w:r w:rsidRPr="00C50270">
              <w:rPr>
                <w:szCs w:val="18"/>
              </w:rPr>
              <w:t>text</w:t>
            </w:r>
            <w:proofErr w:type="spellEnd"/>
            <w:r w:rsidRPr="00C50270">
              <w:rPr>
                <w:szCs w:val="18"/>
              </w:rPr>
              <w:t xml:space="preserve">)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models</w:t>
            </w:r>
            <w:proofErr w:type="spellEnd"/>
            <w:r w:rsidRPr="00C50270">
              <w:rPr>
                <w:szCs w:val="18"/>
              </w:rPr>
              <w:t>.</w:t>
            </w:r>
          </w:p>
        </w:tc>
      </w:tr>
      <w:tr w:rsidR="004D4970" w:rsidTr="0086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</w:tcBorders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A3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4D4970" w:rsidRPr="002E1FE0" w:rsidRDefault="00C50270" w:rsidP="00AE0237">
            <w:pPr>
              <w:pStyle w:val="referenceitem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C50270">
              <w:rPr>
                <w:szCs w:val="18"/>
              </w:rPr>
              <w:t xml:space="preserve">The </w:t>
            </w:r>
            <w:proofErr w:type="spellStart"/>
            <w:r w:rsidRPr="00C50270">
              <w:rPr>
                <w:szCs w:val="18"/>
              </w:rPr>
              <w:t>results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suggest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successful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error</w:t>
            </w:r>
            <w:proofErr w:type="spellEnd"/>
            <w:r w:rsidRPr="00C50270">
              <w:rPr>
                <w:szCs w:val="18"/>
              </w:rPr>
              <w:t xml:space="preserve"> diagnoses are </w:t>
            </w:r>
            <w:proofErr w:type="spellStart"/>
            <w:r w:rsidRPr="00C50270">
              <w:rPr>
                <w:szCs w:val="18"/>
              </w:rPr>
              <w:t>linked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shorter</w:t>
            </w:r>
            <w:proofErr w:type="spellEnd"/>
            <w:r w:rsidRPr="00C50270">
              <w:rPr>
                <w:szCs w:val="18"/>
              </w:rPr>
              <w:t xml:space="preserve"> total </w:t>
            </w:r>
            <w:proofErr w:type="spellStart"/>
            <w:r w:rsidRPr="00C50270">
              <w:rPr>
                <w:szCs w:val="18"/>
              </w:rPr>
              <w:t>viewing</w:t>
            </w:r>
            <w:proofErr w:type="spellEnd"/>
            <w:r w:rsidRPr="00C50270">
              <w:rPr>
                <w:szCs w:val="18"/>
              </w:rPr>
              <w:t xml:space="preserve"> time </w:t>
            </w:r>
            <w:proofErr w:type="spellStart"/>
            <w:r w:rsidRPr="00C50270">
              <w:rPr>
                <w:szCs w:val="18"/>
              </w:rPr>
              <w:t>and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shorter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fixation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duration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with</w:t>
            </w:r>
            <w:proofErr w:type="spellEnd"/>
            <w:r w:rsidRPr="00C50270">
              <w:rPr>
                <w:szCs w:val="18"/>
              </w:rPr>
              <w:t xml:space="preserve"> a </w:t>
            </w:r>
            <w:proofErr w:type="spellStart"/>
            <w:r w:rsidRPr="00C50270">
              <w:rPr>
                <w:szCs w:val="18"/>
              </w:rPr>
              <w:t>significant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difference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between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semantic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and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syntactic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errors</w:t>
            </w:r>
            <w:proofErr w:type="spellEnd"/>
            <w:r w:rsidRPr="00C50270">
              <w:rPr>
                <w:szCs w:val="18"/>
              </w:rPr>
              <w:t>.</w:t>
            </w:r>
          </w:p>
        </w:tc>
      </w:tr>
      <w:tr w:rsidR="004D4970" w:rsidTr="004D4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A4</w:t>
            </w:r>
          </w:p>
        </w:tc>
        <w:tc>
          <w:tcPr>
            <w:tcW w:w="6095" w:type="dxa"/>
          </w:tcPr>
          <w:p w:rsidR="004D4970" w:rsidRPr="002E1FE0" w:rsidRDefault="00C50270" w:rsidP="00CF27D0">
            <w:pPr>
              <w:pStyle w:val="referenceitem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50270">
              <w:rPr>
                <w:szCs w:val="18"/>
              </w:rPr>
              <w:t xml:space="preserve">He </w:t>
            </w:r>
            <w:proofErr w:type="spellStart"/>
            <w:r w:rsidRPr="00C50270">
              <w:rPr>
                <w:szCs w:val="18"/>
              </w:rPr>
              <w:t>identified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both</w:t>
            </w:r>
            <w:proofErr w:type="spellEnd"/>
            <w:r w:rsidRPr="00C50270">
              <w:rPr>
                <w:szCs w:val="18"/>
              </w:rPr>
              <w:t xml:space="preserve"> samples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participants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beginners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and</w:t>
            </w:r>
            <w:proofErr w:type="spellEnd"/>
            <w:r w:rsidRPr="00C50270">
              <w:rPr>
                <w:szCs w:val="18"/>
              </w:rPr>
              <w:t xml:space="preserve"> experts, </w:t>
            </w:r>
            <w:proofErr w:type="spellStart"/>
            <w:r w:rsidRPr="00C50270">
              <w:rPr>
                <w:szCs w:val="18"/>
              </w:rPr>
              <w:t>have</w:t>
            </w:r>
            <w:proofErr w:type="spellEnd"/>
            <w:r w:rsidRPr="00C50270">
              <w:rPr>
                <w:szCs w:val="18"/>
              </w:rPr>
              <w:t xml:space="preserve"> similar </w:t>
            </w:r>
            <w:proofErr w:type="spellStart"/>
            <w:r w:rsidRPr="00C50270">
              <w:rPr>
                <w:szCs w:val="18"/>
              </w:rPr>
              <w:t>strategies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understand</w:t>
            </w:r>
            <w:proofErr w:type="spellEnd"/>
            <w:r w:rsidRPr="00C50270">
              <w:rPr>
                <w:szCs w:val="18"/>
              </w:rPr>
              <w:t xml:space="preserve"> a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</w:t>
            </w:r>
            <w:proofErr w:type="spellEnd"/>
            <w:r w:rsidRPr="00C50270">
              <w:rPr>
                <w:szCs w:val="18"/>
              </w:rPr>
              <w:t xml:space="preserve"> in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first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iteration</w:t>
            </w:r>
            <w:proofErr w:type="spellEnd"/>
            <w:r w:rsidRPr="00C50270">
              <w:rPr>
                <w:szCs w:val="18"/>
              </w:rPr>
              <w:t xml:space="preserve">. </w:t>
            </w:r>
            <w:proofErr w:type="spellStart"/>
            <w:r w:rsidRPr="00C50270">
              <w:rPr>
                <w:szCs w:val="18"/>
              </w:rPr>
              <w:t>However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they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argue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specialists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understand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models</w:t>
            </w:r>
            <w:proofErr w:type="spellEnd"/>
            <w:r w:rsidRPr="00C50270">
              <w:rPr>
                <w:szCs w:val="18"/>
              </w:rPr>
              <w:t xml:space="preserve"> more </w:t>
            </w:r>
            <w:proofErr w:type="spellStart"/>
            <w:r w:rsidRPr="00C50270">
              <w:rPr>
                <w:szCs w:val="18"/>
              </w:rPr>
              <w:t>efficiently</w:t>
            </w:r>
            <w:proofErr w:type="spellEnd"/>
            <w:r w:rsidRPr="00C50270">
              <w:rPr>
                <w:szCs w:val="18"/>
              </w:rPr>
              <w:t xml:space="preserve">;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is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exploration</w:t>
            </w:r>
            <w:proofErr w:type="spellEnd"/>
            <w:r w:rsidRPr="00C50270">
              <w:rPr>
                <w:szCs w:val="18"/>
              </w:rPr>
              <w:t xml:space="preserve"> paths </w:t>
            </w:r>
            <w:proofErr w:type="spellStart"/>
            <w:r w:rsidRPr="00C50270">
              <w:rPr>
                <w:szCs w:val="18"/>
              </w:rPr>
              <w:t>reflect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fewer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fixations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and</w:t>
            </w:r>
            <w:proofErr w:type="spellEnd"/>
            <w:r w:rsidRPr="00C50270">
              <w:rPr>
                <w:szCs w:val="18"/>
              </w:rPr>
              <w:t xml:space="preserve"> balances.</w:t>
            </w:r>
          </w:p>
        </w:tc>
      </w:tr>
      <w:tr w:rsidR="004D4970" w:rsidTr="004D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A5</w:t>
            </w:r>
          </w:p>
        </w:tc>
        <w:tc>
          <w:tcPr>
            <w:tcW w:w="6095" w:type="dxa"/>
          </w:tcPr>
          <w:p w:rsidR="000102B9" w:rsidRPr="002E1FE0" w:rsidRDefault="00C50270" w:rsidP="00CE4C01">
            <w:pPr>
              <w:pStyle w:val="referenceitem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C50270">
              <w:rPr>
                <w:szCs w:val="18"/>
              </w:rPr>
              <w:t xml:space="preserve">It </w:t>
            </w:r>
            <w:proofErr w:type="spellStart"/>
            <w:r w:rsidRPr="00C50270">
              <w:rPr>
                <w:szCs w:val="18"/>
              </w:rPr>
              <w:t>is</w:t>
            </w:r>
            <w:proofErr w:type="spellEnd"/>
            <w:r w:rsidRPr="00C50270">
              <w:rPr>
                <w:szCs w:val="18"/>
              </w:rPr>
              <w:t xml:space="preserve"> a </w:t>
            </w:r>
            <w:proofErr w:type="spellStart"/>
            <w:r w:rsidRPr="00C50270">
              <w:rPr>
                <w:szCs w:val="18"/>
              </w:rPr>
              <w:t>work</w:t>
            </w:r>
            <w:proofErr w:type="spellEnd"/>
            <w:r w:rsidRPr="00C50270">
              <w:rPr>
                <w:szCs w:val="18"/>
              </w:rPr>
              <w:t xml:space="preserve"> in </w:t>
            </w:r>
            <w:proofErr w:type="spellStart"/>
            <w:r w:rsidRPr="00C50270">
              <w:rPr>
                <w:szCs w:val="18"/>
              </w:rPr>
              <w:t>progress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appearing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only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strategy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how</w:t>
            </w:r>
            <w:proofErr w:type="spellEnd"/>
            <w:r w:rsidRPr="00C50270">
              <w:rPr>
                <w:szCs w:val="18"/>
              </w:rPr>
              <w:t xml:space="preserve"> a future </w:t>
            </w:r>
            <w:proofErr w:type="spellStart"/>
            <w:r w:rsidRPr="00C50270">
              <w:rPr>
                <w:szCs w:val="18"/>
              </w:rPr>
              <w:t>experiment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will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run</w:t>
            </w:r>
            <w:proofErr w:type="spellEnd"/>
            <w:r w:rsidRPr="00C50270">
              <w:rPr>
                <w:szCs w:val="18"/>
              </w:rPr>
              <w:t xml:space="preserve">. In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pilot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experiment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visual </w:t>
            </w:r>
            <w:proofErr w:type="spellStart"/>
            <w:r w:rsidRPr="00C50270">
              <w:rPr>
                <w:szCs w:val="18"/>
              </w:rPr>
              <w:t>behavior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10 </w:t>
            </w:r>
            <w:proofErr w:type="spellStart"/>
            <w:r w:rsidRPr="00C50270">
              <w:rPr>
                <w:szCs w:val="18"/>
              </w:rPr>
              <w:t>participants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was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analyzed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confirm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theory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existence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different</w:t>
            </w:r>
            <w:proofErr w:type="spellEnd"/>
            <w:r w:rsidRPr="00C50270">
              <w:rPr>
                <w:szCs w:val="18"/>
              </w:rPr>
              <w:t xml:space="preserve"> BPD </w:t>
            </w:r>
            <w:proofErr w:type="spellStart"/>
            <w:r w:rsidRPr="00C50270">
              <w:rPr>
                <w:szCs w:val="18"/>
              </w:rPr>
              <w:t>reading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strategies</w:t>
            </w:r>
            <w:proofErr w:type="spellEnd"/>
            <w:r w:rsidRPr="00C50270">
              <w:rPr>
                <w:szCs w:val="18"/>
              </w:rPr>
              <w:t>.</w:t>
            </w:r>
          </w:p>
        </w:tc>
      </w:tr>
      <w:tr w:rsidR="004D4970" w:rsidTr="004D4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A6</w:t>
            </w:r>
          </w:p>
        </w:tc>
        <w:tc>
          <w:tcPr>
            <w:tcW w:w="6095" w:type="dxa"/>
          </w:tcPr>
          <w:p w:rsidR="004D4970" w:rsidRPr="00D01D64" w:rsidRDefault="00C50270" w:rsidP="00472DE2">
            <w:pPr>
              <w:pStyle w:val="referenceitem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50270">
              <w:rPr>
                <w:szCs w:val="18"/>
              </w:rPr>
              <w:t xml:space="preserve">The performance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participants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decreases</w:t>
            </w:r>
            <w:proofErr w:type="spellEnd"/>
            <w:r w:rsidRPr="00C50270">
              <w:rPr>
                <w:szCs w:val="18"/>
              </w:rPr>
              <w:t xml:space="preserve"> as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level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difficulty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increases</w:t>
            </w:r>
            <w:proofErr w:type="spellEnd"/>
            <w:r w:rsidRPr="00C50270">
              <w:rPr>
                <w:szCs w:val="18"/>
              </w:rPr>
              <w:t xml:space="preserve">. </w:t>
            </w:r>
            <w:proofErr w:type="spellStart"/>
            <w:r w:rsidRPr="00C50270">
              <w:rPr>
                <w:szCs w:val="18"/>
              </w:rPr>
              <w:t>However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regardless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their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level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expertise, </w:t>
            </w:r>
            <w:proofErr w:type="spellStart"/>
            <w:r w:rsidRPr="00C50270">
              <w:rPr>
                <w:szCs w:val="18"/>
              </w:rPr>
              <w:t>all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individuals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have</w:t>
            </w:r>
            <w:proofErr w:type="spellEnd"/>
            <w:r w:rsidRPr="00C50270">
              <w:rPr>
                <w:szCs w:val="18"/>
              </w:rPr>
              <w:t xml:space="preserve"> similar standards </w:t>
            </w:r>
            <w:proofErr w:type="spellStart"/>
            <w:r w:rsidRPr="00C50270">
              <w:rPr>
                <w:szCs w:val="18"/>
              </w:rPr>
              <w:t>when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faced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with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exceed</w:t>
            </w:r>
            <w:proofErr w:type="spellEnd"/>
            <w:r w:rsidRPr="00C50270">
              <w:rPr>
                <w:szCs w:val="18"/>
              </w:rPr>
              <w:t xml:space="preserve"> a </w:t>
            </w:r>
            <w:proofErr w:type="spellStart"/>
            <w:r w:rsidRPr="00C50270">
              <w:rPr>
                <w:szCs w:val="18"/>
              </w:rPr>
              <w:t>certain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level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difficulty</w:t>
            </w:r>
            <w:proofErr w:type="spellEnd"/>
            <w:r w:rsidRPr="00C50270">
              <w:rPr>
                <w:szCs w:val="18"/>
              </w:rPr>
              <w:t xml:space="preserve">. </w:t>
            </w:r>
            <w:proofErr w:type="spellStart"/>
            <w:r w:rsidRPr="00C50270">
              <w:rPr>
                <w:szCs w:val="18"/>
              </w:rPr>
              <w:t>Participants</w:t>
            </w:r>
            <w:proofErr w:type="spellEnd"/>
            <w:r w:rsidRPr="00C50270">
              <w:rPr>
                <w:szCs w:val="18"/>
              </w:rPr>
              <w:t xml:space="preserve">' overall performance </w:t>
            </w:r>
            <w:proofErr w:type="spellStart"/>
            <w:r w:rsidRPr="00C50270">
              <w:rPr>
                <w:szCs w:val="18"/>
              </w:rPr>
              <w:t>demonstrates</w:t>
            </w:r>
            <w:proofErr w:type="spellEnd"/>
            <w:r w:rsidRPr="00C50270">
              <w:rPr>
                <w:szCs w:val="18"/>
              </w:rPr>
              <w:t xml:space="preserve"> a </w:t>
            </w:r>
            <w:proofErr w:type="spellStart"/>
            <w:r w:rsidRPr="00C50270">
              <w:rPr>
                <w:szCs w:val="18"/>
              </w:rPr>
              <w:t>better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understanding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business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models</w:t>
            </w:r>
            <w:proofErr w:type="spellEnd"/>
            <w:r w:rsidRPr="00C50270">
              <w:rPr>
                <w:szCs w:val="18"/>
              </w:rPr>
              <w:t xml:space="preserve"> in EPC </w:t>
            </w:r>
            <w:proofErr w:type="spellStart"/>
            <w:r w:rsidRPr="00C50270">
              <w:rPr>
                <w:szCs w:val="18"/>
              </w:rPr>
              <w:t>notation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compared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BPMN.</w:t>
            </w:r>
          </w:p>
        </w:tc>
      </w:tr>
      <w:tr w:rsidR="004D4970" w:rsidTr="004D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A7</w:t>
            </w:r>
          </w:p>
        </w:tc>
        <w:tc>
          <w:tcPr>
            <w:tcW w:w="6095" w:type="dxa"/>
          </w:tcPr>
          <w:p w:rsidR="004D4970" w:rsidRPr="000A5258" w:rsidRDefault="00C50270" w:rsidP="00472D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0270">
              <w:rPr>
                <w:sz w:val="18"/>
                <w:szCs w:val="18"/>
              </w:rPr>
              <w:t xml:space="preserve">The </w:t>
            </w:r>
            <w:proofErr w:type="spellStart"/>
            <w:r w:rsidRPr="00C50270">
              <w:rPr>
                <w:sz w:val="18"/>
                <w:szCs w:val="18"/>
              </w:rPr>
              <w:t>understanding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decreases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with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increasing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number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nesting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and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with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size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. </w:t>
            </w:r>
            <w:proofErr w:type="spellStart"/>
            <w:r w:rsidRPr="00C50270">
              <w:rPr>
                <w:sz w:val="18"/>
                <w:szCs w:val="18"/>
              </w:rPr>
              <w:t>They</w:t>
            </w:r>
            <w:proofErr w:type="spellEnd"/>
            <w:r w:rsidRPr="00C50270">
              <w:rPr>
                <w:sz w:val="18"/>
                <w:szCs w:val="18"/>
              </w:rPr>
              <w:t xml:space="preserve"> point out </w:t>
            </w:r>
            <w:proofErr w:type="spellStart"/>
            <w:r w:rsidRPr="00C50270">
              <w:rPr>
                <w:sz w:val="18"/>
                <w:szCs w:val="18"/>
              </w:rPr>
              <w:t>that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enthusiasm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reader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process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disappears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with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rising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complexity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>.</w:t>
            </w:r>
          </w:p>
        </w:tc>
      </w:tr>
      <w:tr w:rsidR="004D4970" w:rsidTr="004D4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A8</w:t>
            </w:r>
          </w:p>
        </w:tc>
        <w:tc>
          <w:tcPr>
            <w:tcW w:w="6095" w:type="dxa"/>
          </w:tcPr>
          <w:p w:rsidR="00AA3858" w:rsidRPr="000A5258" w:rsidRDefault="00C50270" w:rsidP="00AE02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0270">
              <w:rPr>
                <w:szCs w:val="18"/>
              </w:rPr>
              <w:t xml:space="preserve">It </w:t>
            </w:r>
            <w:proofErr w:type="spellStart"/>
            <w:r w:rsidRPr="00C50270">
              <w:rPr>
                <w:szCs w:val="18"/>
              </w:rPr>
              <w:t>is</w:t>
            </w:r>
            <w:proofErr w:type="spellEnd"/>
            <w:r w:rsidRPr="00C50270">
              <w:rPr>
                <w:szCs w:val="18"/>
              </w:rPr>
              <w:t xml:space="preserve"> a </w:t>
            </w:r>
            <w:proofErr w:type="spellStart"/>
            <w:r w:rsidRPr="00C50270">
              <w:rPr>
                <w:szCs w:val="18"/>
              </w:rPr>
              <w:t>work</w:t>
            </w:r>
            <w:proofErr w:type="spellEnd"/>
            <w:r w:rsidRPr="00C50270">
              <w:rPr>
                <w:szCs w:val="18"/>
              </w:rPr>
              <w:t xml:space="preserve"> in </w:t>
            </w:r>
            <w:proofErr w:type="spellStart"/>
            <w:r w:rsidRPr="00C50270">
              <w:rPr>
                <w:szCs w:val="18"/>
              </w:rPr>
              <w:t>progress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presenting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only</w:t>
            </w:r>
            <w:proofErr w:type="spellEnd"/>
            <w:r w:rsidRPr="00C50270">
              <w:rPr>
                <w:szCs w:val="18"/>
              </w:rPr>
              <w:t xml:space="preserve"> a </w:t>
            </w:r>
            <w:proofErr w:type="spellStart"/>
            <w:r w:rsidRPr="00C50270">
              <w:rPr>
                <w:szCs w:val="18"/>
              </w:rPr>
              <w:t>description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experiment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investigates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how</w:t>
            </w:r>
            <w:proofErr w:type="spellEnd"/>
            <w:r w:rsidRPr="00C50270">
              <w:rPr>
                <w:szCs w:val="18"/>
              </w:rPr>
              <w:t xml:space="preserve"> designers </w:t>
            </w:r>
            <w:proofErr w:type="spellStart"/>
            <w:r w:rsidRPr="00C50270">
              <w:rPr>
                <w:szCs w:val="18"/>
              </w:rPr>
              <w:t>experience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challenges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by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measuring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cognitive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load</w:t>
            </w:r>
            <w:proofErr w:type="spellEnd"/>
            <w:r w:rsidRPr="00C50270">
              <w:rPr>
                <w:szCs w:val="18"/>
              </w:rPr>
              <w:t xml:space="preserve">. The </w:t>
            </w:r>
            <w:proofErr w:type="spellStart"/>
            <w:r w:rsidRPr="00C50270">
              <w:rPr>
                <w:szCs w:val="18"/>
              </w:rPr>
              <w:t>authors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did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not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put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anything</w:t>
            </w:r>
            <w:proofErr w:type="spellEnd"/>
            <w:r w:rsidRPr="00C50270">
              <w:rPr>
                <w:szCs w:val="18"/>
              </w:rPr>
              <w:t xml:space="preserve"> in </w:t>
            </w:r>
            <w:proofErr w:type="spellStart"/>
            <w:r w:rsidRPr="00C50270">
              <w:rPr>
                <w:szCs w:val="18"/>
              </w:rPr>
              <w:t>terms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outcome</w:t>
            </w:r>
            <w:proofErr w:type="spellEnd"/>
            <w:r w:rsidRPr="00C50270">
              <w:rPr>
                <w:szCs w:val="18"/>
              </w:rPr>
              <w:t>.</w:t>
            </w:r>
          </w:p>
        </w:tc>
      </w:tr>
      <w:tr w:rsidR="004D4970" w:rsidTr="004D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A9</w:t>
            </w:r>
          </w:p>
        </w:tc>
        <w:tc>
          <w:tcPr>
            <w:tcW w:w="6095" w:type="dxa"/>
          </w:tcPr>
          <w:p w:rsidR="004D4970" w:rsidRPr="006164AD" w:rsidRDefault="00C50270" w:rsidP="00472D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0270">
              <w:rPr>
                <w:sz w:val="18"/>
                <w:szCs w:val="18"/>
              </w:rPr>
              <w:t>There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is</w:t>
            </w:r>
            <w:proofErr w:type="spellEnd"/>
            <w:r w:rsidRPr="00C50270">
              <w:rPr>
                <w:sz w:val="18"/>
                <w:szCs w:val="18"/>
              </w:rPr>
              <w:t xml:space="preserve"> no </w:t>
            </w:r>
            <w:proofErr w:type="spellStart"/>
            <w:r w:rsidRPr="00C50270">
              <w:rPr>
                <w:sz w:val="18"/>
                <w:szCs w:val="18"/>
              </w:rPr>
              <w:t>influence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between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reader's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familiarity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with</w:t>
            </w:r>
            <w:proofErr w:type="spellEnd"/>
            <w:r w:rsidRPr="00C50270">
              <w:rPr>
                <w:sz w:val="18"/>
                <w:szCs w:val="18"/>
              </w:rPr>
              <w:t xml:space="preserve"> business </w:t>
            </w:r>
            <w:proofErr w:type="spellStart"/>
            <w:r w:rsidRPr="00C50270">
              <w:rPr>
                <w:sz w:val="18"/>
                <w:szCs w:val="18"/>
              </w:rPr>
              <w:t>mastery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and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proper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understanding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. </w:t>
            </w:r>
            <w:proofErr w:type="spellStart"/>
            <w:r w:rsidRPr="00C50270">
              <w:rPr>
                <w:sz w:val="18"/>
                <w:szCs w:val="18"/>
              </w:rPr>
              <w:t>They</w:t>
            </w:r>
            <w:proofErr w:type="spellEnd"/>
            <w:r w:rsidRPr="00C50270">
              <w:rPr>
                <w:sz w:val="18"/>
                <w:szCs w:val="18"/>
              </w:rPr>
              <w:t xml:space="preserve"> point out </w:t>
            </w:r>
            <w:proofErr w:type="spellStart"/>
            <w:r w:rsidRPr="00C50270">
              <w:rPr>
                <w:sz w:val="18"/>
                <w:szCs w:val="18"/>
              </w:rPr>
              <w:t>that</w:t>
            </w:r>
            <w:proofErr w:type="spellEnd"/>
            <w:r w:rsidRPr="00C50270">
              <w:rPr>
                <w:sz w:val="18"/>
                <w:szCs w:val="18"/>
              </w:rPr>
              <w:t xml:space="preserve"> a Visual </w:t>
            </w:r>
            <w:proofErr w:type="spellStart"/>
            <w:r w:rsidRPr="00C50270">
              <w:rPr>
                <w:sz w:val="18"/>
                <w:szCs w:val="18"/>
              </w:rPr>
              <w:t>Cognition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Efficiency</w:t>
            </w:r>
            <w:proofErr w:type="spellEnd"/>
            <w:r w:rsidRPr="00C50270">
              <w:rPr>
                <w:sz w:val="18"/>
                <w:szCs w:val="18"/>
              </w:rPr>
              <w:t xml:space="preserve"> (</w:t>
            </w:r>
            <w:proofErr w:type="spellStart"/>
            <w:r w:rsidRPr="00C50270">
              <w:rPr>
                <w:sz w:val="18"/>
                <w:szCs w:val="18"/>
              </w:rPr>
              <w:t>measured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by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Scan</w:t>
            </w:r>
            <w:proofErr w:type="spellEnd"/>
            <w:r w:rsidRPr="00C50270">
              <w:rPr>
                <w:sz w:val="18"/>
                <w:szCs w:val="18"/>
              </w:rPr>
              <w:t xml:space="preserve"> Path </w:t>
            </w:r>
            <w:proofErr w:type="spellStart"/>
            <w:r w:rsidRPr="00C50270">
              <w:rPr>
                <w:sz w:val="18"/>
                <w:szCs w:val="18"/>
              </w:rPr>
              <w:t>Precision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and</w:t>
            </w:r>
            <w:proofErr w:type="spellEnd"/>
            <w:r w:rsidRPr="00C50270">
              <w:rPr>
                <w:sz w:val="18"/>
                <w:szCs w:val="18"/>
              </w:rPr>
              <w:t xml:space="preserve"> Recall) </w:t>
            </w:r>
            <w:proofErr w:type="spellStart"/>
            <w:r w:rsidRPr="00C50270">
              <w:rPr>
                <w:sz w:val="18"/>
                <w:szCs w:val="18"/>
              </w:rPr>
              <w:t>and</w:t>
            </w:r>
            <w:proofErr w:type="spellEnd"/>
            <w:r w:rsidRPr="00C50270">
              <w:rPr>
                <w:sz w:val="18"/>
                <w:szCs w:val="18"/>
              </w:rPr>
              <w:t xml:space="preserve"> Visual </w:t>
            </w:r>
            <w:proofErr w:type="spellStart"/>
            <w:r w:rsidRPr="00C50270">
              <w:rPr>
                <w:sz w:val="18"/>
                <w:szCs w:val="18"/>
              </w:rPr>
              <w:t>Cognition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Intensity</w:t>
            </w:r>
            <w:proofErr w:type="spellEnd"/>
            <w:r w:rsidRPr="00C50270">
              <w:rPr>
                <w:sz w:val="18"/>
                <w:szCs w:val="18"/>
              </w:rPr>
              <w:t xml:space="preserve"> (</w:t>
            </w:r>
            <w:proofErr w:type="spellStart"/>
            <w:r w:rsidRPr="00C50270">
              <w:rPr>
                <w:sz w:val="18"/>
                <w:szCs w:val="18"/>
              </w:rPr>
              <w:t>measured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by</w:t>
            </w:r>
            <w:proofErr w:type="spellEnd"/>
            <w:r w:rsidRPr="00C50270">
              <w:rPr>
                <w:sz w:val="18"/>
                <w:szCs w:val="18"/>
              </w:rPr>
              <w:t xml:space="preserve"> Total </w:t>
            </w:r>
            <w:proofErr w:type="spellStart"/>
            <w:r w:rsidRPr="00C50270">
              <w:rPr>
                <w:sz w:val="18"/>
                <w:szCs w:val="18"/>
              </w:rPr>
              <w:t>Fixtures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and</w:t>
            </w:r>
            <w:proofErr w:type="spellEnd"/>
            <w:r w:rsidRPr="00C50270">
              <w:rPr>
                <w:sz w:val="18"/>
                <w:szCs w:val="18"/>
              </w:rPr>
              <w:t xml:space="preserve"> Total </w:t>
            </w:r>
            <w:proofErr w:type="spellStart"/>
            <w:r w:rsidRPr="00C50270">
              <w:rPr>
                <w:sz w:val="18"/>
                <w:szCs w:val="18"/>
              </w:rPr>
              <w:t>Fixture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Length</w:t>
            </w:r>
            <w:proofErr w:type="spellEnd"/>
            <w:r w:rsidRPr="00C50270">
              <w:rPr>
                <w:sz w:val="18"/>
                <w:szCs w:val="18"/>
              </w:rPr>
              <w:t xml:space="preserve">) </w:t>
            </w:r>
            <w:proofErr w:type="spellStart"/>
            <w:r w:rsidRPr="00C50270">
              <w:rPr>
                <w:sz w:val="18"/>
                <w:szCs w:val="18"/>
              </w:rPr>
              <w:t>better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explain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comprehension</w:t>
            </w:r>
            <w:proofErr w:type="spellEnd"/>
            <w:r w:rsidRPr="00C50270">
              <w:rPr>
                <w:sz w:val="18"/>
                <w:szCs w:val="18"/>
              </w:rPr>
              <w:t xml:space="preserve"> performance (</w:t>
            </w:r>
            <w:proofErr w:type="spellStart"/>
            <w:r w:rsidRPr="00C50270">
              <w:rPr>
                <w:sz w:val="18"/>
                <w:szCs w:val="18"/>
              </w:rPr>
              <w:t>higher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efficiency</w:t>
            </w:r>
            <w:proofErr w:type="spellEnd"/>
            <w:r w:rsidRPr="00C50270">
              <w:rPr>
                <w:sz w:val="18"/>
                <w:szCs w:val="18"/>
              </w:rPr>
              <w:t xml:space="preserve">, </w:t>
            </w:r>
            <w:proofErr w:type="spellStart"/>
            <w:r w:rsidRPr="00C50270">
              <w:rPr>
                <w:sz w:val="18"/>
                <w:szCs w:val="18"/>
              </w:rPr>
              <w:t>shorter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duration</w:t>
            </w:r>
            <w:proofErr w:type="spellEnd"/>
            <w:r w:rsidRPr="00C50270">
              <w:rPr>
                <w:sz w:val="18"/>
                <w:szCs w:val="18"/>
              </w:rPr>
              <w:t xml:space="preserve">) </w:t>
            </w:r>
            <w:proofErr w:type="spellStart"/>
            <w:r w:rsidRPr="00C50270">
              <w:rPr>
                <w:sz w:val="18"/>
                <w:szCs w:val="18"/>
              </w:rPr>
              <w:t>than</w:t>
            </w:r>
            <w:proofErr w:type="spellEnd"/>
            <w:r w:rsidRPr="00C50270">
              <w:rPr>
                <w:sz w:val="18"/>
                <w:szCs w:val="18"/>
              </w:rPr>
              <w:t xml:space="preserve"> a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personal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knowledge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and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complexity</w:t>
            </w:r>
            <w:proofErr w:type="spellEnd"/>
            <w:r w:rsidRPr="00C50270">
              <w:rPr>
                <w:sz w:val="18"/>
                <w:szCs w:val="18"/>
              </w:rPr>
              <w:t xml:space="preserve">. For </w:t>
            </w:r>
            <w:proofErr w:type="spellStart"/>
            <w:r w:rsidRPr="00C50270">
              <w:rPr>
                <w:sz w:val="18"/>
                <w:szCs w:val="18"/>
              </w:rPr>
              <w:t>them</w:t>
            </w:r>
            <w:proofErr w:type="spellEnd"/>
            <w:r w:rsidRPr="00C50270">
              <w:rPr>
                <w:sz w:val="18"/>
                <w:szCs w:val="18"/>
              </w:rPr>
              <w:t xml:space="preserve">, </w:t>
            </w:r>
            <w:proofErr w:type="spellStart"/>
            <w:r w:rsidRPr="00C50270">
              <w:rPr>
                <w:sz w:val="18"/>
                <w:szCs w:val="18"/>
              </w:rPr>
              <w:t>higher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levels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specialization</w:t>
            </w:r>
            <w:proofErr w:type="spellEnd"/>
            <w:r w:rsidRPr="00C50270">
              <w:rPr>
                <w:sz w:val="18"/>
                <w:szCs w:val="18"/>
              </w:rPr>
              <w:t xml:space="preserve"> in business </w:t>
            </w:r>
            <w:proofErr w:type="spellStart"/>
            <w:r w:rsidRPr="00C50270">
              <w:rPr>
                <w:sz w:val="18"/>
                <w:szCs w:val="18"/>
              </w:rPr>
              <w:t>process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and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lower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complexity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 lead </w:t>
            </w:r>
            <w:proofErr w:type="spellStart"/>
            <w:r w:rsidRPr="00C50270">
              <w:rPr>
                <w:sz w:val="18"/>
                <w:szCs w:val="18"/>
              </w:rPr>
              <w:t>to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better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cognitive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efficiency</w:t>
            </w:r>
            <w:proofErr w:type="spellEnd"/>
            <w:r w:rsidRPr="00C50270">
              <w:rPr>
                <w:sz w:val="18"/>
                <w:szCs w:val="18"/>
              </w:rPr>
              <w:t>.</w:t>
            </w:r>
          </w:p>
        </w:tc>
      </w:tr>
      <w:tr w:rsidR="004D4970" w:rsidTr="004D4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A10</w:t>
            </w:r>
          </w:p>
        </w:tc>
        <w:tc>
          <w:tcPr>
            <w:tcW w:w="6095" w:type="dxa"/>
          </w:tcPr>
          <w:p w:rsidR="004D4970" w:rsidRPr="000A5258" w:rsidRDefault="00C50270" w:rsidP="00AE02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0270">
              <w:rPr>
                <w:color w:val="252525"/>
                <w:szCs w:val="18"/>
              </w:rPr>
              <w:t xml:space="preserve">The </w:t>
            </w:r>
            <w:proofErr w:type="spellStart"/>
            <w:r w:rsidRPr="00C50270">
              <w:rPr>
                <w:color w:val="252525"/>
                <w:szCs w:val="18"/>
              </w:rPr>
              <w:t>authors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pointed</w:t>
            </w:r>
            <w:proofErr w:type="spellEnd"/>
            <w:r w:rsidRPr="00C50270">
              <w:rPr>
                <w:color w:val="252525"/>
                <w:szCs w:val="18"/>
              </w:rPr>
              <w:t xml:space="preserve"> out </w:t>
            </w:r>
            <w:proofErr w:type="spellStart"/>
            <w:r w:rsidRPr="00C50270">
              <w:rPr>
                <w:color w:val="252525"/>
                <w:szCs w:val="18"/>
              </w:rPr>
              <w:t>that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participants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took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longer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to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understand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parts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of</w:t>
            </w:r>
            <w:proofErr w:type="spellEnd"/>
            <w:r w:rsidRPr="00C50270">
              <w:rPr>
                <w:color w:val="252525"/>
                <w:szCs w:val="18"/>
              </w:rPr>
              <w:t xml:space="preserve"> </w:t>
            </w:r>
            <w:proofErr w:type="spellStart"/>
            <w:r w:rsidRPr="00C50270">
              <w:rPr>
                <w:color w:val="252525"/>
                <w:szCs w:val="18"/>
              </w:rPr>
              <w:t>the</w:t>
            </w:r>
            <w:proofErr w:type="spellEnd"/>
            <w:r w:rsidRPr="00C50270">
              <w:rPr>
                <w:color w:val="252525"/>
                <w:szCs w:val="18"/>
              </w:rPr>
              <w:t xml:space="preserve"> gateway </w:t>
            </w:r>
            <w:proofErr w:type="spellStart"/>
            <w:r w:rsidRPr="00C50270">
              <w:rPr>
                <w:color w:val="252525"/>
                <w:szCs w:val="18"/>
              </w:rPr>
              <w:t>models</w:t>
            </w:r>
            <w:proofErr w:type="spellEnd"/>
            <w:r w:rsidRPr="00C50270">
              <w:rPr>
                <w:color w:val="252525"/>
                <w:szCs w:val="18"/>
              </w:rPr>
              <w:t xml:space="preserve">, </w:t>
            </w:r>
            <w:proofErr w:type="spellStart"/>
            <w:r w:rsidRPr="00C50270">
              <w:rPr>
                <w:color w:val="252525"/>
                <w:szCs w:val="18"/>
              </w:rPr>
              <w:t>especially</w:t>
            </w:r>
            <w:proofErr w:type="spellEnd"/>
            <w:r w:rsidRPr="00C50270">
              <w:rPr>
                <w:color w:val="252525"/>
                <w:szCs w:val="18"/>
              </w:rPr>
              <w:t xml:space="preserve"> XOR </w:t>
            </w:r>
            <w:proofErr w:type="spellStart"/>
            <w:r w:rsidRPr="00C50270">
              <w:rPr>
                <w:color w:val="252525"/>
                <w:szCs w:val="18"/>
              </w:rPr>
              <w:t>and</w:t>
            </w:r>
            <w:proofErr w:type="spellEnd"/>
            <w:r w:rsidRPr="00C50270">
              <w:rPr>
                <w:color w:val="252525"/>
                <w:szCs w:val="18"/>
              </w:rPr>
              <w:t xml:space="preserve"> loops.</w:t>
            </w:r>
          </w:p>
        </w:tc>
      </w:tr>
      <w:tr w:rsidR="004D4970" w:rsidTr="00F87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F87A13" w:rsidRDefault="004D4970" w:rsidP="00AE0237">
            <w:pPr>
              <w:ind w:firstLine="0"/>
              <w:rPr>
                <w:sz w:val="18"/>
                <w:szCs w:val="18"/>
              </w:rPr>
            </w:pPr>
            <w:r w:rsidRPr="00F87A13">
              <w:rPr>
                <w:sz w:val="18"/>
                <w:szCs w:val="18"/>
              </w:rPr>
              <w:t>A11</w:t>
            </w:r>
          </w:p>
        </w:tc>
        <w:tc>
          <w:tcPr>
            <w:tcW w:w="6095" w:type="dxa"/>
          </w:tcPr>
          <w:p w:rsidR="004D4970" w:rsidRPr="00F87A13" w:rsidRDefault="00C50270" w:rsidP="00472D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0270">
              <w:rPr>
                <w:sz w:val="18"/>
                <w:szCs w:val="18"/>
              </w:rPr>
              <w:t>Participants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faced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difficulties</w:t>
            </w:r>
            <w:proofErr w:type="spellEnd"/>
            <w:r w:rsidRPr="00C50270">
              <w:rPr>
                <w:sz w:val="18"/>
                <w:szCs w:val="18"/>
              </w:rPr>
              <w:t xml:space="preserve"> in </w:t>
            </w:r>
            <w:proofErr w:type="spellStart"/>
            <w:r w:rsidRPr="00C50270">
              <w:rPr>
                <w:sz w:val="18"/>
                <w:szCs w:val="18"/>
              </w:rPr>
              <w:t>understanding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models</w:t>
            </w:r>
            <w:proofErr w:type="spellEnd"/>
            <w:r w:rsidRPr="00C50270">
              <w:rPr>
                <w:sz w:val="18"/>
                <w:szCs w:val="18"/>
              </w:rPr>
              <w:t xml:space="preserve"> as </w:t>
            </w:r>
            <w:proofErr w:type="spellStart"/>
            <w:r w:rsidRPr="00C50270">
              <w:rPr>
                <w:sz w:val="18"/>
                <w:szCs w:val="18"/>
              </w:rPr>
              <w:t>complexity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increa</w:t>
            </w:r>
            <w:r w:rsidRPr="00C50270">
              <w:rPr>
                <w:sz w:val="18"/>
                <w:szCs w:val="18"/>
              </w:rPr>
              <w:lastRenderedPageBreak/>
              <w:t>ses</w:t>
            </w:r>
            <w:proofErr w:type="spellEnd"/>
            <w:r w:rsidRPr="00C50270">
              <w:rPr>
                <w:sz w:val="18"/>
                <w:szCs w:val="18"/>
              </w:rPr>
              <w:t xml:space="preserve">, </w:t>
            </w:r>
            <w:proofErr w:type="spellStart"/>
            <w:r w:rsidRPr="00C50270">
              <w:rPr>
                <w:sz w:val="18"/>
                <w:szCs w:val="18"/>
              </w:rPr>
              <w:t>even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with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participant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knowing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scenario</w:t>
            </w:r>
            <w:proofErr w:type="spellEnd"/>
            <w:r w:rsidRPr="00C50270">
              <w:rPr>
                <w:sz w:val="18"/>
                <w:szCs w:val="18"/>
              </w:rPr>
              <w:t xml:space="preserve">. </w:t>
            </w:r>
            <w:proofErr w:type="spellStart"/>
            <w:r w:rsidRPr="00C50270">
              <w:rPr>
                <w:sz w:val="18"/>
                <w:szCs w:val="18"/>
              </w:rPr>
              <w:t>Among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languages</w:t>
            </w:r>
            <w:proofErr w:type="spellEnd"/>
            <w:r w:rsidRPr="00C50270">
              <w:rPr>
                <w:sz w:val="18"/>
                <w:szCs w:val="18"/>
              </w:rPr>
              <w:t xml:space="preserve">, </w:t>
            </w:r>
            <w:proofErr w:type="spellStart"/>
            <w:r w:rsidRPr="00C50270">
              <w:rPr>
                <w:sz w:val="18"/>
                <w:szCs w:val="18"/>
              </w:rPr>
              <w:t>only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eGantts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notation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obtained</w:t>
            </w:r>
            <w:proofErr w:type="spellEnd"/>
            <w:r w:rsidRPr="00C50270">
              <w:rPr>
                <w:sz w:val="18"/>
                <w:szCs w:val="18"/>
              </w:rPr>
              <w:t xml:space="preserve"> a </w:t>
            </w:r>
            <w:proofErr w:type="spellStart"/>
            <w:r w:rsidRPr="00C50270">
              <w:rPr>
                <w:sz w:val="18"/>
                <w:szCs w:val="18"/>
              </w:rPr>
              <w:t>higher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level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accuracy</w:t>
            </w:r>
            <w:proofErr w:type="spellEnd"/>
            <w:r w:rsidRPr="00C50270">
              <w:rPr>
                <w:sz w:val="18"/>
                <w:szCs w:val="18"/>
              </w:rPr>
              <w:t xml:space="preserve"> as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level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difficulty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increased</w:t>
            </w:r>
            <w:proofErr w:type="spellEnd"/>
            <w:r w:rsidRPr="00C50270">
              <w:rPr>
                <w:sz w:val="18"/>
                <w:szCs w:val="18"/>
              </w:rPr>
              <w:t xml:space="preserve">. </w:t>
            </w:r>
            <w:proofErr w:type="spellStart"/>
            <w:r w:rsidRPr="00C50270">
              <w:rPr>
                <w:sz w:val="18"/>
                <w:szCs w:val="18"/>
              </w:rPr>
              <w:t>Regardless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experience</w:t>
            </w:r>
            <w:proofErr w:type="spellEnd"/>
            <w:r w:rsidRPr="00C50270">
              <w:rPr>
                <w:sz w:val="18"/>
                <w:szCs w:val="18"/>
              </w:rPr>
              <w:t xml:space="preserve">, a </w:t>
            </w:r>
            <w:proofErr w:type="spellStart"/>
            <w:r w:rsidRPr="00C50270">
              <w:rPr>
                <w:sz w:val="18"/>
                <w:szCs w:val="18"/>
              </w:rPr>
              <w:t>subject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has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with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process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generally</w:t>
            </w:r>
            <w:proofErr w:type="spellEnd"/>
            <w:r w:rsidRPr="00C50270">
              <w:rPr>
                <w:sz w:val="18"/>
                <w:szCs w:val="18"/>
              </w:rPr>
              <w:t xml:space="preserve"> in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first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iteration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understanding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all</w:t>
            </w:r>
            <w:proofErr w:type="spellEnd"/>
            <w:r w:rsidRPr="00C50270">
              <w:rPr>
                <w:sz w:val="18"/>
                <w:szCs w:val="18"/>
              </w:rPr>
              <w:t xml:space="preserve"> follow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same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analysis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of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 xml:space="preserve">. </w:t>
            </w:r>
            <w:proofErr w:type="spellStart"/>
            <w:r w:rsidRPr="00C50270">
              <w:rPr>
                <w:sz w:val="18"/>
                <w:szCs w:val="18"/>
              </w:rPr>
              <w:t>During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experiments</w:t>
            </w:r>
            <w:proofErr w:type="spellEnd"/>
            <w:r w:rsidRPr="00C50270">
              <w:rPr>
                <w:sz w:val="18"/>
                <w:szCs w:val="18"/>
              </w:rPr>
              <w:t xml:space="preserve">, </w:t>
            </w:r>
            <w:proofErr w:type="spellStart"/>
            <w:r w:rsidRPr="00C50270">
              <w:rPr>
                <w:sz w:val="18"/>
                <w:szCs w:val="18"/>
              </w:rPr>
              <w:t>they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found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that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process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with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an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explicit</w:t>
            </w:r>
            <w:proofErr w:type="spellEnd"/>
            <w:r w:rsidRPr="00C50270">
              <w:rPr>
                <w:sz w:val="18"/>
                <w:szCs w:val="18"/>
              </w:rPr>
              <w:t xml:space="preserve"> start </w:t>
            </w:r>
            <w:proofErr w:type="spellStart"/>
            <w:r w:rsidRPr="00C50270">
              <w:rPr>
                <w:sz w:val="18"/>
                <w:szCs w:val="18"/>
              </w:rPr>
              <w:t>and</w:t>
            </w:r>
            <w:proofErr w:type="spellEnd"/>
            <w:r w:rsidRPr="00C50270">
              <w:rPr>
                <w:sz w:val="18"/>
                <w:szCs w:val="18"/>
              </w:rPr>
              <w:t xml:space="preserve"> a final </w:t>
            </w:r>
            <w:proofErr w:type="spellStart"/>
            <w:r w:rsidRPr="00C50270">
              <w:rPr>
                <w:sz w:val="18"/>
                <w:szCs w:val="18"/>
              </w:rPr>
              <w:t>symbol</w:t>
            </w:r>
            <w:proofErr w:type="spellEnd"/>
            <w:r w:rsidRPr="00C50270">
              <w:rPr>
                <w:sz w:val="18"/>
                <w:szCs w:val="18"/>
              </w:rPr>
              <w:t xml:space="preserve"> make it </w:t>
            </w:r>
            <w:proofErr w:type="spellStart"/>
            <w:r w:rsidRPr="00C50270">
              <w:rPr>
                <w:sz w:val="18"/>
                <w:szCs w:val="18"/>
              </w:rPr>
              <w:t>easier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to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understand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the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process</w:t>
            </w:r>
            <w:proofErr w:type="spellEnd"/>
            <w:r w:rsidRPr="00C50270">
              <w:rPr>
                <w:sz w:val="18"/>
                <w:szCs w:val="18"/>
              </w:rPr>
              <w:t xml:space="preserve"> </w:t>
            </w:r>
            <w:proofErr w:type="spellStart"/>
            <w:r w:rsidRPr="00C50270">
              <w:rPr>
                <w:sz w:val="18"/>
                <w:szCs w:val="18"/>
              </w:rPr>
              <w:t>model</w:t>
            </w:r>
            <w:proofErr w:type="spellEnd"/>
            <w:r w:rsidRPr="00C50270">
              <w:rPr>
                <w:sz w:val="18"/>
                <w:szCs w:val="18"/>
              </w:rPr>
              <w:t>.</w:t>
            </w:r>
          </w:p>
        </w:tc>
      </w:tr>
      <w:tr w:rsidR="004D4970" w:rsidTr="004D4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A12</w:t>
            </w:r>
          </w:p>
        </w:tc>
        <w:tc>
          <w:tcPr>
            <w:tcW w:w="6095" w:type="dxa"/>
          </w:tcPr>
          <w:p w:rsidR="004D4970" w:rsidRPr="000A5258" w:rsidRDefault="00C50270" w:rsidP="005872F7">
            <w:pPr>
              <w:pStyle w:val="referenceitem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50270">
              <w:rPr>
                <w:szCs w:val="18"/>
              </w:rPr>
              <w:t xml:space="preserve">The </w:t>
            </w:r>
            <w:proofErr w:type="spellStart"/>
            <w:r w:rsidRPr="00C50270">
              <w:rPr>
                <w:szCs w:val="18"/>
              </w:rPr>
              <w:t>results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indicate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intermediate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readers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tend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be</w:t>
            </w:r>
            <w:proofErr w:type="spellEnd"/>
            <w:r w:rsidRPr="00C50270">
              <w:rPr>
                <w:szCs w:val="18"/>
              </w:rPr>
              <w:t xml:space="preserve"> more </w:t>
            </w:r>
            <w:proofErr w:type="spellStart"/>
            <w:r w:rsidRPr="00C50270">
              <w:rPr>
                <w:szCs w:val="18"/>
              </w:rPr>
              <w:t>effective</w:t>
            </w:r>
            <w:proofErr w:type="spellEnd"/>
            <w:r w:rsidRPr="00C50270">
              <w:rPr>
                <w:szCs w:val="18"/>
              </w:rPr>
              <w:t xml:space="preserve"> in </w:t>
            </w:r>
            <w:proofErr w:type="spellStart"/>
            <w:r w:rsidRPr="00C50270">
              <w:rPr>
                <w:szCs w:val="18"/>
              </w:rPr>
              <w:t>terms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understanding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compared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beginners</w:t>
            </w:r>
            <w:proofErr w:type="spellEnd"/>
            <w:r w:rsidRPr="00C50270">
              <w:rPr>
                <w:szCs w:val="18"/>
              </w:rPr>
              <w:t xml:space="preserve">. As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level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difficulty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increases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time </w:t>
            </w:r>
            <w:proofErr w:type="spellStart"/>
            <w:r w:rsidRPr="00C50270">
              <w:rPr>
                <w:szCs w:val="18"/>
              </w:rPr>
              <w:t>is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taken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understand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increases</w:t>
            </w:r>
            <w:proofErr w:type="spellEnd"/>
            <w:r w:rsidRPr="00C50270">
              <w:rPr>
                <w:szCs w:val="18"/>
              </w:rPr>
              <w:t xml:space="preserve"> as </w:t>
            </w:r>
            <w:proofErr w:type="spellStart"/>
            <w:r w:rsidRPr="00C50270">
              <w:rPr>
                <w:szCs w:val="18"/>
              </w:rPr>
              <w:t>well</w:t>
            </w:r>
            <w:proofErr w:type="spellEnd"/>
            <w:r w:rsidRPr="00C50270">
              <w:rPr>
                <w:szCs w:val="18"/>
              </w:rPr>
              <w:t xml:space="preserve">. </w:t>
            </w:r>
            <w:proofErr w:type="spellStart"/>
            <w:r w:rsidRPr="00C50270">
              <w:rPr>
                <w:szCs w:val="18"/>
              </w:rPr>
              <w:t>Concerning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less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complicated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</w:t>
            </w:r>
            <w:proofErr w:type="spellEnd"/>
            <w:r w:rsidRPr="00C50270">
              <w:rPr>
                <w:szCs w:val="18"/>
              </w:rPr>
              <w:t xml:space="preserve">, it </w:t>
            </w:r>
            <w:proofErr w:type="spellStart"/>
            <w:r w:rsidRPr="00C50270">
              <w:rPr>
                <w:szCs w:val="18"/>
              </w:rPr>
              <w:t>seems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newcomers</w:t>
            </w:r>
            <w:proofErr w:type="spellEnd"/>
            <w:r w:rsidRPr="00C50270">
              <w:rPr>
                <w:szCs w:val="18"/>
              </w:rPr>
              <w:t xml:space="preserve"> show a </w:t>
            </w:r>
            <w:proofErr w:type="spellStart"/>
            <w:r w:rsidRPr="00C50270">
              <w:rPr>
                <w:szCs w:val="18"/>
              </w:rPr>
              <w:t>weaker</w:t>
            </w:r>
            <w:proofErr w:type="spellEnd"/>
            <w:r w:rsidRPr="00C50270">
              <w:rPr>
                <w:szCs w:val="18"/>
              </w:rPr>
              <w:t xml:space="preserve"> performance </w:t>
            </w:r>
            <w:proofErr w:type="spellStart"/>
            <w:r w:rsidRPr="00C50270">
              <w:rPr>
                <w:szCs w:val="18"/>
              </w:rPr>
              <w:t>compared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to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intermediaries</w:t>
            </w:r>
            <w:proofErr w:type="spellEnd"/>
            <w:r w:rsidRPr="00C50270">
              <w:rPr>
                <w:szCs w:val="18"/>
              </w:rPr>
              <w:t xml:space="preserve">. In </w:t>
            </w:r>
            <w:proofErr w:type="spellStart"/>
            <w:r w:rsidRPr="00C50270">
              <w:rPr>
                <w:szCs w:val="18"/>
              </w:rPr>
              <w:t>turn</w:t>
            </w:r>
            <w:proofErr w:type="spellEnd"/>
            <w:r w:rsidRPr="00C50270">
              <w:rPr>
                <w:szCs w:val="18"/>
              </w:rPr>
              <w:t xml:space="preserve">,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performance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novices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approaching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same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level</w:t>
            </w:r>
            <w:proofErr w:type="spellEnd"/>
            <w:r w:rsidRPr="00C50270">
              <w:rPr>
                <w:szCs w:val="18"/>
              </w:rPr>
              <w:t xml:space="preserve"> as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intermediaries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with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an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increased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level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of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difficulty</w:t>
            </w:r>
            <w:proofErr w:type="spellEnd"/>
            <w:r w:rsidRPr="00C50270">
              <w:rPr>
                <w:szCs w:val="18"/>
              </w:rPr>
              <w:t xml:space="preserve">. In general, </w:t>
            </w:r>
            <w:proofErr w:type="spellStart"/>
            <w:r w:rsidRPr="00C50270">
              <w:rPr>
                <w:szCs w:val="18"/>
              </w:rPr>
              <w:t>they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seem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that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the</w:t>
            </w:r>
            <w:proofErr w:type="spellEnd"/>
            <w:r w:rsidRPr="00C50270">
              <w:rPr>
                <w:szCs w:val="18"/>
              </w:rPr>
              <w:t xml:space="preserve"> BPMN </w:t>
            </w:r>
            <w:proofErr w:type="spellStart"/>
            <w:r w:rsidRPr="00C50270">
              <w:rPr>
                <w:szCs w:val="18"/>
              </w:rPr>
              <w:t>process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models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can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be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intuitively</w:t>
            </w:r>
            <w:proofErr w:type="spellEnd"/>
            <w:r w:rsidRPr="00C50270">
              <w:rPr>
                <w:szCs w:val="18"/>
              </w:rPr>
              <w:t xml:space="preserve"> </w:t>
            </w:r>
            <w:proofErr w:type="spellStart"/>
            <w:r w:rsidRPr="00C50270">
              <w:rPr>
                <w:szCs w:val="18"/>
              </w:rPr>
              <w:t>understood</w:t>
            </w:r>
            <w:proofErr w:type="spellEnd"/>
            <w:r w:rsidRPr="00C50270">
              <w:rPr>
                <w:szCs w:val="18"/>
              </w:rPr>
              <w:t>.</w:t>
            </w:r>
          </w:p>
        </w:tc>
      </w:tr>
      <w:tr w:rsidR="004D4970" w:rsidTr="004D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A13</w:t>
            </w:r>
          </w:p>
        </w:tc>
        <w:tc>
          <w:tcPr>
            <w:tcW w:w="6095" w:type="dxa"/>
          </w:tcPr>
          <w:p w:rsidR="004D4970" w:rsidRPr="00D01D64" w:rsidRDefault="001D02B1" w:rsidP="00F22E4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02B1">
              <w:rPr>
                <w:sz w:val="18"/>
                <w:szCs w:val="18"/>
              </w:rPr>
              <w:t xml:space="preserve">The performance in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understanding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was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better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with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collaborative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than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individual </w:t>
            </w:r>
            <w:proofErr w:type="spellStart"/>
            <w:r w:rsidRPr="001D02B1">
              <w:rPr>
                <w:sz w:val="18"/>
                <w:szCs w:val="18"/>
              </w:rPr>
              <w:t>and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layout </w:t>
            </w:r>
            <w:proofErr w:type="spellStart"/>
            <w:r w:rsidRPr="001D02B1">
              <w:rPr>
                <w:sz w:val="18"/>
                <w:szCs w:val="18"/>
              </w:rPr>
              <w:t>change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BPMN </w:t>
            </w:r>
            <w:proofErr w:type="spellStart"/>
            <w:r w:rsidRPr="001D02B1">
              <w:rPr>
                <w:sz w:val="18"/>
                <w:szCs w:val="18"/>
              </w:rPr>
              <w:t>models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proposed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by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experiment</w:t>
            </w:r>
            <w:proofErr w:type="spellEnd"/>
            <w:r w:rsidRPr="001D02B1">
              <w:rPr>
                <w:sz w:val="18"/>
                <w:szCs w:val="18"/>
              </w:rPr>
              <w:t>.</w:t>
            </w:r>
          </w:p>
        </w:tc>
      </w:tr>
      <w:tr w:rsidR="004D4970" w:rsidTr="004D4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Pr="00A91A49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A14</w:t>
            </w:r>
          </w:p>
        </w:tc>
        <w:tc>
          <w:tcPr>
            <w:tcW w:w="6095" w:type="dxa"/>
          </w:tcPr>
          <w:p w:rsidR="004D4970" w:rsidRPr="000A5258" w:rsidRDefault="001D02B1" w:rsidP="00AE02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02B1">
              <w:rPr>
                <w:sz w:val="18"/>
                <w:szCs w:val="18"/>
              </w:rPr>
              <w:t xml:space="preserve">For a </w:t>
            </w:r>
            <w:proofErr w:type="spellStart"/>
            <w:r w:rsidRPr="001D02B1">
              <w:rPr>
                <w:sz w:val="18"/>
                <w:szCs w:val="18"/>
              </w:rPr>
              <w:t>modeler</w:t>
            </w:r>
            <w:proofErr w:type="spellEnd"/>
            <w:r w:rsidRPr="001D02B1">
              <w:rPr>
                <w:sz w:val="18"/>
                <w:szCs w:val="18"/>
              </w:rPr>
              <w:t xml:space="preserve">, </w:t>
            </w:r>
            <w:proofErr w:type="spellStart"/>
            <w:r w:rsidRPr="001D02B1">
              <w:rPr>
                <w:sz w:val="18"/>
                <w:szCs w:val="18"/>
              </w:rPr>
              <w:t>an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increase</w:t>
            </w:r>
            <w:proofErr w:type="spellEnd"/>
            <w:r w:rsidRPr="001D02B1">
              <w:rPr>
                <w:sz w:val="18"/>
                <w:szCs w:val="18"/>
              </w:rPr>
              <w:t xml:space="preserve"> in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cognitive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load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was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observed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whenever</w:t>
            </w:r>
            <w:proofErr w:type="spellEnd"/>
            <w:r w:rsidRPr="001D02B1">
              <w:rPr>
                <w:sz w:val="18"/>
                <w:szCs w:val="18"/>
              </w:rPr>
              <w:t xml:space="preserve"> it </w:t>
            </w:r>
            <w:proofErr w:type="spellStart"/>
            <w:r w:rsidRPr="001D02B1">
              <w:rPr>
                <w:sz w:val="18"/>
                <w:szCs w:val="18"/>
              </w:rPr>
              <w:t>is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necessary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to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name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activities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process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from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text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information</w:t>
            </w:r>
            <w:proofErr w:type="spellEnd"/>
            <w:r w:rsidRPr="001D02B1">
              <w:rPr>
                <w:sz w:val="18"/>
                <w:szCs w:val="18"/>
              </w:rPr>
              <w:t>.</w:t>
            </w:r>
          </w:p>
        </w:tc>
      </w:tr>
      <w:tr w:rsidR="004D4970" w:rsidTr="004D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D4970" w:rsidRDefault="004D4970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A15</w:t>
            </w:r>
          </w:p>
        </w:tc>
        <w:tc>
          <w:tcPr>
            <w:tcW w:w="6095" w:type="dxa"/>
          </w:tcPr>
          <w:p w:rsidR="004D4970" w:rsidRPr="000A5258" w:rsidRDefault="001D02B1" w:rsidP="000F2D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02B1">
              <w:rPr>
                <w:sz w:val="18"/>
                <w:szCs w:val="18"/>
              </w:rPr>
              <w:t xml:space="preserve">The </w:t>
            </w:r>
            <w:proofErr w:type="spellStart"/>
            <w:r w:rsidRPr="001D02B1">
              <w:rPr>
                <w:sz w:val="18"/>
                <w:szCs w:val="18"/>
              </w:rPr>
              <w:t>elements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area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interest</w:t>
            </w:r>
            <w:proofErr w:type="spellEnd"/>
            <w:r w:rsidRPr="001D02B1">
              <w:rPr>
                <w:sz w:val="18"/>
                <w:szCs w:val="18"/>
              </w:rPr>
              <w:t xml:space="preserve"> are </w:t>
            </w:r>
            <w:proofErr w:type="spellStart"/>
            <w:r w:rsidRPr="001D02B1">
              <w:rPr>
                <w:sz w:val="18"/>
                <w:szCs w:val="18"/>
              </w:rPr>
              <w:t>fixed</w:t>
            </w:r>
            <w:proofErr w:type="spellEnd"/>
            <w:r w:rsidRPr="001D02B1">
              <w:rPr>
                <w:sz w:val="18"/>
                <w:szCs w:val="18"/>
              </w:rPr>
              <w:t xml:space="preserve"> for </w:t>
            </w:r>
            <w:proofErr w:type="spellStart"/>
            <w:r w:rsidRPr="001D02B1">
              <w:rPr>
                <w:sz w:val="18"/>
                <w:szCs w:val="18"/>
              </w:rPr>
              <w:t>longer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than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other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elements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by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subjects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who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provided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correct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answer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to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question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understanding</w:t>
            </w:r>
            <w:proofErr w:type="spellEnd"/>
            <w:r w:rsidRPr="001D02B1">
              <w:rPr>
                <w:sz w:val="18"/>
                <w:szCs w:val="18"/>
              </w:rPr>
              <w:t xml:space="preserve">. More </w:t>
            </w:r>
            <w:proofErr w:type="spellStart"/>
            <w:r w:rsidRPr="001D02B1">
              <w:rPr>
                <w:sz w:val="18"/>
                <w:szCs w:val="18"/>
              </w:rPr>
              <w:t>elements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area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interest</w:t>
            </w:r>
            <w:proofErr w:type="spellEnd"/>
            <w:r w:rsidRPr="001D02B1">
              <w:rPr>
                <w:sz w:val="18"/>
                <w:szCs w:val="18"/>
              </w:rPr>
              <w:t xml:space="preserve"> are set </w:t>
            </w:r>
            <w:proofErr w:type="spellStart"/>
            <w:r w:rsidRPr="001D02B1">
              <w:rPr>
                <w:sz w:val="18"/>
                <w:szCs w:val="18"/>
              </w:rPr>
              <w:t>than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other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elements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by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issues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who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provided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correct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answer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to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question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understanding</w:t>
            </w:r>
            <w:proofErr w:type="spellEnd"/>
            <w:r w:rsidRPr="001D02B1">
              <w:rPr>
                <w:sz w:val="18"/>
                <w:szCs w:val="18"/>
              </w:rPr>
              <w:t>.</w:t>
            </w:r>
          </w:p>
        </w:tc>
      </w:tr>
      <w:tr w:rsidR="00133E0F" w:rsidTr="004D4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133E0F" w:rsidRDefault="00133E0F" w:rsidP="00AE0237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A16</w:t>
            </w:r>
          </w:p>
        </w:tc>
        <w:tc>
          <w:tcPr>
            <w:tcW w:w="6095" w:type="dxa"/>
          </w:tcPr>
          <w:p w:rsidR="00133E0F" w:rsidRDefault="001D02B1" w:rsidP="000F2DF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02B1">
              <w:rPr>
                <w:sz w:val="18"/>
                <w:szCs w:val="18"/>
              </w:rPr>
              <w:t xml:space="preserve">It </w:t>
            </w:r>
            <w:proofErr w:type="spellStart"/>
            <w:r w:rsidRPr="001D02B1">
              <w:rPr>
                <w:sz w:val="18"/>
                <w:szCs w:val="18"/>
              </w:rPr>
              <w:t>can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be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observed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that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average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durations</w:t>
            </w:r>
            <w:proofErr w:type="spellEnd"/>
            <w:r w:rsidRPr="001D02B1">
              <w:rPr>
                <w:sz w:val="18"/>
                <w:szCs w:val="18"/>
              </w:rPr>
              <w:t xml:space="preserve"> are </w:t>
            </w:r>
            <w:proofErr w:type="spellStart"/>
            <w:r w:rsidRPr="001D02B1">
              <w:rPr>
                <w:sz w:val="18"/>
                <w:szCs w:val="18"/>
              </w:rPr>
              <w:t>smaller</w:t>
            </w:r>
            <w:proofErr w:type="spellEnd"/>
            <w:r w:rsidRPr="001D02B1">
              <w:rPr>
                <w:sz w:val="18"/>
                <w:szCs w:val="18"/>
              </w:rPr>
              <w:t xml:space="preserve"> for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fixations</w:t>
            </w:r>
            <w:proofErr w:type="spellEnd"/>
            <w:r w:rsidRPr="001D02B1">
              <w:rPr>
                <w:sz w:val="18"/>
                <w:szCs w:val="18"/>
              </w:rPr>
              <w:t xml:space="preserve"> in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task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description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compared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to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fixations</w:t>
            </w:r>
            <w:proofErr w:type="spellEnd"/>
            <w:r w:rsidRPr="001D02B1">
              <w:rPr>
                <w:sz w:val="18"/>
                <w:szCs w:val="18"/>
              </w:rPr>
              <w:t xml:space="preserve"> in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process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</w:t>
            </w:r>
            <w:proofErr w:type="spellEnd"/>
            <w:r w:rsidRPr="001D02B1">
              <w:rPr>
                <w:sz w:val="18"/>
                <w:szCs w:val="18"/>
              </w:rPr>
              <w:t xml:space="preserve">. The </w:t>
            </w:r>
            <w:proofErr w:type="spellStart"/>
            <w:r w:rsidRPr="001D02B1">
              <w:rPr>
                <w:sz w:val="18"/>
                <w:szCs w:val="18"/>
              </w:rPr>
              <w:t>perceived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lower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complexity</w:t>
            </w:r>
            <w:proofErr w:type="spellEnd"/>
            <w:r w:rsidRPr="001D02B1">
              <w:rPr>
                <w:sz w:val="18"/>
                <w:szCs w:val="18"/>
              </w:rPr>
              <w:t xml:space="preserve">, in </w:t>
            </w:r>
            <w:proofErr w:type="spellStart"/>
            <w:r w:rsidRPr="001D02B1">
              <w:rPr>
                <w:sz w:val="18"/>
                <w:szCs w:val="18"/>
              </w:rPr>
              <w:t>turn</w:t>
            </w:r>
            <w:proofErr w:type="spellEnd"/>
            <w:r w:rsidRPr="001D02B1">
              <w:rPr>
                <w:sz w:val="18"/>
                <w:szCs w:val="18"/>
              </w:rPr>
              <w:t xml:space="preserve">, </w:t>
            </w:r>
            <w:proofErr w:type="spellStart"/>
            <w:r w:rsidRPr="001D02B1">
              <w:rPr>
                <w:sz w:val="18"/>
                <w:szCs w:val="18"/>
              </w:rPr>
              <w:t>allows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modelers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to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consider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additional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features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</w:t>
            </w:r>
            <w:proofErr w:type="spellEnd"/>
            <w:r w:rsidRPr="001D02B1">
              <w:rPr>
                <w:sz w:val="18"/>
                <w:szCs w:val="18"/>
              </w:rPr>
              <w:t xml:space="preserve">, </w:t>
            </w:r>
            <w:proofErr w:type="spellStart"/>
            <w:r w:rsidRPr="001D02B1">
              <w:rPr>
                <w:sz w:val="18"/>
                <w:szCs w:val="18"/>
              </w:rPr>
              <w:t>such</w:t>
            </w:r>
            <w:proofErr w:type="spellEnd"/>
            <w:r w:rsidRPr="001D02B1">
              <w:rPr>
                <w:sz w:val="18"/>
                <w:szCs w:val="18"/>
              </w:rPr>
              <w:t xml:space="preserve"> as </w:t>
            </w:r>
            <w:proofErr w:type="spellStart"/>
            <w:r w:rsidRPr="001D02B1">
              <w:rPr>
                <w:sz w:val="18"/>
                <w:szCs w:val="18"/>
              </w:rPr>
              <w:t>secondary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notation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process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from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outset</w:t>
            </w:r>
            <w:proofErr w:type="spellEnd"/>
            <w:r w:rsidRPr="001D02B1">
              <w:rPr>
                <w:sz w:val="18"/>
                <w:szCs w:val="18"/>
              </w:rPr>
              <w:t xml:space="preserve">. It </w:t>
            </w:r>
            <w:proofErr w:type="spellStart"/>
            <w:r w:rsidRPr="001D02B1">
              <w:rPr>
                <w:sz w:val="18"/>
                <w:szCs w:val="18"/>
              </w:rPr>
              <w:t>is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noticeable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that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when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average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length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fixings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is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increased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by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about</w:t>
            </w:r>
            <w:proofErr w:type="spellEnd"/>
            <w:r w:rsidRPr="001D02B1">
              <w:rPr>
                <w:sz w:val="18"/>
                <w:szCs w:val="18"/>
              </w:rPr>
              <w:t xml:space="preserve"> 30%,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participants</w:t>
            </w:r>
            <w:proofErr w:type="spellEnd"/>
            <w:r w:rsidRPr="001D02B1">
              <w:rPr>
                <w:sz w:val="18"/>
                <w:szCs w:val="18"/>
              </w:rPr>
              <w:t xml:space="preserve"> are </w:t>
            </w:r>
            <w:proofErr w:type="spellStart"/>
            <w:r w:rsidRPr="001D02B1">
              <w:rPr>
                <w:sz w:val="18"/>
                <w:szCs w:val="18"/>
              </w:rPr>
              <w:t>facing</w:t>
            </w:r>
            <w:proofErr w:type="spellEnd"/>
            <w:r w:rsidRPr="001D02B1">
              <w:rPr>
                <w:sz w:val="18"/>
                <w:szCs w:val="18"/>
              </w:rPr>
              <w:t xml:space="preserve"> a </w:t>
            </w:r>
            <w:proofErr w:type="spellStart"/>
            <w:r w:rsidRPr="001D02B1">
              <w:rPr>
                <w:sz w:val="18"/>
                <w:szCs w:val="18"/>
              </w:rPr>
              <w:t>challenging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part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of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the</w:t>
            </w:r>
            <w:proofErr w:type="spellEnd"/>
            <w:r w:rsidRPr="001D02B1">
              <w:rPr>
                <w:sz w:val="18"/>
                <w:szCs w:val="18"/>
              </w:rPr>
              <w:t xml:space="preserve"> </w:t>
            </w:r>
            <w:proofErr w:type="spellStart"/>
            <w:r w:rsidRPr="001D02B1">
              <w:rPr>
                <w:sz w:val="18"/>
                <w:szCs w:val="18"/>
              </w:rPr>
              <w:t>model</w:t>
            </w:r>
            <w:proofErr w:type="spellEnd"/>
            <w:r w:rsidRPr="001D02B1">
              <w:rPr>
                <w:sz w:val="18"/>
                <w:szCs w:val="18"/>
              </w:rPr>
              <w:t>.</w:t>
            </w:r>
          </w:p>
        </w:tc>
      </w:tr>
    </w:tbl>
    <w:p w:rsidR="003D25C2" w:rsidRPr="004A45D4" w:rsidRDefault="001D02B1" w:rsidP="007A5D5D">
      <w:pPr>
        <w:pStyle w:val="p1a"/>
        <w:spacing w:before="240"/>
      </w:pPr>
      <w:proofErr w:type="spellStart"/>
      <w:r w:rsidRPr="001D02B1">
        <w:t>Among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main</w:t>
      </w:r>
      <w:proofErr w:type="spellEnd"/>
      <w:r w:rsidRPr="001D02B1">
        <w:t xml:space="preserve"> </w:t>
      </w:r>
      <w:proofErr w:type="spellStart"/>
      <w:r w:rsidRPr="001D02B1">
        <w:t>contributions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studies</w:t>
      </w:r>
      <w:proofErr w:type="spellEnd"/>
      <w:r w:rsidRPr="001D02B1">
        <w:t xml:space="preserve"> </w:t>
      </w:r>
      <w:proofErr w:type="spellStart"/>
      <w:r w:rsidRPr="001D02B1">
        <w:t>we</w:t>
      </w:r>
      <w:proofErr w:type="spellEnd"/>
      <w:r w:rsidRPr="001D02B1">
        <w:t xml:space="preserve"> </w:t>
      </w:r>
      <w:proofErr w:type="spellStart"/>
      <w:r w:rsidRPr="001D02B1">
        <w:t>observed</w:t>
      </w:r>
      <w:proofErr w:type="spellEnd"/>
      <w:r w:rsidRPr="001D02B1">
        <w:t xml:space="preserve"> </w:t>
      </w:r>
      <w:proofErr w:type="spellStart"/>
      <w:r w:rsidRPr="001D02B1">
        <w:t>that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studies</w:t>
      </w:r>
      <w:proofErr w:type="spellEnd"/>
      <w:r w:rsidRPr="001D02B1">
        <w:t xml:space="preserve"> A6, A11 </w:t>
      </w:r>
      <w:proofErr w:type="spellStart"/>
      <w:r w:rsidRPr="001D02B1">
        <w:t>and</w:t>
      </w:r>
      <w:proofErr w:type="spellEnd"/>
      <w:r w:rsidRPr="001D02B1">
        <w:t xml:space="preserve"> A12 </w:t>
      </w:r>
      <w:proofErr w:type="spellStart"/>
      <w:r w:rsidRPr="001D02B1">
        <w:t>emphasize</w:t>
      </w:r>
      <w:proofErr w:type="spellEnd"/>
      <w:r w:rsidRPr="001D02B1">
        <w:t xml:space="preserve"> </w:t>
      </w:r>
      <w:proofErr w:type="spellStart"/>
      <w:r w:rsidRPr="001D02B1">
        <w:t>that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size</w:t>
      </w:r>
      <w:proofErr w:type="spellEnd"/>
      <w:r w:rsidRPr="001D02B1">
        <w:t xml:space="preserve"> </w:t>
      </w:r>
      <w:proofErr w:type="spellStart"/>
      <w:r w:rsidRPr="001D02B1">
        <w:t>and</w:t>
      </w:r>
      <w:proofErr w:type="spellEnd"/>
      <w:r w:rsidRPr="001D02B1">
        <w:t xml:space="preserve"> </w:t>
      </w:r>
      <w:proofErr w:type="spellStart"/>
      <w:r w:rsidRPr="001D02B1">
        <w:t>complexity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model</w:t>
      </w:r>
      <w:proofErr w:type="spellEnd"/>
      <w:r w:rsidRPr="001D02B1">
        <w:t xml:space="preserve"> </w:t>
      </w:r>
      <w:proofErr w:type="spellStart"/>
      <w:r w:rsidRPr="001D02B1">
        <w:t>influence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understanding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models</w:t>
      </w:r>
      <w:proofErr w:type="spellEnd"/>
      <w:r w:rsidRPr="001D02B1">
        <w:t xml:space="preserve">. </w:t>
      </w:r>
      <w:proofErr w:type="spellStart"/>
      <w:r w:rsidRPr="001D02B1">
        <w:t>On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other</w:t>
      </w:r>
      <w:proofErr w:type="spellEnd"/>
      <w:r w:rsidRPr="001D02B1">
        <w:t xml:space="preserve"> </w:t>
      </w:r>
      <w:proofErr w:type="spellStart"/>
      <w:r w:rsidRPr="001D02B1">
        <w:t>hand</w:t>
      </w:r>
      <w:proofErr w:type="spellEnd"/>
      <w:r w:rsidRPr="001D02B1">
        <w:t xml:space="preserve">, </w:t>
      </w:r>
      <w:proofErr w:type="spellStart"/>
      <w:r w:rsidRPr="001D02B1">
        <w:t>studies</w:t>
      </w:r>
      <w:proofErr w:type="spellEnd"/>
      <w:r w:rsidRPr="001D02B1">
        <w:t xml:space="preserve"> A7 </w:t>
      </w:r>
      <w:proofErr w:type="spellStart"/>
      <w:r w:rsidRPr="001D02B1">
        <w:t>and</w:t>
      </w:r>
      <w:proofErr w:type="spellEnd"/>
      <w:r w:rsidRPr="001D02B1">
        <w:t xml:space="preserve"> A10 </w:t>
      </w:r>
      <w:proofErr w:type="spellStart"/>
      <w:r w:rsidRPr="001D02B1">
        <w:t>affirm</w:t>
      </w:r>
      <w:proofErr w:type="spellEnd"/>
      <w:r w:rsidRPr="001D02B1">
        <w:t xml:space="preserve"> </w:t>
      </w:r>
      <w:proofErr w:type="spellStart"/>
      <w:r w:rsidRPr="001D02B1">
        <w:t>that</w:t>
      </w:r>
      <w:proofErr w:type="spellEnd"/>
      <w:r w:rsidRPr="001D02B1">
        <w:t xml:space="preserve"> </w:t>
      </w:r>
      <w:proofErr w:type="spellStart"/>
      <w:r w:rsidRPr="001D02B1">
        <w:t>complex</w:t>
      </w:r>
      <w:proofErr w:type="spellEnd"/>
      <w:r w:rsidRPr="001D02B1">
        <w:t xml:space="preserve"> </w:t>
      </w:r>
      <w:proofErr w:type="spellStart"/>
      <w:r w:rsidRPr="001D02B1">
        <w:t>structures</w:t>
      </w:r>
      <w:proofErr w:type="spellEnd"/>
      <w:r w:rsidRPr="001D02B1">
        <w:t xml:space="preserve"> like loops </w:t>
      </w:r>
      <w:proofErr w:type="spellStart"/>
      <w:r w:rsidRPr="001D02B1">
        <w:t>and</w:t>
      </w:r>
      <w:proofErr w:type="spellEnd"/>
      <w:r w:rsidRPr="001D02B1">
        <w:t xml:space="preserve"> </w:t>
      </w:r>
      <w:proofErr w:type="spellStart"/>
      <w:r w:rsidRPr="001D02B1">
        <w:t>nestings</w:t>
      </w:r>
      <w:proofErr w:type="spellEnd"/>
      <w:r w:rsidRPr="001D02B1">
        <w:t xml:space="preserve"> </w:t>
      </w:r>
      <w:proofErr w:type="spellStart"/>
      <w:r w:rsidRPr="001D02B1">
        <w:t>diminish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understanding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process</w:t>
      </w:r>
      <w:proofErr w:type="spellEnd"/>
      <w:r w:rsidRPr="001D02B1">
        <w:t xml:space="preserve"> </w:t>
      </w:r>
      <w:proofErr w:type="spellStart"/>
      <w:r w:rsidRPr="001D02B1">
        <w:t>models</w:t>
      </w:r>
      <w:proofErr w:type="spellEnd"/>
      <w:r w:rsidRPr="001D02B1">
        <w:t xml:space="preserve">. It </w:t>
      </w:r>
      <w:proofErr w:type="spellStart"/>
      <w:r w:rsidRPr="001D02B1">
        <w:t>was</w:t>
      </w:r>
      <w:proofErr w:type="spellEnd"/>
      <w:r w:rsidRPr="001D02B1">
        <w:t xml:space="preserve"> </w:t>
      </w:r>
      <w:proofErr w:type="spellStart"/>
      <w:r w:rsidRPr="001D02B1">
        <w:t>also</w:t>
      </w:r>
      <w:proofErr w:type="spellEnd"/>
      <w:r w:rsidRPr="001D02B1">
        <w:t xml:space="preserve"> </w:t>
      </w:r>
      <w:proofErr w:type="spellStart"/>
      <w:r w:rsidRPr="001D02B1">
        <w:t>observed</w:t>
      </w:r>
      <w:proofErr w:type="spellEnd"/>
      <w:r w:rsidRPr="001D02B1">
        <w:t xml:space="preserve"> </w:t>
      </w:r>
      <w:proofErr w:type="spellStart"/>
      <w:r w:rsidRPr="001D02B1">
        <w:t>that</w:t>
      </w:r>
      <w:proofErr w:type="spellEnd"/>
      <w:r w:rsidRPr="001D02B1">
        <w:t xml:space="preserve"> </w:t>
      </w:r>
      <w:proofErr w:type="spellStart"/>
      <w:r w:rsidRPr="001D02B1">
        <w:t>studies</w:t>
      </w:r>
      <w:proofErr w:type="spellEnd"/>
      <w:r w:rsidRPr="001D02B1">
        <w:t xml:space="preserve"> A6 </w:t>
      </w:r>
      <w:proofErr w:type="spellStart"/>
      <w:r w:rsidRPr="001D02B1">
        <w:t>and</w:t>
      </w:r>
      <w:proofErr w:type="spellEnd"/>
      <w:r w:rsidRPr="001D02B1">
        <w:t xml:space="preserve"> A11 </w:t>
      </w:r>
      <w:proofErr w:type="spellStart"/>
      <w:r w:rsidRPr="001D02B1">
        <w:t>that</w:t>
      </w:r>
      <w:proofErr w:type="spellEnd"/>
      <w:r w:rsidRPr="001D02B1">
        <w:t xml:space="preserve"> </w:t>
      </w:r>
      <w:proofErr w:type="spellStart"/>
      <w:r w:rsidRPr="001D02B1">
        <w:t>independently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level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knowledge</w:t>
      </w:r>
      <w:proofErr w:type="spellEnd"/>
      <w:r w:rsidRPr="001D02B1">
        <w:t xml:space="preserve">, </w:t>
      </w:r>
      <w:proofErr w:type="spellStart"/>
      <w:r w:rsidRPr="001D02B1">
        <w:t>all</w:t>
      </w:r>
      <w:proofErr w:type="spellEnd"/>
      <w:r w:rsidRPr="001D02B1">
        <w:t xml:space="preserve"> </w:t>
      </w:r>
      <w:proofErr w:type="spellStart"/>
      <w:r w:rsidRPr="001D02B1">
        <w:t>individuals</w:t>
      </w:r>
      <w:proofErr w:type="spellEnd"/>
      <w:r w:rsidRPr="001D02B1">
        <w:t xml:space="preserve"> </w:t>
      </w:r>
      <w:proofErr w:type="spellStart"/>
      <w:r w:rsidRPr="001D02B1">
        <w:t>have</w:t>
      </w:r>
      <w:proofErr w:type="spellEnd"/>
      <w:r w:rsidRPr="001D02B1">
        <w:t xml:space="preserve"> similar </w:t>
      </w:r>
      <w:proofErr w:type="spellStart"/>
      <w:r w:rsidRPr="001D02B1">
        <w:t>patterns</w:t>
      </w:r>
      <w:proofErr w:type="spellEnd"/>
      <w:r w:rsidRPr="001D02B1">
        <w:t xml:space="preserve"> </w:t>
      </w:r>
      <w:proofErr w:type="spellStart"/>
      <w:r w:rsidRPr="001D02B1">
        <w:t>when</w:t>
      </w:r>
      <w:proofErr w:type="spellEnd"/>
      <w:r w:rsidRPr="001D02B1">
        <w:t xml:space="preserve"> </w:t>
      </w:r>
      <w:proofErr w:type="spellStart"/>
      <w:r w:rsidRPr="001D02B1">
        <w:t>faced</w:t>
      </w:r>
      <w:proofErr w:type="spellEnd"/>
      <w:r w:rsidRPr="001D02B1">
        <w:t xml:space="preserve"> </w:t>
      </w:r>
      <w:proofErr w:type="spellStart"/>
      <w:r w:rsidRPr="001D02B1">
        <w:t>with</w:t>
      </w:r>
      <w:proofErr w:type="spellEnd"/>
      <w:r w:rsidRPr="001D02B1">
        <w:t xml:space="preserve"> </w:t>
      </w:r>
      <w:proofErr w:type="spellStart"/>
      <w:r w:rsidRPr="001D02B1">
        <w:t>process</w:t>
      </w:r>
      <w:proofErr w:type="spellEnd"/>
      <w:r w:rsidRPr="001D02B1">
        <w:t xml:space="preserve"> </w:t>
      </w:r>
      <w:proofErr w:type="spellStart"/>
      <w:r w:rsidRPr="001D02B1">
        <w:t>models</w:t>
      </w:r>
      <w:proofErr w:type="spellEnd"/>
      <w:r w:rsidRPr="001D02B1">
        <w:t xml:space="preserve"> </w:t>
      </w:r>
      <w:proofErr w:type="spellStart"/>
      <w:r w:rsidRPr="001D02B1">
        <w:t>that</w:t>
      </w:r>
      <w:proofErr w:type="spellEnd"/>
      <w:r w:rsidRPr="001D02B1">
        <w:t xml:space="preserve"> </w:t>
      </w:r>
      <w:proofErr w:type="spellStart"/>
      <w:r w:rsidRPr="001D02B1">
        <w:t>exceed</w:t>
      </w:r>
      <w:proofErr w:type="spellEnd"/>
      <w:r w:rsidRPr="001D02B1">
        <w:t xml:space="preserve"> a </w:t>
      </w:r>
      <w:proofErr w:type="spellStart"/>
      <w:r w:rsidRPr="001D02B1">
        <w:t>certain</w:t>
      </w:r>
      <w:proofErr w:type="spellEnd"/>
      <w:r w:rsidRPr="001D02B1">
        <w:t xml:space="preserve"> </w:t>
      </w:r>
      <w:proofErr w:type="spellStart"/>
      <w:r w:rsidRPr="001D02B1">
        <w:t>level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difficulty</w:t>
      </w:r>
      <w:proofErr w:type="spellEnd"/>
      <w:r w:rsidRPr="001D02B1">
        <w:t xml:space="preserve">. In </w:t>
      </w:r>
      <w:proofErr w:type="spellStart"/>
      <w:r w:rsidRPr="001D02B1">
        <w:t>studies</w:t>
      </w:r>
      <w:proofErr w:type="spellEnd"/>
      <w:r w:rsidRPr="001D02B1">
        <w:t xml:space="preserve"> A1 </w:t>
      </w:r>
      <w:proofErr w:type="spellStart"/>
      <w:r w:rsidRPr="001D02B1">
        <w:t>and</w:t>
      </w:r>
      <w:proofErr w:type="spellEnd"/>
      <w:r w:rsidRPr="001D02B1">
        <w:t xml:space="preserve"> A13,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addition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complementary</w:t>
      </w:r>
      <w:proofErr w:type="spellEnd"/>
      <w:r w:rsidRPr="001D02B1">
        <w:t xml:space="preserve"> </w:t>
      </w:r>
      <w:proofErr w:type="spellStart"/>
      <w:r w:rsidRPr="001D02B1">
        <w:t>elements</w:t>
      </w:r>
      <w:proofErr w:type="spellEnd"/>
      <w:r w:rsidRPr="001D02B1">
        <w:t xml:space="preserve"> in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models</w:t>
      </w:r>
      <w:proofErr w:type="spellEnd"/>
      <w:r w:rsidRPr="001D02B1">
        <w:t xml:space="preserve"> </w:t>
      </w:r>
      <w:proofErr w:type="spellStart"/>
      <w:r w:rsidRPr="001D02B1">
        <w:t>facilitated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understanding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participants</w:t>
      </w:r>
      <w:proofErr w:type="spellEnd"/>
      <w:r w:rsidRPr="001D02B1">
        <w:t xml:space="preserve">. </w:t>
      </w:r>
      <w:proofErr w:type="spellStart"/>
      <w:r w:rsidRPr="001D02B1">
        <w:t>Only</w:t>
      </w:r>
      <w:proofErr w:type="spellEnd"/>
      <w:r w:rsidRPr="001D02B1">
        <w:t xml:space="preserve"> </w:t>
      </w:r>
      <w:proofErr w:type="spellStart"/>
      <w:r w:rsidRPr="001D02B1">
        <w:t>studies</w:t>
      </w:r>
      <w:proofErr w:type="spellEnd"/>
      <w:r w:rsidRPr="001D02B1">
        <w:t xml:space="preserve"> A8 </w:t>
      </w:r>
      <w:proofErr w:type="spellStart"/>
      <w:r w:rsidRPr="001D02B1">
        <w:t>and</w:t>
      </w:r>
      <w:proofErr w:type="spellEnd"/>
      <w:r w:rsidRPr="001D02B1">
        <w:t xml:space="preserve"> A14 </w:t>
      </w:r>
      <w:proofErr w:type="spellStart"/>
      <w:r w:rsidRPr="001D02B1">
        <w:t>evaluate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understanding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process</w:t>
      </w:r>
      <w:proofErr w:type="spellEnd"/>
      <w:r w:rsidRPr="001D02B1">
        <w:t xml:space="preserve"> </w:t>
      </w:r>
      <w:proofErr w:type="spellStart"/>
      <w:r w:rsidRPr="001D02B1">
        <w:t>models</w:t>
      </w:r>
      <w:proofErr w:type="spellEnd"/>
      <w:r w:rsidRPr="001D02B1">
        <w:t xml:space="preserve"> </w:t>
      </w:r>
      <w:proofErr w:type="spellStart"/>
      <w:r w:rsidRPr="001D02B1">
        <w:t>from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perspective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designer, </w:t>
      </w:r>
      <w:proofErr w:type="spellStart"/>
      <w:r w:rsidRPr="001D02B1">
        <w:t>and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other</w:t>
      </w:r>
      <w:proofErr w:type="spellEnd"/>
      <w:r w:rsidRPr="001D02B1">
        <w:t xml:space="preserve"> </w:t>
      </w:r>
      <w:proofErr w:type="spellStart"/>
      <w:r w:rsidRPr="001D02B1">
        <w:t>studies</w:t>
      </w:r>
      <w:proofErr w:type="spellEnd"/>
      <w:r w:rsidRPr="001D02B1">
        <w:t xml:space="preserve"> </w:t>
      </w:r>
      <w:proofErr w:type="spellStart"/>
      <w:r w:rsidRPr="001D02B1">
        <w:t>estimate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understanding</w:t>
      </w:r>
      <w:proofErr w:type="spellEnd"/>
      <w:r w:rsidRPr="001D02B1">
        <w:t xml:space="preserve"> </w:t>
      </w:r>
      <w:proofErr w:type="spellStart"/>
      <w:r w:rsidRPr="001D02B1">
        <w:t>from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standpoint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model</w:t>
      </w:r>
      <w:proofErr w:type="spellEnd"/>
      <w:r w:rsidRPr="001D02B1">
        <w:t xml:space="preserve"> </w:t>
      </w:r>
      <w:proofErr w:type="spellStart"/>
      <w:r w:rsidRPr="001D02B1">
        <w:t>readers</w:t>
      </w:r>
      <w:proofErr w:type="spellEnd"/>
      <w:r w:rsidRPr="001D02B1">
        <w:t>.</w:t>
      </w:r>
    </w:p>
    <w:p w:rsidR="00FC2C06" w:rsidRPr="00786411" w:rsidRDefault="00FC2C06" w:rsidP="00FC2C06">
      <w:pPr>
        <w:pStyle w:val="heading2"/>
      </w:pPr>
      <w:r w:rsidRPr="00786411">
        <w:lastRenderedPageBreak/>
        <w:t>RQ</w:t>
      </w:r>
      <w:r w:rsidR="00ED3B0F">
        <w:t>5</w:t>
      </w:r>
      <w:r w:rsidRPr="00786411">
        <w:t xml:space="preserve"> - </w:t>
      </w:r>
      <w:proofErr w:type="spellStart"/>
      <w:r w:rsidR="007D2641" w:rsidRPr="00EA351E">
        <w:rPr>
          <w:color w:val="000000"/>
        </w:rPr>
        <w:t>When</w:t>
      </w:r>
      <w:proofErr w:type="spellEnd"/>
      <w:r w:rsidR="007D2641" w:rsidRPr="00EA351E">
        <w:rPr>
          <w:color w:val="000000"/>
        </w:rPr>
        <w:t xml:space="preserve"> </w:t>
      </w:r>
      <w:proofErr w:type="spellStart"/>
      <w:r w:rsidR="007D2641" w:rsidRPr="00EA351E">
        <w:rPr>
          <w:color w:val="000000"/>
        </w:rPr>
        <w:t>and</w:t>
      </w:r>
      <w:proofErr w:type="spellEnd"/>
      <w:r w:rsidR="007D2641" w:rsidRPr="00EA351E">
        <w:rPr>
          <w:color w:val="000000"/>
        </w:rPr>
        <w:t xml:space="preserve"> </w:t>
      </w:r>
      <w:proofErr w:type="spellStart"/>
      <w:r w:rsidR="007D2641" w:rsidRPr="00EA351E">
        <w:rPr>
          <w:color w:val="000000"/>
        </w:rPr>
        <w:t>where</w:t>
      </w:r>
      <w:proofErr w:type="spellEnd"/>
      <w:r w:rsidR="007D2641" w:rsidRPr="00EA351E">
        <w:rPr>
          <w:color w:val="000000"/>
        </w:rPr>
        <w:t xml:space="preserve"> </w:t>
      </w:r>
      <w:proofErr w:type="spellStart"/>
      <w:r w:rsidR="007D2641" w:rsidRPr="00EA351E">
        <w:rPr>
          <w:color w:val="000000"/>
        </w:rPr>
        <w:t>have</w:t>
      </w:r>
      <w:proofErr w:type="spellEnd"/>
      <w:r w:rsidR="007D2641" w:rsidRPr="00EA351E">
        <w:rPr>
          <w:color w:val="000000"/>
        </w:rPr>
        <w:t xml:space="preserve"> </w:t>
      </w:r>
      <w:proofErr w:type="spellStart"/>
      <w:r w:rsidR="007D2641" w:rsidRPr="00EA351E">
        <w:rPr>
          <w:color w:val="000000"/>
        </w:rPr>
        <w:t>the</w:t>
      </w:r>
      <w:proofErr w:type="spellEnd"/>
      <w:r w:rsidR="007D2641" w:rsidRPr="00EA351E">
        <w:rPr>
          <w:color w:val="000000"/>
        </w:rPr>
        <w:t xml:space="preserve"> </w:t>
      </w:r>
      <w:proofErr w:type="spellStart"/>
      <w:r w:rsidR="007D2641" w:rsidRPr="00EA351E">
        <w:rPr>
          <w:color w:val="000000"/>
        </w:rPr>
        <w:t>studies</w:t>
      </w:r>
      <w:proofErr w:type="spellEnd"/>
      <w:r w:rsidR="007D2641" w:rsidRPr="00EA351E">
        <w:rPr>
          <w:color w:val="000000"/>
        </w:rPr>
        <w:t xml:space="preserve"> </w:t>
      </w:r>
      <w:proofErr w:type="spellStart"/>
      <w:r w:rsidR="007D2641" w:rsidRPr="00EA351E">
        <w:rPr>
          <w:color w:val="000000"/>
        </w:rPr>
        <w:t>been</w:t>
      </w:r>
      <w:proofErr w:type="spellEnd"/>
      <w:r w:rsidR="007D2641" w:rsidRPr="00EA351E">
        <w:rPr>
          <w:color w:val="000000"/>
        </w:rPr>
        <w:t xml:space="preserve"> </w:t>
      </w:r>
      <w:proofErr w:type="spellStart"/>
      <w:r w:rsidR="007D2641" w:rsidRPr="00EA351E">
        <w:rPr>
          <w:color w:val="000000"/>
        </w:rPr>
        <w:t>published</w:t>
      </w:r>
      <w:proofErr w:type="spellEnd"/>
      <w:r w:rsidR="007D2641" w:rsidRPr="00EA351E">
        <w:rPr>
          <w:color w:val="000000"/>
        </w:rPr>
        <w:t>?</w:t>
      </w:r>
    </w:p>
    <w:p w:rsidR="001D02B1" w:rsidRDefault="001D02B1" w:rsidP="002F2DE0">
      <w:pPr>
        <w:pStyle w:val="NormalWeb"/>
        <w:spacing w:before="240" w:beforeAutospacing="0" w:after="0" w:afterAutospacing="0"/>
        <w:jc w:val="both"/>
        <w:rPr>
          <w:color w:val="000000"/>
          <w:sz w:val="20"/>
          <w:szCs w:val="20"/>
        </w:rPr>
      </w:pPr>
      <w:r w:rsidRPr="001D02B1">
        <w:rPr>
          <w:color w:val="000000"/>
          <w:sz w:val="20"/>
          <w:szCs w:val="20"/>
        </w:rPr>
        <w:t xml:space="preserve">Fig. 3 shows </w:t>
      </w:r>
      <w:proofErr w:type="spellStart"/>
      <w:r w:rsidRPr="001D02B1">
        <w:rPr>
          <w:color w:val="000000"/>
          <w:sz w:val="20"/>
          <w:szCs w:val="20"/>
        </w:rPr>
        <w:t>the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distribution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of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the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studies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considering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the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year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of</w:t>
      </w:r>
      <w:proofErr w:type="spellEnd"/>
      <w:r w:rsidRPr="001D02B1">
        <w:rPr>
          <w:color w:val="000000"/>
          <w:sz w:val="20"/>
          <w:szCs w:val="20"/>
        </w:rPr>
        <w:t xml:space="preserve"> its </w:t>
      </w:r>
      <w:proofErr w:type="spellStart"/>
      <w:r w:rsidRPr="001D02B1">
        <w:rPr>
          <w:color w:val="000000"/>
          <w:sz w:val="20"/>
          <w:szCs w:val="20"/>
        </w:rPr>
        <w:t>publication</w:t>
      </w:r>
      <w:proofErr w:type="spellEnd"/>
      <w:r w:rsidRPr="001D02B1">
        <w:rPr>
          <w:color w:val="000000"/>
          <w:sz w:val="20"/>
          <w:szCs w:val="20"/>
        </w:rPr>
        <w:t xml:space="preserve">. The </w:t>
      </w:r>
      <w:proofErr w:type="spellStart"/>
      <w:r w:rsidRPr="001D02B1">
        <w:rPr>
          <w:color w:val="000000"/>
          <w:sz w:val="20"/>
          <w:szCs w:val="20"/>
        </w:rPr>
        <w:t>first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mapped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study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is</w:t>
      </w:r>
      <w:proofErr w:type="spellEnd"/>
      <w:r w:rsidRPr="001D02B1">
        <w:rPr>
          <w:color w:val="000000"/>
          <w:sz w:val="20"/>
          <w:szCs w:val="20"/>
        </w:rPr>
        <w:t xml:space="preserve"> A16 </w:t>
      </w:r>
      <w:proofErr w:type="spellStart"/>
      <w:r w:rsidRPr="001D02B1">
        <w:rPr>
          <w:color w:val="000000"/>
          <w:sz w:val="20"/>
          <w:szCs w:val="20"/>
        </w:rPr>
        <w:t>of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the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year</w:t>
      </w:r>
      <w:proofErr w:type="spellEnd"/>
      <w:r w:rsidRPr="001D02B1">
        <w:rPr>
          <w:color w:val="000000"/>
          <w:sz w:val="20"/>
          <w:szCs w:val="20"/>
        </w:rPr>
        <w:t xml:space="preserve"> 2012. </w:t>
      </w:r>
      <w:proofErr w:type="spellStart"/>
      <w:r w:rsidRPr="001D02B1">
        <w:rPr>
          <w:color w:val="000000"/>
          <w:sz w:val="20"/>
          <w:szCs w:val="20"/>
        </w:rPr>
        <w:t>There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is</w:t>
      </w:r>
      <w:proofErr w:type="spellEnd"/>
      <w:r w:rsidRPr="001D02B1">
        <w:rPr>
          <w:color w:val="000000"/>
          <w:sz w:val="20"/>
          <w:szCs w:val="20"/>
        </w:rPr>
        <w:t xml:space="preserve"> a </w:t>
      </w:r>
      <w:proofErr w:type="spellStart"/>
      <w:r w:rsidRPr="001D02B1">
        <w:rPr>
          <w:color w:val="000000"/>
          <w:sz w:val="20"/>
          <w:szCs w:val="20"/>
        </w:rPr>
        <w:t>concentration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of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publications</w:t>
      </w:r>
      <w:proofErr w:type="spellEnd"/>
      <w:r w:rsidRPr="001D02B1">
        <w:rPr>
          <w:color w:val="000000"/>
          <w:sz w:val="20"/>
          <w:szCs w:val="20"/>
        </w:rPr>
        <w:t xml:space="preserve"> in </w:t>
      </w:r>
      <w:proofErr w:type="spellStart"/>
      <w:r w:rsidRPr="001D02B1">
        <w:rPr>
          <w:color w:val="000000"/>
          <w:sz w:val="20"/>
          <w:szCs w:val="20"/>
        </w:rPr>
        <w:t>the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last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three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years</w:t>
      </w:r>
      <w:proofErr w:type="spellEnd"/>
      <w:r w:rsidRPr="001D02B1">
        <w:rPr>
          <w:color w:val="000000"/>
          <w:sz w:val="20"/>
          <w:szCs w:val="20"/>
        </w:rPr>
        <w:t xml:space="preserve">, </w:t>
      </w:r>
      <w:proofErr w:type="spellStart"/>
      <w:r w:rsidRPr="001D02B1">
        <w:rPr>
          <w:color w:val="000000"/>
          <w:sz w:val="20"/>
          <w:szCs w:val="20"/>
        </w:rPr>
        <w:t>with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the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year</w:t>
      </w:r>
      <w:proofErr w:type="spellEnd"/>
      <w:r w:rsidRPr="001D02B1">
        <w:rPr>
          <w:color w:val="000000"/>
          <w:sz w:val="20"/>
          <w:szCs w:val="20"/>
        </w:rPr>
        <w:t xml:space="preserve"> 2017 </w:t>
      </w:r>
      <w:proofErr w:type="spellStart"/>
      <w:r w:rsidRPr="001D02B1">
        <w:rPr>
          <w:color w:val="000000"/>
          <w:sz w:val="20"/>
          <w:szCs w:val="20"/>
        </w:rPr>
        <w:t>the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highest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incidence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of</w:t>
      </w:r>
      <w:proofErr w:type="spellEnd"/>
      <w:r w:rsidRPr="001D02B1">
        <w:rPr>
          <w:color w:val="000000"/>
          <w:sz w:val="20"/>
          <w:szCs w:val="20"/>
        </w:rPr>
        <w:t xml:space="preserve"> </w:t>
      </w:r>
      <w:proofErr w:type="spellStart"/>
      <w:r w:rsidRPr="001D02B1">
        <w:rPr>
          <w:color w:val="000000"/>
          <w:sz w:val="20"/>
          <w:szCs w:val="20"/>
        </w:rPr>
        <w:t>papers</w:t>
      </w:r>
      <w:proofErr w:type="spellEnd"/>
      <w:r w:rsidRPr="001D02B1">
        <w:rPr>
          <w:color w:val="000000"/>
          <w:sz w:val="20"/>
          <w:szCs w:val="20"/>
        </w:rPr>
        <w:t>.</w:t>
      </w:r>
    </w:p>
    <w:p w:rsidR="009F7F77" w:rsidRDefault="002F2DE0" w:rsidP="002F2DE0">
      <w:pPr>
        <w:pStyle w:val="NormalWeb"/>
        <w:spacing w:before="240" w:beforeAutospacing="0" w:after="0" w:afterAutospacing="0"/>
        <w:jc w:val="both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412973" cy="921385"/>
            <wp:effectExtent l="0" t="0" r="6985" b="1206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DBF3CA1-4818-475D-8DBE-CEAC6F4DC9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36CE5" w:rsidRPr="00B574EF" w:rsidRDefault="00B574EF" w:rsidP="00B574EF">
      <w:pPr>
        <w:pStyle w:val="figurecaption"/>
        <w:spacing w:before="0"/>
        <w:rPr>
          <w:lang w:val="en-US"/>
        </w:rPr>
      </w:pPr>
      <w:bookmarkStart w:id="10" w:name="_Ref8385584"/>
      <w:r w:rsidRPr="00B574EF">
        <w:rPr>
          <w:b/>
          <w:iCs/>
          <w:sz w:val="20"/>
          <w:lang w:val="en-US"/>
        </w:rPr>
        <w:t xml:space="preserve">Fig. </w:t>
      </w:r>
      <w:r w:rsidR="00943A29" w:rsidRPr="00B574EF">
        <w:rPr>
          <w:b/>
          <w:iCs/>
          <w:sz w:val="20"/>
          <w:lang w:val="en-US"/>
        </w:rPr>
        <w:fldChar w:fldCharType="begin"/>
      </w:r>
      <w:r w:rsidRPr="00B574EF">
        <w:rPr>
          <w:b/>
          <w:iCs/>
          <w:sz w:val="20"/>
          <w:lang w:val="en-US"/>
        </w:rPr>
        <w:instrText xml:space="preserve"> SEQ Figura \* ARABIC </w:instrText>
      </w:r>
      <w:r w:rsidR="00943A29" w:rsidRPr="00B574EF">
        <w:rPr>
          <w:b/>
          <w:iCs/>
          <w:sz w:val="20"/>
          <w:lang w:val="en-US"/>
        </w:rPr>
        <w:fldChar w:fldCharType="separate"/>
      </w:r>
      <w:r w:rsidR="00611D89">
        <w:rPr>
          <w:b/>
          <w:iCs/>
          <w:noProof/>
          <w:sz w:val="20"/>
          <w:lang w:val="en-US"/>
        </w:rPr>
        <w:t>3</w:t>
      </w:r>
      <w:r w:rsidR="00943A29" w:rsidRPr="00B574EF">
        <w:rPr>
          <w:b/>
          <w:iCs/>
          <w:sz w:val="20"/>
          <w:lang w:val="en-US"/>
        </w:rPr>
        <w:fldChar w:fldCharType="end"/>
      </w:r>
      <w:bookmarkEnd w:id="10"/>
      <w:r w:rsidRPr="00B574EF">
        <w:rPr>
          <w:b/>
          <w:lang w:val="en-US"/>
        </w:rPr>
        <w:t>.</w:t>
      </w:r>
      <w:r w:rsidRPr="007B44C5">
        <w:rPr>
          <w:lang w:val="en-US"/>
        </w:rPr>
        <w:t>Distribution of studies per year.</w:t>
      </w:r>
    </w:p>
    <w:p w:rsidR="001D02B1" w:rsidRPr="001D02B1" w:rsidRDefault="001D02B1" w:rsidP="001D02B1">
      <w:pPr>
        <w:rPr>
          <w:color w:val="000000"/>
        </w:rPr>
      </w:pPr>
      <w:r w:rsidRPr="001D02B1">
        <w:rPr>
          <w:color w:val="000000"/>
        </w:rPr>
        <w:t xml:space="preserve">As </w:t>
      </w:r>
      <w:proofErr w:type="spellStart"/>
      <w:r w:rsidRPr="001D02B1">
        <w:rPr>
          <w:color w:val="000000"/>
        </w:rPr>
        <w:t>can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be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seen</w:t>
      </w:r>
      <w:proofErr w:type="spellEnd"/>
      <w:r w:rsidRPr="001D02B1">
        <w:rPr>
          <w:color w:val="000000"/>
        </w:rPr>
        <w:t xml:space="preserve"> in Fig. 4,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Springer Link </w:t>
      </w:r>
      <w:proofErr w:type="spellStart"/>
      <w:r w:rsidRPr="001D02B1">
        <w:rPr>
          <w:color w:val="000000"/>
        </w:rPr>
        <w:t>research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database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returned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most</w:t>
      </w:r>
      <w:proofErr w:type="spellEnd"/>
      <w:r w:rsidRPr="001D02B1">
        <w:rPr>
          <w:color w:val="000000"/>
        </w:rPr>
        <w:t xml:space="preserve"> (88%) </w:t>
      </w:r>
      <w:proofErr w:type="spellStart"/>
      <w:r w:rsidRPr="001D02B1">
        <w:rPr>
          <w:color w:val="000000"/>
        </w:rPr>
        <w:t>of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selected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studies</w:t>
      </w:r>
      <w:proofErr w:type="spellEnd"/>
      <w:r w:rsidRPr="001D02B1">
        <w:rPr>
          <w:color w:val="000000"/>
        </w:rPr>
        <w:t xml:space="preserve">. </w:t>
      </w:r>
      <w:proofErr w:type="spellStart"/>
      <w:r w:rsidRPr="001D02B1">
        <w:rPr>
          <w:color w:val="000000"/>
        </w:rPr>
        <w:t>Only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studies</w:t>
      </w:r>
      <w:proofErr w:type="spellEnd"/>
      <w:r w:rsidRPr="001D02B1">
        <w:rPr>
          <w:color w:val="000000"/>
        </w:rPr>
        <w:t xml:space="preserve"> A9, A13 </w:t>
      </w:r>
      <w:proofErr w:type="spellStart"/>
      <w:r w:rsidRPr="001D02B1">
        <w:rPr>
          <w:color w:val="000000"/>
        </w:rPr>
        <w:t>has</w:t>
      </w:r>
      <w:proofErr w:type="spellEnd"/>
      <w:r w:rsidRPr="001D02B1">
        <w:rPr>
          <w:color w:val="000000"/>
        </w:rPr>
        <w:t xml:space="preserve"> as </w:t>
      </w:r>
      <w:proofErr w:type="spellStart"/>
      <w:r w:rsidRPr="001D02B1">
        <w:rPr>
          <w:color w:val="000000"/>
        </w:rPr>
        <w:t>source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basis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of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research</w:t>
      </w:r>
      <w:proofErr w:type="spellEnd"/>
      <w:r w:rsidRPr="001D02B1">
        <w:rPr>
          <w:color w:val="000000"/>
        </w:rPr>
        <w:t xml:space="preserve"> Science Direct. No reviews </w:t>
      </w:r>
      <w:proofErr w:type="spellStart"/>
      <w:r w:rsidRPr="001D02B1">
        <w:rPr>
          <w:color w:val="000000"/>
        </w:rPr>
        <w:t>were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chosen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on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bases: ACM, </w:t>
      </w:r>
      <w:proofErr w:type="spellStart"/>
      <w:r w:rsidRPr="001D02B1">
        <w:rPr>
          <w:color w:val="000000"/>
        </w:rPr>
        <w:t>Engineering</w:t>
      </w:r>
      <w:proofErr w:type="spellEnd"/>
      <w:r w:rsidRPr="001D02B1">
        <w:rPr>
          <w:color w:val="000000"/>
        </w:rPr>
        <w:t xml:space="preserve"> Village, IEEE, </w:t>
      </w:r>
      <w:proofErr w:type="spellStart"/>
      <w:r w:rsidRPr="001D02B1">
        <w:rPr>
          <w:color w:val="000000"/>
        </w:rPr>
        <w:t>Scopus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and</w:t>
      </w:r>
      <w:proofErr w:type="spellEnd"/>
      <w:r w:rsidRPr="001D02B1">
        <w:rPr>
          <w:color w:val="000000"/>
        </w:rPr>
        <w:t xml:space="preserve"> Web </w:t>
      </w:r>
      <w:proofErr w:type="spellStart"/>
      <w:r w:rsidRPr="001D02B1">
        <w:rPr>
          <w:color w:val="000000"/>
        </w:rPr>
        <w:t>of</w:t>
      </w:r>
      <w:proofErr w:type="spellEnd"/>
      <w:r w:rsidRPr="001D02B1">
        <w:rPr>
          <w:color w:val="000000"/>
        </w:rPr>
        <w:t xml:space="preserve"> Science. Figure 4.b shows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distribution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of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studies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according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to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type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of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publication</w:t>
      </w:r>
      <w:proofErr w:type="spellEnd"/>
      <w:r w:rsidRPr="001D02B1">
        <w:rPr>
          <w:color w:val="000000"/>
        </w:rPr>
        <w:t>.</w:t>
      </w:r>
    </w:p>
    <w:p w:rsidR="00A36CE5" w:rsidRPr="00A056F1" w:rsidRDefault="001D02B1" w:rsidP="001D02B1">
      <w:pPr>
        <w:rPr>
          <w:color w:val="000000"/>
        </w:rPr>
      </w:pPr>
      <w:proofErr w:type="spellStart"/>
      <w:r w:rsidRPr="001D02B1">
        <w:rPr>
          <w:color w:val="000000"/>
        </w:rPr>
        <w:t>Among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selected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studies</w:t>
      </w:r>
      <w:proofErr w:type="spellEnd"/>
      <w:r w:rsidRPr="001D02B1">
        <w:rPr>
          <w:color w:val="000000"/>
        </w:rPr>
        <w:t xml:space="preserve"> 13 (76%) </w:t>
      </w:r>
      <w:proofErr w:type="spellStart"/>
      <w:r w:rsidRPr="001D02B1">
        <w:rPr>
          <w:color w:val="000000"/>
        </w:rPr>
        <w:t>were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published</w:t>
      </w:r>
      <w:proofErr w:type="spellEnd"/>
      <w:r w:rsidRPr="001D02B1">
        <w:rPr>
          <w:color w:val="000000"/>
        </w:rPr>
        <w:t xml:space="preserve"> in </w:t>
      </w:r>
      <w:proofErr w:type="spellStart"/>
      <w:r w:rsidRPr="001D02B1">
        <w:rPr>
          <w:color w:val="000000"/>
        </w:rPr>
        <w:t>conferences</w:t>
      </w:r>
      <w:proofErr w:type="spellEnd"/>
      <w:r w:rsidRPr="001D02B1">
        <w:rPr>
          <w:color w:val="000000"/>
        </w:rPr>
        <w:t xml:space="preserve">. The </w:t>
      </w:r>
      <w:proofErr w:type="spellStart"/>
      <w:r w:rsidRPr="001D02B1">
        <w:rPr>
          <w:color w:val="000000"/>
        </w:rPr>
        <w:t>conferences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with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most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mapped</w:t>
      </w:r>
      <w:proofErr w:type="spellEnd"/>
      <w:r w:rsidRPr="001D02B1">
        <w:rPr>
          <w:color w:val="000000"/>
        </w:rPr>
        <w:t xml:space="preserve"> reviews are </w:t>
      </w:r>
      <w:proofErr w:type="spellStart"/>
      <w:r w:rsidRPr="001D02B1">
        <w:rPr>
          <w:color w:val="000000"/>
        </w:rPr>
        <w:t>International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Conference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on</w:t>
      </w:r>
      <w:proofErr w:type="spellEnd"/>
      <w:r w:rsidRPr="001D02B1">
        <w:rPr>
          <w:color w:val="000000"/>
        </w:rPr>
        <w:t xml:space="preserve"> Business </w:t>
      </w:r>
      <w:proofErr w:type="spellStart"/>
      <w:r w:rsidRPr="001D02B1">
        <w:rPr>
          <w:color w:val="000000"/>
        </w:rPr>
        <w:t>Process</w:t>
      </w:r>
      <w:proofErr w:type="spellEnd"/>
      <w:r w:rsidRPr="001D02B1">
        <w:rPr>
          <w:color w:val="000000"/>
        </w:rPr>
        <w:t xml:space="preserve"> Management </w:t>
      </w:r>
      <w:proofErr w:type="spellStart"/>
      <w:r w:rsidRPr="001D02B1">
        <w:rPr>
          <w:color w:val="000000"/>
        </w:rPr>
        <w:t>with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three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studies</w:t>
      </w:r>
      <w:proofErr w:type="spellEnd"/>
      <w:r w:rsidRPr="001D02B1">
        <w:rPr>
          <w:color w:val="000000"/>
        </w:rPr>
        <w:t xml:space="preserve"> (A2, A10, A16), A </w:t>
      </w:r>
      <w:proofErr w:type="spellStart"/>
      <w:r w:rsidRPr="001D02B1">
        <w:rPr>
          <w:color w:val="000000"/>
        </w:rPr>
        <w:t>Information</w:t>
      </w:r>
      <w:proofErr w:type="spellEnd"/>
      <w:r w:rsidRPr="001D02B1">
        <w:rPr>
          <w:color w:val="000000"/>
        </w:rPr>
        <w:t xml:space="preserve"> Systems </w:t>
      </w:r>
      <w:proofErr w:type="spellStart"/>
      <w:r w:rsidRPr="001D02B1">
        <w:rPr>
          <w:color w:val="000000"/>
        </w:rPr>
        <w:t>and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Neuroscience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also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with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three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mapped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studies</w:t>
      </w:r>
      <w:proofErr w:type="spellEnd"/>
      <w:r w:rsidRPr="001D02B1">
        <w:rPr>
          <w:color w:val="000000"/>
        </w:rPr>
        <w:t xml:space="preserve"> (A3, A8, A14) </w:t>
      </w:r>
      <w:proofErr w:type="spellStart"/>
      <w:r w:rsidRPr="001D02B1">
        <w:rPr>
          <w:color w:val="000000"/>
        </w:rPr>
        <w:t>and</w:t>
      </w:r>
      <w:proofErr w:type="spellEnd"/>
      <w:r w:rsidRPr="001D02B1">
        <w:rPr>
          <w:color w:val="000000"/>
        </w:rPr>
        <w:t xml:space="preserve"> Enterprise, Business </w:t>
      </w:r>
      <w:proofErr w:type="spellStart"/>
      <w:r w:rsidRPr="001D02B1">
        <w:rPr>
          <w:color w:val="000000"/>
        </w:rPr>
        <w:t>Process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and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Information</w:t>
      </w:r>
      <w:proofErr w:type="spellEnd"/>
      <w:r w:rsidRPr="001D02B1">
        <w:rPr>
          <w:color w:val="000000"/>
        </w:rPr>
        <w:t xml:space="preserve"> Systems </w:t>
      </w:r>
      <w:proofErr w:type="spellStart"/>
      <w:r w:rsidRPr="001D02B1">
        <w:rPr>
          <w:color w:val="000000"/>
        </w:rPr>
        <w:t>Modeling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has</w:t>
      </w:r>
      <w:proofErr w:type="spellEnd"/>
      <w:r w:rsidRPr="001D02B1">
        <w:rPr>
          <w:color w:val="000000"/>
        </w:rPr>
        <w:t xml:space="preserve"> 2 </w:t>
      </w:r>
      <w:proofErr w:type="spellStart"/>
      <w:r w:rsidRPr="001D02B1">
        <w:rPr>
          <w:color w:val="000000"/>
        </w:rPr>
        <w:t>mapped</w:t>
      </w:r>
      <w:proofErr w:type="spellEnd"/>
      <w:r w:rsidRPr="001D02B1">
        <w:rPr>
          <w:color w:val="000000"/>
        </w:rPr>
        <w:t xml:space="preserve"> reviews (A10, A11). </w:t>
      </w:r>
      <w:proofErr w:type="spellStart"/>
      <w:r w:rsidRPr="001D02B1">
        <w:rPr>
          <w:color w:val="000000"/>
        </w:rPr>
        <w:t>Also</w:t>
      </w:r>
      <w:proofErr w:type="spellEnd"/>
      <w:r w:rsidRPr="001D02B1">
        <w:rPr>
          <w:color w:val="000000"/>
        </w:rPr>
        <w:t xml:space="preserve">, </w:t>
      </w:r>
      <w:proofErr w:type="spellStart"/>
      <w:r w:rsidRPr="001D02B1">
        <w:rPr>
          <w:color w:val="000000"/>
        </w:rPr>
        <w:t>we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outlined</w:t>
      </w:r>
      <w:proofErr w:type="spellEnd"/>
      <w:r w:rsidRPr="001D02B1">
        <w:rPr>
          <w:color w:val="000000"/>
        </w:rPr>
        <w:t xml:space="preserve"> 3 (18%) </w:t>
      </w:r>
      <w:proofErr w:type="spellStart"/>
      <w:r w:rsidRPr="001D02B1">
        <w:rPr>
          <w:color w:val="000000"/>
        </w:rPr>
        <w:t>studies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published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papers</w:t>
      </w:r>
      <w:proofErr w:type="spellEnd"/>
      <w:r w:rsidRPr="001D02B1">
        <w:rPr>
          <w:color w:val="000000"/>
        </w:rPr>
        <w:t xml:space="preserve"> in </w:t>
      </w:r>
      <w:proofErr w:type="spellStart"/>
      <w:r w:rsidRPr="001D02B1">
        <w:rPr>
          <w:color w:val="000000"/>
        </w:rPr>
        <w:t>journals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and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only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study</w:t>
      </w:r>
      <w:proofErr w:type="spellEnd"/>
      <w:r w:rsidRPr="001D02B1">
        <w:rPr>
          <w:color w:val="000000"/>
        </w:rPr>
        <w:t xml:space="preserve"> A1 (1%) </w:t>
      </w:r>
      <w:proofErr w:type="spellStart"/>
      <w:r w:rsidRPr="001D02B1">
        <w:rPr>
          <w:color w:val="000000"/>
        </w:rPr>
        <w:t>was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released</w:t>
      </w:r>
      <w:proofErr w:type="spellEnd"/>
      <w:r w:rsidRPr="001D02B1">
        <w:rPr>
          <w:color w:val="000000"/>
        </w:rPr>
        <w:t xml:space="preserve"> as a </w:t>
      </w:r>
      <w:proofErr w:type="spellStart"/>
      <w:r w:rsidRPr="001D02B1">
        <w:rPr>
          <w:color w:val="000000"/>
        </w:rPr>
        <w:t>chapter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of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the</w:t>
      </w:r>
      <w:proofErr w:type="spellEnd"/>
      <w:r w:rsidRPr="001D02B1">
        <w:rPr>
          <w:color w:val="000000"/>
        </w:rPr>
        <w:t xml:space="preserve"> book </w:t>
      </w:r>
      <w:proofErr w:type="spellStart"/>
      <w:r w:rsidRPr="001D02B1">
        <w:rPr>
          <w:color w:val="000000"/>
        </w:rPr>
        <w:t>Integrating</w:t>
      </w:r>
      <w:proofErr w:type="spellEnd"/>
      <w:r w:rsidRPr="001D02B1">
        <w:rPr>
          <w:color w:val="000000"/>
        </w:rPr>
        <w:t xml:space="preserve"> Business </w:t>
      </w:r>
      <w:proofErr w:type="spellStart"/>
      <w:r w:rsidRPr="001D02B1">
        <w:rPr>
          <w:color w:val="000000"/>
        </w:rPr>
        <w:t>Process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Models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and</w:t>
      </w:r>
      <w:proofErr w:type="spellEnd"/>
      <w:r w:rsidRPr="001D02B1">
        <w:rPr>
          <w:color w:val="000000"/>
        </w:rPr>
        <w:t xml:space="preserve"> </w:t>
      </w:r>
      <w:proofErr w:type="spellStart"/>
      <w:r w:rsidRPr="001D02B1">
        <w:rPr>
          <w:color w:val="000000"/>
        </w:rPr>
        <w:t>Rules</w:t>
      </w:r>
      <w:proofErr w:type="spellEnd"/>
      <w:r w:rsidRPr="001D02B1">
        <w:rPr>
          <w:color w:val="000000"/>
        </w:rPr>
        <w:t>.</w:t>
      </w:r>
    </w:p>
    <w:p w:rsidR="00A36CE5" w:rsidRDefault="00B825B9" w:rsidP="00B574EF">
      <w:pPr>
        <w:pStyle w:val="NormalWeb"/>
        <w:spacing w:before="240" w:beforeAutospacing="0" w:after="0" w:afterAutospacing="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3571875" cy="14520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814" cy="14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EF" w:rsidRPr="00B574EF" w:rsidRDefault="00B574EF" w:rsidP="00B574EF">
      <w:pPr>
        <w:pStyle w:val="figurecaption"/>
        <w:spacing w:before="0"/>
        <w:rPr>
          <w:lang w:val="en-US"/>
        </w:rPr>
      </w:pPr>
      <w:bookmarkStart w:id="11" w:name="_Ref8385623"/>
      <w:r w:rsidRPr="00B574EF">
        <w:rPr>
          <w:b/>
          <w:iCs/>
          <w:sz w:val="20"/>
          <w:lang w:val="en-US"/>
        </w:rPr>
        <w:t xml:space="preserve">Fig. </w:t>
      </w:r>
      <w:r w:rsidR="00943A29" w:rsidRPr="00B574EF">
        <w:rPr>
          <w:b/>
          <w:iCs/>
          <w:sz w:val="20"/>
          <w:lang w:val="en-US"/>
        </w:rPr>
        <w:fldChar w:fldCharType="begin"/>
      </w:r>
      <w:r w:rsidRPr="00B574EF">
        <w:rPr>
          <w:b/>
          <w:iCs/>
          <w:sz w:val="20"/>
          <w:lang w:val="en-US"/>
        </w:rPr>
        <w:instrText xml:space="preserve"> SEQ Figura \* ARABIC </w:instrText>
      </w:r>
      <w:r w:rsidR="00943A29" w:rsidRPr="00B574EF">
        <w:rPr>
          <w:b/>
          <w:iCs/>
          <w:sz w:val="20"/>
          <w:lang w:val="en-US"/>
        </w:rPr>
        <w:fldChar w:fldCharType="separate"/>
      </w:r>
      <w:r w:rsidR="00611D89">
        <w:rPr>
          <w:b/>
          <w:iCs/>
          <w:noProof/>
          <w:sz w:val="20"/>
          <w:lang w:val="en-US"/>
        </w:rPr>
        <w:t>4</w:t>
      </w:r>
      <w:r w:rsidR="00943A29" w:rsidRPr="00B574EF">
        <w:rPr>
          <w:b/>
          <w:iCs/>
          <w:sz w:val="20"/>
          <w:lang w:val="en-US"/>
        </w:rPr>
        <w:fldChar w:fldCharType="end"/>
      </w:r>
      <w:bookmarkEnd w:id="11"/>
      <w:r w:rsidRPr="00B574EF">
        <w:rPr>
          <w:b/>
          <w:lang w:val="en-US"/>
        </w:rPr>
        <w:t>.</w:t>
      </w:r>
      <w:r>
        <w:rPr>
          <w:lang w:val="en-US"/>
        </w:rPr>
        <w:t xml:space="preserve"> Studies per database and types</w:t>
      </w:r>
      <w:r w:rsidRPr="007B44C5">
        <w:rPr>
          <w:lang w:val="en-US"/>
        </w:rPr>
        <w:t>.</w:t>
      </w:r>
    </w:p>
    <w:p w:rsidR="00DC1421" w:rsidRDefault="001D02B1" w:rsidP="006836EC">
      <w:pPr>
        <w:pStyle w:val="p1a"/>
        <w:spacing w:before="240"/>
      </w:pPr>
      <w:proofErr w:type="spellStart"/>
      <w:r w:rsidRPr="001D02B1">
        <w:t>To</w:t>
      </w:r>
      <w:proofErr w:type="spellEnd"/>
      <w:r w:rsidRPr="001D02B1">
        <w:t xml:space="preserve"> </w:t>
      </w:r>
      <w:proofErr w:type="spellStart"/>
      <w:r w:rsidRPr="001D02B1">
        <w:t>understand</w:t>
      </w:r>
      <w:proofErr w:type="spellEnd"/>
      <w:r w:rsidRPr="001D02B1">
        <w:t xml:space="preserve"> </w:t>
      </w:r>
      <w:proofErr w:type="spellStart"/>
      <w:r w:rsidRPr="001D02B1">
        <w:t>which</w:t>
      </w:r>
      <w:proofErr w:type="spellEnd"/>
      <w:r w:rsidRPr="001D02B1">
        <w:t xml:space="preserve"> </w:t>
      </w:r>
      <w:proofErr w:type="spellStart"/>
      <w:r w:rsidRPr="001D02B1">
        <w:t>studies</w:t>
      </w:r>
      <w:proofErr w:type="spellEnd"/>
      <w:r w:rsidRPr="001D02B1">
        <w:t xml:space="preserve"> are </w:t>
      </w:r>
      <w:proofErr w:type="spellStart"/>
      <w:r w:rsidRPr="001D02B1">
        <w:t>most</w:t>
      </w:r>
      <w:proofErr w:type="spellEnd"/>
      <w:r w:rsidRPr="001D02B1">
        <w:t xml:space="preserve"> </w:t>
      </w:r>
      <w:proofErr w:type="spellStart"/>
      <w:r w:rsidRPr="001D02B1">
        <w:t>relevant</w:t>
      </w:r>
      <w:proofErr w:type="spellEnd"/>
      <w:r w:rsidRPr="001D02B1">
        <w:t xml:space="preserve">, </w:t>
      </w:r>
      <w:proofErr w:type="spellStart"/>
      <w:r w:rsidRPr="001D02B1">
        <w:t>we</w:t>
      </w:r>
      <w:proofErr w:type="spellEnd"/>
      <w:r w:rsidRPr="001D02B1">
        <w:t xml:space="preserve"> </w:t>
      </w:r>
      <w:proofErr w:type="spellStart"/>
      <w:r w:rsidRPr="001D02B1">
        <w:t>observed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number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citations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selected</w:t>
      </w:r>
      <w:proofErr w:type="spellEnd"/>
      <w:r w:rsidRPr="001D02B1">
        <w:t xml:space="preserve"> </w:t>
      </w:r>
      <w:proofErr w:type="spellStart"/>
      <w:r w:rsidRPr="001D02B1">
        <w:t>papers</w:t>
      </w:r>
      <w:proofErr w:type="spellEnd"/>
      <w:r w:rsidRPr="001D02B1">
        <w:t xml:space="preserve"> as </w:t>
      </w:r>
      <w:proofErr w:type="spellStart"/>
      <w:r w:rsidRPr="001D02B1">
        <w:t>can</w:t>
      </w:r>
      <w:proofErr w:type="spellEnd"/>
      <w:r w:rsidRPr="001D02B1">
        <w:t xml:space="preserve"> </w:t>
      </w:r>
      <w:proofErr w:type="spellStart"/>
      <w:r w:rsidRPr="001D02B1">
        <w:t>be</w:t>
      </w:r>
      <w:proofErr w:type="spellEnd"/>
      <w:r w:rsidRPr="001D02B1">
        <w:t xml:space="preserve"> </w:t>
      </w:r>
      <w:proofErr w:type="spellStart"/>
      <w:r w:rsidRPr="001D02B1">
        <w:t>seen</w:t>
      </w:r>
      <w:proofErr w:type="spellEnd"/>
      <w:r w:rsidRPr="001D02B1">
        <w:t xml:space="preserve"> in Fig. Five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16 </w:t>
      </w:r>
      <w:proofErr w:type="spellStart"/>
      <w:r w:rsidRPr="001D02B1">
        <w:t>chosen</w:t>
      </w:r>
      <w:proofErr w:type="spellEnd"/>
      <w:r w:rsidRPr="001D02B1">
        <w:t xml:space="preserve"> reviews </w:t>
      </w:r>
      <w:proofErr w:type="spellStart"/>
      <w:r w:rsidRPr="001D02B1">
        <w:t>have</w:t>
      </w:r>
      <w:proofErr w:type="spellEnd"/>
      <w:r w:rsidRPr="001D02B1">
        <w:t xml:space="preserve"> a total </w:t>
      </w:r>
      <w:proofErr w:type="spellStart"/>
      <w:r w:rsidRPr="001D02B1">
        <w:t>of</w:t>
      </w:r>
      <w:proofErr w:type="spellEnd"/>
      <w:r w:rsidRPr="001D02B1">
        <w:t xml:space="preserve"> 120 </w:t>
      </w:r>
      <w:proofErr w:type="spellStart"/>
      <w:r w:rsidRPr="001D02B1">
        <w:t>quotes</w:t>
      </w:r>
      <w:proofErr w:type="spellEnd"/>
      <w:r w:rsidRPr="001D02B1">
        <w:t xml:space="preserve">. </w:t>
      </w:r>
      <w:proofErr w:type="spellStart"/>
      <w:r w:rsidRPr="001D02B1">
        <w:t>Articles</w:t>
      </w:r>
      <w:proofErr w:type="spellEnd"/>
      <w:r w:rsidRPr="001D02B1">
        <w:t xml:space="preserve"> A16, A15, A9, </w:t>
      </w:r>
      <w:proofErr w:type="spellStart"/>
      <w:r w:rsidRPr="001D02B1">
        <w:t>and</w:t>
      </w:r>
      <w:proofErr w:type="spellEnd"/>
      <w:r w:rsidRPr="001D02B1">
        <w:t xml:space="preserve"> A13 are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most</w:t>
      </w:r>
      <w:proofErr w:type="spellEnd"/>
      <w:r w:rsidRPr="001D02B1">
        <w:t xml:space="preserve"> popular </w:t>
      </w:r>
      <w:proofErr w:type="spellStart"/>
      <w:r w:rsidRPr="001D02B1">
        <w:t>accounting</w:t>
      </w:r>
      <w:proofErr w:type="spellEnd"/>
      <w:r w:rsidRPr="001D02B1">
        <w:t xml:space="preserve"> for 70%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citations</w:t>
      </w:r>
      <w:proofErr w:type="spellEnd"/>
      <w:r w:rsidRPr="001D02B1">
        <w:t xml:space="preserve">. The A16 </w:t>
      </w:r>
      <w:proofErr w:type="spellStart"/>
      <w:r w:rsidRPr="001D02B1">
        <w:t>paper</w:t>
      </w:r>
      <w:proofErr w:type="spellEnd"/>
      <w:r w:rsidRPr="001D02B1">
        <w:t xml:space="preserve"> </w:t>
      </w:r>
      <w:proofErr w:type="spellStart"/>
      <w:r w:rsidRPr="001D02B1">
        <w:t>has</w:t>
      </w:r>
      <w:proofErr w:type="spellEnd"/>
      <w:r w:rsidRPr="001D02B1">
        <w:t xml:space="preserve"> 31 </w:t>
      </w:r>
      <w:proofErr w:type="spellStart"/>
      <w:r w:rsidRPr="001D02B1">
        <w:t>citations</w:t>
      </w:r>
      <w:proofErr w:type="spellEnd"/>
      <w:r w:rsidRPr="001D02B1">
        <w:t xml:space="preserve">, </w:t>
      </w:r>
      <w:proofErr w:type="spellStart"/>
      <w:r w:rsidRPr="001D02B1">
        <w:t>and</w:t>
      </w:r>
      <w:proofErr w:type="spellEnd"/>
      <w:r w:rsidRPr="001D02B1">
        <w:t xml:space="preserve"> </w:t>
      </w:r>
      <w:proofErr w:type="spellStart"/>
      <w:r w:rsidRPr="001D02B1">
        <w:t>this</w:t>
      </w:r>
      <w:proofErr w:type="spellEnd"/>
      <w:r w:rsidRPr="001D02B1">
        <w:t xml:space="preserve"> </w:t>
      </w:r>
      <w:proofErr w:type="spellStart"/>
      <w:r w:rsidRPr="001D02B1">
        <w:t>may</w:t>
      </w:r>
      <w:proofErr w:type="spellEnd"/>
      <w:r w:rsidRPr="001D02B1">
        <w:t xml:space="preserve"> </w:t>
      </w:r>
      <w:proofErr w:type="spellStart"/>
      <w:r w:rsidRPr="001D02B1">
        <w:t>be</w:t>
      </w:r>
      <w:proofErr w:type="spellEnd"/>
      <w:r w:rsidRPr="001D02B1">
        <w:t xml:space="preserve"> </w:t>
      </w:r>
      <w:proofErr w:type="spellStart"/>
      <w:r w:rsidRPr="001D02B1">
        <w:t>due</w:t>
      </w:r>
      <w:proofErr w:type="spellEnd"/>
      <w:r w:rsidRPr="001D02B1">
        <w:t xml:space="preserve"> </w:t>
      </w:r>
      <w:proofErr w:type="spellStart"/>
      <w:r w:rsidRPr="001D02B1">
        <w:t>to</w:t>
      </w:r>
      <w:proofErr w:type="spellEnd"/>
      <w:r w:rsidRPr="001D02B1">
        <w:t xml:space="preserve">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pioneering</w:t>
      </w:r>
      <w:proofErr w:type="spellEnd"/>
      <w:r w:rsidRPr="001D02B1">
        <w:t xml:space="preserve"> </w:t>
      </w:r>
      <w:proofErr w:type="spellStart"/>
      <w:r w:rsidRPr="001D02B1">
        <w:t>nature</w:t>
      </w:r>
      <w:proofErr w:type="spellEnd"/>
      <w:r w:rsidRPr="001D02B1">
        <w:t xml:space="preserve"> </w:t>
      </w:r>
      <w:proofErr w:type="spellStart"/>
      <w:r w:rsidRPr="001D02B1">
        <w:t>of</w:t>
      </w:r>
      <w:proofErr w:type="spellEnd"/>
      <w:r w:rsidRPr="001D02B1">
        <w:t xml:space="preserve"> </w:t>
      </w:r>
      <w:proofErr w:type="spellStart"/>
      <w:r w:rsidRPr="001D02B1">
        <w:t>this</w:t>
      </w:r>
      <w:proofErr w:type="spellEnd"/>
      <w:r w:rsidRPr="001D02B1">
        <w:t xml:space="preserve"> </w:t>
      </w:r>
      <w:proofErr w:type="spellStart"/>
      <w:r w:rsidRPr="001D02B1">
        <w:t>study</w:t>
      </w:r>
      <w:proofErr w:type="spellEnd"/>
      <w:r w:rsidRPr="001D02B1">
        <w:t xml:space="preserve">, </w:t>
      </w:r>
      <w:proofErr w:type="spellStart"/>
      <w:r w:rsidRPr="001D02B1">
        <w:t>being</w:t>
      </w:r>
      <w:proofErr w:type="spellEnd"/>
      <w:r w:rsidRPr="001D02B1">
        <w:t xml:space="preserve"> </w:t>
      </w:r>
      <w:proofErr w:type="spellStart"/>
      <w:r w:rsidRPr="001D02B1">
        <w:t>published</w:t>
      </w:r>
      <w:proofErr w:type="spellEnd"/>
      <w:r w:rsidRPr="001D02B1">
        <w:t xml:space="preserve"> in 2012. The </w:t>
      </w:r>
      <w:proofErr w:type="spellStart"/>
      <w:r w:rsidRPr="001D02B1">
        <w:t>works</w:t>
      </w:r>
      <w:proofErr w:type="spellEnd"/>
      <w:r w:rsidRPr="001D02B1">
        <w:t xml:space="preserve"> A1, A2, A3 </w:t>
      </w:r>
      <w:proofErr w:type="spellStart"/>
      <w:r w:rsidRPr="001D02B1">
        <w:t>and</w:t>
      </w:r>
      <w:proofErr w:type="spellEnd"/>
      <w:r w:rsidRPr="001D02B1">
        <w:t xml:space="preserve"> A5 </w:t>
      </w:r>
      <w:proofErr w:type="spellStart"/>
      <w:r w:rsidRPr="001D02B1">
        <w:t>have</w:t>
      </w:r>
      <w:proofErr w:type="spellEnd"/>
      <w:r w:rsidRPr="001D02B1">
        <w:t xml:space="preserve"> no </w:t>
      </w:r>
      <w:proofErr w:type="spellStart"/>
      <w:r w:rsidRPr="001D02B1">
        <w:t>citation</w:t>
      </w:r>
      <w:proofErr w:type="spellEnd"/>
      <w:r w:rsidRPr="001D02B1">
        <w:t xml:space="preserve">, </w:t>
      </w:r>
      <w:proofErr w:type="spellStart"/>
      <w:r w:rsidRPr="001D02B1">
        <w:t>the</w:t>
      </w:r>
      <w:proofErr w:type="spellEnd"/>
      <w:r w:rsidRPr="001D02B1">
        <w:t xml:space="preserve"> </w:t>
      </w:r>
      <w:proofErr w:type="spellStart"/>
      <w:r w:rsidRPr="001D02B1">
        <w:t>articles</w:t>
      </w:r>
      <w:proofErr w:type="spellEnd"/>
      <w:r w:rsidRPr="001D02B1">
        <w:t xml:space="preserve"> </w:t>
      </w:r>
      <w:proofErr w:type="spellStart"/>
      <w:r w:rsidRPr="001D02B1">
        <w:t>being</w:t>
      </w:r>
      <w:proofErr w:type="spellEnd"/>
      <w:r w:rsidRPr="001D02B1">
        <w:t xml:space="preserve"> </w:t>
      </w:r>
      <w:proofErr w:type="spellStart"/>
      <w:r w:rsidRPr="001D02B1">
        <w:t>less</w:t>
      </w:r>
      <w:proofErr w:type="spellEnd"/>
      <w:r w:rsidRPr="001D02B1">
        <w:t xml:space="preserve"> popular </w:t>
      </w:r>
      <w:proofErr w:type="spellStart"/>
      <w:r w:rsidRPr="001D02B1">
        <w:t>perhaps</w:t>
      </w:r>
      <w:proofErr w:type="spellEnd"/>
      <w:r w:rsidRPr="001D02B1">
        <w:t xml:space="preserve"> </w:t>
      </w:r>
      <w:proofErr w:type="spellStart"/>
      <w:r w:rsidRPr="001D02B1">
        <w:t>because</w:t>
      </w:r>
      <w:proofErr w:type="spellEnd"/>
      <w:r w:rsidRPr="001D02B1">
        <w:t xml:space="preserve"> </w:t>
      </w:r>
      <w:proofErr w:type="spellStart"/>
      <w:r w:rsidRPr="001D02B1">
        <w:t>they</w:t>
      </w:r>
      <w:proofErr w:type="spellEnd"/>
      <w:r w:rsidRPr="001D02B1">
        <w:t xml:space="preserve"> are </w:t>
      </w:r>
      <w:proofErr w:type="spellStart"/>
      <w:r w:rsidRPr="001D02B1">
        <w:t>articles</w:t>
      </w:r>
      <w:proofErr w:type="spellEnd"/>
      <w:r w:rsidRPr="001D02B1">
        <w:t xml:space="preserve"> </w:t>
      </w:r>
      <w:proofErr w:type="spellStart"/>
      <w:r w:rsidRPr="001D02B1">
        <w:t>published</w:t>
      </w:r>
      <w:proofErr w:type="spellEnd"/>
      <w:r w:rsidRPr="001D02B1">
        <w:t xml:space="preserve"> in more </w:t>
      </w:r>
      <w:proofErr w:type="spellStart"/>
      <w:r w:rsidRPr="001D02B1">
        <w:t>recent</w:t>
      </w:r>
      <w:proofErr w:type="spellEnd"/>
      <w:r w:rsidRPr="001D02B1">
        <w:t xml:space="preserve"> </w:t>
      </w:r>
      <w:proofErr w:type="spellStart"/>
      <w:r w:rsidRPr="001D02B1">
        <w:t>years</w:t>
      </w:r>
      <w:proofErr w:type="spellEnd"/>
      <w:r w:rsidRPr="001D02B1">
        <w:t>.</w:t>
      </w:r>
    </w:p>
    <w:p w:rsidR="00672378" w:rsidRDefault="003D25C2" w:rsidP="006836EC">
      <w:pPr>
        <w:pStyle w:val="p1a"/>
        <w:spacing w:before="240"/>
      </w:pPr>
      <w:r>
        <w:rPr>
          <w:noProof/>
          <w:lang w:eastAsia="pt-BR"/>
        </w:rPr>
        <w:lastRenderedPageBreak/>
        <w:drawing>
          <wp:inline distT="0" distB="0" distL="0" distR="0">
            <wp:extent cx="4392930" cy="2045369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0EC3FD8-834E-437C-87B1-E0E79DFD74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74EF" w:rsidRPr="00B574EF" w:rsidRDefault="00B574EF" w:rsidP="00B574EF">
      <w:pPr>
        <w:pStyle w:val="figurecaption"/>
        <w:spacing w:before="0"/>
        <w:rPr>
          <w:lang w:val="en-US"/>
        </w:rPr>
      </w:pPr>
      <w:bookmarkStart w:id="12" w:name="_Ref8385684"/>
      <w:r w:rsidRPr="00B574EF">
        <w:rPr>
          <w:b/>
          <w:iCs/>
          <w:sz w:val="20"/>
          <w:lang w:val="en-US"/>
        </w:rPr>
        <w:t xml:space="preserve">Fig. </w:t>
      </w:r>
      <w:r w:rsidR="00943A29" w:rsidRPr="00B574EF">
        <w:rPr>
          <w:b/>
          <w:iCs/>
          <w:sz w:val="20"/>
          <w:lang w:val="en-US"/>
        </w:rPr>
        <w:fldChar w:fldCharType="begin"/>
      </w:r>
      <w:r w:rsidRPr="00B574EF">
        <w:rPr>
          <w:b/>
          <w:iCs/>
          <w:sz w:val="20"/>
          <w:lang w:val="en-US"/>
        </w:rPr>
        <w:instrText xml:space="preserve"> SEQ Figura \* ARABIC </w:instrText>
      </w:r>
      <w:r w:rsidR="00943A29" w:rsidRPr="00B574EF">
        <w:rPr>
          <w:b/>
          <w:iCs/>
          <w:sz w:val="20"/>
          <w:lang w:val="en-US"/>
        </w:rPr>
        <w:fldChar w:fldCharType="separate"/>
      </w:r>
      <w:r w:rsidR="00611D89">
        <w:rPr>
          <w:b/>
          <w:iCs/>
          <w:noProof/>
          <w:sz w:val="20"/>
          <w:lang w:val="en-US"/>
        </w:rPr>
        <w:t>5</w:t>
      </w:r>
      <w:r w:rsidR="00943A29" w:rsidRPr="00B574EF">
        <w:rPr>
          <w:b/>
          <w:iCs/>
          <w:sz w:val="20"/>
          <w:lang w:val="en-US"/>
        </w:rPr>
        <w:fldChar w:fldCharType="end"/>
      </w:r>
      <w:bookmarkEnd w:id="12"/>
      <w:r w:rsidRPr="00B574EF">
        <w:rPr>
          <w:b/>
          <w:lang w:val="en-US"/>
        </w:rPr>
        <w:t>.</w:t>
      </w:r>
      <w:r w:rsidR="00E26482">
        <w:rPr>
          <w:b/>
          <w:lang w:val="en-US"/>
        </w:rPr>
        <w:t xml:space="preserve"> </w:t>
      </w:r>
      <w:bookmarkStart w:id="13" w:name="_GoBack"/>
      <w:bookmarkEnd w:id="13"/>
      <w:r w:rsidRPr="007B44C5">
        <w:rPr>
          <w:lang w:val="en-US"/>
        </w:rPr>
        <w:t>Number of citations per study.</w:t>
      </w:r>
    </w:p>
    <w:p w:rsidR="0064227E" w:rsidRDefault="00ED3B0F" w:rsidP="0064227E">
      <w:pPr>
        <w:pStyle w:val="heading2"/>
      </w:pPr>
      <w:r>
        <w:t xml:space="preserve">RQ6- </w:t>
      </w:r>
      <w:r w:rsidR="0064227E" w:rsidRPr="0064227E">
        <w:t xml:space="preserve">Quais e quantos pesquisadores estão utilizando o dispositivo de </w:t>
      </w:r>
      <w:proofErr w:type="spellStart"/>
      <w:r w:rsidR="0064227E" w:rsidRPr="0064227E">
        <w:t>eye</w:t>
      </w:r>
      <w:proofErr w:type="spellEnd"/>
      <w:r w:rsidR="0064227E" w:rsidRPr="0064227E">
        <w:t>–tracking para avaliar a compreensão em modelos de processo</w:t>
      </w:r>
      <w:r w:rsidR="0064227E">
        <w:t>?</w:t>
      </w:r>
    </w:p>
    <w:p w:rsidR="006417F2" w:rsidRDefault="00F0283B" w:rsidP="006417F2">
      <w:pPr>
        <w:ind w:firstLine="0"/>
      </w:pPr>
      <w:proofErr w:type="spellStart"/>
      <w:r w:rsidRPr="00F0283B">
        <w:t>Table</w:t>
      </w:r>
      <w:proofErr w:type="spellEnd"/>
      <w:r w:rsidRPr="00F0283B">
        <w:t xml:space="preserve"> 8 </w:t>
      </w:r>
      <w:proofErr w:type="spellStart"/>
      <w:r w:rsidRPr="00F0283B">
        <w:t>presents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38 </w:t>
      </w:r>
      <w:proofErr w:type="spellStart"/>
      <w:r w:rsidRPr="00F0283B">
        <w:t>authors</w:t>
      </w:r>
      <w:proofErr w:type="spellEnd"/>
      <w:r w:rsidRPr="00F0283B">
        <w:t xml:space="preserve">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16 </w:t>
      </w:r>
      <w:proofErr w:type="spellStart"/>
      <w:r w:rsidRPr="00F0283B">
        <w:t>mapped</w:t>
      </w:r>
      <w:proofErr w:type="spellEnd"/>
      <w:r w:rsidRPr="00F0283B">
        <w:t xml:space="preserve"> </w:t>
      </w:r>
      <w:proofErr w:type="spellStart"/>
      <w:r w:rsidRPr="00F0283B">
        <w:t>studies</w:t>
      </w:r>
      <w:proofErr w:type="spellEnd"/>
      <w:r w:rsidRPr="00F0283B">
        <w:t xml:space="preserve">.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38 </w:t>
      </w:r>
      <w:proofErr w:type="spellStart"/>
      <w:r w:rsidRPr="00F0283B">
        <w:t>authors</w:t>
      </w:r>
      <w:proofErr w:type="spellEnd"/>
      <w:r w:rsidRPr="00F0283B">
        <w:t xml:space="preserve">, 18 (47%) </w:t>
      </w:r>
      <w:proofErr w:type="spellStart"/>
      <w:r w:rsidRPr="00F0283B">
        <w:t>have</w:t>
      </w:r>
      <w:proofErr w:type="spellEnd"/>
      <w:r w:rsidRPr="00F0283B">
        <w:t xml:space="preserve"> more </w:t>
      </w:r>
      <w:proofErr w:type="spellStart"/>
      <w:r w:rsidRPr="00F0283B">
        <w:t>than</w:t>
      </w:r>
      <w:proofErr w:type="spellEnd"/>
      <w:r w:rsidRPr="00F0283B">
        <w:t xml:space="preserve"> </w:t>
      </w:r>
      <w:proofErr w:type="spellStart"/>
      <w:r w:rsidRPr="00F0283B">
        <w:t>one</w:t>
      </w:r>
      <w:proofErr w:type="spellEnd"/>
      <w:r w:rsidRPr="00F0283B">
        <w:t xml:space="preserve"> </w:t>
      </w:r>
      <w:proofErr w:type="spellStart"/>
      <w:r w:rsidRPr="00F0283B">
        <w:t>article</w:t>
      </w:r>
      <w:proofErr w:type="spellEnd"/>
      <w:r w:rsidRPr="00F0283B">
        <w:t xml:space="preserve"> </w:t>
      </w:r>
      <w:proofErr w:type="spellStart"/>
      <w:r w:rsidRPr="00F0283B">
        <w:t>included</w:t>
      </w:r>
      <w:proofErr w:type="spellEnd"/>
      <w:r w:rsidRPr="00F0283B">
        <w:t xml:space="preserve"> in </w:t>
      </w:r>
      <w:proofErr w:type="spellStart"/>
      <w:r w:rsidRPr="00F0283B">
        <w:t>the</w:t>
      </w:r>
      <w:proofErr w:type="spellEnd"/>
      <w:r w:rsidRPr="00F0283B">
        <w:t xml:space="preserve"> mapping. In </w:t>
      </w:r>
      <w:proofErr w:type="spellStart"/>
      <w:r w:rsidRPr="00F0283B">
        <w:t>turn</w:t>
      </w:r>
      <w:proofErr w:type="spellEnd"/>
      <w:r w:rsidRPr="00F0283B">
        <w:t xml:space="preserve">,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author</w:t>
      </w:r>
      <w:proofErr w:type="spellEnd"/>
      <w:r w:rsidRPr="00F0283B">
        <w:t xml:space="preserve"> </w:t>
      </w:r>
      <w:proofErr w:type="spellStart"/>
      <w:r w:rsidRPr="00F0283B">
        <w:t>with</w:t>
      </w:r>
      <w:proofErr w:type="spellEnd"/>
      <w:r w:rsidRPr="00F0283B">
        <w:t xml:space="preserve"> more review </w:t>
      </w:r>
      <w:proofErr w:type="spellStart"/>
      <w:r w:rsidRPr="00F0283B">
        <w:t>is</w:t>
      </w:r>
      <w:proofErr w:type="spellEnd"/>
      <w:r w:rsidRPr="00F0283B">
        <w:t xml:space="preserve"> Barbara Weber </w:t>
      </w:r>
      <w:proofErr w:type="spellStart"/>
      <w:r w:rsidRPr="00F0283B">
        <w:t>owning</w:t>
      </w:r>
      <w:proofErr w:type="spellEnd"/>
      <w:r w:rsidRPr="00F0283B">
        <w:t xml:space="preserve"> </w:t>
      </w:r>
      <w:proofErr w:type="spellStart"/>
      <w:r w:rsidRPr="00F0283B">
        <w:t>six</w:t>
      </w:r>
      <w:proofErr w:type="spellEnd"/>
      <w:r w:rsidRPr="00F0283B">
        <w:t xml:space="preserve"> </w:t>
      </w:r>
      <w:proofErr w:type="spellStart"/>
      <w:r w:rsidRPr="00F0283B">
        <w:t>studies</w:t>
      </w:r>
      <w:proofErr w:type="spellEnd"/>
      <w:r w:rsidRPr="00F0283B">
        <w:t xml:space="preserve">. </w:t>
      </w:r>
      <w:proofErr w:type="spellStart"/>
      <w:r w:rsidRPr="00F0283B">
        <w:t>They</w:t>
      </w:r>
      <w:proofErr w:type="spellEnd"/>
      <w:r w:rsidRPr="00F0283B">
        <w:t xml:space="preserve"> are </w:t>
      </w:r>
      <w:proofErr w:type="spellStart"/>
      <w:r w:rsidRPr="00F0283B">
        <w:t>followed</w:t>
      </w:r>
      <w:proofErr w:type="spellEnd"/>
      <w:r w:rsidRPr="00F0283B">
        <w:t xml:space="preserve"> </w:t>
      </w:r>
      <w:proofErr w:type="spellStart"/>
      <w:r w:rsidRPr="00F0283B">
        <w:t>by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authors</w:t>
      </w:r>
      <w:proofErr w:type="spellEnd"/>
      <w:r w:rsidRPr="00F0283B">
        <w:t xml:space="preserve"> Manfred </w:t>
      </w:r>
      <w:proofErr w:type="spellStart"/>
      <w:r w:rsidRPr="00F0283B">
        <w:t>Reichert</w:t>
      </w:r>
      <w:proofErr w:type="spellEnd"/>
      <w:r w:rsidRPr="00F0283B">
        <w:t xml:space="preserve">, Michael </w:t>
      </w:r>
      <w:proofErr w:type="spellStart"/>
      <w:r w:rsidRPr="00F0283B">
        <w:t>Zimoch</w:t>
      </w:r>
      <w:proofErr w:type="spellEnd"/>
      <w:r w:rsidRPr="00F0283B">
        <w:t xml:space="preserve"> </w:t>
      </w:r>
      <w:proofErr w:type="spellStart"/>
      <w:r w:rsidRPr="00F0283B">
        <w:t>and</w:t>
      </w:r>
      <w:proofErr w:type="spellEnd"/>
      <w:r w:rsidRPr="00F0283B">
        <w:t xml:space="preserve"> </w:t>
      </w:r>
      <w:proofErr w:type="spellStart"/>
      <w:r w:rsidRPr="00F0283B">
        <w:t>RüdigerPryss</w:t>
      </w:r>
      <w:proofErr w:type="spellEnd"/>
      <w:r w:rsidRPr="00F0283B">
        <w:t xml:space="preserve"> </w:t>
      </w:r>
      <w:proofErr w:type="spellStart"/>
      <w:r w:rsidRPr="00F0283B">
        <w:t>with</w:t>
      </w:r>
      <w:proofErr w:type="spellEnd"/>
      <w:r w:rsidRPr="00F0283B">
        <w:t xml:space="preserve"> four </w:t>
      </w:r>
      <w:proofErr w:type="spellStart"/>
      <w:r w:rsidRPr="00F0283B">
        <w:t>studies</w:t>
      </w:r>
      <w:proofErr w:type="spellEnd"/>
      <w:r w:rsidRPr="00F0283B">
        <w:t xml:space="preserve">, </w:t>
      </w:r>
      <w:proofErr w:type="spellStart"/>
      <w:r w:rsidRPr="00F0283B">
        <w:t>these</w:t>
      </w:r>
      <w:proofErr w:type="spellEnd"/>
      <w:r w:rsidRPr="00F0283B">
        <w:t xml:space="preserve"> </w:t>
      </w:r>
      <w:proofErr w:type="spellStart"/>
      <w:r w:rsidRPr="00F0283B">
        <w:t>studies</w:t>
      </w:r>
      <w:proofErr w:type="spellEnd"/>
      <w:r w:rsidRPr="00F0283B">
        <w:t xml:space="preserve"> </w:t>
      </w:r>
      <w:proofErr w:type="spellStart"/>
      <w:r w:rsidRPr="00F0283B">
        <w:t>that</w:t>
      </w:r>
      <w:proofErr w:type="spellEnd"/>
      <w:r w:rsidRPr="00F0283B">
        <w:t xml:space="preserve"> </w:t>
      </w:r>
      <w:proofErr w:type="spellStart"/>
      <w:r w:rsidRPr="00F0283B">
        <w:t>compose</w:t>
      </w:r>
      <w:proofErr w:type="spellEnd"/>
      <w:r w:rsidRPr="00F0283B">
        <w:t xml:space="preserve"> a series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experiments</w:t>
      </w:r>
      <w:proofErr w:type="spellEnd"/>
      <w:r w:rsidRPr="00F0283B">
        <w:t xml:space="preserve">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same</w:t>
      </w:r>
      <w:proofErr w:type="spellEnd"/>
      <w:r w:rsidRPr="00F0283B">
        <w:t xml:space="preserve"> </w:t>
      </w:r>
      <w:proofErr w:type="spellStart"/>
      <w:r w:rsidRPr="00F0283B">
        <w:t>research</w:t>
      </w:r>
      <w:proofErr w:type="spellEnd"/>
      <w:r w:rsidRPr="00F0283B">
        <w:t xml:space="preserve">. </w:t>
      </w:r>
      <w:proofErr w:type="spellStart"/>
      <w:r w:rsidRPr="00F0283B">
        <w:t>Study</w:t>
      </w:r>
      <w:proofErr w:type="spellEnd"/>
      <w:r w:rsidRPr="00F0283B">
        <w:t xml:space="preserve"> A4, A14 </w:t>
      </w:r>
      <w:proofErr w:type="spellStart"/>
      <w:r w:rsidRPr="00F0283B">
        <w:t>has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most</w:t>
      </w:r>
      <w:proofErr w:type="spellEnd"/>
      <w:r w:rsidRPr="00F0283B">
        <w:t xml:space="preserve"> </w:t>
      </w:r>
      <w:proofErr w:type="spellStart"/>
      <w:r w:rsidRPr="00F0283B">
        <w:t>significant</w:t>
      </w:r>
      <w:proofErr w:type="spellEnd"/>
      <w:r w:rsidRPr="00F0283B">
        <w:t xml:space="preserve"> </w:t>
      </w:r>
      <w:proofErr w:type="spellStart"/>
      <w:r w:rsidRPr="00F0283B">
        <w:t>number</w:t>
      </w:r>
      <w:proofErr w:type="spellEnd"/>
      <w:r w:rsidRPr="00F0283B">
        <w:t xml:space="preserve">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authors</w:t>
      </w:r>
      <w:proofErr w:type="spellEnd"/>
      <w:r w:rsidRPr="00F0283B">
        <w:t xml:space="preserve"> </w:t>
      </w:r>
      <w:proofErr w:type="spellStart"/>
      <w:r w:rsidRPr="00F0283B">
        <w:t>having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same</w:t>
      </w:r>
      <w:proofErr w:type="spellEnd"/>
      <w:r w:rsidRPr="00F0283B">
        <w:t xml:space="preserve"> </w:t>
      </w:r>
      <w:proofErr w:type="spellStart"/>
      <w:r w:rsidRPr="00F0283B">
        <w:t>seven</w:t>
      </w:r>
      <w:proofErr w:type="spellEnd"/>
      <w:r w:rsidRPr="00F0283B">
        <w:t xml:space="preserve"> </w:t>
      </w:r>
      <w:proofErr w:type="spellStart"/>
      <w:r w:rsidRPr="00F0283B">
        <w:t>authors</w:t>
      </w:r>
      <w:proofErr w:type="spellEnd"/>
      <w:r w:rsidRPr="00F0283B">
        <w:t xml:space="preserve">. </w:t>
      </w:r>
      <w:proofErr w:type="spellStart"/>
      <w:r w:rsidRPr="00F0283B">
        <w:t>All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authors</w:t>
      </w:r>
      <w:proofErr w:type="spellEnd"/>
      <w:r w:rsidRPr="00F0283B">
        <w:t xml:space="preserve">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study</w:t>
      </w:r>
      <w:proofErr w:type="spellEnd"/>
      <w:r w:rsidRPr="00F0283B">
        <w:t xml:space="preserve"> A4 are </w:t>
      </w:r>
      <w:proofErr w:type="spellStart"/>
      <w:r w:rsidRPr="00F0283B">
        <w:t>authors</w:t>
      </w:r>
      <w:proofErr w:type="spellEnd"/>
      <w:r w:rsidRPr="00F0283B">
        <w:t xml:space="preserve">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at</w:t>
      </w:r>
      <w:proofErr w:type="spellEnd"/>
      <w:r w:rsidRPr="00F0283B">
        <w:t xml:space="preserve"> </w:t>
      </w:r>
      <w:proofErr w:type="spellStart"/>
      <w:r w:rsidRPr="00F0283B">
        <w:t>least</w:t>
      </w:r>
      <w:proofErr w:type="spellEnd"/>
      <w:r w:rsidRPr="00F0283B">
        <w:t xml:space="preserve"> </w:t>
      </w:r>
      <w:proofErr w:type="spellStart"/>
      <w:r w:rsidRPr="00F0283B">
        <w:t>one</w:t>
      </w:r>
      <w:proofErr w:type="spellEnd"/>
      <w:r w:rsidRPr="00F0283B">
        <w:t xml:space="preserve"> </w:t>
      </w:r>
      <w:proofErr w:type="spellStart"/>
      <w:r w:rsidRPr="00F0283B">
        <w:t>other</w:t>
      </w:r>
      <w:proofErr w:type="spellEnd"/>
      <w:r w:rsidRPr="00F0283B">
        <w:t xml:space="preserve"> </w:t>
      </w:r>
      <w:proofErr w:type="spellStart"/>
      <w:r w:rsidRPr="00F0283B">
        <w:t>study</w:t>
      </w:r>
      <w:proofErr w:type="spellEnd"/>
      <w:r w:rsidRPr="00F0283B">
        <w:t xml:space="preserve">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present</w:t>
      </w:r>
      <w:proofErr w:type="spellEnd"/>
      <w:r w:rsidRPr="00F0283B">
        <w:t xml:space="preserve"> mapping, </w:t>
      </w:r>
      <w:proofErr w:type="spellStart"/>
      <w:r w:rsidRPr="00F0283B">
        <w:t>being</w:t>
      </w:r>
      <w:proofErr w:type="spellEnd"/>
      <w:r w:rsidRPr="00F0283B">
        <w:t xml:space="preserve"> </w:t>
      </w:r>
      <w:proofErr w:type="spellStart"/>
      <w:r w:rsidRPr="00F0283B">
        <w:t>thus</w:t>
      </w:r>
      <w:proofErr w:type="spellEnd"/>
      <w:r w:rsidRPr="00F0283B">
        <w:t xml:space="preserve"> </w:t>
      </w:r>
      <w:proofErr w:type="spellStart"/>
      <w:r w:rsidRPr="00F0283B">
        <w:t>considered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German</w:t>
      </w:r>
      <w:proofErr w:type="spellEnd"/>
      <w:r w:rsidRPr="00F0283B">
        <w:t xml:space="preserve"> </w:t>
      </w:r>
      <w:proofErr w:type="spellStart"/>
      <w:r w:rsidRPr="00F0283B">
        <w:t>university</w:t>
      </w:r>
      <w:proofErr w:type="spellEnd"/>
      <w:r w:rsidRPr="00F0283B">
        <w:t xml:space="preserve"> Ulm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most</w:t>
      </w:r>
      <w:proofErr w:type="spellEnd"/>
      <w:r w:rsidRPr="00F0283B">
        <w:t xml:space="preserve"> </w:t>
      </w:r>
      <w:proofErr w:type="spellStart"/>
      <w:r w:rsidRPr="00F0283B">
        <w:t>influential</w:t>
      </w:r>
      <w:proofErr w:type="spellEnd"/>
      <w:r w:rsidRPr="00F0283B">
        <w:t xml:space="preserve"> for </w:t>
      </w:r>
      <w:proofErr w:type="spellStart"/>
      <w:r w:rsidRPr="00F0283B">
        <w:t>the</w:t>
      </w:r>
      <w:proofErr w:type="spellEnd"/>
      <w:r w:rsidRPr="00F0283B">
        <w:t xml:space="preserve"> </w:t>
      </w:r>
      <w:proofErr w:type="spellStart"/>
      <w:r w:rsidRPr="00F0283B">
        <w:t>research</w:t>
      </w:r>
      <w:proofErr w:type="spellEnd"/>
      <w:r w:rsidRPr="00F0283B">
        <w:t xml:space="preserve"> </w:t>
      </w:r>
      <w:proofErr w:type="spellStart"/>
      <w:r w:rsidRPr="00F0283B">
        <w:t>area</w:t>
      </w:r>
      <w:proofErr w:type="spellEnd"/>
      <w:r w:rsidRPr="00F0283B">
        <w:t xml:space="preserve"> </w:t>
      </w:r>
      <w:proofErr w:type="spellStart"/>
      <w:r w:rsidRPr="00F0283B">
        <w:t>of</w:t>
      </w:r>
      <w:proofErr w:type="spellEnd"/>
      <w:r w:rsidRPr="00F0283B">
        <w:t xml:space="preserve"> </w:t>
      </w:r>
      <w:proofErr w:type="spellStart"/>
      <w:r w:rsidRPr="00F0283B">
        <w:t>the</w:t>
      </w:r>
      <w:proofErr w:type="spellEnd"/>
      <w:r w:rsidRPr="00F0283B">
        <w:t xml:space="preserve"> mapping in </w:t>
      </w:r>
      <w:proofErr w:type="spellStart"/>
      <w:r w:rsidRPr="00F0283B">
        <w:t>question</w:t>
      </w:r>
      <w:proofErr w:type="spellEnd"/>
      <w:r w:rsidRPr="00F0283B">
        <w:t>.</w:t>
      </w:r>
    </w:p>
    <w:p w:rsidR="006417F2" w:rsidRDefault="006417F2" w:rsidP="006417F2">
      <w:pPr>
        <w:pStyle w:val="p1a"/>
        <w:spacing w:before="240"/>
        <w:jc w:val="center"/>
        <w:rPr>
          <w:color w:val="000000"/>
        </w:rPr>
      </w:pPr>
      <w:bookmarkStart w:id="14" w:name="_Ref8387114"/>
      <w:r>
        <w:rPr>
          <w:b/>
        </w:rPr>
        <w:t>Table</w:t>
      </w:r>
      <w:r w:rsidR="00943A29" w:rsidRPr="00B574EF">
        <w:rPr>
          <w:b/>
          <w:color w:val="000000"/>
        </w:rPr>
        <w:fldChar w:fldCharType="begin"/>
      </w:r>
      <w:r w:rsidRPr="00B574EF">
        <w:rPr>
          <w:b/>
          <w:color w:val="000000"/>
        </w:rPr>
        <w:instrText xml:space="preserve"> SEQ Tabela \* ARABIC </w:instrText>
      </w:r>
      <w:r w:rsidR="00943A29" w:rsidRPr="00B574EF">
        <w:rPr>
          <w:b/>
          <w:color w:val="000000"/>
        </w:rPr>
        <w:fldChar w:fldCharType="separate"/>
      </w:r>
      <w:r w:rsidR="00611D89">
        <w:rPr>
          <w:b/>
          <w:noProof/>
          <w:color w:val="000000"/>
        </w:rPr>
        <w:t>8</w:t>
      </w:r>
      <w:r w:rsidR="00943A29" w:rsidRPr="00B574EF">
        <w:rPr>
          <w:b/>
          <w:color w:val="000000"/>
        </w:rPr>
        <w:fldChar w:fldCharType="end"/>
      </w:r>
      <w:bookmarkEnd w:id="14"/>
      <w:r>
        <w:rPr>
          <w:b/>
        </w:rPr>
        <w:t>.</w:t>
      </w:r>
      <w:r>
        <w:rPr>
          <w:color w:val="000000"/>
        </w:rPr>
        <w:t>Autores dos estudos mapeados.</w:t>
      </w:r>
    </w:p>
    <w:tbl>
      <w:tblPr>
        <w:tblStyle w:val="TabelaSimples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532"/>
      </w:tblGrid>
      <w:tr w:rsidR="00475F78" w:rsidTr="00AE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12" w:space="0" w:color="auto"/>
            </w:tcBorders>
          </w:tcPr>
          <w:p w:rsidR="00475F78" w:rsidRPr="00890DB2" w:rsidRDefault="00475F78" w:rsidP="00890DB2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890DB2">
              <w:rPr>
                <w:sz w:val="18"/>
                <w:szCs w:val="18"/>
                <w:lang w:val="en-US"/>
              </w:rPr>
              <w:t>Qty studies</w:t>
            </w:r>
          </w:p>
        </w:tc>
        <w:tc>
          <w:tcPr>
            <w:tcW w:w="5532" w:type="dxa"/>
            <w:tcBorders>
              <w:top w:val="single" w:sz="12" w:space="0" w:color="auto"/>
            </w:tcBorders>
          </w:tcPr>
          <w:p w:rsidR="00475F78" w:rsidRPr="00890DB2" w:rsidRDefault="00475F78" w:rsidP="00890DB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proofErr w:type="spellStart"/>
            <w:r w:rsidRPr="00890DB2">
              <w:rPr>
                <w:sz w:val="18"/>
                <w:szCs w:val="18"/>
                <w:lang w:val="en-US"/>
              </w:rPr>
              <w:t>Autors</w:t>
            </w:r>
            <w:proofErr w:type="spellEnd"/>
          </w:p>
        </w:tc>
      </w:tr>
      <w:tr w:rsidR="00475F78" w:rsidTr="00AE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75F78" w:rsidRPr="00890DB2" w:rsidRDefault="00475F78" w:rsidP="00890DB2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890DB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532" w:type="dxa"/>
          </w:tcPr>
          <w:p w:rsidR="00475F78" w:rsidRPr="00890DB2" w:rsidRDefault="00AE22C4" w:rsidP="00AE22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 w:eastAsia="pt-BR"/>
              </w:rPr>
            </w:pPr>
            <w:r w:rsidRPr="00890DB2">
              <w:rPr>
                <w:sz w:val="18"/>
                <w:szCs w:val="18"/>
                <w:lang w:val="en-US" w:eastAsia="pt-BR"/>
              </w:rPr>
              <w:t>Barbara Weber</w:t>
            </w:r>
          </w:p>
        </w:tc>
      </w:tr>
      <w:tr w:rsidR="00475F78" w:rsidRPr="005A4C39" w:rsidTr="00AE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75F78" w:rsidRPr="00890DB2" w:rsidRDefault="00475F78" w:rsidP="00890DB2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890DB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532" w:type="dxa"/>
          </w:tcPr>
          <w:p w:rsidR="00475F78" w:rsidRPr="00890DB2" w:rsidRDefault="00AE22C4" w:rsidP="00AE22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 w:eastAsia="pt-BR"/>
              </w:rPr>
            </w:pPr>
            <w:r w:rsidRPr="00890DB2">
              <w:rPr>
                <w:sz w:val="18"/>
                <w:szCs w:val="18"/>
                <w:lang w:val="en-US" w:eastAsia="pt-BR"/>
              </w:rPr>
              <w:t xml:space="preserve">Manfred Reichert, Michael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Zimoch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RüdigerPryss</w:t>
            </w:r>
            <w:proofErr w:type="spellEnd"/>
          </w:p>
        </w:tc>
      </w:tr>
      <w:tr w:rsidR="00475F78" w:rsidRPr="005A4C39" w:rsidTr="00AE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75F78" w:rsidRPr="00890DB2" w:rsidRDefault="00475F78" w:rsidP="00890DB2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890DB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532" w:type="dxa"/>
          </w:tcPr>
          <w:p w:rsidR="00475F78" w:rsidRPr="00890DB2" w:rsidRDefault="00AE22C4" w:rsidP="00AE22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 w:eastAsia="pt-BR"/>
              </w:rPr>
            </w:pPr>
            <w:r w:rsidRPr="00890DB2">
              <w:rPr>
                <w:sz w:val="18"/>
                <w:szCs w:val="18"/>
                <w:lang w:val="en-US" w:eastAsia="pt-BR"/>
              </w:rPr>
              <w:t xml:space="preserve">Andrea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Burattin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Thomas Probst, Winfried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Schlee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Manuel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Neurauter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Jakob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Pinggera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Razvan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Petrusel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Jan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Mendling</w:t>
            </w:r>
            <w:proofErr w:type="spellEnd"/>
          </w:p>
        </w:tc>
      </w:tr>
      <w:tr w:rsidR="00475F78" w:rsidRPr="005A4C39" w:rsidTr="00AE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75F78" w:rsidRPr="00890DB2" w:rsidRDefault="00475F78" w:rsidP="00890DB2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890DB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532" w:type="dxa"/>
          </w:tcPr>
          <w:p w:rsidR="00475F78" w:rsidRPr="00890DB2" w:rsidRDefault="00AE22C4" w:rsidP="00AE22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 w:eastAsia="pt-BR"/>
              </w:rPr>
            </w:pPr>
            <w:r w:rsidRPr="00890DB2">
              <w:rPr>
                <w:sz w:val="18"/>
                <w:szCs w:val="18"/>
                <w:lang w:val="en-US" w:eastAsia="pt-BR"/>
              </w:rPr>
              <w:t xml:space="preserve">Johannes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Schobel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Marco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Furtner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Markus Martini, Pierre Sachse, Stefan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Zugal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Christopher J. Davis,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Hajo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 A.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Reijers</w:t>
            </w:r>
            <w:proofErr w:type="spellEnd"/>
          </w:p>
        </w:tc>
      </w:tr>
      <w:tr w:rsidR="00475F78" w:rsidRPr="005A4C39" w:rsidTr="00AE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12" w:space="0" w:color="auto"/>
            </w:tcBorders>
          </w:tcPr>
          <w:p w:rsidR="00475F78" w:rsidRPr="00890DB2" w:rsidRDefault="00475F78" w:rsidP="00890DB2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890DB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32" w:type="dxa"/>
            <w:tcBorders>
              <w:bottom w:val="single" w:sz="12" w:space="0" w:color="auto"/>
            </w:tcBorders>
          </w:tcPr>
          <w:p w:rsidR="00475F78" w:rsidRPr="00890DB2" w:rsidRDefault="00AE22C4" w:rsidP="00AE22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 w:eastAsia="pt-BR"/>
              </w:rPr>
            </w:pPr>
            <w:r w:rsidRPr="00890DB2">
              <w:rPr>
                <w:sz w:val="18"/>
                <w:szCs w:val="18"/>
                <w:lang w:val="en-US" w:eastAsia="pt-BR"/>
              </w:rPr>
              <w:t xml:space="preserve">Georg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Layher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Marta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Indulska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Shazia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 Sadiq, Wei Wang, Amine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AbbadAndaloussi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Thomas T. Hildebrandt,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TijsSlaats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Alan R.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Hevner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ÉliseLabonté-LeMoyne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>, Karl-David Boutin, Pierre-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Majorique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 Léger, Heiko Neumann, Sven Vermeulen, Tim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Mohring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Klara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Jelinkov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Josef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Pavlicek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Petra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Pavlickova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 xml:space="preserve">, Radek </w:t>
            </w:r>
            <w:proofErr w:type="spellStart"/>
            <w:r w:rsidRPr="00890DB2">
              <w:rPr>
                <w:sz w:val="18"/>
                <w:szCs w:val="18"/>
                <w:lang w:val="en-US" w:eastAsia="pt-BR"/>
              </w:rPr>
              <w:t>Hronza</w:t>
            </w:r>
            <w:proofErr w:type="spellEnd"/>
            <w:r w:rsidRPr="00890DB2">
              <w:rPr>
                <w:sz w:val="18"/>
                <w:szCs w:val="18"/>
                <w:lang w:val="en-US" w:eastAsia="pt-BR"/>
              </w:rPr>
              <w:t>, Michael Kaiser, Katharina Reiter</w:t>
            </w:r>
          </w:p>
        </w:tc>
      </w:tr>
    </w:tbl>
    <w:p w:rsidR="00AE22C4" w:rsidRDefault="00AE22C4" w:rsidP="00AE22C4">
      <w:pPr>
        <w:pStyle w:val="heading1"/>
        <w:rPr>
          <w:bCs/>
          <w:color w:val="000000"/>
        </w:rPr>
      </w:pPr>
      <w:proofErr w:type="spellStart"/>
      <w:r w:rsidRPr="00AE22C4">
        <w:rPr>
          <w:bCs/>
          <w:color w:val="000000"/>
        </w:rPr>
        <w:lastRenderedPageBreak/>
        <w:t>Related</w:t>
      </w:r>
      <w:r>
        <w:rPr>
          <w:bCs/>
          <w:color w:val="000000"/>
        </w:rPr>
        <w:t>Works</w:t>
      </w:r>
      <w:proofErr w:type="spellEnd"/>
    </w:p>
    <w:p w:rsidR="00F0283B" w:rsidRDefault="00F0283B" w:rsidP="005D2BCA">
      <w:pPr>
        <w:ind w:firstLine="0"/>
      </w:pPr>
      <w:r>
        <w:t xml:space="preserve">The </w:t>
      </w:r>
      <w:proofErr w:type="spellStart"/>
      <w:r>
        <w:t>studies</w:t>
      </w:r>
      <w:proofErr w:type="spellEnd"/>
      <w:r>
        <w:t xml:space="preserve"> [57, 58]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doeye</w:t>
      </w:r>
      <w:proofErr w:type="spellEnd"/>
      <w:r>
        <w:t xml:space="preserve">-tracking as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[39]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-tracking </w:t>
      </w:r>
      <w:proofErr w:type="spellStart"/>
      <w:r>
        <w:t>technology</w:t>
      </w:r>
      <w:proofErr w:type="spellEnd"/>
      <w:r>
        <w:t xml:space="preserve"> in software </w:t>
      </w:r>
      <w:proofErr w:type="spellStart"/>
      <w:r>
        <w:t>engineering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conducts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B01001" w:rsidRPr="00AD51CB" w:rsidRDefault="00F0283B" w:rsidP="00F0283B">
      <w:proofErr w:type="spellStart"/>
      <w:r>
        <w:t>Moreover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[39]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2014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similar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,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mapping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eye-traking</w:t>
      </w:r>
      <w:proofErr w:type="spellEnd"/>
      <w:r>
        <w:t>.</w:t>
      </w:r>
    </w:p>
    <w:p w:rsidR="00AE22C4" w:rsidRDefault="00AE22C4" w:rsidP="00AE22C4">
      <w:pPr>
        <w:pStyle w:val="heading1"/>
        <w:rPr>
          <w:bCs/>
          <w:color w:val="000000"/>
        </w:rPr>
      </w:pPr>
      <w:proofErr w:type="spellStart"/>
      <w:r w:rsidRPr="00AE22C4">
        <w:rPr>
          <w:bCs/>
          <w:color w:val="000000"/>
        </w:rPr>
        <w:t>Conclusions</w:t>
      </w:r>
      <w:proofErr w:type="spellEnd"/>
      <w:r w:rsidR="00F0283B">
        <w:rPr>
          <w:bCs/>
          <w:color w:val="000000"/>
        </w:rPr>
        <w:t xml:space="preserve"> </w:t>
      </w:r>
      <w:proofErr w:type="spellStart"/>
      <w:r w:rsidRPr="00AE22C4">
        <w:rPr>
          <w:bCs/>
          <w:color w:val="000000"/>
        </w:rPr>
        <w:t>and</w:t>
      </w:r>
      <w:proofErr w:type="spellEnd"/>
      <w:r w:rsidR="00F0283B">
        <w:rPr>
          <w:bCs/>
          <w:color w:val="000000"/>
        </w:rPr>
        <w:t xml:space="preserve"> </w:t>
      </w:r>
      <w:r>
        <w:rPr>
          <w:bCs/>
          <w:color w:val="000000"/>
        </w:rPr>
        <w:t>F</w:t>
      </w:r>
      <w:r w:rsidRPr="00AE22C4">
        <w:rPr>
          <w:bCs/>
          <w:color w:val="000000"/>
        </w:rPr>
        <w:t>uture</w:t>
      </w:r>
      <w:r w:rsidR="00F0283B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</w:t>
      </w:r>
      <w:r w:rsidRPr="00AE22C4">
        <w:rPr>
          <w:bCs/>
          <w:color w:val="000000"/>
        </w:rPr>
        <w:t>ork</w:t>
      </w:r>
      <w:proofErr w:type="spellEnd"/>
    </w:p>
    <w:p w:rsidR="00F0283B" w:rsidRDefault="00F0283B" w:rsidP="00F0283B">
      <w:r>
        <w:t xml:space="preserve">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-tracking,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mapping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overview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in future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.</w:t>
      </w:r>
    </w:p>
    <w:p w:rsidR="00F0283B" w:rsidRDefault="00F0283B" w:rsidP="00F0283B"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standardization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-tracking </w:t>
      </w:r>
      <w:proofErr w:type="spellStart"/>
      <w:r>
        <w:t>technology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a </w:t>
      </w:r>
      <w:proofErr w:type="spellStart"/>
      <w:r>
        <w:t>standardization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, </w:t>
      </w:r>
      <w:proofErr w:type="spellStart"/>
      <w:r>
        <w:t>mitigating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, as </w:t>
      </w:r>
      <w:proofErr w:type="spellStart"/>
      <w:r>
        <w:t>emphasized</w:t>
      </w:r>
      <w:proofErr w:type="spellEnd"/>
      <w:r>
        <w:t xml:space="preserve"> in [39].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-tracking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.</w:t>
      </w:r>
    </w:p>
    <w:p w:rsidR="00F0283B" w:rsidRDefault="00F0283B" w:rsidP="00F0283B">
      <w:r>
        <w:t xml:space="preserve">As a </w:t>
      </w:r>
      <w:proofErr w:type="spellStart"/>
      <w:r>
        <w:t>contribution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doe-tracking, e.g., </w:t>
      </w:r>
      <w:proofErr w:type="spellStart"/>
      <w:r>
        <w:t>eye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, </w:t>
      </w:r>
      <w:proofErr w:type="spellStart"/>
      <w:r>
        <w:t>saccade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path,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pillometry</w:t>
      </w:r>
      <w:proofErr w:type="spellEnd"/>
      <w:r>
        <w:t xml:space="preserve"> [A1, A4, A5, A6]. </w:t>
      </w:r>
      <w:proofErr w:type="spellStart"/>
      <w:r w:rsidR="00E04455" w:rsidRPr="00E04455">
        <w:t>However</w:t>
      </w:r>
      <w:proofErr w:type="spellEnd"/>
      <w:r w:rsidR="00E04455" w:rsidRPr="00E04455">
        <w:t xml:space="preserve">, it </w:t>
      </w:r>
      <w:proofErr w:type="spellStart"/>
      <w:r w:rsidR="00E04455" w:rsidRPr="00E04455">
        <w:t>is</w:t>
      </w:r>
      <w:proofErr w:type="spellEnd"/>
      <w:r w:rsidR="00E04455" w:rsidRPr="00E04455">
        <w:t xml:space="preserve"> </w:t>
      </w:r>
      <w:proofErr w:type="spellStart"/>
      <w:r w:rsidR="00E04455" w:rsidRPr="00E04455">
        <w:t>interesting</w:t>
      </w:r>
      <w:proofErr w:type="spellEnd"/>
      <w:r w:rsidR="00E04455" w:rsidRPr="00E04455">
        <w:t xml:space="preserve"> </w:t>
      </w:r>
      <w:proofErr w:type="spellStart"/>
      <w:r w:rsidR="00E04455" w:rsidRPr="00E04455">
        <w:t>to</w:t>
      </w:r>
      <w:proofErr w:type="spellEnd"/>
      <w:r w:rsidR="00E04455" w:rsidRPr="00E04455">
        <w:t xml:space="preserve"> note </w:t>
      </w:r>
      <w:proofErr w:type="spellStart"/>
      <w:r w:rsidR="00E04455" w:rsidRPr="00E04455">
        <w:t>that</w:t>
      </w:r>
      <w:proofErr w:type="spellEnd"/>
      <w:r w:rsidR="00E04455" w:rsidRPr="00E04455">
        <w:t xml:space="preserve"> </w:t>
      </w:r>
      <w:proofErr w:type="spellStart"/>
      <w:r w:rsidR="00E04455" w:rsidRPr="00E04455">
        <w:t>the</w:t>
      </w:r>
      <w:proofErr w:type="spellEnd"/>
      <w:r w:rsidR="00E04455" w:rsidRPr="00E04455">
        <w:t xml:space="preserve"> use </w:t>
      </w:r>
      <w:proofErr w:type="spellStart"/>
      <w:r w:rsidR="00E04455" w:rsidRPr="00E04455">
        <w:t>of</w:t>
      </w:r>
      <w:proofErr w:type="spellEnd"/>
      <w:r w:rsidR="00E04455" w:rsidRPr="00E04455">
        <w:t xml:space="preserve"> </w:t>
      </w:r>
      <w:proofErr w:type="spellStart"/>
      <w:r w:rsidR="00E04455" w:rsidRPr="00E04455">
        <w:t>this</w:t>
      </w:r>
      <w:proofErr w:type="spellEnd"/>
      <w:r w:rsidR="00E04455" w:rsidRPr="00E04455">
        <w:t xml:space="preserve"> </w:t>
      </w:r>
      <w:proofErr w:type="spellStart"/>
      <w:r w:rsidR="00E04455" w:rsidRPr="00E04455">
        <w:t>technology</w:t>
      </w:r>
      <w:proofErr w:type="spellEnd"/>
      <w:r w:rsidR="00E04455" w:rsidRPr="00E04455">
        <w:t xml:space="preserve"> </w:t>
      </w:r>
      <w:proofErr w:type="spellStart"/>
      <w:r w:rsidR="00E04455" w:rsidRPr="00E04455">
        <w:t>presents</w:t>
      </w:r>
      <w:proofErr w:type="spellEnd"/>
      <w:r w:rsidR="00E04455" w:rsidRPr="00E04455">
        <w:t xml:space="preserve"> some </w:t>
      </w:r>
      <w:proofErr w:type="spellStart"/>
      <w:r w:rsidR="00E04455" w:rsidRPr="00E04455">
        <w:t>limitations</w:t>
      </w:r>
      <w:proofErr w:type="spellEnd"/>
      <w:r w:rsidR="00E04455" w:rsidRPr="00E04455">
        <w:t xml:space="preserve"> in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experiments</w:t>
      </w:r>
      <w:proofErr w:type="spellEnd"/>
      <w:r w:rsidR="00E04455" w:rsidRPr="00E04455">
        <w:t xml:space="preserve"> </w:t>
      </w:r>
      <w:proofErr w:type="spellStart"/>
      <w:r w:rsidR="00E04455" w:rsidRPr="00E04455">
        <w:t>to</w:t>
      </w:r>
      <w:proofErr w:type="spellEnd"/>
      <w:r w:rsidR="00E04455" w:rsidRPr="00E04455">
        <w:t xml:space="preserve"> </w:t>
      </w:r>
      <w:proofErr w:type="spellStart"/>
      <w:r w:rsidR="00E04455" w:rsidRPr="00E04455">
        <w:t>understand</w:t>
      </w:r>
      <w:proofErr w:type="spellEnd"/>
      <w:r w:rsidR="00E04455" w:rsidRPr="00E04455">
        <w:t xml:space="preserve">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process</w:t>
      </w:r>
      <w:proofErr w:type="spellEnd"/>
      <w:r w:rsidR="00E04455" w:rsidRPr="00E04455">
        <w:t xml:space="preserve"> </w:t>
      </w:r>
      <w:proofErr w:type="spellStart"/>
      <w:r w:rsidR="00E04455" w:rsidRPr="00E04455">
        <w:t>models</w:t>
      </w:r>
      <w:proofErr w:type="spellEnd"/>
      <w:r w:rsidR="00E04455" w:rsidRPr="00E04455">
        <w:t xml:space="preserve">. </w:t>
      </w:r>
      <w:proofErr w:type="spellStart"/>
      <w:r w:rsidR="00E04455" w:rsidRPr="00E04455">
        <w:t>Regarding</w:t>
      </w:r>
      <w:proofErr w:type="spellEnd"/>
      <w:r w:rsidR="00E04455" w:rsidRPr="00E04455">
        <w:t xml:space="preserve"> </w:t>
      </w:r>
      <w:proofErr w:type="spellStart"/>
      <w:r w:rsidR="00E04455" w:rsidRPr="00E04455">
        <w:t>the</w:t>
      </w:r>
      <w:proofErr w:type="spellEnd"/>
      <w:r w:rsidR="00E04455" w:rsidRPr="00E04455">
        <w:t xml:space="preserve"> device, </w:t>
      </w:r>
      <w:proofErr w:type="spellStart"/>
      <w:r w:rsidR="00E04455" w:rsidRPr="00E04455">
        <w:t>paper</w:t>
      </w:r>
      <w:proofErr w:type="spellEnd"/>
      <w:r w:rsidR="00E04455" w:rsidRPr="00E04455">
        <w:t xml:space="preserve"> [A10] </w:t>
      </w:r>
      <w:proofErr w:type="spellStart"/>
      <w:r w:rsidR="00E04455" w:rsidRPr="00E04455">
        <w:t>reports</w:t>
      </w:r>
      <w:proofErr w:type="spellEnd"/>
      <w:r w:rsidR="00E04455" w:rsidRPr="00E04455">
        <w:t xml:space="preserve"> </w:t>
      </w:r>
      <w:proofErr w:type="spellStart"/>
      <w:r w:rsidR="00E04455" w:rsidRPr="00E04455">
        <w:t>that</w:t>
      </w:r>
      <w:proofErr w:type="spellEnd"/>
      <w:r w:rsidR="00E04455" w:rsidRPr="00E04455">
        <w:t xml:space="preserve"> </w:t>
      </w:r>
      <w:proofErr w:type="spellStart"/>
      <w:r w:rsidR="00E04455" w:rsidRPr="00E04455">
        <w:t>there</w:t>
      </w:r>
      <w:proofErr w:type="spellEnd"/>
      <w:r w:rsidR="00E04455" w:rsidRPr="00E04455">
        <w:t xml:space="preserve"> </w:t>
      </w:r>
      <w:proofErr w:type="spellStart"/>
      <w:r w:rsidR="00E04455" w:rsidRPr="00E04455">
        <w:t>is</w:t>
      </w:r>
      <w:proofErr w:type="spellEnd"/>
      <w:r w:rsidR="00E04455" w:rsidRPr="00E04455">
        <w:t xml:space="preserve"> a </w:t>
      </w:r>
      <w:proofErr w:type="spellStart"/>
      <w:r w:rsidR="00E04455" w:rsidRPr="00E04455">
        <w:t>curvature</w:t>
      </w:r>
      <w:proofErr w:type="spellEnd"/>
      <w:r w:rsidR="00E04455" w:rsidRPr="00E04455">
        <w:t xml:space="preserve"> </w:t>
      </w:r>
      <w:proofErr w:type="spellStart"/>
      <w:r w:rsidR="00E04455" w:rsidRPr="00E04455">
        <w:t>effect</w:t>
      </w:r>
      <w:proofErr w:type="spellEnd"/>
      <w:r w:rsidR="00E04455" w:rsidRPr="00E04455">
        <w:t xml:space="preserve"> in </w:t>
      </w:r>
      <w:proofErr w:type="spellStart"/>
      <w:r w:rsidR="00E04455" w:rsidRPr="00E04455">
        <w:t>the</w:t>
      </w:r>
      <w:proofErr w:type="spellEnd"/>
      <w:r w:rsidR="00E04455" w:rsidRPr="00E04455">
        <w:t xml:space="preserve"> corners </w:t>
      </w:r>
      <w:proofErr w:type="spellStart"/>
      <w:r w:rsidR="00E04455" w:rsidRPr="00E04455">
        <w:t>of</w:t>
      </w:r>
      <w:proofErr w:type="spellEnd"/>
      <w:r w:rsidR="00E04455" w:rsidRPr="00E04455">
        <w:t xml:space="preserve">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screen</w:t>
      </w:r>
      <w:proofErr w:type="spellEnd"/>
      <w:r w:rsidR="00E04455" w:rsidRPr="00E04455">
        <w:t xml:space="preserve"> </w:t>
      </w:r>
      <w:proofErr w:type="spellStart"/>
      <w:r w:rsidR="00E04455" w:rsidRPr="00E04455">
        <w:t>that</w:t>
      </w:r>
      <w:proofErr w:type="spellEnd"/>
      <w:r w:rsidR="00E04455" w:rsidRPr="00E04455">
        <w:t xml:space="preserve"> causes </w:t>
      </w:r>
      <w:proofErr w:type="spellStart"/>
      <w:r w:rsidR="00E04455" w:rsidRPr="00E04455">
        <w:t>difficulties</w:t>
      </w:r>
      <w:proofErr w:type="spellEnd"/>
      <w:r w:rsidR="00E04455" w:rsidRPr="00E04455">
        <w:t xml:space="preserve"> in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process</w:t>
      </w:r>
      <w:proofErr w:type="spellEnd"/>
      <w:r w:rsidR="00E04455" w:rsidRPr="00E04455">
        <w:t xml:space="preserve"> </w:t>
      </w:r>
      <w:proofErr w:type="spellStart"/>
      <w:r w:rsidR="00E04455" w:rsidRPr="00E04455">
        <w:t>of</w:t>
      </w:r>
      <w:proofErr w:type="spellEnd"/>
      <w:r w:rsidR="00E04455" w:rsidRPr="00E04455">
        <w:t xml:space="preserve"> </w:t>
      </w:r>
      <w:proofErr w:type="spellStart"/>
      <w:r w:rsidR="00E04455" w:rsidRPr="00E04455">
        <w:t>reading</w:t>
      </w:r>
      <w:proofErr w:type="spellEnd"/>
      <w:r w:rsidR="00E04455" w:rsidRPr="00E04455">
        <w:t xml:space="preserve">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eyes</w:t>
      </w:r>
      <w:proofErr w:type="spellEnd"/>
      <w:r w:rsidR="00E04455" w:rsidRPr="00E04455">
        <w:t xml:space="preserve">. The </w:t>
      </w:r>
      <w:proofErr w:type="spellStart"/>
      <w:r w:rsidR="00E04455" w:rsidRPr="00E04455">
        <w:t>studies</w:t>
      </w:r>
      <w:proofErr w:type="spellEnd"/>
      <w:r w:rsidR="00E04455" w:rsidRPr="00E04455">
        <w:t xml:space="preserve"> [A1</w:t>
      </w:r>
      <w:r w:rsidR="00E04455">
        <w:t xml:space="preserve">, </w:t>
      </w:r>
      <w:r w:rsidR="00E04455" w:rsidRPr="00E04455">
        <w:t xml:space="preserve">A2] </w:t>
      </w:r>
      <w:proofErr w:type="spellStart"/>
      <w:r w:rsidR="00E04455" w:rsidRPr="00E04455">
        <w:t>identified</w:t>
      </w:r>
      <w:proofErr w:type="spellEnd"/>
      <w:r w:rsidR="00E04455" w:rsidRPr="00E04455">
        <w:t xml:space="preserve"> </w:t>
      </w:r>
      <w:proofErr w:type="spellStart"/>
      <w:r w:rsidR="00E04455" w:rsidRPr="00E04455">
        <w:t>that</w:t>
      </w:r>
      <w:proofErr w:type="spellEnd"/>
      <w:r w:rsidR="00E04455" w:rsidRPr="00E04455">
        <w:t xml:space="preserve"> in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experiments</w:t>
      </w:r>
      <w:proofErr w:type="spellEnd"/>
      <w:r w:rsidR="00E04455" w:rsidRPr="00E04455">
        <w:t xml:space="preserve">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low</w:t>
      </w:r>
      <w:proofErr w:type="spellEnd"/>
      <w:r w:rsidR="00E04455" w:rsidRPr="00E04455">
        <w:t xml:space="preserve"> </w:t>
      </w:r>
      <w:proofErr w:type="spellStart"/>
      <w:r w:rsidR="00E04455" w:rsidRPr="00E04455">
        <w:t>number</w:t>
      </w:r>
      <w:proofErr w:type="spellEnd"/>
      <w:r w:rsidR="00E04455" w:rsidRPr="00E04455">
        <w:t xml:space="preserve"> </w:t>
      </w:r>
      <w:proofErr w:type="spellStart"/>
      <w:r w:rsidR="00E04455" w:rsidRPr="00E04455">
        <w:t>of</w:t>
      </w:r>
      <w:proofErr w:type="spellEnd"/>
      <w:r w:rsidR="00E04455" w:rsidRPr="00E04455">
        <w:t xml:space="preserve"> </w:t>
      </w:r>
      <w:proofErr w:type="spellStart"/>
      <w:r w:rsidR="00E04455" w:rsidRPr="00E04455">
        <w:t>participants</w:t>
      </w:r>
      <w:proofErr w:type="spellEnd"/>
      <w:r w:rsidR="00E04455" w:rsidRPr="00E04455">
        <w:t xml:space="preserve"> </w:t>
      </w:r>
      <w:proofErr w:type="spellStart"/>
      <w:r w:rsidR="00E04455" w:rsidRPr="00E04455">
        <w:t>and</w:t>
      </w:r>
      <w:proofErr w:type="spellEnd"/>
      <w:r w:rsidR="00E04455" w:rsidRPr="00E04455">
        <w:t xml:space="preserve"> </w:t>
      </w:r>
      <w:proofErr w:type="spellStart"/>
      <w:r w:rsidR="00E04455" w:rsidRPr="00E04455">
        <w:t>their</w:t>
      </w:r>
      <w:proofErr w:type="spellEnd"/>
      <w:r w:rsidR="00E04455" w:rsidRPr="00E04455">
        <w:t xml:space="preserve"> </w:t>
      </w:r>
      <w:proofErr w:type="spellStart"/>
      <w:r w:rsidR="00E04455" w:rsidRPr="00E04455">
        <w:t>level</w:t>
      </w:r>
      <w:proofErr w:type="spellEnd"/>
      <w:r w:rsidR="00E04455" w:rsidRPr="00E04455">
        <w:t xml:space="preserve"> </w:t>
      </w:r>
      <w:proofErr w:type="spellStart"/>
      <w:r w:rsidR="00E04455" w:rsidRPr="00E04455">
        <w:t>of</w:t>
      </w:r>
      <w:proofErr w:type="spellEnd"/>
      <w:r w:rsidR="00E04455" w:rsidRPr="00E04455">
        <w:t xml:space="preserve"> </w:t>
      </w:r>
      <w:proofErr w:type="spellStart"/>
      <w:r w:rsidR="00E04455" w:rsidRPr="00E04455">
        <w:t>knowledge</w:t>
      </w:r>
      <w:proofErr w:type="spellEnd"/>
      <w:r w:rsidR="00E04455" w:rsidRPr="00E04455">
        <w:t xml:space="preserve"> </w:t>
      </w:r>
      <w:proofErr w:type="spellStart"/>
      <w:r w:rsidR="00E04455" w:rsidRPr="00E04455">
        <w:t>affected</w:t>
      </w:r>
      <w:proofErr w:type="spellEnd"/>
      <w:r w:rsidR="00E04455" w:rsidRPr="00E04455">
        <w:t xml:space="preserve"> </w:t>
      </w:r>
      <w:proofErr w:type="spellStart"/>
      <w:r w:rsidR="00E04455" w:rsidRPr="00E04455">
        <w:t>negatively</w:t>
      </w:r>
      <w:proofErr w:type="spellEnd"/>
      <w:r w:rsidR="00E04455" w:rsidRPr="00E04455">
        <w:t xml:space="preserve"> in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evaluation</w:t>
      </w:r>
      <w:proofErr w:type="spellEnd"/>
      <w:r w:rsidR="00E04455" w:rsidRPr="00E04455">
        <w:t xml:space="preserve"> </w:t>
      </w:r>
      <w:proofErr w:type="spellStart"/>
      <w:r w:rsidR="00E04455" w:rsidRPr="00E04455">
        <w:t>of</w:t>
      </w:r>
      <w:proofErr w:type="spellEnd"/>
      <w:r w:rsidR="00E04455" w:rsidRPr="00E04455">
        <w:t xml:space="preserve"> </w:t>
      </w:r>
      <w:proofErr w:type="spellStart"/>
      <w:r w:rsidR="00E04455" w:rsidRPr="00E04455">
        <w:t>the</w:t>
      </w:r>
      <w:proofErr w:type="spellEnd"/>
      <w:r w:rsidR="00E04455" w:rsidRPr="00E04455">
        <w:t xml:space="preserve"> </w:t>
      </w:r>
      <w:proofErr w:type="spellStart"/>
      <w:r w:rsidR="00E04455" w:rsidRPr="00E04455">
        <w:t>studies</w:t>
      </w:r>
      <w:proofErr w:type="spellEnd"/>
      <w:r w:rsidR="00E04455" w:rsidRPr="00E04455">
        <w:t>.</w:t>
      </w:r>
    </w:p>
    <w:p w:rsidR="002C1CB0" w:rsidRDefault="00F0283B" w:rsidP="00F0283B">
      <w:r>
        <w:t xml:space="preserve">In </w:t>
      </w:r>
      <w:proofErr w:type="spellStart"/>
      <w:r>
        <w:t>our</w:t>
      </w:r>
      <w:proofErr w:type="spellEnd"/>
      <w:r>
        <w:t xml:space="preserve"> future agenda,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out </w:t>
      </w:r>
      <w:proofErr w:type="spellStart"/>
      <w:r>
        <w:t>another</w:t>
      </w:r>
      <w:proofErr w:type="spellEnd"/>
      <w:r>
        <w:t xml:space="preserve"> mapping in 2024 </w:t>
      </w:r>
      <w:proofErr w:type="spellStart"/>
      <w:r>
        <w:t>to</w:t>
      </w:r>
      <w:proofErr w:type="spellEnd"/>
      <w:r>
        <w:t xml:space="preserve"> track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 </w:t>
      </w:r>
      <w:proofErr w:type="spellStart"/>
      <w:r>
        <w:t>eye</w:t>
      </w:r>
      <w:proofErr w:type="spellEnd"/>
      <w:r>
        <w:t xml:space="preserve">-tracking </w:t>
      </w:r>
      <w:proofErr w:type="spellStart"/>
      <w:r>
        <w:t>studies</w:t>
      </w:r>
      <w:proofErr w:type="spellEnd"/>
      <w:r>
        <w:t xml:space="preserve"> in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8F4AB1" w:rsidRPr="005872F7" w:rsidRDefault="008F4AB1" w:rsidP="008F4AB1">
      <w:pPr>
        <w:pStyle w:val="tablecaption"/>
        <w:jc w:val="left"/>
        <w:rPr>
          <w:sz w:val="24"/>
          <w:szCs w:val="24"/>
          <w:lang w:val="en-US"/>
        </w:rPr>
      </w:pPr>
      <w:r w:rsidRPr="005872F7">
        <w:rPr>
          <w:b/>
          <w:sz w:val="24"/>
          <w:szCs w:val="24"/>
          <w:lang w:val="en-US"/>
        </w:rPr>
        <w:t>Appendix A. Papers from the mapping study</w:t>
      </w:r>
    </w:p>
    <w:tbl>
      <w:tblPr>
        <w:tblStyle w:val="TabelaSimples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5678"/>
        <w:gridCol w:w="708"/>
      </w:tblGrid>
      <w:tr w:rsidR="008F4AB1" w:rsidTr="004F6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12" w:space="0" w:color="auto"/>
            </w:tcBorders>
          </w:tcPr>
          <w:p w:rsidR="008F4AB1" w:rsidRPr="00A91A49" w:rsidRDefault="008F4AB1" w:rsidP="004F677C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5678" w:type="dxa"/>
            <w:tcBorders>
              <w:top w:val="single" w:sz="12" w:space="0" w:color="auto"/>
            </w:tcBorders>
          </w:tcPr>
          <w:p w:rsidR="008F4AB1" w:rsidRPr="00A91A49" w:rsidRDefault="008F4AB1" w:rsidP="004F677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Title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8F4AB1" w:rsidRPr="00A91A49" w:rsidRDefault="008F4AB1" w:rsidP="004F677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Ref.</w:t>
            </w:r>
          </w:p>
        </w:tc>
      </w:tr>
      <w:tr w:rsidR="008F4AB1" w:rsidTr="004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A1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 w:eastAsia="pt-BR"/>
              </w:rPr>
              <w:t>The Effect of Rule Linking on Business Process Model Understanding</w:t>
            </w:r>
            <w:r>
              <w:rPr>
                <w:sz w:val="18"/>
                <w:szCs w:val="18"/>
                <w:lang w:val="en-US" w:eastAsia="pt-BR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_Ref8497655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41</w:t>
            </w:r>
            <w:r w:rsidR="00312348">
              <w:fldChar w:fldCharType="end"/>
            </w:r>
            <w:r w:rsidRPr="00A91A49"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A2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 w:eastAsia="pt-BR"/>
              </w:rPr>
            </w:pPr>
            <w:r w:rsidRPr="00A91A49">
              <w:rPr>
                <w:sz w:val="18"/>
                <w:szCs w:val="18"/>
                <w:lang w:val="en-US"/>
              </w:rPr>
              <w:t>Evaluating the Understandability of Hybrid Process Model Representations Using Eye Tracking: First Insights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91A49"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_Ref8497667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42</w:t>
            </w:r>
            <w:r w:rsidR="00312348">
              <w:fldChar w:fldCharType="end"/>
            </w:r>
            <w:r w:rsidRPr="00A91A49"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A3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 xml:space="preserve">Attentional Characteristics of Anomaly Detection in Conceptual Modeling. 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_Ref8497893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43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A4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 xml:space="preserve">Utilizing the Capabilities Offered by Eye-Tracking to Foster Novices’ </w:t>
            </w:r>
            <w:r w:rsidRPr="001A38CB">
              <w:rPr>
                <w:sz w:val="18"/>
                <w:szCs w:val="18"/>
                <w:lang w:val="en-US"/>
              </w:rPr>
              <w:lastRenderedPageBreak/>
              <w:t>Comprehension of Business Process Models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[</w:t>
            </w:r>
            <w:r w:rsidR="00312348">
              <w:fldChar w:fldCharType="begin"/>
            </w:r>
            <w:r w:rsidR="00312348">
              <w:instrText xml:space="preserve"> REF _Ref8497919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44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A5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The Effect of Domain Knowledge on Reading Strategy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_Ref8497926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45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A6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Using Insights from Cognitive Neuroscience to Investigate the Effects of Event-Driven Process Chains on Process Model Comprehension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_Ref8497929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46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A7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The Business Process Model Quality Metrics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_Ref8497943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47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A8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Measuring and Explaining Cognitive Load During Design Activities: A Fine-Grained Approach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_Ref8497951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48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A9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How visual cognition influences process model comprehension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_Ref8497955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49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A10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Eye Tracking Meets the Process of Process Modeling: A Visual Analytic Approach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_Ref8497960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50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A11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Eye Tracking Experiments on Process Model Comprehension: Lessons Learned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_Ref8497964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51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A12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Cognitive Insights into Business Process Model Comprehension: Preliminary Results for Experienced and Inexperienced Individuals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_Ref8497973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52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A13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Task-specific visual cues for improving process model understanding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_Ref8497983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53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Pr="00A91A49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A14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Measuring cognitive load during process model creation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_Ref8497988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54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8F4AB1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A15</w:t>
            </w:r>
          </w:p>
        </w:tc>
        <w:tc>
          <w:tcPr>
            <w:tcW w:w="567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Eye-tracking the factors of process model comprehension tasks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</w:tcPr>
          <w:p w:rsidR="008F4AB1" w:rsidRPr="00A91A49" w:rsidRDefault="008F4AB1" w:rsidP="004F67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_Ref8497993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55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F4AB1" w:rsidTr="004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bottom w:val="single" w:sz="12" w:space="0" w:color="auto"/>
            </w:tcBorders>
          </w:tcPr>
          <w:p w:rsidR="008F4AB1" w:rsidRDefault="008F4AB1" w:rsidP="004F677C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A16</w:t>
            </w:r>
          </w:p>
        </w:tc>
        <w:tc>
          <w:tcPr>
            <w:tcW w:w="5678" w:type="dxa"/>
            <w:tcBorders>
              <w:bottom w:val="single" w:sz="12" w:space="0" w:color="auto"/>
            </w:tcBorders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A38CB">
              <w:rPr>
                <w:sz w:val="18"/>
                <w:szCs w:val="18"/>
                <w:lang w:val="en-US"/>
              </w:rPr>
              <w:t>Investigating the process of process modeling with eye movement analysis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8F4AB1" w:rsidRPr="00A91A49" w:rsidRDefault="008F4AB1" w:rsidP="004F67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="00312348">
              <w:fldChar w:fldCharType="begin"/>
            </w:r>
            <w:r w:rsidR="00312348">
              <w:instrText xml:space="preserve"> REF _Ref8497997 \n \h  \* MERGEFORMAT </w:instrText>
            </w:r>
            <w:r w:rsidR="00312348">
              <w:fldChar w:fldCharType="separate"/>
            </w:r>
            <w:r>
              <w:rPr>
                <w:sz w:val="18"/>
                <w:szCs w:val="18"/>
                <w:lang w:val="en-US"/>
              </w:rPr>
              <w:t>56</w:t>
            </w:r>
            <w:r w:rsidR="00312348">
              <w:fldChar w:fldCharType="end"/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</w:tbl>
    <w:p w:rsidR="00FA4D27" w:rsidRDefault="009B2539" w:rsidP="00FA4D27">
      <w:pPr>
        <w:pStyle w:val="heading1"/>
        <w:numPr>
          <w:ilvl w:val="0"/>
          <w:numId w:val="0"/>
        </w:numPr>
        <w:ind w:left="567" w:hanging="567"/>
      </w:pPr>
      <w:proofErr w:type="spellStart"/>
      <w:r>
        <w:t>References</w:t>
      </w:r>
      <w:proofErr w:type="spellEnd"/>
    </w:p>
    <w:p w:rsidR="0067710C" w:rsidRPr="003D002E" w:rsidRDefault="003252CE" w:rsidP="003D002E">
      <w:pPr>
        <w:pStyle w:val="referenceitem"/>
        <w:rPr>
          <w:lang w:val="en-US"/>
        </w:rPr>
      </w:pPr>
      <w:bookmarkStart w:id="15" w:name="_Ref8459901"/>
      <w:proofErr w:type="spellStart"/>
      <w:r w:rsidRPr="0067710C">
        <w:rPr>
          <w:lang w:val="en-US"/>
        </w:rPr>
        <w:t>Vaknin</w:t>
      </w:r>
      <w:proofErr w:type="spellEnd"/>
      <w:r w:rsidR="0067710C" w:rsidRPr="0067710C">
        <w:rPr>
          <w:lang w:val="en-US"/>
        </w:rPr>
        <w:t xml:space="preserve">, M.; </w:t>
      </w:r>
      <w:proofErr w:type="spellStart"/>
      <w:r w:rsidRPr="0067710C">
        <w:rPr>
          <w:lang w:val="en-US"/>
        </w:rPr>
        <w:t>filipowska</w:t>
      </w:r>
      <w:proofErr w:type="spellEnd"/>
      <w:r w:rsidR="0067710C" w:rsidRPr="0067710C">
        <w:rPr>
          <w:lang w:val="en-US"/>
        </w:rPr>
        <w:t>, A.</w:t>
      </w:r>
      <w:r w:rsidR="00243E74">
        <w:rPr>
          <w:lang w:val="en-US"/>
        </w:rPr>
        <w:t>:</w:t>
      </w:r>
      <w:r w:rsidR="0067710C" w:rsidRPr="0067710C">
        <w:rPr>
          <w:lang w:val="en-US"/>
        </w:rPr>
        <w:t xml:space="preserve"> Information Quality Framework for the Design and Validation of Data Flow Within Business Processes - Position Paper. In: </w:t>
      </w:r>
      <w:r w:rsidR="003D002E" w:rsidRPr="003D002E">
        <w:rPr>
          <w:lang w:val="en-US"/>
        </w:rPr>
        <w:t> International Conference on Business Information Systems</w:t>
      </w:r>
      <w:r w:rsidR="0067710C" w:rsidRPr="003D002E">
        <w:rPr>
          <w:lang w:val="en-US"/>
        </w:rPr>
        <w:t xml:space="preserve">, </w:t>
      </w:r>
      <w:r w:rsidR="003D002E">
        <w:rPr>
          <w:lang w:val="en-US"/>
        </w:rPr>
        <w:t>v</w:t>
      </w:r>
      <w:r w:rsidR="00243E74" w:rsidRPr="003D002E">
        <w:rPr>
          <w:lang w:val="en-US"/>
        </w:rPr>
        <w:t>ol</w:t>
      </w:r>
      <w:r w:rsidR="003D002E">
        <w:rPr>
          <w:lang w:val="en-US"/>
        </w:rPr>
        <w:t>.</w:t>
      </w:r>
      <w:r w:rsidR="0067710C" w:rsidRPr="003D002E">
        <w:rPr>
          <w:lang w:val="en-US"/>
        </w:rPr>
        <w:t xml:space="preserve"> 8787</w:t>
      </w:r>
      <w:r w:rsidR="00243E74" w:rsidRPr="003D002E">
        <w:rPr>
          <w:lang w:val="en-US"/>
        </w:rPr>
        <w:t xml:space="preserve">, </w:t>
      </w:r>
      <w:r w:rsidR="0067710C" w:rsidRPr="003D002E">
        <w:rPr>
          <w:lang w:val="en-US"/>
        </w:rPr>
        <w:t>p</w:t>
      </w:r>
      <w:r w:rsidR="003D002E">
        <w:rPr>
          <w:lang w:val="en-US"/>
        </w:rPr>
        <w:t>p</w:t>
      </w:r>
      <w:r w:rsidR="0067710C" w:rsidRPr="003D002E">
        <w:rPr>
          <w:lang w:val="en-US"/>
        </w:rPr>
        <w:t>. 158–168</w:t>
      </w:r>
      <w:bookmarkEnd w:id="15"/>
      <w:r w:rsidR="003D002E">
        <w:rPr>
          <w:lang w:val="en-US"/>
        </w:rPr>
        <w:t xml:space="preserve">, </w:t>
      </w:r>
      <w:r w:rsidR="003D002E" w:rsidRPr="003D002E">
        <w:rPr>
          <w:lang w:val="en-US"/>
        </w:rPr>
        <w:t>Greece: Springer Berlin Heidelberg</w:t>
      </w:r>
      <w:r w:rsidR="00243E74" w:rsidRPr="003D002E">
        <w:rPr>
          <w:lang w:val="en-US"/>
        </w:rPr>
        <w:t xml:space="preserve"> (2017).</w:t>
      </w:r>
    </w:p>
    <w:p w:rsidR="00E3431F" w:rsidRPr="00E3431F" w:rsidRDefault="003252CE" w:rsidP="00E3431F">
      <w:pPr>
        <w:pStyle w:val="referenceitem"/>
      </w:pPr>
      <w:bookmarkStart w:id="16" w:name="_Ref8461158"/>
      <w:r w:rsidRPr="000A5258">
        <w:rPr>
          <w:lang w:val="en-US"/>
        </w:rPr>
        <w:t>Alotaibi</w:t>
      </w:r>
      <w:r w:rsidR="008360E5" w:rsidRPr="007B44C5">
        <w:rPr>
          <w:lang w:val="en-US"/>
        </w:rPr>
        <w:t xml:space="preserve">, Y.; </w:t>
      </w:r>
      <w:r w:rsidRPr="000A5258">
        <w:rPr>
          <w:lang w:val="en-US"/>
        </w:rPr>
        <w:t>Liu</w:t>
      </w:r>
      <w:r w:rsidR="008360E5" w:rsidRPr="007B44C5">
        <w:rPr>
          <w:lang w:val="en-US"/>
        </w:rPr>
        <w:t>, F.</w:t>
      </w:r>
      <w:r w:rsidR="00243E74">
        <w:rPr>
          <w:lang w:val="en-US"/>
        </w:rPr>
        <w:t>:</w:t>
      </w:r>
      <w:r w:rsidR="0001619C">
        <w:rPr>
          <w:lang w:val="en-US"/>
        </w:rPr>
        <w:t xml:space="preserve"> </w:t>
      </w:r>
      <w:r w:rsidR="00E3431F" w:rsidRPr="007B44C5">
        <w:rPr>
          <w:lang w:val="en-US"/>
        </w:rPr>
        <w:t xml:space="preserve">Survey of business process management: challenges and solutions. </w:t>
      </w:r>
      <w:r w:rsidR="00E3431F" w:rsidRPr="00E3431F">
        <w:t xml:space="preserve">Enterprise </w:t>
      </w:r>
      <w:proofErr w:type="spellStart"/>
      <w:r w:rsidR="00E3431F" w:rsidRPr="00E3431F">
        <w:t>Information</w:t>
      </w:r>
      <w:proofErr w:type="spellEnd"/>
      <w:r w:rsidR="00E3431F" w:rsidRPr="00E3431F">
        <w:t xml:space="preserve"> Systems, </w:t>
      </w:r>
      <w:r w:rsidR="003D002E">
        <w:t>11(8)</w:t>
      </w:r>
      <w:r w:rsidR="00E3431F" w:rsidRPr="00E3431F">
        <w:t xml:space="preserve">, </w:t>
      </w:r>
      <w:r w:rsidR="003D002E" w:rsidRPr="003D002E">
        <w:t>1119-1153</w:t>
      </w:r>
      <w:r w:rsidR="00E3431F" w:rsidRPr="00E3431F">
        <w:t xml:space="preserve"> (2016).</w:t>
      </w:r>
      <w:bookmarkEnd w:id="16"/>
    </w:p>
    <w:p w:rsidR="00E3431F" w:rsidRPr="00E3431F" w:rsidRDefault="003252CE" w:rsidP="00E3431F">
      <w:pPr>
        <w:pStyle w:val="referenceitem"/>
      </w:pPr>
      <w:bookmarkStart w:id="17" w:name="_Ref8462856"/>
      <w:r w:rsidRPr="007B44C5">
        <w:rPr>
          <w:lang w:val="en-US"/>
        </w:rPr>
        <w:t>Melcher</w:t>
      </w:r>
      <w:r w:rsidR="008360E5" w:rsidRPr="007B44C5">
        <w:rPr>
          <w:lang w:val="en-US"/>
        </w:rPr>
        <w:t xml:space="preserve">, J.; </w:t>
      </w:r>
      <w:proofErr w:type="spellStart"/>
      <w:r>
        <w:rPr>
          <w:lang w:val="en-US"/>
        </w:rPr>
        <w:t>S</w:t>
      </w:r>
      <w:r w:rsidRPr="007B44C5">
        <w:rPr>
          <w:lang w:val="en-US"/>
        </w:rPr>
        <w:t>eese</w:t>
      </w:r>
      <w:proofErr w:type="spellEnd"/>
      <w:r w:rsidR="008360E5" w:rsidRPr="007B44C5">
        <w:rPr>
          <w:lang w:val="en-US"/>
        </w:rPr>
        <w:t>, D</w:t>
      </w:r>
      <w:r w:rsidR="00E3431F" w:rsidRPr="007B44C5">
        <w:rPr>
          <w:lang w:val="en-US"/>
        </w:rPr>
        <w:t>.</w:t>
      </w:r>
      <w:r w:rsidR="00243E74">
        <w:rPr>
          <w:lang w:val="en-US"/>
        </w:rPr>
        <w:t>:</w:t>
      </w:r>
      <w:r w:rsidR="00E3431F" w:rsidRPr="007B44C5">
        <w:rPr>
          <w:lang w:val="en-US"/>
        </w:rPr>
        <w:t xml:space="preserve"> Towards validating prediction systems for process understandability: Measuring process understandability. </w:t>
      </w:r>
      <w:proofErr w:type="spellStart"/>
      <w:r w:rsidR="00E3431F" w:rsidRPr="00E3431F">
        <w:t>Proceedingsofthe</w:t>
      </w:r>
      <w:proofErr w:type="spellEnd"/>
      <w:r w:rsidR="00E3431F" w:rsidRPr="00E3431F">
        <w:t xml:space="preserve"> 2008 10th SYNASC 2008. </w:t>
      </w:r>
      <w:proofErr w:type="spellStart"/>
      <w:r w:rsidR="00E3431F" w:rsidRPr="00E3431F">
        <w:t>Anais.Timisoara</w:t>
      </w:r>
      <w:proofErr w:type="spellEnd"/>
      <w:r w:rsidR="00E3431F" w:rsidRPr="00E3431F">
        <w:t>: IEEE, (2008).</w:t>
      </w:r>
      <w:bookmarkEnd w:id="17"/>
    </w:p>
    <w:p w:rsidR="00E3431F" w:rsidRDefault="003252CE" w:rsidP="00E3431F">
      <w:pPr>
        <w:pStyle w:val="referenceitem"/>
      </w:pPr>
      <w:bookmarkStart w:id="18" w:name="_Ref8462919"/>
      <w:r w:rsidRPr="007B44C5">
        <w:rPr>
          <w:lang w:val="en-US"/>
        </w:rPr>
        <w:t>Jiménez-</w:t>
      </w:r>
      <w:proofErr w:type="spellStart"/>
      <w:r w:rsidRPr="007B44C5">
        <w:rPr>
          <w:lang w:val="en-US"/>
        </w:rPr>
        <w:t>ramírez</w:t>
      </w:r>
      <w:proofErr w:type="spellEnd"/>
      <w:r w:rsidR="008360E5" w:rsidRPr="007B44C5">
        <w:rPr>
          <w:lang w:val="en-US"/>
        </w:rPr>
        <w:t xml:space="preserve">, A.; </w:t>
      </w:r>
      <w:r>
        <w:rPr>
          <w:lang w:val="en-US"/>
        </w:rPr>
        <w:t>W</w:t>
      </w:r>
      <w:r w:rsidRPr="007B44C5">
        <w:rPr>
          <w:lang w:val="en-US"/>
        </w:rPr>
        <w:t>eber</w:t>
      </w:r>
      <w:r w:rsidR="008360E5" w:rsidRPr="007B44C5">
        <w:rPr>
          <w:lang w:val="en-US"/>
        </w:rPr>
        <w:t xml:space="preserve">, B.; </w:t>
      </w:r>
      <w:r>
        <w:rPr>
          <w:lang w:val="en-US"/>
        </w:rPr>
        <w:t>B</w:t>
      </w:r>
      <w:r w:rsidRPr="007B44C5">
        <w:rPr>
          <w:lang w:val="en-US"/>
        </w:rPr>
        <w:t>arba</w:t>
      </w:r>
      <w:r w:rsidR="008360E5" w:rsidRPr="007B44C5">
        <w:rPr>
          <w:lang w:val="en-US"/>
        </w:rPr>
        <w:t xml:space="preserve">, I.; </w:t>
      </w:r>
      <w:r>
        <w:rPr>
          <w:lang w:val="en-US"/>
        </w:rPr>
        <w:t>D</w:t>
      </w:r>
      <w:r w:rsidRPr="007B44C5">
        <w:rPr>
          <w:lang w:val="en-US"/>
        </w:rPr>
        <w:t xml:space="preserve">el </w:t>
      </w:r>
      <w:r>
        <w:rPr>
          <w:lang w:val="en-US"/>
        </w:rPr>
        <w:t>V</w:t>
      </w:r>
      <w:r w:rsidRPr="007B44C5">
        <w:rPr>
          <w:lang w:val="en-US"/>
        </w:rPr>
        <w:t>alle</w:t>
      </w:r>
      <w:r w:rsidR="008360E5" w:rsidRPr="007B44C5">
        <w:rPr>
          <w:lang w:val="en-US"/>
        </w:rPr>
        <w:t>, C</w:t>
      </w:r>
      <w:r w:rsidR="00E3431F" w:rsidRPr="007B44C5">
        <w:rPr>
          <w:lang w:val="en-US"/>
        </w:rPr>
        <w:t>.</w:t>
      </w:r>
      <w:r w:rsidR="00E5507A">
        <w:rPr>
          <w:lang w:val="en-US"/>
        </w:rPr>
        <w:t>:</w:t>
      </w:r>
      <w:r w:rsidR="00E3431F" w:rsidRPr="007B44C5">
        <w:rPr>
          <w:lang w:val="en-US"/>
        </w:rPr>
        <w:t xml:space="preserve"> Generating optimized configurable business process models in scenarios subject to uncertainty. </w:t>
      </w:r>
      <w:proofErr w:type="spellStart"/>
      <w:r w:rsidR="00E3431F" w:rsidRPr="00E3431F">
        <w:t>Informationand</w:t>
      </w:r>
      <w:proofErr w:type="spellEnd"/>
      <w:r w:rsidR="00E3431F" w:rsidRPr="00E3431F">
        <w:t xml:space="preserve"> Software Technology, v</w:t>
      </w:r>
      <w:r w:rsidR="00E5507A">
        <w:t>ol</w:t>
      </w:r>
      <w:r w:rsidR="00E3431F" w:rsidRPr="00E3431F">
        <w:t>. 57, n. 1, p</w:t>
      </w:r>
      <w:r w:rsidR="00E5507A">
        <w:t>p</w:t>
      </w:r>
      <w:r w:rsidR="00E3431F" w:rsidRPr="00E3431F">
        <w:t>. 571–594, (2015).</w:t>
      </w:r>
      <w:bookmarkEnd w:id="18"/>
    </w:p>
    <w:p w:rsidR="000E6F72" w:rsidRPr="009B7C48" w:rsidRDefault="003252CE" w:rsidP="000E6F72">
      <w:pPr>
        <w:pStyle w:val="referenceitem"/>
        <w:rPr>
          <w:lang w:val="en-US"/>
        </w:rPr>
      </w:pPr>
      <w:bookmarkStart w:id="19" w:name="_Ref8463148"/>
      <w:proofErr w:type="spellStart"/>
      <w:r w:rsidRPr="009B7C48">
        <w:rPr>
          <w:lang w:val="en-US"/>
        </w:rPr>
        <w:t>Unterkalmsteiner</w:t>
      </w:r>
      <w:proofErr w:type="spellEnd"/>
      <w:r w:rsidR="009B7C48" w:rsidRPr="009B7C48">
        <w:rPr>
          <w:lang w:val="en-US"/>
        </w:rPr>
        <w:t xml:space="preserve">, M.; </w:t>
      </w:r>
      <w:proofErr w:type="spellStart"/>
      <w:r>
        <w:rPr>
          <w:lang w:val="en-US"/>
        </w:rPr>
        <w:t>G</w:t>
      </w:r>
      <w:r w:rsidRPr="009B7C48">
        <w:rPr>
          <w:lang w:val="en-US"/>
        </w:rPr>
        <w:t>orschek</w:t>
      </w:r>
      <w:proofErr w:type="spellEnd"/>
      <w:r w:rsidR="009B7C48" w:rsidRPr="009B7C48">
        <w:rPr>
          <w:lang w:val="en-US"/>
        </w:rPr>
        <w:t xml:space="preserve">, T.; </w:t>
      </w:r>
      <w:r>
        <w:rPr>
          <w:lang w:val="en-US"/>
        </w:rPr>
        <w:t>I</w:t>
      </w:r>
      <w:r w:rsidRPr="009B7C48">
        <w:rPr>
          <w:lang w:val="en-US"/>
        </w:rPr>
        <w:t>slam</w:t>
      </w:r>
      <w:r w:rsidR="009B7C48" w:rsidRPr="009B7C48">
        <w:rPr>
          <w:lang w:val="en-US"/>
        </w:rPr>
        <w:t xml:space="preserve">, A. K. M. M.; </w:t>
      </w:r>
      <w:r>
        <w:rPr>
          <w:lang w:val="en-US"/>
        </w:rPr>
        <w:t>C</w:t>
      </w:r>
      <w:r w:rsidRPr="009B7C48">
        <w:rPr>
          <w:lang w:val="en-US"/>
        </w:rPr>
        <w:t>heng</w:t>
      </w:r>
      <w:r w:rsidR="009B7C48" w:rsidRPr="009B7C48">
        <w:rPr>
          <w:lang w:val="en-US"/>
        </w:rPr>
        <w:t xml:space="preserve">, C. K.; </w:t>
      </w:r>
      <w:proofErr w:type="spellStart"/>
      <w:r>
        <w:rPr>
          <w:lang w:val="en-US"/>
        </w:rPr>
        <w:t>P</w:t>
      </w:r>
      <w:r w:rsidRPr="009B7C48">
        <w:rPr>
          <w:lang w:val="en-US"/>
        </w:rPr>
        <w:t>ermadi</w:t>
      </w:r>
      <w:proofErr w:type="spellEnd"/>
      <w:r w:rsidR="009B7C48" w:rsidRPr="009B7C48">
        <w:rPr>
          <w:lang w:val="en-US"/>
        </w:rPr>
        <w:t xml:space="preserve">, R. B.; </w:t>
      </w:r>
      <w:r>
        <w:rPr>
          <w:lang w:val="en-US"/>
        </w:rPr>
        <w:t>F</w:t>
      </w:r>
      <w:r w:rsidRPr="009B7C48">
        <w:rPr>
          <w:lang w:val="en-US"/>
        </w:rPr>
        <w:t>eldt</w:t>
      </w:r>
      <w:r w:rsidR="009B7C48" w:rsidRPr="009B7C48">
        <w:rPr>
          <w:lang w:val="en-US"/>
        </w:rPr>
        <w:t>, R.</w:t>
      </w:r>
      <w:r w:rsidR="00E5507A">
        <w:rPr>
          <w:lang w:val="en-US"/>
        </w:rPr>
        <w:t>:</w:t>
      </w:r>
      <w:r w:rsidR="009B7C48" w:rsidRPr="009B7C48">
        <w:rPr>
          <w:lang w:val="en-US"/>
        </w:rPr>
        <w:t xml:space="preserve"> Evaluation and Measurement of Software Process Improvement—A Systematic Literature Review, IEEE Transactions on Software Engineering, v</w:t>
      </w:r>
      <w:r w:rsidR="00E5507A">
        <w:rPr>
          <w:lang w:val="en-US"/>
        </w:rPr>
        <w:t>ol</w:t>
      </w:r>
      <w:r w:rsidR="009B7C48" w:rsidRPr="009B7C48">
        <w:rPr>
          <w:lang w:val="en-US"/>
        </w:rPr>
        <w:t>. 38, pp. 398 – 424</w:t>
      </w:r>
      <w:r w:rsidR="00E5507A">
        <w:rPr>
          <w:lang w:val="en-US"/>
        </w:rPr>
        <w:t xml:space="preserve"> (</w:t>
      </w:r>
      <w:r w:rsidR="009B7C48" w:rsidRPr="009B7C48">
        <w:rPr>
          <w:lang w:val="en-US"/>
        </w:rPr>
        <w:t>2011</w:t>
      </w:r>
      <w:r w:rsidR="00E5507A">
        <w:rPr>
          <w:lang w:val="en-US"/>
        </w:rPr>
        <w:t>)</w:t>
      </w:r>
      <w:r w:rsidR="009B7C48" w:rsidRPr="009B7C48">
        <w:rPr>
          <w:lang w:val="en-US"/>
        </w:rPr>
        <w:t>.</w:t>
      </w:r>
      <w:bookmarkEnd w:id="19"/>
    </w:p>
    <w:p w:rsidR="006B5EF3" w:rsidRPr="00327E69" w:rsidRDefault="00F911A9" w:rsidP="006B5EF3">
      <w:pPr>
        <w:pStyle w:val="referenceitem"/>
      </w:pPr>
      <w:bookmarkStart w:id="20" w:name="_Ref8463339"/>
      <w:r>
        <w:rPr>
          <w:lang w:val="en-US"/>
        </w:rPr>
        <w:t>G</w:t>
      </w:r>
      <w:r w:rsidRPr="009B7C48">
        <w:rPr>
          <w:lang w:val="en-US"/>
        </w:rPr>
        <w:t>ibson</w:t>
      </w:r>
      <w:r w:rsidR="006B5EF3" w:rsidRPr="009B7C48">
        <w:rPr>
          <w:lang w:val="en-US"/>
        </w:rPr>
        <w:t xml:space="preserve">, </w:t>
      </w:r>
      <w:r w:rsidR="009B7C48" w:rsidRPr="009B7C48">
        <w:rPr>
          <w:lang w:val="en-US"/>
        </w:rPr>
        <w:t>D</w:t>
      </w:r>
      <w:r w:rsidR="009B7C48">
        <w:rPr>
          <w:lang w:val="en-US"/>
        </w:rPr>
        <w:t>.</w:t>
      </w:r>
      <w:r w:rsidR="006B5EF3" w:rsidRPr="009B7C48">
        <w:rPr>
          <w:lang w:val="en-US"/>
        </w:rPr>
        <w:t xml:space="preserve">L.; </w:t>
      </w:r>
      <w:proofErr w:type="spellStart"/>
      <w:r>
        <w:rPr>
          <w:lang w:val="en-US"/>
        </w:rPr>
        <w:t>G</w:t>
      </w:r>
      <w:r w:rsidRPr="009B7C48">
        <w:rPr>
          <w:lang w:val="en-US"/>
        </w:rPr>
        <w:t>oldenson</w:t>
      </w:r>
      <w:proofErr w:type="spellEnd"/>
      <w:r w:rsidR="006B5EF3" w:rsidRPr="009B7C48">
        <w:rPr>
          <w:lang w:val="en-US"/>
        </w:rPr>
        <w:t xml:space="preserve">, </w:t>
      </w:r>
      <w:r w:rsidR="009B7C48" w:rsidRPr="009B7C48">
        <w:rPr>
          <w:lang w:val="en-US"/>
        </w:rPr>
        <w:t>D</w:t>
      </w:r>
      <w:r w:rsidR="009B7C48">
        <w:rPr>
          <w:lang w:val="en-US"/>
        </w:rPr>
        <w:t>.</w:t>
      </w:r>
      <w:r w:rsidR="006B5EF3" w:rsidRPr="009B7C48">
        <w:rPr>
          <w:lang w:val="en-US"/>
        </w:rPr>
        <w:t xml:space="preserve">R.; </w:t>
      </w:r>
      <w:proofErr w:type="spellStart"/>
      <w:r>
        <w:rPr>
          <w:lang w:val="en-US"/>
        </w:rPr>
        <w:t>K</w:t>
      </w:r>
      <w:r w:rsidRPr="009B7C48">
        <w:rPr>
          <w:lang w:val="en-US"/>
        </w:rPr>
        <w:t>ost</w:t>
      </w:r>
      <w:proofErr w:type="spellEnd"/>
      <w:r w:rsidR="006B5EF3" w:rsidRPr="009B7C48">
        <w:rPr>
          <w:lang w:val="en-US"/>
        </w:rPr>
        <w:t>, K.</w:t>
      </w:r>
      <w:r w:rsidR="00E5507A">
        <w:rPr>
          <w:lang w:val="en-US"/>
        </w:rPr>
        <w:t>:</w:t>
      </w:r>
      <w:r w:rsidR="006B5EF3" w:rsidRPr="009B7C48">
        <w:rPr>
          <w:lang w:val="en-US"/>
        </w:rPr>
        <w:t xml:space="preserve"> Performance results of CMMI-based process improvement. Carnegie-Mellon Univ Pittsburgh Pa Software Engineering Inst </w:t>
      </w:r>
      <w:r w:rsidR="00327E69">
        <w:rPr>
          <w:lang w:val="en-US"/>
        </w:rPr>
        <w:t>(</w:t>
      </w:r>
      <w:r w:rsidR="006B5EF3" w:rsidRPr="009B7C48">
        <w:rPr>
          <w:lang w:val="en-US"/>
        </w:rPr>
        <w:t>2006</w:t>
      </w:r>
      <w:r w:rsidR="00327E69">
        <w:rPr>
          <w:lang w:val="en-US"/>
        </w:rPr>
        <w:t>)</w:t>
      </w:r>
      <w:r w:rsidR="006B5EF3" w:rsidRPr="009B7C48">
        <w:rPr>
          <w:lang w:val="en-US"/>
        </w:rPr>
        <w:t>.</w:t>
      </w:r>
      <w:bookmarkEnd w:id="20"/>
    </w:p>
    <w:p w:rsidR="00327E69" w:rsidRPr="00327E69" w:rsidRDefault="00F911A9" w:rsidP="006B5EF3">
      <w:pPr>
        <w:pStyle w:val="referenceitem"/>
      </w:pPr>
      <w:bookmarkStart w:id="21" w:name="_Ref8463438"/>
      <w:proofErr w:type="spellStart"/>
      <w:r w:rsidRPr="0005766F">
        <w:rPr>
          <w:szCs w:val="24"/>
          <w:lang w:val="en-US"/>
        </w:rPr>
        <w:t>Mohd</w:t>
      </w:r>
      <w:proofErr w:type="spellEnd"/>
      <w:r w:rsidR="00327E69" w:rsidRPr="0005766F">
        <w:rPr>
          <w:szCs w:val="24"/>
          <w:lang w:val="en-US"/>
        </w:rPr>
        <w:t xml:space="preserve">, N.; </w:t>
      </w:r>
      <w:r>
        <w:rPr>
          <w:szCs w:val="24"/>
          <w:lang w:val="en-US"/>
        </w:rPr>
        <w:t>A</w:t>
      </w:r>
      <w:r w:rsidRPr="0005766F">
        <w:rPr>
          <w:szCs w:val="24"/>
          <w:lang w:val="en-US"/>
        </w:rPr>
        <w:t>hmad</w:t>
      </w:r>
      <w:r w:rsidR="00327E69" w:rsidRPr="0005766F">
        <w:rPr>
          <w:szCs w:val="24"/>
          <w:lang w:val="en-US"/>
        </w:rPr>
        <w:t xml:space="preserve">, R.; </w:t>
      </w:r>
      <w:r>
        <w:rPr>
          <w:szCs w:val="24"/>
          <w:lang w:val="en-US"/>
        </w:rPr>
        <w:t>H</w:t>
      </w:r>
      <w:r w:rsidRPr="0005766F">
        <w:rPr>
          <w:szCs w:val="24"/>
          <w:lang w:val="en-US"/>
        </w:rPr>
        <w:t>assan</w:t>
      </w:r>
      <w:r w:rsidR="00327E69" w:rsidRPr="0005766F">
        <w:rPr>
          <w:szCs w:val="24"/>
          <w:lang w:val="en-US"/>
        </w:rPr>
        <w:t>, N.</w:t>
      </w:r>
      <w:r w:rsidR="00E5507A">
        <w:rPr>
          <w:szCs w:val="24"/>
          <w:lang w:val="en-US"/>
        </w:rPr>
        <w:t>:</w:t>
      </w:r>
      <w:r w:rsidR="00CF6E05">
        <w:rPr>
          <w:szCs w:val="24"/>
          <w:lang w:val="en-US"/>
        </w:rPr>
        <w:t xml:space="preserve"> </w:t>
      </w:r>
      <w:r w:rsidR="00E5507A" w:rsidRPr="00E5507A">
        <w:rPr>
          <w:szCs w:val="24"/>
          <w:lang w:val="en-US"/>
        </w:rPr>
        <w:t>Resistance factors in the implementation of software process improvement project</w:t>
      </w:r>
      <w:r w:rsidR="00327E69" w:rsidRPr="0005766F">
        <w:rPr>
          <w:szCs w:val="24"/>
          <w:lang w:val="en-US"/>
        </w:rPr>
        <w:t>. Journal of Computer Science</w:t>
      </w:r>
      <w:r w:rsidR="00327E69">
        <w:rPr>
          <w:szCs w:val="24"/>
          <w:lang w:val="en-US"/>
        </w:rPr>
        <w:t>, pp.</w:t>
      </w:r>
      <w:r w:rsidR="00327E69" w:rsidRPr="0005766F">
        <w:rPr>
          <w:szCs w:val="24"/>
          <w:lang w:val="en-US"/>
        </w:rPr>
        <w:t xml:space="preserve"> 211-219</w:t>
      </w:r>
      <w:r w:rsidR="00327E69">
        <w:rPr>
          <w:szCs w:val="24"/>
          <w:lang w:val="en-US"/>
        </w:rPr>
        <w:t xml:space="preserve"> (</w:t>
      </w:r>
      <w:r w:rsidR="00327E69" w:rsidRPr="0005766F">
        <w:rPr>
          <w:szCs w:val="24"/>
          <w:lang w:val="en-US"/>
        </w:rPr>
        <w:t>2008</w:t>
      </w:r>
      <w:r w:rsidR="00327E69">
        <w:rPr>
          <w:szCs w:val="24"/>
          <w:lang w:val="en-US"/>
        </w:rPr>
        <w:t>)</w:t>
      </w:r>
      <w:r w:rsidR="00327E69" w:rsidRPr="0005766F">
        <w:rPr>
          <w:szCs w:val="24"/>
          <w:lang w:val="en-US"/>
        </w:rPr>
        <w:t>.</w:t>
      </w:r>
      <w:bookmarkEnd w:id="21"/>
    </w:p>
    <w:p w:rsidR="00327E69" w:rsidRPr="000A5258" w:rsidRDefault="00327E69" w:rsidP="006B5EF3">
      <w:pPr>
        <w:pStyle w:val="referenceitem"/>
        <w:rPr>
          <w:lang w:val="en-US"/>
        </w:rPr>
      </w:pPr>
      <w:bookmarkStart w:id="22" w:name="_Ref8463489"/>
      <w:r w:rsidRPr="0005766F">
        <w:rPr>
          <w:szCs w:val="24"/>
          <w:lang w:val="en-US"/>
        </w:rPr>
        <w:t>H</w:t>
      </w:r>
      <w:r w:rsidR="00F911A9">
        <w:rPr>
          <w:szCs w:val="24"/>
          <w:lang w:val="en-US"/>
        </w:rPr>
        <w:t>ani</w:t>
      </w:r>
      <w:r w:rsidRPr="0005766F">
        <w:rPr>
          <w:szCs w:val="24"/>
          <w:lang w:val="en-US"/>
        </w:rPr>
        <w:t>, S. U</w:t>
      </w:r>
      <w:r w:rsidR="00E5507A">
        <w:rPr>
          <w:szCs w:val="24"/>
          <w:lang w:val="en-US"/>
        </w:rPr>
        <w:t>.:</w:t>
      </w:r>
      <w:r w:rsidRPr="0005766F">
        <w:rPr>
          <w:szCs w:val="24"/>
          <w:lang w:val="en-US"/>
        </w:rPr>
        <w:t xml:space="preserve"> Impact of process improvement on software development predictions, for measuring software development project's performance benefits,</w:t>
      </w:r>
      <w:r w:rsidR="00E5507A">
        <w:rPr>
          <w:szCs w:val="24"/>
          <w:lang w:val="en-US"/>
        </w:rPr>
        <w:t xml:space="preserve"> In:</w:t>
      </w:r>
      <w:r w:rsidRPr="0005766F">
        <w:rPr>
          <w:szCs w:val="24"/>
          <w:lang w:val="en-US"/>
        </w:rPr>
        <w:t xml:space="preserve"> Proceedings of the 7th International Conference on Frontiers of Information Technology, </w:t>
      </w:r>
      <w:r w:rsidR="00E5507A">
        <w:rPr>
          <w:szCs w:val="24"/>
          <w:lang w:val="en-US"/>
        </w:rPr>
        <w:t xml:space="preserve">p 54, </w:t>
      </w:r>
      <w:r>
        <w:rPr>
          <w:szCs w:val="24"/>
          <w:lang w:val="en-US"/>
        </w:rPr>
        <w:t>(</w:t>
      </w:r>
      <w:r w:rsidRPr="0005766F">
        <w:rPr>
          <w:szCs w:val="24"/>
          <w:lang w:val="en-US"/>
        </w:rPr>
        <w:t>2009</w:t>
      </w:r>
      <w:r>
        <w:rPr>
          <w:szCs w:val="24"/>
          <w:lang w:val="en-US"/>
        </w:rPr>
        <w:t>).</w:t>
      </w:r>
      <w:bookmarkEnd w:id="22"/>
    </w:p>
    <w:p w:rsidR="00E3431F" w:rsidRPr="007B44C5" w:rsidRDefault="00F911A9" w:rsidP="00E3431F">
      <w:pPr>
        <w:pStyle w:val="referenceitem"/>
        <w:rPr>
          <w:lang w:val="en-US"/>
        </w:rPr>
      </w:pPr>
      <w:bookmarkStart w:id="23" w:name="_Ref8463588"/>
      <w:r w:rsidRPr="007B44C5">
        <w:rPr>
          <w:lang w:val="en-US"/>
        </w:rPr>
        <w:t>Mendoza</w:t>
      </w:r>
      <w:r w:rsidR="00327E69" w:rsidRPr="007B44C5">
        <w:rPr>
          <w:lang w:val="en-US"/>
        </w:rPr>
        <w:t xml:space="preserve">, V.; </w:t>
      </w:r>
      <w:r>
        <w:rPr>
          <w:lang w:val="en-US"/>
        </w:rPr>
        <w:t>S</w:t>
      </w:r>
      <w:r w:rsidRPr="007B44C5">
        <w:rPr>
          <w:lang w:val="en-US"/>
        </w:rPr>
        <w:t>ilveira</w:t>
      </w:r>
      <w:r w:rsidR="00327E69" w:rsidRPr="007B44C5">
        <w:rPr>
          <w:lang w:val="en-US"/>
        </w:rPr>
        <w:t xml:space="preserve">, D. S.; </w:t>
      </w:r>
      <w:r>
        <w:rPr>
          <w:lang w:val="en-US"/>
        </w:rPr>
        <w:t>A</w:t>
      </w:r>
      <w:r w:rsidRPr="007B44C5">
        <w:rPr>
          <w:lang w:val="en-US"/>
        </w:rPr>
        <w:t>lbuquerque</w:t>
      </w:r>
      <w:r w:rsidR="00327E69" w:rsidRPr="007B44C5">
        <w:rPr>
          <w:lang w:val="en-US"/>
        </w:rPr>
        <w:t xml:space="preserve">, M. L.; </w:t>
      </w:r>
      <w:r>
        <w:rPr>
          <w:lang w:val="en-US"/>
        </w:rPr>
        <w:t>A</w:t>
      </w:r>
      <w:r w:rsidRPr="007B44C5">
        <w:rPr>
          <w:lang w:val="en-US"/>
        </w:rPr>
        <w:t>raújo</w:t>
      </w:r>
      <w:r w:rsidR="00327E69" w:rsidRPr="007B44C5">
        <w:rPr>
          <w:lang w:val="en-US"/>
        </w:rPr>
        <w:t>, J</w:t>
      </w:r>
      <w:r w:rsidR="00E3431F" w:rsidRPr="007B44C5">
        <w:rPr>
          <w:lang w:val="en-US"/>
        </w:rPr>
        <w:t>.</w:t>
      </w:r>
      <w:r w:rsidR="00E5507A">
        <w:rPr>
          <w:lang w:val="en-US"/>
        </w:rPr>
        <w:t>:</w:t>
      </w:r>
      <w:r w:rsidR="00E3431F" w:rsidRPr="007B44C5">
        <w:rPr>
          <w:lang w:val="en-US"/>
        </w:rPr>
        <w:t xml:space="preserve"> Verifying BPMN Understandability with Novice Business, 33rd Symposium on Applied Computing - ACM/SIGAPP, Pau – France,</w:t>
      </w:r>
      <w:r w:rsidR="00E5507A">
        <w:rPr>
          <w:lang w:val="en-US"/>
        </w:rPr>
        <w:t xml:space="preserve"> ACM, </w:t>
      </w:r>
      <w:r w:rsidR="00E5507A" w:rsidRPr="00E5507A">
        <w:rPr>
          <w:lang w:val="en-US"/>
        </w:rPr>
        <w:t>pp. 94-101</w:t>
      </w:r>
      <w:r w:rsidR="00E3431F" w:rsidRPr="007B44C5">
        <w:rPr>
          <w:lang w:val="en-US"/>
        </w:rPr>
        <w:t xml:space="preserve"> (2018).</w:t>
      </w:r>
      <w:bookmarkEnd w:id="23"/>
    </w:p>
    <w:p w:rsidR="00E3431F" w:rsidRPr="007B44C5" w:rsidRDefault="00F911A9" w:rsidP="00E3431F">
      <w:pPr>
        <w:pStyle w:val="referenceitem"/>
        <w:rPr>
          <w:lang w:val="en-US"/>
        </w:rPr>
      </w:pPr>
      <w:bookmarkStart w:id="24" w:name="_Ref8463590"/>
      <w:r w:rsidRPr="007B44C5">
        <w:rPr>
          <w:lang w:val="en-US"/>
        </w:rPr>
        <w:lastRenderedPageBreak/>
        <w:t>Rodrigues</w:t>
      </w:r>
      <w:r w:rsidR="00327E69" w:rsidRPr="007B44C5">
        <w:rPr>
          <w:lang w:val="en-US"/>
        </w:rPr>
        <w:t xml:space="preserve">, R. D. A.; </w:t>
      </w:r>
      <w:r>
        <w:rPr>
          <w:lang w:val="en-US"/>
        </w:rPr>
        <w:t>B</w:t>
      </w:r>
      <w:r w:rsidRPr="007B44C5">
        <w:rPr>
          <w:lang w:val="en-US"/>
        </w:rPr>
        <w:t>arros</w:t>
      </w:r>
      <w:r w:rsidR="00327E69" w:rsidRPr="007B44C5">
        <w:rPr>
          <w:lang w:val="en-US"/>
        </w:rPr>
        <w:t xml:space="preserve">, M. D. O.; </w:t>
      </w:r>
      <w:proofErr w:type="spellStart"/>
      <w:r>
        <w:rPr>
          <w:lang w:val="en-US"/>
        </w:rPr>
        <w:t>R</w:t>
      </w:r>
      <w:r w:rsidRPr="007B44C5">
        <w:rPr>
          <w:lang w:val="en-US"/>
        </w:rPr>
        <w:t>evoredo</w:t>
      </w:r>
      <w:proofErr w:type="spellEnd"/>
      <w:r w:rsidR="00327E69" w:rsidRPr="007B44C5">
        <w:rPr>
          <w:lang w:val="en-US"/>
        </w:rPr>
        <w:t xml:space="preserve">, K.; </w:t>
      </w:r>
      <w:r>
        <w:rPr>
          <w:lang w:val="en-US"/>
        </w:rPr>
        <w:t>A</w:t>
      </w:r>
      <w:r w:rsidRPr="007B44C5">
        <w:rPr>
          <w:lang w:val="en-US"/>
        </w:rPr>
        <w:t>zevedo</w:t>
      </w:r>
      <w:r w:rsidR="00327E69" w:rsidRPr="007B44C5">
        <w:rPr>
          <w:lang w:val="en-US"/>
        </w:rPr>
        <w:t xml:space="preserve">, L. G.; </w:t>
      </w:r>
      <w:r>
        <w:rPr>
          <w:lang w:val="en-US"/>
        </w:rPr>
        <w:t>L</w:t>
      </w:r>
      <w:r w:rsidRPr="007B44C5">
        <w:rPr>
          <w:lang w:val="en-US"/>
        </w:rPr>
        <w:t xml:space="preserve">eopold </w:t>
      </w:r>
      <w:r w:rsidR="00327E69" w:rsidRPr="007B44C5">
        <w:rPr>
          <w:lang w:val="en-US"/>
        </w:rPr>
        <w:t>H</w:t>
      </w:r>
      <w:r w:rsidR="00E3431F" w:rsidRPr="007B44C5">
        <w:rPr>
          <w:lang w:val="en-US"/>
        </w:rPr>
        <w:t>.</w:t>
      </w:r>
      <w:r w:rsidR="00E5507A">
        <w:rPr>
          <w:lang w:val="en-US"/>
        </w:rPr>
        <w:t>:</w:t>
      </w:r>
      <w:r w:rsidR="00E3431F" w:rsidRPr="007B44C5">
        <w:rPr>
          <w:lang w:val="en-US"/>
        </w:rPr>
        <w:t xml:space="preserve"> An experiment on process model understandability using textual work instructions and BPMN models, In: 29th SBES, pp. 41-50, (2015).</w:t>
      </w:r>
      <w:bookmarkEnd w:id="24"/>
    </w:p>
    <w:p w:rsidR="00327E69" w:rsidRDefault="00F911A9" w:rsidP="00D31FF2">
      <w:pPr>
        <w:pStyle w:val="referenceitem"/>
        <w:rPr>
          <w:lang w:val="en-US"/>
        </w:rPr>
      </w:pPr>
      <w:bookmarkStart w:id="25" w:name="_Ref8463739"/>
      <w:proofErr w:type="spellStart"/>
      <w:r w:rsidRPr="0005766F">
        <w:rPr>
          <w:szCs w:val="24"/>
          <w:lang w:val="en-US"/>
        </w:rPr>
        <w:t>Figl</w:t>
      </w:r>
      <w:proofErr w:type="spellEnd"/>
      <w:r w:rsidR="00327E69" w:rsidRPr="0005766F">
        <w:rPr>
          <w:caps/>
          <w:szCs w:val="24"/>
          <w:lang w:val="en-US"/>
        </w:rPr>
        <w:t xml:space="preserve">, K., </w:t>
      </w:r>
      <w:r>
        <w:rPr>
          <w:szCs w:val="24"/>
          <w:lang w:val="en-US"/>
        </w:rPr>
        <w:t>R</w:t>
      </w:r>
      <w:r w:rsidRPr="0005766F">
        <w:rPr>
          <w:szCs w:val="24"/>
          <w:lang w:val="en-US"/>
        </w:rPr>
        <w:t>ecker</w:t>
      </w:r>
      <w:r w:rsidR="00327E69" w:rsidRPr="0005766F">
        <w:rPr>
          <w:caps/>
          <w:szCs w:val="24"/>
          <w:lang w:val="en-US"/>
        </w:rPr>
        <w:t>, J.:</w:t>
      </w:r>
      <w:r w:rsidR="00327E69" w:rsidRPr="0005766F">
        <w:rPr>
          <w:szCs w:val="24"/>
          <w:lang w:val="en-US"/>
        </w:rPr>
        <w:t xml:space="preserve"> Exploring cognitive style and task-specific preferences for process representations. Requirements Eng., 21</w:t>
      </w:r>
      <w:r w:rsidR="00E5507A">
        <w:rPr>
          <w:szCs w:val="24"/>
          <w:lang w:val="en-US"/>
        </w:rPr>
        <w:t>(1)</w:t>
      </w:r>
      <w:r w:rsidR="00327E69" w:rsidRPr="0005766F">
        <w:rPr>
          <w:szCs w:val="24"/>
          <w:lang w:val="en-US"/>
        </w:rPr>
        <w:t xml:space="preserve">, pp. 63–85 </w:t>
      </w:r>
      <w:r w:rsidR="00327E69">
        <w:rPr>
          <w:szCs w:val="24"/>
          <w:lang w:val="en-US"/>
        </w:rPr>
        <w:t>(</w:t>
      </w:r>
      <w:r w:rsidR="00327E69" w:rsidRPr="0005766F">
        <w:rPr>
          <w:szCs w:val="24"/>
          <w:lang w:val="en-US"/>
        </w:rPr>
        <w:t>2014</w:t>
      </w:r>
      <w:r w:rsidR="00327E69">
        <w:rPr>
          <w:szCs w:val="24"/>
          <w:lang w:val="en-US"/>
        </w:rPr>
        <w:t>)</w:t>
      </w:r>
      <w:r w:rsidR="00327E69" w:rsidRPr="0005766F">
        <w:rPr>
          <w:szCs w:val="24"/>
          <w:lang w:val="en-US"/>
        </w:rPr>
        <w:t>.</w:t>
      </w:r>
      <w:bookmarkEnd w:id="25"/>
    </w:p>
    <w:p w:rsidR="00327E69" w:rsidRPr="0005766F" w:rsidRDefault="00F911A9" w:rsidP="00E5507A">
      <w:pPr>
        <w:pStyle w:val="referenceitem"/>
        <w:rPr>
          <w:caps/>
          <w:lang w:val="en-US"/>
        </w:rPr>
      </w:pPr>
      <w:bookmarkStart w:id="26" w:name="_Ref8463850"/>
      <w:proofErr w:type="spellStart"/>
      <w:r>
        <w:rPr>
          <w:lang w:val="en-US"/>
        </w:rPr>
        <w:t>M</w:t>
      </w:r>
      <w:r w:rsidRPr="0005766F">
        <w:rPr>
          <w:lang w:val="en-US"/>
        </w:rPr>
        <w:t>endling</w:t>
      </w:r>
      <w:proofErr w:type="spellEnd"/>
      <w:r w:rsidR="00327E69" w:rsidRPr="0005766F">
        <w:rPr>
          <w:caps/>
          <w:lang w:val="en-US"/>
        </w:rPr>
        <w:t xml:space="preserve">, J.; </w:t>
      </w:r>
      <w:proofErr w:type="spellStart"/>
      <w:r>
        <w:rPr>
          <w:lang w:val="en-US"/>
        </w:rPr>
        <w:t>R</w:t>
      </w:r>
      <w:r w:rsidRPr="0005766F">
        <w:rPr>
          <w:lang w:val="en-US"/>
        </w:rPr>
        <w:t>eijers</w:t>
      </w:r>
      <w:r w:rsidR="00327E69" w:rsidRPr="0005766F">
        <w:rPr>
          <w:caps/>
          <w:lang w:val="en-US"/>
        </w:rPr>
        <w:t>H</w:t>
      </w:r>
      <w:proofErr w:type="spellEnd"/>
      <w:r w:rsidR="00327E69" w:rsidRPr="0005766F">
        <w:rPr>
          <w:caps/>
          <w:lang w:val="en-US"/>
        </w:rPr>
        <w:t xml:space="preserve">.; </w:t>
      </w:r>
      <w:r>
        <w:rPr>
          <w:lang w:val="en-US"/>
        </w:rPr>
        <w:t>C</w:t>
      </w:r>
      <w:r w:rsidRPr="0005766F">
        <w:rPr>
          <w:lang w:val="en-US"/>
        </w:rPr>
        <w:t>ardoso</w:t>
      </w:r>
      <w:r w:rsidR="00327E69" w:rsidRPr="0005766F">
        <w:rPr>
          <w:caps/>
          <w:lang w:val="en-US"/>
        </w:rPr>
        <w:t>, e</w:t>
      </w:r>
      <w:r w:rsidR="00E5507A">
        <w:rPr>
          <w:caps/>
          <w:lang w:val="en-US"/>
        </w:rPr>
        <w:t>.</w:t>
      </w:r>
      <w:r w:rsidR="00327E69" w:rsidRPr="0005766F">
        <w:rPr>
          <w:caps/>
          <w:lang w:val="en-US"/>
        </w:rPr>
        <w:t xml:space="preserve"> </w:t>
      </w:r>
      <w:proofErr w:type="spellStart"/>
      <w:proofErr w:type="gramStart"/>
      <w:r w:rsidR="00327E69" w:rsidRPr="0005766F">
        <w:rPr>
          <w:caps/>
          <w:lang w:val="en-US"/>
        </w:rPr>
        <w:t>J.</w:t>
      </w:r>
      <w:r w:rsidR="00E5507A">
        <w:rPr>
          <w:caps/>
          <w:lang w:val="en-US"/>
        </w:rPr>
        <w:t>:</w:t>
      </w:r>
      <w:r w:rsidR="00327E69" w:rsidRPr="0005766F">
        <w:rPr>
          <w:lang w:val="en-US"/>
        </w:rPr>
        <w:t>What</w:t>
      </w:r>
      <w:proofErr w:type="spellEnd"/>
      <w:proofErr w:type="gramEnd"/>
      <w:r w:rsidR="00327E69" w:rsidRPr="0005766F">
        <w:rPr>
          <w:lang w:val="en-US"/>
        </w:rPr>
        <w:t xml:space="preserve"> Makes Process Models Understandable?, In: Business Process </w:t>
      </w:r>
      <w:proofErr w:type="spellStart"/>
      <w:r w:rsidR="00327E69" w:rsidRPr="0005766F">
        <w:rPr>
          <w:lang w:val="en-US"/>
        </w:rPr>
        <w:t>Management,</w:t>
      </w:r>
      <w:r w:rsidR="00E5507A" w:rsidRPr="004709F6">
        <w:rPr>
          <w:lang w:val="en-US"/>
        </w:rPr>
        <w:t>Springer</w:t>
      </w:r>
      <w:proofErr w:type="spellEnd"/>
      <w:r w:rsidR="00E5507A" w:rsidRPr="004709F6">
        <w:rPr>
          <w:lang w:val="en-US"/>
        </w:rPr>
        <w:t xml:space="preserve">, Berlin, Heidelberg, </w:t>
      </w:r>
      <w:r w:rsidR="00327E69" w:rsidRPr="0005766F">
        <w:rPr>
          <w:lang w:val="en-US"/>
        </w:rPr>
        <w:t xml:space="preserve"> pp. 48–63, </w:t>
      </w:r>
      <w:r w:rsidR="00327E69">
        <w:rPr>
          <w:lang w:val="en-US"/>
        </w:rPr>
        <w:t>(</w:t>
      </w:r>
      <w:r w:rsidR="00327E69" w:rsidRPr="0005766F">
        <w:rPr>
          <w:lang w:val="en-US"/>
        </w:rPr>
        <w:t>2007</w:t>
      </w:r>
      <w:r w:rsidR="00327E69">
        <w:rPr>
          <w:lang w:val="en-US"/>
        </w:rPr>
        <w:t>)</w:t>
      </w:r>
      <w:r w:rsidR="00327E69" w:rsidRPr="0005766F">
        <w:rPr>
          <w:lang w:val="en-US"/>
        </w:rPr>
        <w:t>.</w:t>
      </w:r>
      <w:bookmarkEnd w:id="26"/>
    </w:p>
    <w:p w:rsidR="00513E10" w:rsidRPr="009B7C48" w:rsidRDefault="00513E10" w:rsidP="00513E10">
      <w:pPr>
        <w:pStyle w:val="referenceitem"/>
        <w:rPr>
          <w:lang w:val="en-US"/>
        </w:rPr>
      </w:pPr>
      <w:bookmarkStart w:id="27" w:name="_Ref8464705"/>
      <w:r w:rsidRPr="009B7C48">
        <w:rPr>
          <w:lang w:val="en-US"/>
        </w:rPr>
        <w:t>Ko, R. K. L.</w:t>
      </w:r>
      <w:r w:rsidR="004709F6">
        <w:rPr>
          <w:lang w:val="en-US"/>
        </w:rPr>
        <w:t>:</w:t>
      </w:r>
      <w:r w:rsidRPr="009B7C48">
        <w:rPr>
          <w:lang w:val="en-US"/>
        </w:rPr>
        <w:t xml:space="preserve"> A computer scientist’s introductory guide to business process management (BPM), </w:t>
      </w:r>
      <w:r w:rsidR="004709F6" w:rsidRPr="004709F6">
        <w:rPr>
          <w:lang w:val="en-US"/>
        </w:rPr>
        <w:t>XRDS: Crossroads, The ACM Magazine for Students</w:t>
      </w:r>
      <w:r w:rsidRPr="009B7C48">
        <w:rPr>
          <w:lang w:val="en-US"/>
        </w:rPr>
        <w:t xml:space="preserve">, </w:t>
      </w:r>
      <w:r w:rsidR="004709F6">
        <w:rPr>
          <w:lang w:val="en-US"/>
        </w:rPr>
        <w:t>v</w:t>
      </w:r>
      <w:r w:rsidRPr="009B7C48">
        <w:rPr>
          <w:lang w:val="en-US"/>
        </w:rPr>
        <w:t xml:space="preserve">ol. 15, </w:t>
      </w:r>
      <w:r w:rsidR="004709F6">
        <w:rPr>
          <w:lang w:val="en-US"/>
        </w:rPr>
        <w:t>n</w:t>
      </w:r>
      <w:r w:rsidRPr="009B7C48">
        <w:rPr>
          <w:lang w:val="en-US"/>
        </w:rPr>
        <w:t xml:space="preserve">. 4 </w:t>
      </w:r>
      <w:r>
        <w:rPr>
          <w:lang w:val="en-US"/>
        </w:rPr>
        <w:t>(</w:t>
      </w:r>
      <w:r w:rsidRPr="009B7C48">
        <w:rPr>
          <w:lang w:val="en-US"/>
        </w:rPr>
        <w:t>2009</w:t>
      </w:r>
      <w:r>
        <w:rPr>
          <w:lang w:val="en-US"/>
        </w:rPr>
        <w:t>)</w:t>
      </w:r>
      <w:r w:rsidRPr="009B7C48">
        <w:rPr>
          <w:lang w:val="en-US"/>
        </w:rPr>
        <w:t>.</w:t>
      </w:r>
      <w:bookmarkEnd w:id="27"/>
    </w:p>
    <w:p w:rsidR="00513E10" w:rsidRPr="009B7C48" w:rsidRDefault="00F911A9" w:rsidP="00513E10">
      <w:pPr>
        <w:pStyle w:val="referenceitem"/>
        <w:rPr>
          <w:lang w:val="en-US"/>
        </w:rPr>
      </w:pPr>
      <w:bookmarkStart w:id="28" w:name="_Ref8464805"/>
      <w:r w:rsidRPr="000A5258">
        <w:rPr>
          <w:lang w:val="en-US"/>
        </w:rPr>
        <w:t>Wahl</w:t>
      </w:r>
      <w:r w:rsidR="00513E10" w:rsidRPr="009B7C48">
        <w:rPr>
          <w:lang w:val="en-US"/>
        </w:rPr>
        <w:t xml:space="preserve">, T.; </w:t>
      </w:r>
      <w:proofErr w:type="spellStart"/>
      <w:r w:rsidRPr="000A5258">
        <w:rPr>
          <w:lang w:val="en-US"/>
        </w:rPr>
        <w:t>Sindre</w:t>
      </w:r>
      <w:proofErr w:type="spellEnd"/>
      <w:r w:rsidR="00513E10" w:rsidRPr="009B7C48">
        <w:rPr>
          <w:lang w:val="en-US"/>
        </w:rPr>
        <w:t>, G.</w:t>
      </w:r>
      <w:r w:rsidR="004709F6">
        <w:rPr>
          <w:lang w:val="en-US"/>
        </w:rPr>
        <w:t>:</w:t>
      </w:r>
      <w:r w:rsidR="00513E10" w:rsidRPr="009B7C48">
        <w:rPr>
          <w:lang w:val="en-US"/>
        </w:rPr>
        <w:t xml:space="preserve"> An analytical evaluation of BPMN using a semiotic quality framework, Advanced topics in database research, </w:t>
      </w:r>
      <w:r w:rsidR="004709F6">
        <w:rPr>
          <w:lang w:val="en-US"/>
        </w:rPr>
        <w:t>v</w:t>
      </w:r>
      <w:r w:rsidR="00513E10" w:rsidRPr="009B7C48">
        <w:rPr>
          <w:lang w:val="en-US"/>
        </w:rPr>
        <w:t>ol. 5, pp</w:t>
      </w:r>
      <w:r w:rsidR="004709F6">
        <w:rPr>
          <w:lang w:val="en-US"/>
        </w:rPr>
        <w:t>.</w:t>
      </w:r>
      <w:r w:rsidR="00513E10" w:rsidRPr="009B7C48">
        <w:rPr>
          <w:lang w:val="en-US"/>
        </w:rPr>
        <w:t xml:space="preserve"> 94-105 </w:t>
      </w:r>
      <w:r w:rsidR="00513E10">
        <w:rPr>
          <w:lang w:val="en-US"/>
        </w:rPr>
        <w:t>(</w:t>
      </w:r>
      <w:r w:rsidR="00513E10" w:rsidRPr="009B7C48">
        <w:rPr>
          <w:lang w:val="en-US"/>
        </w:rPr>
        <w:t>2006</w:t>
      </w:r>
      <w:r w:rsidR="00513E10">
        <w:rPr>
          <w:lang w:val="en-US"/>
        </w:rPr>
        <w:t>)</w:t>
      </w:r>
      <w:r w:rsidR="00513E10" w:rsidRPr="009B7C48">
        <w:rPr>
          <w:lang w:val="en-US"/>
        </w:rPr>
        <w:t>.</w:t>
      </w:r>
      <w:bookmarkEnd w:id="28"/>
    </w:p>
    <w:p w:rsidR="00513E10" w:rsidRPr="0027491C" w:rsidRDefault="00F911A9" w:rsidP="00513E10">
      <w:pPr>
        <w:pStyle w:val="referenceitem"/>
        <w:rPr>
          <w:lang w:val="en-US"/>
        </w:rPr>
      </w:pPr>
      <w:bookmarkStart w:id="29" w:name="_Ref8464934"/>
      <w:proofErr w:type="spellStart"/>
      <w:r w:rsidRPr="0027491C">
        <w:rPr>
          <w:lang w:val="en-US"/>
        </w:rPr>
        <w:t>Indulska</w:t>
      </w:r>
      <w:proofErr w:type="spellEnd"/>
      <w:r w:rsidR="00513E10" w:rsidRPr="0027491C">
        <w:rPr>
          <w:lang w:val="en-US"/>
        </w:rPr>
        <w:t>, M</w:t>
      </w:r>
      <w:r w:rsidR="00513E10">
        <w:rPr>
          <w:lang w:val="en-US"/>
        </w:rPr>
        <w:t xml:space="preserve">.; </w:t>
      </w:r>
      <w:proofErr w:type="spellStart"/>
      <w:r>
        <w:rPr>
          <w:lang w:val="en-US"/>
        </w:rPr>
        <w:t>Z</w:t>
      </w:r>
      <w:r w:rsidRPr="0027491C">
        <w:rPr>
          <w:lang w:val="en-US"/>
        </w:rPr>
        <w:t>ur</w:t>
      </w:r>
      <w:r>
        <w:rPr>
          <w:lang w:val="en-US"/>
        </w:rPr>
        <w:t>M</w:t>
      </w:r>
      <w:r w:rsidRPr="0027491C">
        <w:rPr>
          <w:lang w:val="en-US"/>
        </w:rPr>
        <w:t>uehlen</w:t>
      </w:r>
      <w:proofErr w:type="spellEnd"/>
      <w:r w:rsidR="00513E10" w:rsidRPr="0027491C">
        <w:rPr>
          <w:lang w:val="en-US"/>
        </w:rPr>
        <w:t>, M</w:t>
      </w:r>
      <w:r w:rsidR="00513E10">
        <w:rPr>
          <w:lang w:val="en-US"/>
        </w:rPr>
        <w:t>.;</w:t>
      </w:r>
      <w:r w:rsidR="00CF6E05">
        <w:rPr>
          <w:lang w:val="en-US"/>
        </w:rPr>
        <w:t xml:space="preserve"> </w:t>
      </w:r>
      <w:r>
        <w:rPr>
          <w:lang w:val="en-US"/>
        </w:rPr>
        <w:t>R</w:t>
      </w:r>
      <w:r w:rsidRPr="0027491C">
        <w:rPr>
          <w:lang w:val="en-US"/>
        </w:rPr>
        <w:t>ecker</w:t>
      </w:r>
      <w:r w:rsidR="00513E10">
        <w:rPr>
          <w:lang w:val="en-US"/>
        </w:rPr>
        <w:t>, J.</w:t>
      </w:r>
      <w:r w:rsidR="004709F6">
        <w:rPr>
          <w:lang w:val="en-US"/>
        </w:rPr>
        <w:t>:</w:t>
      </w:r>
      <w:r w:rsidR="00513E10" w:rsidRPr="0027491C">
        <w:rPr>
          <w:lang w:val="en-US"/>
        </w:rPr>
        <w:t xml:space="preserve"> </w:t>
      </w:r>
      <w:proofErr w:type="spellStart"/>
      <w:r w:rsidR="00513E10" w:rsidRPr="0027491C">
        <w:rPr>
          <w:lang w:val="en-US"/>
        </w:rPr>
        <w:t>MeasuringMethod</w:t>
      </w:r>
      <w:proofErr w:type="spellEnd"/>
      <w:r w:rsidR="00513E10" w:rsidRPr="0027491C">
        <w:rPr>
          <w:lang w:val="en-US"/>
        </w:rPr>
        <w:t xml:space="preserve"> Complexity: The Case of the Business Process </w:t>
      </w:r>
      <w:proofErr w:type="spellStart"/>
      <w:r w:rsidR="00513E10" w:rsidRPr="0027491C">
        <w:rPr>
          <w:lang w:val="en-US"/>
        </w:rPr>
        <w:t>ModelingNotation</w:t>
      </w:r>
      <w:proofErr w:type="spellEnd"/>
      <w:r w:rsidR="00513E10" w:rsidRPr="0027491C">
        <w:rPr>
          <w:lang w:val="en-US"/>
        </w:rPr>
        <w:t>. Technical report, BPM Center Report,</w:t>
      </w:r>
      <w:r w:rsidR="004709F6">
        <w:rPr>
          <w:lang w:val="en-US"/>
        </w:rPr>
        <w:t xml:space="preserve"> n.</w:t>
      </w:r>
      <w:r w:rsidR="00513E10" w:rsidRPr="0027491C">
        <w:rPr>
          <w:lang w:val="en-US"/>
        </w:rPr>
        <w:t xml:space="preserve"> Apr</w:t>
      </w:r>
      <w:r w:rsidR="00CF6E05">
        <w:rPr>
          <w:lang w:val="en-US"/>
        </w:rPr>
        <w:t xml:space="preserve"> </w:t>
      </w:r>
      <w:r w:rsidR="004709F6">
        <w:rPr>
          <w:lang w:val="en-US"/>
        </w:rPr>
        <w:t>(</w:t>
      </w:r>
      <w:r w:rsidR="00513E10" w:rsidRPr="0027491C">
        <w:rPr>
          <w:lang w:val="en-US"/>
        </w:rPr>
        <w:t>2009</w:t>
      </w:r>
      <w:r w:rsidR="004709F6">
        <w:rPr>
          <w:lang w:val="en-US"/>
        </w:rPr>
        <w:t>)</w:t>
      </w:r>
      <w:r w:rsidR="00513E10" w:rsidRPr="0027491C">
        <w:rPr>
          <w:lang w:val="en-US"/>
        </w:rPr>
        <w:t>.</w:t>
      </w:r>
      <w:bookmarkEnd w:id="29"/>
    </w:p>
    <w:p w:rsidR="00D31FF2" w:rsidRPr="00EE33C9" w:rsidRDefault="00D31FF2" w:rsidP="00D31FF2">
      <w:pPr>
        <w:pStyle w:val="referenceitem"/>
        <w:rPr>
          <w:lang w:val="en-US"/>
        </w:rPr>
      </w:pPr>
      <w:bookmarkStart w:id="30" w:name="_Ref8464995"/>
      <w:proofErr w:type="spellStart"/>
      <w:r w:rsidRPr="0027491C">
        <w:rPr>
          <w:lang w:val="en-US"/>
        </w:rPr>
        <w:t>Mili</w:t>
      </w:r>
      <w:proofErr w:type="spellEnd"/>
      <w:r w:rsidRPr="0027491C">
        <w:rPr>
          <w:lang w:val="en-US"/>
        </w:rPr>
        <w:t xml:space="preserve">, </w:t>
      </w:r>
      <w:r>
        <w:rPr>
          <w:lang w:val="en-US"/>
        </w:rPr>
        <w:t xml:space="preserve">H.; </w:t>
      </w:r>
      <w:r w:rsidRPr="0027491C">
        <w:rPr>
          <w:lang w:val="en-US"/>
        </w:rPr>
        <w:t xml:space="preserve">Tremblay, </w:t>
      </w:r>
      <w:r>
        <w:rPr>
          <w:lang w:val="en-US"/>
        </w:rPr>
        <w:t xml:space="preserve">G.; </w:t>
      </w:r>
      <w:proofErr w:type="spellStart"/>
      <w:r w:rsidRPr="0027491C">
        <w:rPr>
          <w:lang w:val="en-US"/>
        </w:rPr>
        <w:t>Jaoude</w:t>
      </w:r>
      <w:proofErr w:type="spellEnd"/>
      <w:r w:rsidRPr="0027491C">
        <w:rPr>
          <w:lang w:val="en-US"/>
        </w:rPr>
        <w:t>, G</w:t>
      </w:r>
      <w:r>
        <w:rPr>
          <w:lang w:val="en-US"/>
        </w:rPr>
        <w:t>.</w:t>
      </w:r>
      <w:r w:rsidRPr="0027491C">
        <w:rPr>
          <w:lang w:val="en-US"/>
        </w:rPr>
        <w:t xml:space="preserve"> B</w:t>
      </w:r>
      <w:r>
        <w:rPr>
          <w:lang w:val="en-US"/>
        </w:rPr>
        <w:t>.;</w:t>
      </w:r>
      <w:r w:rsidRPr="0027491C">
        <w:rPr>
          <w:lang w:val="en-US"/>
        </w:rPr>
        <w:t xml:space="preserve"> Lefebvre, </w:t>
      </w:r>
      <w:r>
        <w:rPr>
          <w:lang w:val="en-US"/>
        </w:rPr>
        <w:t xml:space="preserve">E.; </w:t>
      </w:r>
      <w:proofErr w:type="spellStart"/>
      <w:r w:rsidRPr="0027491C">
        <w:rPr>
          <w:lang w:val="en-US"/>
        </w:rPr>
        <w:t>Elabed</w:t>
      </w:r>
      <w:proofErr w:type="spellEnd"/>
      <w:r w:rsidRPr="0027491C">
        <w:rPr>
          <w:lang w:val="en-US"/>
        </w:rPr>
        <w:t xml:space="preserve">, </w:t>
      </w:r>
      <w:r>
        <w:rPr>
          <w:lang w:val="en-US"/>
        </w:rPr>
        <w:t xml:space="preserve">L.; </w:t>
      </w:r>
      <w:proofErr w:type="spellStart"/>
      <w:r w:rsidRPr="0027491C">
        <w:rPr>
          <w:lang w:val="en-US"/>
        </w:rPr>
        <w:t>Boussaidi</w:t>
      </w:r>
      <w:proofErr w:type="spellEnd"/>
      <w:r>
        <w:rPr>
          <w:lang w:val="en-US"/>
        </w:rPr>
        <w:t>, G. E.</w:t>
      </w:r>
      <w:r w:rsidR="004709F6">
        <w:rPr>
          <w:lang w:val="en-US"/>
        </w:rPr>
        <w:t xml:space="preserve">: </w:t>
      </w:r>
      <w:r w:rsidRPr="0027491C">
        <w:rPr>
          <w:lang w:val="en-US"/>
        </w:rPr>
        <w:t>Business process modeling languages:</w:t>
      </w:r>
      <w:r w:rsidR="00CF6E05">
        <w:rPr>
          <w:lang w:val="en-US"/>
        </w:rPr>
        <w:t xml:space="preserve"> </w:t>
      </w:r>
      <w:r w:rsidRPr="0027491C">
        <w:rPr>
          <w:lang w:val="en-US"/>
        </w:rPr>
        <w:t>Sorting through the alphabet soup</w:t>
      </w:r>
      <w:r w:rsidR="004709F6">
        <w:rPr>
          <w:lang w:val="en-US"/>
        </w:rPr>
        <w:t>,</w:t>
      </w:r>
      <w:r w:rsidR="00CF6E05">
        <w:rPr>
          <w:lang w:val="en-US"/>
        </w:rPr>
        <w:t xml:space="preserve"> </w:t>
      </w:r>
      <w:r w:rsidRPr="004709F6">
        <w:rPr>
          <w:lang w:val="en-US"/>
        </w:rPr>
        <w:t>ACM Computing Surveys (CSUR)</w:t>
      </w:r>
      <w:r w:rsidRPr="00EE33C9">
        <w:rPr>
          <w:lang w:val="en-US"/>
        </w:rPr>
        <w:t xml:space="preserve">, </w:t>
      </w:r>
      <w:r>
        <w:rPr>
          <w:lang w:val="en-US"/>
        </w:rPr>
        <w:t xml:space="preserve">Vol. </w:t>
      </w:r>
      <w:r w:rsidRPr="00EE33C9">
        <w:rPr>
          <w:lang w:val="en-US"/>
        </w:rPr>
        <w:t xml:space="preserve">43(1), </w:t>
      </w:r>
      <w:r w:rsidR="004709F6">
        <w:rPr>
          <w:lang w:val="en-US"/>
        </w:rPr>
        <w:t>(</w:t>
      </w:r>
      <w:r w:rsidRPr="00EE33C9">
        <w:rPr>
          <w:lang w:val="en-US"/>
        </w:rPr>
        <w:t>2010</w:t>
      </w:r>
      <w:r w:rsidR="004709F6">
        <w:rPr>
          <w:lang w:val="en-US"/>
        </w:rPr>
        <w:t>)</w:t>
      </w:r>
      <w:r w:rsidRPr="00EE33C9">
        <w:rPr>
          <w:lang w:val="en-US"/>
        </w:rPr>
        <w:t>.</w:t>
      </w:r>
      <w:bookmarkEnd w:id="30"/>
    </w:p>
    <w:p w:rsidR="00D31FF2" w:rsidRPr="00F95748" w:rsidRDefault="00D31FF2" w:rsidP="00D31FF2">
      <w:pPr>
        <w:pStyle w:val="referenceitem"/>
        <w:rPr>
          <w:lang w:val="en-US"/>
        </w:rPr>
      </w:pPr>
      <w:bookmarkStart w:id="31" w:name="_Ref8465748"/>
      <w:r w:rsidRPr="00F95748">
        <w:rPr>
          <w:lang w:val="en-US"/>
        </w:rPr>
        <w:t>OMG BPMN2</w:t>
      </w:r>
      <w:r>
        <w:rPr>
          <w:lang w:val="en-US"/>
        </w:rPr>
        <w:t>,</w:t>
      </w:r>
      <w:r w:rsidRPr="00F95748">
        <w:rPr>
          <w:lang w:val="en-US"/>
        </w:rPr>
        <w:t xml:space="preserve"> Business Process Model and Notation (BPMN) v2.0, Object Management Group</w:t>
      </w:r>
      <w:r w:rsidR="00CF6E05">
        <w:rPr>
          <w:lang w:val="en-US"/>
        </w:rPr>
        <w:t xml:space="preserve"> </w:t>
      </w:r>
      <w:r w:rsidR="004709F6">
        <w:rPr>
          <w:lang w:val="en-US"/>
        </w:rPr>
        <w:t>(</w:t>
      </w:r>
      <w:r w:rsidRPr="00F95748">
        <w:rPr>
          <w:lang w:val="en-US"/>
        </w:rPr>
        <w:t>2011</w:t>
      </w:r>
      <w:r w:rsidR="004709F6">
        <w:rPr>
          <w:lang w:val="en-US"/>
        </w:rPr>
        <w:t>)</w:t>
      </w:r>
      <w:r w:rsidRPr="00F95748">
        <w:rPr>
          <w:lang w:val="en-US"/>
        </w:rPr>
        <w:t>.</w:t>
      </w:r>
      <w:bookmarkEnd w:id="31"/>
    </w:p>
    <w:p w:rsidR="00EC0E1E" w:rsidRPr="009B7C48" w:rsidRDefault="00EC0E1E" w:rsidP="00504E4E">
      <w:pPr>
        <w:pStyle w:val="referenceitem"/>
        <w:rPr>
          <w:lang w:val="en-US"/>
        </w:rPr>
      </w:pPr>
      <w:bookmarkStart w:id="32" w:name="_Ref8465773"/>
      <w:r w:rsidRPr="009B7C48">
        <w:rPr>
          <w:lang w:val="en-US"/>
        </w:rPr>
        <w:t xml:space="preserve">OMG. UML-Unified Modeling Language (OMG UML), Infrastructure - V2.1.2, Object Management Group, </w:t>
      </w:r>
      <w:r w:rsidR="004709F6">
        <w:rPr>
          <w:lang w:val="en-US"/>
        </w:rPr>
        <w:t>(</w:t>
      </w:r>
      <w:r w:rsidRPr="009B7C48">
        <w:rPr>
          <w:lang w:val="en-US"/>
        </w:rPr>
        <w:t>2007</w:t>
      </w:r>
      <w:r w:rsidR="004709F6">
        <w:rPr>
          <w:lang w:val="en-US"/>
        </w:rPr>
        <w:t>)</w:t>
      </w:r>
      <w:r w:rsidRPr="009B7C48">
        <w:rPr>
          <w:lang w:val="en-US"/>
        </w:rPr>
        <w:t>.</w:t>
      </w:r>
      <w:bookmarkEnd w:id="32"/>
    </w:p>
    <w:p w:rsidR="00EC0E1E" w:rsidRPr="009B7C48" w:rsidRDefault="00EC0E1E" w:rsidP="00EC0E1E">
      <w:pPr>
        <w:pStyle w:val="referenceitem"/>
        <w:rPr>
          <w:lang w:val="en-US"/>
        </w:rPr>
      </w:pPr>
      <w:bookmarkStart w:id="33" w:name="_Ref8465801"/>
      <w:r w:rsidRPr="009B7C48">
        <w:rPr>
          <w:lang w:val="en-US"/>
        </w:rPr>
        <w:t xml:space="preserve">Scheer, A. W.; </w:t>
      </w:r>
      <w:proofErr w:type="spellStart"/>
      <w:r w:rsidRPr="009B7C48">
        <w:rPr>
          <w:lang w:val="en-US"/>
        </w:rPr>
        <w:t>Nüttgens</w:t>
      </w:r>
      <w:proofErr w:type="spellEnd"/>
      <w:r w:rsidRPr="009B7C48">
        <w:rPr>
          <w:lang w:val="en-US"/>
        </w:rPr>
        <w:t>, M.</w:t>
      </w:r>
      <w:r w:rsidR="004709F6">
        <w:rPr>
          <w:lang w:val="en-US"/>
        </w:rPr>
        <w:t>:</w:t>
      </w:r>
      <w:r w:rsidRPr="009B7C48">
        <w:rPr>
          <w:lang w:val="en-US"/>
        </w:rPr>
        <w:t xml:space="preserve"> ARIS Architecture and Reference Models for Business Process Management, In: Proceedings of the Business Process Management, Models, Techniques, and Empirical Studies, Springer-Verlag, </w:t>
      </w:r>
      <w:r w:rsidR="004709F6" w:rsidRPr="009B7C48">
        <w:rPr>
          <w:lang w:val="en-US"/>
        </w:rPr>
        <w:t>p</w:t>
      </w:r>
      <w:r w:rsidR="004709F6">
        <w:rPr>
          <w:lang w:val="en-US"/>
        </w:rPr>
        <w:t>p</w:t>
      </w:r>
      <w:r w:rsidR="004709F6" w:rsidRPr="009B7C48">
        <w:rPr>
          <w:lang w:val="en-US"/>
        </w:rPr>
        <w:t xml:space="preserve"> 376–389</w:t>
      </w:r>
      <w:r w:rsidR="004709F6">
        <w:rPr>
          <w:lang w:val="en-US"/>
        </w:rPr>
        <w:t xml:space="preserve"> (</w:t>
      </w:r>
      <w:r w:rsidRPr="009B7C48">
        <w:rPr>
          <w:lang w:val="en-US"/>
        </w:rPr>
        <w:t>2000</w:t>
      </w:r>
      <w:r w:rsidR="004709F6">
        <w:rPr>
          <w:lang w:val="en-US"/>
        </w:rPr>
        <w:t>)</w:t>
      </w:r>
      <w:r w:rsidRPr="009B7C48">
        <w:rPr>
          <w:lang w:val="en-US"/>
        </w:rPr>
        <w:t>.</w:t>
      </w:r>
      <w:bookmarkEnd w:id="33"/>
    </w:p>
    <w:p w:rsidR="00501EBB" w:rsidRPr="009B7C48" w:rsidRDefault="00501EBB" w:rsidP="00501EBB">
      <w:pPr>
        <w:pStyle w:val="referenceitem"/>
        <w:rPr>
          <w:lang w:val="en-US"/>
        </w:rPr>
      </w:pPr>
      <w:bookmarkStart w:id="34" w:name="_Ref8465832"/>
      <w:r w:rsidRPr="009B7C48">
        <w:rPr>
          <w:lang w:val="en-US"/>
        </w:rPr>
        <w:t xml:space="preserve">OASIS. Web Services Business Process Execution Language Version 2.0, April, </w:t>
      </w:r>
      <w:r w:rsidR="00E94D26">
        <w:rPr>
          <w:lang w:val="en-US"/>
        </w:rPr>
        <w:t>(2007)</w:t>
      </w:r>
      <w:r w:rsidRPr="009B7C48">
        <w:rPr>
          <w:lang w:val="en-US"/>
        </w:rPr>
        <w:t>.</w:t>
      </w:r>
      <w:bookmarkEnd w:id="34"/>
    </w:p>
    <w:p w:rsidR="00501EBB" w:rsidRPr="009B7C48" w:rsidRDefault="00501EBB" w:rsidP="00501EBB">
      <w:pPr>
        <w:pStyle w:val="referenceitem"/>
        <w:rPr>
          <w:lang w:val="en-US"/>
        </w:rPr>
      </w:pPr>
      <w:bookmarkStart w:id="35" w:name="_Ref8465855"/>
      <w:r w:rsidRPr="009B7C48">
        <w:rPr>
          <w:lang w:val="en-US"/>
        </w:rPr>
        <w:t>Petri, C. A.</w:t>
      </w:r>
      <w:r w:rsidR="00E94D26">
        <w:rPr>
          <w:lang w:val="en-US"/>
        </w:rPr>
        <w:t>:</w:t>
      </w:r>
      <w:r w:rsidR="00CF6E05">
        <w:rPr>
          <w:lang w:val="en-US"/>
        </w:rPr>
        <w:t xml:space="preserve"> </w:t>
      </w:r>
      <w:proofErr w:type="spellStart"/>
      <w:r w:rsidRPr="009B7C48">
        <w:rPr>
          <w:lang w:val="en-US"/>
        </w:rPr>
        <w:t>Kommunikation</w:t>
      </w:r>
      <w:proofErr w:type="spellEnd"/>
      <w:r w:rsidR="00CF6E05">
        <w:rPr>
          <w:lang w:val="en-US"/>
        </w:rPr>
        <w:t xml:space="preserve"> </w:t>
      </w:r>
      <w:proofErr w:type="spellStart"/>
      <w:r w:rsidRPr="009B7C48">
        <w:rPr>
          <w:lang w:val="en-US"/>
        </w:rPr>
        <w:t>mit</w:t>
      </w:r>
      <w:proofErr w:type="spellEnd"/>
      <w:r w:rsidR="00CF6E05">
        <w:rPr>
          <w:lang w:val="en-US"/>
        </w:rPr>
        <w:t xml:space="preserve"> </w:t>
      </w:r>
      <w:proofErr w:type="spellStart"/>
      <w:r w:rsidRPr="009B7C48">
        <w:rPr>
          <w:lang w:val="en-US"/>
        </w:rPr>
        <w:t>Automaten</w:t>
      </w:r>
      <w:proofErr w:type="spellEnd"/>
      <w:r w:rsidRPr="009B7C48">
        <w:rPr>
          <w:lang w:val="en-US"/>
        </w:rPr>
        <w:t xml:space="preserve">. PhD thesis, </w:t>
      </w:r>
      <w:proofErr w:type="spellStart"/>
      <w:r w:rsidRPr="009B7C48">
        <w:rPr>
          <w:lang w:val="en-US"/>
        </w:rPr>
        <w:t>Institut</w:t>
      </w:r>
      <w:proofErr w:type="spellEnd"/>
      <w:r w:rsidRPr="009B7C48">
        <w:rPr>
          <w:lang w:val="en-US"/>
        </w:rPr>
        <w:t xml:space="preserve"> fur </w:t>
      </w:r>
      <w:proofErr w:type="spellStart"/>
      <w:r w:rsidRPr="009B7C48">
        <w:rPr>
          <w:lang w:val="en-US"/>
        </w:rPr>
        <w:t>InstrumentelleMathematik</w:t>
      </w:r>
      <w:proofErr w:type="spellEnd"/>
      <w:r w:rsidRPr="009B7C48">
        <w:rPr>
          <w:lang w:val="en-US"/>
        </w:rPr>
        <w:t xml:space="preserve">, </w:t>
      </w:r>
      <w:r w:rsidR="00E94D26">
        <w:rPr>
          <w:lang w:val="en-US"/>
        </w:rPr>
        <w:t>(</w:t>
      </w:r>
      <w:r w:rsidRPr="009B7C48">
        <w:rPr>
          <w:lang w:val="en-US"/>
        </w:rPr>
        <w:t>1962</w:t>
      </w:r>
      <w:r w:rsidR="00E94D26">
        <w:rPr>
          <w:lang w:val="en-US"/>
        </w:rPr>
        <w:t>)</w:t>
      </w:r>
      <w:r w:rsidRPr="009B7C48">
        <w:rPr>
          <w:lang w:val="en-US"/>
        </w:rPr>
        <w:t>.</w:t>
      </w:r>
      <w:bookmarkEnd w:id="35"/>
    </w:p>
    <w:p w:rsidR="00501EBB" w:rsidRPr="006C6AE7" w:rsidRDefault="00501EBB" w:rsidP="00501EBB">
      <w:pPr>
        <w:pStyle w:val="referenceitem"/>
        <w:rPr>
          <w:lang w:val="en-US"/>
        </w:rPr>
      </w:pPr>
      <w:bookmarkStart w:id="36" w:name="_Ref8465868"/>
      <w:proofErr w:type="spellStart"/>
      <w:r w:rsidRPr="009B7C48">
        <w:rPr>
          <w:lang w:val="en-US"/>
        </w:rPr>
        <w:t>ter</w:t>
      </w:r>
      <w:proofErr w:type="spellEnd"/>
      <w:r w:rsidRPr="009B7C48">
        <w:rPr>
          <w:lang w:val="en-US"/>
        </w:rPr>
        <w:t xml:space="preserve"> Hofstede, A. H. M.; van der Aalst, W. M. P.; Adams, M.; Russell, N.</w:t>
      </w:r>
      <w:r w:rsidR="00E94D26">
        <w:rPr>
          <w:lang w:val="en-US"/>
        </w:rPr>
        <w:t>:</w:t>
      </w:r>
      <w:r w:rsidRPr="009B7C48">
        <w:rPr>
          <w:lang w:val="en-US"/>
        </w:rPr>
        <w:t xml:space="preserve"> Modern Business Process Automation: YAWL and its support environment. </w:t>
      </w:r>
      <w:r w:rsidRPr="00501EBB">
        <w:t xml:space="preserve">Springer, </w:t>
      </w:r>
      <w:r w:rsidR="00E94D26">
        <w:t>(</w:t>
      </w:r>
      <w:r w:rsidRPr="00501EBB">
        <w:t>2009</w:t>
      </w:r>
      <w:r w:rsidR="00E94D26">
        <w:t>)</w:t>
      </w:r>
      <w:r w:rsidRPr="00501EBB">
        <w:t>.</w:t>
      </w:r>
      <w:bookmarkEnd w:id="36"/>
    </w:p>
    <w:p w:rsidR="00501EBB" w:rsidRDefault="00501EBB" w:rsidP="00501EBB">
      <w:pPr>
        <w:pStyle w:val="referenceitem"/>
      </w:pPr>
      <w:bookmarkStart w:id="37" w:name="_Ref8465896"/>
      <w:r w:rsidRPr="009B7C48">
        <w:rPr>
          <w:lang w:val="en-US"/>
        </w:rPr>
        <w:t>Fleischmann. A.</w:t>
      </w:r>
      <w:r w:rsidR="00E94D26">
        <w:rPr>
          <w:lang w:val="en-US"/>
        </w:rPr>
        <w:t>:</w:t>
      </w:r>
      <w:r w:rsidRPr="009B7C48">
        <w:rPr>
          <w:lang w:val="en-US"/>
        </w:rPr>
        <w:t xml:space="preserve"> What Is S-</w:t>
      </w:r>
      <w:proofErr w:type="gramStart"/>
      <w:r w:rsidRPr="009B7C48">
        <w:rPr>
          <w:lang w:val="en-US"/>
        </w:rPr>
        <w:t>BPM?,</w:t>
      </w:r>
      <w:proofErr w:type="gramEnd"/>
      <w:r w:rsidRPr="009B7C48">
        <w:rPr>
          <w:lang w:val="en-US"/>
        </w:rPr>
        <w:t xml:space="preserve"> Communications in Computer and Information Science, </w:t>
      </w:r>
      <w:r w:rsidR="00E94D26">
        <w:rPr>
          <w:lang w:val="en-US"/>
        </w:rPr>
        <w:t>v</w:t>
      </w:r>
      <w:r w:rsidRPr="009B7C48">
        <w:rPr>
          <w:lang w:val="en-US"/>
        </w:rPr>
        <w:t>ol. 85,</w:t>
      </w:r>
      <w:r w:rsidR="00E94D26" w:rsidRPr="000A5258">
        <w:rPr>
          <w:lang w:val="en-US"/>
        </w:rPr>
        <w:t xml:space="preserve"> Springer Berlin Heidelberg,</w:t>
      </w:r>
      <w:r w:rsidRPr="009B7C48">
        <w:rPr>
          <w:lang w:val="en-US"/>
        </w:rPr>
        <w:t xml:space="preserve"> pp. 85–106. </w:t>
      </w:r>
      <w:r w:rsidR="00E94D26">
        <w:t>(</w:t>
      </w:r>
      <w:r w:rsidRPr="00501EBB">
        <w:t>2010</w:t>
      </w:r>
      <w:r w:rsidR="00E94D26">
        <w:t>)</w:t>
      </w:r>
      <w:r w:rsidRPr="00501EBB">
        <w:t>.</w:t>
      </w:r>
      <w:bookmarkEnd w:id="37"/>
    </w:p>
    <w:p w:rsidR="00AE701E" w:rsidRDefault="00E94D26" w:rsidP="00AE701E">
      <w:pPr>
        <w:pStyle w:val="referenceitem"/>
      </w:pPr>
      <w:bookmarkStart w:id="38" w:name="_Ref8465944"/>
      <w:r>
        <w:rPr>
          <w:lang w:val="en-US"/>
        </w:rPr>
        <w:t>L</w:t>
      </w:r>
      <w:r w:rsidRPr="009B7C48">
        <w:rPr>
          <w:lang w:val="en-US"/>
        </w:rPr>
        <w:t>aue</w:t>
      </w:r>
      <w:r w:rsidR="00AE701E" w:rsidRPr="009B7C48">
        <w:rPr>
          <w:lang w:val="en-US"/>
        </w:rPr>
        <w:t xml:space="preserve">, R.; </w:t>
      </w:r>
      <w:proofErr w:type="spellStart"/>
      <w:r>
        <w:rPr>
          <w:lang w:val="en-US"/>
        </w:rPr>
        <w:t>G</w:t>
      </w:r>
      <w:r w:rsidRPr="009B7C48">
        <w:rPr>
          <w:lang w:val="en-US"/>
        </w:rPr>
        <w:t>adatsch</w:t>
      </w:r>
      <w:proofErr w:type="spellEnd"/>
      <w:r w:rsidR="00AE701E" w:rsidRPr="009B7C48">
        <w:rPr>
          <w:lang w:val="en-US"/>
        </w:rPr>
        <w:t xml:space="preserve">, A. Measuring the understandability of business process models are we asking the right questions? </w:t>
      </w:r>
      <w:r w:rsidR="00AE701E" w:rsidRPr="00AE701E">
        <w:t xml:space="preserve">In: SPRINGER. </w:t>
      </w:r>
      <w:proofErr w:type="spellStart"/>
      <w:r w:rsidR="00AE701E" w:rsidRPr="00AE701E">
        <w:t>InternationalConferenceon</w:t>
      </w:r>
      <w:proofErr w:type="spellEnd"/>
      <w:r w:rsidR="00AE701E" w:rsidRPr="00AE701E">
        <w:t xml:space="preserve"> Business </w:t>
      </w:r>
      <w:proofErr w:type="spellStart"/>
      <w:r w:rsidR="00AE701E" w:rsidRPr="00AE701E">
        <w:t>Process</w:t>
      </w:r>
      <w:proofErr w:type="spellEnd"/>
      <w:r w:rsidR="00AE701E" w:rsidRPr="00AE701E">
        <w:t xml:space="preserve"> Management, p</w:t>
      </w:r>
      <w:r>
        <w:t>p</w:t>
      </w:r>
      <w:r w:rsidR="00AE701E" w:rsidRPr="00AE701E">
        <w:t xml:space="preserve">. 37–48 </w:t>
      </w:r>
      <w:r>
        <w:t>(</w:t>
      </w:r>
      <w:r w:rsidR="00AE701E" w:rsidRPr="00AE701E">
        <w:t>2010</w:t>
      </w:r>
      <w:r>
        <w:t>)</w:t>
      </w:r>
      <w:r w:rsidR="00AE701E" w:rsidRPr="00AE701E">
        <w:t>.</w:t>
      </w:r>
      <w:bookmarkEnd w:id="38"/>
    </w:p>
    <w:p w:rsidR="00AE701E" w:rsidRDefault="00E94D26" w:rsidP="00AE701E">
      <w:pPr>
        <w:pStyle w:val="referenceitem"/>
      </w:pPr>
      <w:bookmarkStart w:id="39" w:name="_Ref8466017"/>
      <w:proofErr w:type="spellStart"/>
      <w:r w:rsidRPr="009B7C48">
        <w:rPr>
          <w:lang w:val="en-US"/>
        </w:rPr>
        <w:t>Mendling</w:t>
      </w:r>
      <w:proofErr w:type="spellEnd"/>
      <w:r w:rsidR="00AE701E" w:rsidRPr="009B7C48">
        <w:rPr>
          <w:lang w:val="en-US"/>
        </w:rPr>
        <w:t xml:space="preserve">, J.; </w:t>
      </w:r>
      <w:proofErr w:type="spellStart"/>
      <w:r>
        <w:rPr>
          <w:lang w:val="en-US"/>
        </w:rPr>
        <w:t>S</w:t>
      </w:r>
      <w:r w:rsidRPr="009B7C48">
        <w:rPr>
          <w:lang w:val="en-US"/>
        </w:rPr>
        <w:t>trembeck</w:t>
      </w:r>
      <w:proofErr w:type="spellEnd"/>
      <w:r w:rsidR="00AE701E" w:rsidRPr="009B7C48">
        <w:rPr>
          <w:lang w:val="en-US"/>
        </w:rPr>
        <w:t xml:space="preserve">, M.; </w:t>
      </w:r>
      <w:r>
        <w:rPr>
          <w:lang w:val="en-US"/>
        </w:rPr>
        <w:t>R</w:t>
      </w:r>
      <w:r w:rsidRPr="009B7C48">
        <w:rPr>
          <w:lang w:val="en-US"/>
        </w:rPr>
        <w:t>ecker</w:t>
      </w:r>
      <w:r w:rsidR="00AE701E" w:rsidRPr="009B7C48">
        <w:rPr>
          <w:lang w:val="en-US"/>
        </w:rPr>
        <w:t>, J</w:t>
      </w:r>
      <w:r>
        <w:rPr>
          <w:lang w:val="en-US"/>
        </w:rPr>
        <w:t>:</w:t>
      </w:r>
      <w:r w:rsidR="00AE701E" w:rsidRPr="009B7C48">
        <w:rPr>
          <w:lang w:val="en-US"/>
        </w:rPr>
        <w:t xml:space="preserve"> Factors of process model comprehension—findings from a series of experiments. </w:t>
      </w:r>
      <w:proofErr w:type="spellStart"/>
      <w:r w:rsidR="00AE701E" w:rsidRPr="00AE701E">
        <w:t>DecisionSupport</w:t>
      </w:r>
      <w:proofErr w:type="spellEnd"/>
      <w:r w:rsidR="00AE701E" w:rsidRPr="00AE701E">
        <w:t xml:space="preserve"> Systems, Elsevier, v</w:t>
      </w:r>
      <w:r>
        <w:t>ol</w:t>
      </w:r>
      <w:r w:rsidR="00AE701E" w:rsidRPr="00AE701E">
        <w:t>. 53, n. 1, p</w:t>
      </w:r>
      <w:r>
        <w:t>p</w:t>
      </w:r>
      <w:r w:rsidR="00AE701E" w:rsidRPr="00AE701E">
        <w:t>. 195–206</w:t>
      </w:r>
      <w:r>
        <w:t xml:space="preserve"> (</w:t>
      </w:r>
      <w:r w:rsidR="00AE701E" w:rsidRPr="00AE701E">
        <w:t>2012</w:t>
      </w:r>
      <w:r>
        <w:t>)</w:t>
      </w:r>
      <w:r w:rsidR="003C49AE">
        <w:t>.</w:t>
      </w:r>
      <w:bookmarkEnd w:id="39"/>
    </w:p>
    <w:p w:rsidR="00AE701E" w:rsidRPr="009B7C48" w:rsidRDefault="00E94D26" w:rsidP="00AE701E">
      <w:pPr>
        <w:pStyle w:val="referenceitem"/>
        <w:rPr>
          <w:lang w:val="en-US"/>
        </w:rPr>
      </w:pPr>
      <w:bookmarkStart w:id="40" w:name="_Ref8466059"/>
      <w:proofErr w:type="spellStart"/>
      <w:r w:rsidRPr="009B7C48">
        <w:rPr>
          <w:lang w:val="en-US"/>
        </w:rPr>
        <w:t>Figl</w:t>
      </w:r>
      <w:proofErr w:type="spellEnd"/>
      <w:r w:rsidR="00AE701E" w:rsidRPr="009B7C48">
        <w:rPr>
          <w:lang w:val="en-US"/>
        </w:rPr>
        <w:t xml:space="preserve">, K.; </w:t>
      </w:r>
      <w:r>
        <w:rPr>
          <w:lang w:val="en-US"/>
        </w:rPr>
        <w:t>L</w:t>
      </w:r>
      <w:r w:rsidRPr="009B7C48">
        <w:rPr>
          <w:lang w:val="en-US"/>
        </w:rPr>
        <w:t>aue</w:t>
      </w:r>
      <w:r w:rsidR="00AE701E" w:rsidRPr="009B7C48">
        <w:rPr>
          <w:lang w:val="en-US"/>
        </w:rPr>
        <w:t>, R.</w:t>
      </w:r>
      <w:r>
        <w:rPr>
          <w:lang w:val="en-US"/>
        </w:rPr>
        <w:t>:</w:t>
      </w:r>
      <w:r w:rsidR="00AE701E" w:rsidRPr="009B7C48">
        <w:rPr>
          <w:lang w:val="en-US"/>
        </w:rPr>
        <w:t xml:space="preserve"> Cognitive complexity in business process modeling. In: SPRINGER. International Conference on Advanced Information Systems Engineering. </w:t>
      </w:r>
      <w:r w:rsidRPr="00E94D26">
        <w:rPr>
          <w:lang w:val="en-US"/>
        </w:rPr>
        <w:t>Springer</w:t>
      </w:r>
      <w:r w:rsidR="00AE701E" w:rsidRPr="009B7C48">
        <w:rPr>
          <w:lang w:val="en-US"/>
        </w:rPr>
        <w:t>, p</w:t>
      </w:r>
      <w:r>
        <w:rPr>
          <w:lang w:val="en-US"/>
        </w:rPr>
        <w:t>p</w:t>
      </w:r>
      <w:r w:rsidR="00AE701E" w:rsidRPr="009B7C48">
        <w:rPr>
          <w:lang w:val="en-US"/>
        </w:rPr>
        <w:t>. 452–466</w:t>
      </w:r>
      <w:r>
        <w:rPr>
          <w:lang w:val="en-US"/>
        </w:rPr>
        <w:t xml:space="preserve"> (</w:t>
      </w:r>
      <w:r w:rsidRPr="009B7C48">
        <w:rPr>
          <w:lang w:val="en-US"/>
        </w:rPr>
        <w:t>2011</w:t>
      </w:r>
      <w:r>
        <w:rPr>
          <w:lang w:val="en-US"/>
        </w:rPr>
        <w:t>)</w:t>
      </w:r>
      <w:r w:rsidR="003C49AE" w:rsidRPr="009B7C48">
        <w:rPr>
          <w:lang w:val="en-US"/>
        </w:rPr>
        <w:t>.</w:t>
      </w:r>
      <w:bookmarkEnd w:id="40"/>
    </w:p>
    <w:p w:rsidR="003C49AE" w:rsidRPr="007B44C5" w:rsidRDefault="003C49AE" w:rsidP="003C49AE">
      <w:pPr>
        <w:pStyle w:val="referenceitem"/>
        <w:rPr>
          <w:lang w:val="en-US"/>
        </w:rPr>
      </w:pPr>
      <w:bookmarkStart w:id="41" w:name="_Ref8466112"/>
      <w:proofErr w:type="spellStart"/>
      <w:r w:rsidRPr="007B44C5">
        <w:rPr>
          <w:lang w:val="en-US"/>
        </w:rPr>
        <w:t>Sharafi</w:t>
      </w:r>
      <w:proofErr w:type="spellEnd"/>
      <w:r w:rsidRPr="007B44C5">
        <w:rPr>
          <w:lang w:val="en-US"/>
        </w:rPr>
        <w:t>, Z.; Shaffer, T.; Sharif B.</w:t>
      </w:r>
      <w:r w:rsidR="00E94D26">
        <w:rPr>
          <w:lang w:val="en-US"/>
        </w:rPr>
        <w:t>:</w:t>
      </w:r>
      <w:r w:rsidRPr="007B44C5">
        <w:rPr>
          <w:lang w:val="en-US"/>
        </w:rPr>
        <w:t xml:space="preserve"> Eye-Tracking Metrics in Software Engineering, In: Asia-Pacific Software Engineering Conference – APSEC, pp. 96–103, (2015).</w:t>
      </w:r>
      <w:bookmarkEnd w:id="41"/>
    </w:p>
    <w:p w:rsidR="003C49AE" w:rsidRDefault="00E94D26" w:rsidP="003C49AE">
      <w:pPr>
        <w:pStyle w:val="referenceitem"/>
        <w:rPr>
          <w:lang w:val="en-US"/>
        </w:rPr>
      </w:pPr>
      <w:bookmarkStart w:id="42" w:name="_Ref8466149"/>
      <w:r w:rsidRPr="009B7C48">
        <w:rPr>
          <w:lang w:val="en-US"/>
        </w:rPr>
        <w:t>Moody</w:t>
      </w:r>
      <w:r w:rsidR="003C49AE" w:rsidRPr="009B7C48">
        <w:rPr>
          <w:lang w:val="en-US"/>
        </w:rPr>
        <w:t>, D.; The “physics” of notations: toward a scientific basis for constructing visual notations in software engineering, In: IEEE Transactions on Software Engineering, 35</w:t>
      </w:r>
      <w:r>
        <w:rPr>
          <w:lang w:val="en-US"/>
        </w:rPr>
        <w:t>(</w:t>
      </w:r>
      <w:r w:rsidR="003C49AE" w:rsidRPr="009B7C48">
        <w:rPr>
          <w:lang w:val="en-US"/>
        </w:rPr>
        <w:t>6</w:t>
      </w:r>
      <w:r>
        <w:rPr>
          <w:lang w:val="en-US"/>
        </w:rPr>
        <w:t>)</w:t>
      </w:r>
      <w:r w:rsidR="003C49AE" w:rsidRPr="009B7C48">
        <w:rPr>
          <w:lang w:val="en-US"/>
        </w:rPr>
        <w:t xml:space="preserve">, pp. 756–779, </w:t>
      </w:r>
      <w:r>
        <w:rPr>
          <w:lang w:val="en-US"/>
        </w:rPr>
        <w:t>(</w:t>
      </w:r>
      <w:r w:rsidR="003C49AE" w:rsidRPr="009B7C48">
        <w:rPr>
          <w:lang w:val="en-US"/>
        </w:rPr>
        <w:t>2009</w:t>
      </w:r>
      <w:r>
        <w:rPr>
          <w:lang w:val="en-US"/>
        </w:rPr>
        <w:t>)</w:t>
      </w:r>
      <w:r w:rsidR="003C49AE" w:rsidRPr="009B7C48">
        <w:rPr>
          <w:lang w:val="en-US"/>
        </w:rPr>
        <w:t>.</w:t>
      </w:r>
      <w:bookmarkEnd w:id="42"/>
    </w:p>
    <w:p w:rsidR="003939DC" w:rsidRPr="000A5258" w:rsidRDefault="003939DC" w:rsidP="003939DC">
      <w:pPr>
        <w:pStyle w:val="referenceitem"/>
        <w:rPr>
          <w:lang w:val="en-US"/>
        </w:rPr>
      </w:pPr>
      <w:bookmarkStart w:id="43" w:name="_Ref8466332"/>
      <w:r w:rsidRPr="000A5258">
        <w:rPr>
          <w:lang w:val="en-US"/>
        </w:rPr>
        <w:t xml:space="preserve">Santos, M.; </w:t>
      </w:r>
      <w:proofErr w:type="spellStart"/>
      <w:r w:rsidRPr="000A5258">
        <w:rPr>
          <w:lang w:val="en-US"/>
        </w:rPr>
        <w:t>Gralha</w:t>
      </w:r>
      <w:proofErr w:type="spellEnd"/>
      <w:r w:rsidRPr="000A5258">
        <w:rPr>
          <w:lang w:val="en-US"/>
        </w:rPr>
        <w:t xml:space="preserve">, C.; </w:t>
      </w:r>
      <w:proofErr w:type="spellStart"/>
      <w:r w:rsidRPr="000A5258">
        <w:rPr>
          <w:lang w:val="en-US"/>
        </w:rPr>
        <w:t>Goulão</w:t>
      </w:r>
      <w:proofErr w:type="spellEnd"/>
      <w:r w:rsidRPr="000A5258">
        <w:rPr>
          <w:lang w:val="en-US"/>
        </w:rPr>
        <w:t xml:space="preserve">, M., Araújo, J.; </w:t>
      </w:r>
      <w:r w:rsidR="00E94D26" w:rsidRPr="000A5258">
        <w:rPr>
          <w:lang w:val="en-US"/>
        </w:rPr>
        <w:t>Moreira</w:t>
      </w:r>
      <w:r w:rsidRPr="000A5258">
        <w:rPr>
          <w:lang w:val="en-US"/>
        </w:rPr>
        <w:t xml:space="preserve">, A.; </w:t>
      </w:r>
      <w:proofErr w:type="spellStart"/>
      <w:r w:rsidRPr="000A5258">
        <w:rPr>
          <w:lang w:val="en-US"/>
        </w:rPr>
        <w:t>Cambeiro</w:t>
      </w:r>
      <w:proofErr w:type="spellEnd"/>
      <w:r w:rsidRPr="000A5258">
        <w:rPr>
          <w:lang w:val="en-US"/>
        </w:rPr>
        <w:t>, J.</w:t>
      </w:r>
      <w:r w:rsidR="00E94D26" w:rsidRPr="000A5258">
        <w:rPr>
          <w:lang w:val="en-US"/>
        </w:rPr>
        <w:t>:</w:t>
      </w:r>
      <w:r w:rsidRPr="000A5258">
        <w:rPr>
          <w:lang w:val="en-US"/>
        </w:rPr>
        <w:t xml:space="preserve"> What is the Impact of Bad Layout in the Understandability of Social Goal Models?, </w:t>
      </w:r>
      <w:r w:rsidR="00E94D26" w:rsidRPr="000A5258">
        <w:rPr>
          <w:lang w:val="en-US"/>
        </w:rPr>
        <w:t xml:space="preserve">in: </w:t>
      </w:r>
      <w:r w:rsidRPr="000A5258">
        <w:rPr>
          <w:lang w:val="en-US"/>
        </w:rPr>
        <w:t>24th IEEE Requirements Engineering Conference - RE, Beijing – China, pp. 206-215, (2016).</w:t>
      </w:r>
      <w:bookmarkEnd w:id="43"/>
    </w:p>
    <w:p w:rsidR="003C49AE" w:rsidRPr="009B7C48" w:rsidRDefault="003C49AE" w:rsidP="003C49AE">
      <w:pPr>
        <w:pStyle w:val="referenceitem"/>
        <w:rPr>
          <w:lang w:val="en-US"/>
        </w:rPr>
      </w:pPr>
      <w:bookmarkStart w:id="44" w:name="_Ref8466374"/>
      <w:proofErr w:type="spellStart"/>
      <w:r w:rsidRPr="009B7C48">
        <w:rPr>
          <w:lang w:val="en-US"/>
        </w:rPr>
        <w:lastRenderedPageBreak/>
        <w:t>Kitchenham</w:t>
      </w:r>
      <w:proofErr w:type="spellEnd"/>
      <w:r w:rsidRPr="009B7C48">
        <w:rPr>
          <w:lang w:val="en-US"/>
        </w:rPr>
        <w:t>,</w:t>
      </w:r>
      <w:r w:rsidR="00CF6E05">
        <w:rPr>
          <w:lang w:val="en-US"/>
        </w:rPr>
        <w:t xml:space="preserve"> </w:t>
      </w:r>
      <w:r w:rsidR="00E94D26" w:rsidRPr="009B7C48">
        <w:rPr>
          <w:lang w:val="en-US"/>
        </w:rPr>
        <w:t>B.</w:t>
      </w:r>
      <w:r w:rsidR="00E94D26">
        <w:rPr>
          <w:lang w:val="en-US"/>
        </w:rPr>
        <w:t>;</w:t>
      </w:r>
      <w:r w:rsidRPr="009B7C48">
        <w:rPr>
          <w:lang w:val="en-US"/>
        </w:rPr>
        <w:t xml:space="preserve"> Charters,</w:t>
      </w:r>
      <w:r w:rsidR="00E94D26" w:rsidRPr="009B7C48">
        <w:rPr>
          <w:lang w:val="en-US"/>
        </w:rPr>
        <w:t xml:space="preserve"> S.</w:t>
      </w:r>
      <w:r w:rsidR="00E94D26">
        <w:rPr>
          <w:lang w:val="en-US"/>
        </w:rPr>
        <w:t>:</w:t>
      </w:r>
      <w:r w:rsidRPr="009B7C48">
        <w:rPr>
          <w:lang w:val="en-US"/>
        </w:rPr>
        <w:t xml:space="preserve"> Guidelines for performing Systematic Literature Reviews in Software Engineering,</w:t>
      </w:r>
      <w:r w:rsidR="00E94D26">
        <w:rPr>
          <w:lang w:val="en-US"/>
        </w:rPr>
        <w:t xml:space="preserve"> in:</w:t>
      </w:r>
      <w:r w:rsidRPr="009B7C48">
        <w:rPr>
          <w:lang w:val="en-US"/>
        </w:rPr>
        <w:t xml:space="preserve"> Technical Report EBSE 2007-001, </w:t>
      </w:r>
      <w:proofErr w:type="spellStart"/>
      <w:r w:rsidRPr="009B7C48">
        <w:rPr>
          <w:lang w:val="en-US"/>
        </w:rPr>
        <w:t>Keele</w:t>
      </w:r>
      <w:proofErr w:type="spellEnd"/>
      <w:r w:rsidRPr="009B7C48">
        <w:rPr>
          <w:lang w:val="en-US"/>
        </w:rPr>
        <w:t xml:space="preserve"> University and Durham University Joint Report, </w:t>
      </w:r>
      <w:r w:rsidR="00E94D26">
        <w:rPr>
          <w:lang w:val="en-US"/>
        </w:rPr>
        <w:t>(</w:t>
      </w:r>
      <w:r w:rsidRPr="009B7C48">
        <w:rPr>
          <w:lang w:val="en-US"/>
        </w:rPr>
        <w:t>2007</w:t>
      </w:r>
      <w:r w:rsidR="00E94D26">
        <w:rPr>
          <w:lang w:val="en-US"/>
        </w:rPr>
        <w:t>)</w:t>
      </w:r>
      <w:r w:rsidRPr="009B7C48">
        <w:rPr>
          <w:lang w:val="en-US"/>
        </w:rPr>
        <w:t>.</w:t>
      </w:r>
      <w:bookmarkEnd w:id="44"/>
    </w:p>
    <w:p w:rsidR="003C49AE" w:rsidRDefault="003C49AE" w:rsidP="003C49AE">
      <w:pPr>
        <w:pStyle w:val="referenceitem"/>
        <w:rPr>
          <w:lang w:val="en-US"/>
        </w:rPr>
      </w:pPr>
      <w:bookmarkStart w:id="45" w:name="_Ref8466479"/>
      <w:proofErr w:type="spellStart"/>
      <w:r w:rsidRPr="007A68F9">
        <w:rPr>
          <w:lang w:val="en-US"/>
        </w:rPr>
        <w:t>Budgen</w:t>
      </w:r>
      <w:proofErr w:type="spellEnd"/>
      <w:r w:rsidRPr="007A68F9">
        <w:rPr>
          <w:lang w:val="en-US"/>
        </w:rPr>
        <w:t xml:space="preserve">, D.; Turner, M.; Brereton, P.; </w:t>
      </w:r>
      <w:proofErr w:type="spellStart"/>
      <w:r w:rsidRPr="007A68F9">
        <w:rPr>
          <w:lang w:val="en-US"/>
        </w:rPr>
        <w:t>Kitchenham</w:t>
      </w:r>
      <w:proofErr w:type="spellEnd"/>
      <w:r w:rsidRPr="007A68F9">
        <w:rPr>
          <w:lang w:val="en-US"/>
        </w:rPr>
        <w:t>, B.</w:t>
      </w:r>
      <w:r w:rsidR="00E94D26">
        <w:rPr>
          <w:lang w:val="en-US"/>
        </w:rPr>
        <w:t>:</w:t>
      </w:r>
      <w:r w:rsidRPr="007A68F9">
        <w:rPr>
          <w:lang w:val="en-US"/>
        </w:rPr>
        <w:t xml:space="preserve"> Using mapping studies in software engineering, in: Proceedings of PPIG 2008, Lancaster University, pp. 195–204. </w:t>
      </w:r>
      <w:r w:rsidR="00E94D26">
        <w:rPr>
          <w:lang w:val="en-US"/>
        </w:rPr>
        <w:t>(</w:t>
      </w:r>
      <w:r w:rsidRPr="007A68F9">
        <w:rPr>
          <w:lang w:val="en-US"/>
        </w:rPr>
        <w:t>2008</w:t>
      </w:r>
      <w:r w:rsidR="00E94D26">
        <w:rPr>
          <w:lang w:val="en-US"/>
        </w:rPr>
        <w:t>)</w:t>
      </w:r>
      <w:r w:rsidRPr="007A68F9">
        <w:rPr>
          <w:lang w:val="en-US"/>
        </w:rPr>
        <w:t>.</w:t>
      </w:r>
      <w:bookmarkEnd w:id="45"/>
    </w:p>
    <w:p w:rsidR="00504E4E" w:rsidRDefault="00504E4E" w:rsidP="00504E4E">
      <w:pPr>
        <w:pStyle w:val="referenceitem"/>
        <w:rPr>
          <w:lang w:val="en-US"/>
        </w:rPr>
      </w:pPr>
      <w:bookmarkStart w:id="46" w:name="_Ref8466494"/>
      <w:r w:rsidRPr="00504E4E">
        <w:rPr>
          <w:lang w:val="en-US"/>
        </w:rPr>
        <w:t xml:space="preserve">Petersen, K.; Feldt, R.; Mujtaba, S.; </w:t>
      </w:r>
      <w:proofErr w:type="spellStart"/>
      <w:r w:rsidRPr="00504E4E">
        <w:rPr>
          <w:lang w:val="en-US"/>
        </w:rPr>
        <w:t>Mattsson</w:t>
      </w:r>
      <w:proofErr w:type="spellEnd"/>
      <w:r w:rsidRPr="00504E4E">
        <w:rPr>
          <w:lang w:val="en-US"/>
        </w:rPr>
        <w:t>, M.</w:t>
      </w:r>
      <w:r w:rsidR="00E94D26">
        <w:rPr>
          <w:lang w:val="en-US"/>
        </w:rPr>
        <w:t>:</w:t>
      </w:r>
      <w:r w:rsidRPr="00504E4E">
        <w:rPr>
          <w:lang w:val="en-US"/>
        </w:rPr>
        <w:t xml:space="preserve"> Systematic mapping studies in software engineering, in: Proceedings EASE 08, BCS </w:t>
      </w:r>
      <w:proofErr w:type="spellStart"/>
      <w:r w:rsidRPr="00504E4E">
        <w:rPr>
          <w:lang w:val="en-US"/>
        </w:rPr>
        <w:t>eWIC</w:t>
      </w:r>
      <w:proofErr w:type="spellEnd"/>
      <w:r w:rsidRPr="00504E4E">
        <w:rPr>
          <w:lang w:val="en-US"/>
        </w:rPr>
        <w:t xml:space="preserve">, </w:t>
      </w:r>
      <w:r w:rsidR="00E94D26">
        <w:rPr>
          <w:lang w:val="en-US"/>
        </w:rPr>
        <w:t>(</w:t>
      </w:r>
      <w:r w:rsidRPr="00504E4E">
        <w:rPr>
          <w:lang w:val="en-US"/>
        </w:rPr>
        <w:t>2008</w:t>
      </w:r>
      <w:r w:rsidR="00E94D26">
        <w:rPr>
          <w:lang w:val="en-US"/>
        </w:rPr>
        <w:t>)</w:t>
      </w:r>
      <w:r w:rsidRPr="00504E4E">
        <w:rPr>
          <w:lang w:val="en-US"/>
        </w:rPr>
        <w:t>.</w:t>
      </w:r>
      <w:bookmarkEnd w:id="46"/>
    </w:p>
    <w:p w:rsidR="00504E4E" w:rsidRDefault="00504E4E" w:rsidP="00504E4E">
      <w:pPr>
        <w:pStyle w:val="referenceitem"/>
        <w:rPr>
          <w:lang w:val="en-US"/>
        </w:rPr>
      </w:pPr>
      <w:bookmarkStart w:id="47" w:name="_Ref8466551"/>
      <w:proofErr w:type="spellStart"/>
      <w:r w:rsidRPr="00504E4E">
        <w:rPr>
          <w:lang w:val="en-US"/>
        </w:rPr>
        <w:t>Kitchenham</w:t>
      </w:r>
      <w:proofErr w:type="spellEnd"/>
      <w:r w:rsidRPr="00504E4E">
        <w:rPr>
          <w:lang w:val="en-US"/>
        </w:rPr>
        <w:t xml:space="preserve">, B.; Brereton P.; </w:t>
      </w:r>
      <w:proofErr w:type="spellStart"/>
      <w:r w:rsidRPr="00504E4E">
        <w:rPr>
          <w:lang w:val="en-US"/>
        </w:rPr>
        <w:t>Budgen</w:t>
      </w:r>
      <w:proofErr w:type="spellEnd"/>
      <w:r w:rsidRPr="00504E4E">
        <w:rPr>
          <w:lang w:val="en-US"/>
        </w:rPr>
        <w:t xml:space="preserve"> D.</w:t>
      </w:r>
      <w:r w:rsidR="00E94D26">
        <w:rPr>
          <w:lang w:val="en-US"/>
        </w:rPr>
        <w:t>:</w:t>
      </w:r>
      <w:r w:rsidRPr="00504E4E">
        <w:rPr>
          <w:lang w:val="en-US"/>
        </w:rPr>
        <w:t xml:space="preserve"> Using mapping studies as the basis for further research – A participant-</w:t>
      </w:r>
      <w:proofErr w:type="spellStart"/>
      <w:r w:rsidRPr="00504E4E">
        <w:rPr>
          <w:lang w:val="en-US"/>
        </w:rPr>
        <w:t>observercase</w:t>
      </w:r>
      <w:proofErr w:type="spellEnd"/>
      <w:r w:rsidRPr="00504E4E">
        <w:rPr>
          <w:lang w:val="en-US"/>
        </w:rPr>
        <w:t xml:space="preserve"> study, Information &amp; Software Technology Volume 53, Issue 6, pp. 638-651, </w:t>
      </w:r>
      <w:r w:rsidR="00E94D26">
        <w:rPr>
          <w:lang w:val="en-US"/>
        </w:rPr>
        <w:t>(</w:t>
      </w:r>
      <w:r w:rsidRPr="00504E4E">
        <w:rPr>
          <w:lang w:val="en-US"/>
        </w:rPr>
        <w:t>2011</w:t>
      </w:r>
      <w:r w:rsidR="00E94D26">
        <w:rPr>
          <w:lang w:val="en-US"/>
        </w:rPr>
        <w:t>)</w:t>
      </w:r>
      <w:r>
        <w:rPr>
          <w:lang w:val="en-US"/>
        </w:rPr>
        <w:t>.</w:t>
      </w:r>
      <w:bookmarkEnd w:id="47"/>
    </w:p>
    <w:p w:rsidR="00504E4E" w:rsidRPr="007A68F9" w:rsidRDefault="00504E4E" w:rsidP="00504E4E">
      <w:pPr>
        <w:pStyle w:val="referenceitem"/>
        <w:rPr>
          <w:lang w:val="en-US"/>
        </w:rPr>
      </w:pPr>
      <w:bookmarkStart w:id="48" w:name="_Ref8466645"/>
      <w:r w:rsidRPr="00504E4E">
        <w:rPr>
          <w:lang w:val="en-US"/>
        </w:rPr>
        <w:t>Petersen,</w:t>
      </w:r>
      <w:r w:rsidR="00CF6E05">
        <w:rPr>
          <w:lang w:val="en-US"/>
        </w:rPr>
        <w:t xml:space="preserve"> </w:t>
      </w:r>
      <w:r w:rsidR="00E94D26" w:rsidRPr="00504E4E">
        <w:rPr>
          <w:lang w:val="en-US"/>
        </w:rPr>
        <w:t>K.</w:t>
      </w:r>
      <w:r w:rsidR="00E94D26">
        <w:rPr>
          <w:lang w:val="en-US"/>
        </w:rPr>
        <w:t>;</w:t>
      </w:r>
      <w:r w:rsidRPr="00504E4E">
        <w:rPr>
          <w:lang w:val="en-US"/>
        </w:rPr>
        <w:t xml:space="preserve"> Feldt,</w:t>
      </w:r>
      <w:r w:rsidR="00CF6E05">
        <w:rPr>
          <w:lang w:val="en-US"/>
        </w:rPr>
        <w:t xml:space="preserve"> </w:t>
      </w:r>
      <w:r w:rsidR="00E94D26" w:rsidRPr="00504E4E">
        <w:rPr>
          <w:lang w:val="en-US"/>
        </w:rPr>
        <w:t>R.</w:t>
      </w:r>
      <w:r w:rsidR="00E94D26">
        <w:rPr>
          <w:lang w:val="en-US"/>
        </w:rPr>
        <w:t>;</w:t>
      </w:r>
      <w:r w:rsidRPr="00504E4E">
        <w:rPr>
          <w:lang w:val="en-US"/>
        </w:rPr>
        <w:t xml:space="preserve"> Mujtaba, </w:t>
      </w:r>
      <w:r w:rsidR="00E94D26" w:rsidRPr="00504E4E">
        <w:rPr>
          <w:lang w:val="en-US"/>
        </w:rPr>
        <w:t>S.</w:t>
      </w:r>
      <w:r w:rsidR="00E94D26">
        <w:rPr>
          <w:lang w:val="en-US"/>
        </w:rPr>
        <w:t xml:space="preserve">; </w:t>
      </w:r>
      <w:proofErr w:type="spellStart"/>
      <w:r w:rsidRPr="00504E4E">
        <w:rPr>
          <w:lang w:val="en-US"/>
        </w:rPr>
        <w:t>Mattsson</w:t>
      </w:r>
      <w:proofErr w:type="spellEnd"/>
      <w:r w:rsidRPr="00504E4E">
        <w:rPr>
          <w:lang w:val="en-US"/>
        </w:rPr>
        <w:t>,</w:t>
      </w:r>
      <w:r w:rsidR="00CF6E05">
        <w:rPr>
          <w:lang w:val="en-US"/>
        </w:rPr>
        <w:t xml:space="preserve"> </w:t>
      </w:r>
      <w:r w:rsidR="00E94D26" w:rsidRPr="00504E4E">
        <w:rPr>
          <w:lang w:val="en-US"/>
        </w:rPr>
        <w:t>M.</w:t>
      </w:r>
      <w:r w:rsidR="00E94D26">
        <w:rPr>
          <w:lang w:val="en-US"/>
        </w:rPr>
        <w:t>:</w:t>
      </w:r>
      <w:r w:rsidRPr="00504E4E">
        <w:rPr>
          <w:lang w:val="en-US"/>
        </w:rPr>
        <w:t xml:space="preserve"> Systematic mapping studies in software engineering, in: EASE ’08: Proceedings of the 12th International Conference on Evaluation and Assessment in Software Engineering, </w:t>
      </w:r>
      <w:r w:rsidR="00E94D26">
        <w:rPr>
          <w:lang w:val="en-US"/>
        </w:rPr>
        <w:t>v</w:t>
      </w:r>
      <w:r w:rsidR="00E94D26" w:rsidRPr="00E94D26">
        <w:rPr>
          <w:lang w:val="en-US"/>
        </w:rPr>
        <w:t>ol. 8, pp. 68-77</w:t>
      </w:r>
      <w:r w:rsidR="00E94D26">
        <w:rPr>
          <w:lang w:val="en-US"/>
        </w:rPr>
        <w:t xml:space="preserve"> (</w:t>
      </w:r>
      <w:r w:rsidRPr="00504E4E">
        <w:rPr>
          <w:lang w:val="en-US"/>
        </w:rPr>
        <w:t>2008</w:t>
      </w:r>
      <w:r w:rsidR="00E94D26">
        <w:rPr>
          <w:lang w:val="en-US"/>
        </w:rPr>
        <w:t>)</w:t>
      </w:r>
      <w:r w:rsidRPr="00504E4E">
        <w:rPr>
          <w:lang w:val="en-US"/>
        </w:rPr>
        <w:t>.</w:t>
      </w:r>
      <w:bookmarkEnd w:id="48"/>
    </w:p>
    <w:p w:rsidR="00E61E09" w:rsidRPr="00E61E09" w:rsidRDefault="00E61E09" w:rsidP="00E3431F">
      <w:pPr>
        <w:pStyle w:val="referenceitem"/>
      </w:pPr>
      <w:bookmarkStart w:id="49" w:name="_Ref8482593"/>
      <w:proofErr w:type="spellStart"/>
      <w:r w:rsidRPr="006F4095">
        <w:rPr>
          <w:lang w:val="en-US"/>
        </w:rPr>
        <w:t>Kitchenham</w:t>
      </w:r>
      <w:proofErr w:type="spellEnd"/>
      <w:r w:rsidRPr="006F4095">
        <w:rPr>
          <w:lang w:val="en-US"/>
        </w:rPr>
        <w:t>, B.</w:t>
      </w:r>
      <w:r>
        <w:rPr>
          <w:lang w:val="en-US"/>
        </w:rPr>
        <w:t>;</w:t>
      </w:r>
      <w:r w:rsidRPr="006F4095">
        <w:rPr>
          <w:lang w:val="en-US"/>
        </w:rPr>
        <w:t xml:space="preserve"> Charters, S.</w:t>
      </w:r>
      <w:r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6F4095">
        <w:rPr>
          <w:lang w:val="en-US"/>
        </w:rPr>
        <w:t>Budgen</w:t>
      </w:r>
      <w:proofErr w:type="spellEnd"/>
      <w:r w:rsidRPr="006F4095">
        <w:rPr>
          <w:lang w:val="en-US"/>
        </w:rPr>
        <w:t>, D.</w:t>
      </w:r>
      <w:r>
        <w:rPr>
          <w:lang w:val="en-US"/>
        </w:rPr>
        <w:t>;</w:t>
      </w:r>
      <w:r w:rsidRPr="006F4095">
        <w:rPr>
          <w:lang w:val="en-US"/>
        </w:rPr>
        <w:t xml:space="preserve"> Brereton, P.</w:t>
      </w:r>
      <w:r>
        <w:rPr>
          <w:lang w:val="en-US"/>
        </w:rPr>
        <w:t>;</w:t>
      </w:r>
      <w:r w:rsidRPr="006F4095">
        <w:rPr>
          <w:lang w:val="en-US"/>
        </w:rPr>
        <w:t xml:space="preserve"> Turner, M.</w:t>
      </w:r>
      <w:r>
        <w:rPr>
          <w:lang w:val="en-US"/>
        </w:rPr>
        <w:t>;</w:t>
      </w:r>
      <w:r w:rsidRPr="006F4095">
        <w:rPr>
          <w:lang w:val="en-US"/>
        </w:rPr>
        <w:t xml:space="preserve"> Linkman, S.</w:t>
      </w:r>
      <w:r>
        <w:rPr>
          <w:lang w:val="en-US"/>
        </w:rPr>
        <w:t>;</w:t>
      </w:r>
      <w:r w:rsidRPr="006F4095">
        <w:rPr>
          <w:lang w:val="en-US"/>
        </w:rPr>
        <w:t xml:space="preserve"> J</w:t>
      </w:r>
      <w:r w:rsidR="00E94D26">
        <w:rPr>
          <w:lang w:val="en-US"/>
        </w:rPr>
        <w:t>o</w:t>
      </w:r>
      <w:r w:rsidRPr="006F4095">
        <w:rPr>
          <w:lang w:val="en-US"/>
        </w:rPr>
        <w:t>rgensen, M.</w:t>
      </w:r>
      <w:r>
        <w:rPr>
          <w:lang w:val="en-US"/>
        </w:rPr>
        <w:t>;</w:t>
      </w:r>
      <w:r w:rsidRPr="006F4095">
        <w:rPr>
          <w:lang w:val="en-US"/>
        </w:rPr>
        <w:t xml:space="preserve"> Mendes, E.</w:t>
      </w:r>
      <w:r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6F4095">
        <w:rPr>
          <w:lang w:val="en-US"/>
        </w:rPr>
        <w:t>Vissagio</w:t>
      </w:r>
      <w:proofErr w:type="spellEnd"/>
      <w:r w:rsidRPr="006F4095">
        <w:rPr>
          <w:lang w:val="en-US"/>
        </w:rPr>
        <w:t>. G.</w:t>
      </w:r>
      <w:r w:rsidR="00E94D26">
        <w:rPr>
          <w:lang w:val="en-US"/>
        </w:rPr>
        <w:t>:</w:t>
      </w:r>
      <w:r w:rsidRPr="006F4095">
        <w:rPr>
          <w:lang w:val="en-US"/>
        </w:rPr>
        <w:t xml:space="preserve"> Guidelines for Performing Systematic Literature Reviews in Software Engineering, </w:t>
      </w:r>
      <w:r w:rsidR="00E94D26">
        <w:rPr>
          <w:lang w:val="en-US"/>
        </w:rPr>
        <w:t xml:space="preserve">in: </w:t>
      </w:r>
      <w:r w:rsidRPr="006F4095">
        <w:rPr>
          <w:lang w:val="en-US"/>
        </w:rPr>
        <w:t xml:space="preserve">Software Engineering Group – School of Computer Science and Mathematics, </w:t>
      </w:r>
      <w:proofErr w:type="spellStart"/>
      <w:r w:rsidRPr="006F4095">
        <w:rPr>
          <w:lang w:val="en-US"/>
        </w:rPr>
        <w:t>Keele</w:t>
      </w:r>
      <w:proofErr w:type="spellEnd"/>
      <w:r w:rsidRPr="006F4095">
        <w:rPr>
          <w:lang w:val="en-US"/>
        </w:rPr>
        <w:t xml:space="preserve"> University, UK and Department of Computer Science, University of Durham, UK, Tech. Rep. EBSE-2007-01, Version 2.3, </w:t>
      </w:r>
      <w:r w:rsidR="00617358">
        <w:rPr>
          <w:lang w:val="en-US"/>
        </w:rPr>
        <w:t>(</w:t>
      </w:r>
      <w:r w:rsidRPr="006F4095">
        <w:rPr>
          <w:lang w:val="en-US"/>
        </w:rPr>
        <w:t>2007</w:t>
      </w:r>
      <w:r w:rsidR="00617358">
        <w:rPr>
          <w:lang w:val="en-US"/>
        </w:rPr>
        <w:t>)</w:t>
      </w:r>
      <w:r w:rsidRPr="006F4095">
        <w:rPr>
          <w:lang w:val="en-US"/>
        </w:rPr>
        <w:t>.</w:t>
      </w:r>
      <w:bookmarkEnd w:id="49"/>
    </w:p>
    <w:p w:rsidR="00E61E09" w:rsidRPr="000A5258" w:rsidRDefault="00E61E09" w:rsidP="00E3431F">
      <w:pPr>
        <w:pStyle w:val="referenceitem"/>
        <w:rPr>
          <w:lang w:val="en-US"/>
        </w:rPr>
      </w:pPr>
      <w:bookmarkStart w:id="50" w:name="_Ref8482601"/>
      <w:proofErr w:type="spellStart"/>
      <w:r w:rsidRPr="00D8432B">
        <w:rPr>
          <w:lang w:val="en-US"/>
        </w:rPr>
        <w:t>Petticrew</w:t>
      </w:r>
      <w:proofErr w:type="spellEnd"/>
      <w:r w:rsidRPr="00D8432B">
        <w:rPr>
          <w:lang w:val="en-US"/>
        </w:rPr>
        <w:t>, M.</w:t>
      </w:r>
      <w:r>
        <w:rPr>
          <w:lang w:val="en-US"/>
        </w:rPr>
        <w:t>;</w:t>
      </w:r>
      <w:r w:rsidRPr="00D8432B">
        <w:rPr>
          <w:lang w:val="en-US"/>
        </w:rPr>
        <w:t xml:space="preserve"> Roberts, H.</w:t>
      </w:r>
      <w:r w:rsidR="00617358">
        <w:rPr>
          <w:lang w:val="en-US"/>
        </w:rPr>
        <w:t>:</w:t>
      </w:r>
      <w:r w:rsidRPr="00D8432B">
        <w:rPr>
          <w:lang w:val="en-US"/>
        </w:rPr>
        <w:t xml:space="preserve"> Systematic Reviews in the Social Sciences: A Practical Guide, Blackwell Publishing, ISBN 1405121106</w:t>
      </w:r>
      <w:r>
        <w:rPr>
          <w:lang w:val="en-US"/>
        </w:rPr>
        <w:t xml:space="preserve">, </w:t>
      </w:r>
      <w:r w:rsidR="00617358">
        <w:rPr>
          <w:lang w:val="en-US"/>
        </w:rPr>
        <w:t>(</w:t>
      </w:r>
      <w:r w:rsidRPr="00D8432B">
        <w:rPr>
          <w:lang w:val="en-US"/>
        </w:rPr>
        <w:t>2005</w:t>
      </w:r>
      <w:r w:rsidR="00617358">
        <w:rPr>
          <w:lang w:val="en-US"/>
        </w:rPr>
        <w:t>)</w:t>
      </w:r>
      <w:r w:rsidRPr="00D8432B">
        <w:rPr>
          <w:lang w:val="en-US"/>
        </w:rPr>
        <w:t>.</w:t>
      </w:r>
      <w:bookmarkEnd w:id="50"/>
    </w:p>
    <w:p w:rsidR="00A97DE4" w:rsidRDefault="00617358" w:rsidP="00A97DE4">
      <w:pPr>
        <w:pStyle w:val="referenceitem"/>
        <w:rPr>
          <w:lang w:val="en-US"/>
        </w:rPr>
      </w:pPr>
      <w:bookmarkStart w:id="51" w:name="_Ref8484953"/>
      <w:bookmarkStart w:id="52" w:name="_Ref8386708"/>
      <w:r w:rsidRPr="00617358">
        <w:rPr>
          <w:lang w:val="en-US"/>
        </w:rPr>
        <w:t xml:space="preserve">Da Silva, F. Q., Suassuna, M., </w:t>
      </w:r>
      <w:proofErr w:type="spellStart"/>
      <w:r w:rsidRPr="00617358">
        <w:rPr>
          <w:lang w:val="en-US"/>
        </w:rPr>
        <w:t>França</w:t>
      </w:r>
      <w:proofErr w:type="spellEnd"/>
      <w:r w:rsidRPr="00617358">
        <w:rPr>
          <w:lang w:val="en-US"/>
        </w:rPr>
        <w:t>, A. C. C., Grubb, A. M., Gouveia, T. B., Monteiro, C. V., dos Santos, I. E.:</w:t>
      </w:r>
      <w:r w:rsidR="00CF6E05">
        <w:rPr>
          <w:lang w:val="en-US"/>
        </w:rPr>
        <w:t xml:space="preserve"> </w:t>
      </w:r>
      <w:r w:rsidR="00A97DE4" w:rsidRPr="00705807">
        <w:rPr>
          <w:lang w:val="en-US"/>
        </w:rPr>
        <w:t>Replication of empirical studies in software engineering research: a systematic mapping study. Empirical Software Engineering, v</w:t>
      </w:r>
      <w:r>
        <w:rPr>
          <w:lang w:val="en-US"/>
        </w:rPr>
        <w:t>ol</w:t>
      </w:r>
      <w:r w:rsidR="00A97DE4" w:rsidRPr="00705807">
        <w:rPr>
          <w:lang w:val="en-US"/>
        </w:rPr>
        <w:t>. 19, n. 3, p</w:t>
      </w:r>
      <w:r>
        <w:rPr>
          <w:lang w:val="en-US"/>
        </w:rPr>
        <w:t>p</w:t>
      </w:r>
      <w:r w:rsidR="00A97DE4" w:rsidRPr="00705807">
        <w:rPr>
          <w:lang w:val="en-US"/>
        </w:rPr>
        <w:t xml:space="preserve">. 501-557, </w:t>
      </w:r>
      <w:r>
        <w:rPr>
          <w:lang w:val="en-US"/>
        </w:rPr>
        <w:t>(</w:t>
      </w:r>
      <w:r w:rsidR="00A97DE4" w:rsidRPr="00705807">
        <w:rPr>
          <w:lang w:val="en-US"/>
        </w:rPr>
        <w:t>2014</w:t>
      </w:r>
      <w:r>
        <w:rPr>
          <w:lang w:val="en-US"/>
        </w:rPr>
        <w:t>)</w:t>
      </w:r>
      <w:r w:rsidR="00A97DE4" w:rsidRPr="00705807">
        <w:rPr>
          <w:lang w:val="en-US"/>
        </w:rPr>
        <w:t>.</w:t>
      </w:r>
      <w:bookmarkEnd w:id="51"/>
    </w:p>
    <w:p w:rsidR="00A97DE4" w:rsidRPr="000A5258" w:rsidRDefault="00617358" w:rsidP="00A97DE4">
      <w:pPr>
        <w:pStyle w:val="referenceitem"/>
      </w:pPr>
      <w:r w:rsidRPr="000A5258">
        <w:t xml:space="preserve">Santos, M. C. D. F.: Avaliação da Eficácia Cognitiva de Modelos de Requisitos Orientados a Objetivos. PhD </w:t>
      </w:r>
      <w:proofErr w:type="spellStart"/>
      <w:r w:rsidRPr="000A5258">
        <w:t>thesis</w:t>
      </w:r>
      <w:proofErr w:type="spellEnd"/>
      <w:r w:rsidRPr="000A5258">
        <w:t>, Faculdade de Ciência e Tecnologia Universidade nova de Lisboa, (2016).</w:t>
      </w:r>
    </w:p>
    <w:p w:rsidR="0011107A" w:rsidRDefault="0011107A" w:rsidP="0011107A">
      <w:pPr>
        <w:pStyle w:val="referenceitem"/>
      </w:pPr>
      <w:bookmarkStart w:id="53" w:name="_Ref8484985"/>
      <w:proofErr w:type="spellStart"/>
      <w:r w:rsidRPr="000A5258">
        <w:rPr>
          <w:lang w:val="en-US"/>
        </w:rPr>
        <w:t>Sharafi</w:t>
      </w:r>
      <w:proofErr w:type="spellEnd"/>
      <w:r w:rsidRPr="000A5258">
        <w:rPr>
          <w:lang w:val="en-US"/>
        </w:rPr>
        <w:t>,</w:t>
      </w:r>
      <w:r w:rsidR="00617358" w:rsidRPr="000A5258">
        <w:rPr>
          <w:lang w:val="en-US"/>
        </w:rPr>
        <w:t xml:space="preserve"> Z.;</w:t>
      </w:r>
      <w:r w:rsidRPr="000A5258">
        <w:rPr>
          <w:lang w:val="en-US"/>
        </w:rPr>
        <w:t xml:space="preserve"> Soh</w:t>
      </w:r>
      <w:r w:rsidR="00617358" w:rsidRPr="000A5258">
        <w:rPr>
          <w:lang w:val="en-US"/>
        </w:rPr>
        <w:t xml:space="preserve"> Z.;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Guéhéneuc</w:t>
      </w:r>
      <w:proofErr w:type="spellEnd"/>
      <w:r w:rsidR="00617358" w:rsidRPr="000A5258">
        <w:rPr>
          <w:lang w:val="en-US"/>
        </w:rPr>
        <w:t>, Y.-G.:</w:t>
      </w:r>
      <w:r w:rsidR="00CF6E05">
        <w:rPr>
          <w:lang w:val="en-US"/>
        </w:rPr>
        <w:t xml:space="preserve"> </w:t>
      </w:r>
      <w:r w:rsidRPr="009B7C48">
        <w:rPr>
          <w:lang w:val="en-US"/>
        </w:rPr>
        <w:t xml:space="preserve">A systematic literature review on the usage of eye-tracking in software engineering. </w:t>
      </w:r>
      <w:r w:rsidR="00617358">
        <w:t>In</w:t>
      </w:r>
      <w:r>
        <w:t xml:space="preserve">: </w:t>
      </w:r>
      <w:proofErr w:type="spellStart"/>
      <w:r>
        <w:t>Informationand</w:t>
      </w:r>
      <w:proofErr w:type="spellEnd"/>
      <w:r>
        <w:t xml:space="preserve"> Software Technology 67, pp. 79–107</w:t>
      </w:r>
      <w:r w:rsidR="00617358">
        <w:t xml:space="preserve"> (2015)</w:t>
      </w:r>
      <w:r>
        <w:t>.</w:t>
      </w:r>
      <w:bookmarkEnd w:id="52"/>
      <w:bookmarkEnd w:id="53"/>
    </w:p>
    <w:p w:rsidR="006C6AE7" w:rsidRPr="006C6AE7" w:rsidRDefault="006C6AE7" w:rsidP="006C6AE7">
      <w:pPr>
        <w:pStyle w:val="referenceitem"/>
        <w:rPr>
          <w:lang w:val="en-US"/>
        </w:rPr>
      </w:pPr>
      <w:bookmarkStart w:id="54" w:name="_Ref8627060"/>
      <w:r w:rsidRPr="006C6AE7">
        <w:rPr>
          <w:lang w:val="en-US"/>
        </w:rPr>
        <w:t xml:space="preserve">Sommer, M.: </w:t>
      </w:r>
      <w:proofErr w:type="spellStart"/>
      <w:r w:rsidRPr="006C6AE7">
        <w:rPr>
          <w:lang w:val="en-US"/>
        </w:rPr>
        <w:t>ZeitlicheDarstellung</w:t>
      </w:r>
      <w:proofErr w:type="spellEnd"/>
      <w:r w:rsidRPr="006C6AE7">
        <w:rPr>
          <w:lang w:val="en-US"/>
        </w:rPr>
        <w:t xml:space="preserve"> und </w:t>
      </w:r>
      <w:proofErr w:type="spellStart"/>
      <w:r w:rsidRPr="006C6AE7">
        <w:rPr>
          <w:lang w:val="en-US"/>
        </w:rPr>
        <w:t>Modellierung</w:t>
      </w:r>
      <w:proofErr w:type="spellEnd"/>
      <w:r w:rsidRPr="006C6AE7">
        <w:rPr>
          <w:lang w:val="en-US"/>
        </w:rPr>
        <w:t xml:space="preserve"> von </w:t>
      </w:r>
      <w:proofErr w:type="spellStart"/>
      <w:r w:rsidRPr="006C6AE7">
        <w:rPr>
          <w:lang w:val="en-US"/>
        </w:rPr>
        <w:t>Prozessenmithilfe</w:t>
      </w:r>
      <w:proofErr w:type="spellEnd"/>
      <w:r w:rsidRPr="006C6AE7">
        <w:rPr>
          <w:lang w:val="en-US"/>
        </w:rPr>
        <w:t xml:space="preserve"> von Gantt-</w:t>
      </w:r>
      <w:proofErr w:type="spellStart"/>
      <w:r w:rsidRPr="006C6AE7">
        <w:rPr>
          <w:lang w:val="en-US"/>
        </w:rPr>
        <w:t>Diagrammen</w:t>
      </w:r>
      <w:proofErr w:type="spellEnd"/>
      <w:r w:rsidRPr="006C6AE7">
        <w:rPr>
          <w:lang w:val="en-US"/>
        </w:rPr>
        <w:t>. Bachelors Thesis, Ulm University (2012)</w:t>
      </w:r>
      <w:bookmarkEnd w:id="54"/>
    </w:p>
    <w:p w:rsidR="00A44747" w:rsidRPr="000A5258" w:rsidRDefault="00A44747" w:rsidP="00A44747">
      <w:pPr>
        <w:pStyle w:val="referenceitem"/>
        <w:rPr>
          <w:lang w:val="en-US"/>
        </w:rPr>
      </w:pPr>
      <w:bookmarkStart w:id="55" w:name="_Ref8497655"/>
      <w:r w:rsidRPr="000A5258">
        <w:rPr>
          <w:lang w:val="en-US"/>
        </w:rPr>
        <w:t>Wang, W.: The Effect of Rule Linking on Business Process Model Understanding. In: Integrating Business Process Models and Rules. Springer, Cham. p. 42-59 (2019).</w:t>
      </w:r>
      <w:bookmarkEnd w:id="55"/>
    </w:p>
    <w:p w:rsidR="00A44747" w:rsidRPr="000A5258" w:rsidRDefault="00A44747" w:rsidP="00A44747">
      <w:pPr>
        <w:pStyle w:val="referenceitem"/>
        <w:rPr>
          <w:lang w:val="en-US"/>
        </w:rPr>
      </w:pPr>
      <w:bookmarkStart w:id="56" w:name="_Ref8497667"/>
      <w:proofErr w:type="spellStart"/>
      <w:r w:rsidRPr="000A5258">
        <w:rPr>
          <w:lang w:val="en-US"/>
        </w:rPr>
        <w:t>AbbadAndaloussi</w:t>
      </w:r>
      <w:proofErr w:type="spellEnd"/>
      <w:r w:rsidRPr="000A5258">
        <w:rPr>
          <w:lang w:val="en-US"/>
        </w:rPr>
        <w:t>, A.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Slaats</w:t>
      </w:r>
      <w:proofErr w:type="spellEnd"/>
      <w:r w:rsidRPr="000A5258">
        <w:rPr>
          <w:lang w:val="en-US"/>
        </w:rPr>
        <w:t>, T.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Burattin</w:t>
      </w:r>
      <w:proofErr w:type="spellEnd"/>
      <w:r w:rsidRPr="000A5258">
        <w:rPr>
          <w:lang w:val="en-US"/>
        </w:rPr>
        <w:t>, A.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Hildebrandt, T.: Evaluating the Understandability of Hybrid Process Model Representations Using Eye Tracking: First Insights. In: International Conference on Business Process Management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Springer, Cham, p</w:t>
      </w:r>
      <w:r w:rsidR="008F31DF" w:rsidRPr="000A5258">
        <w:rPr>
          <w:lang w:val="en-US"/>
        </w:rPr>
        <w:t>p</w:t>
      </w:r>
      <w:r w:rsidRPr="000A5258">
        <w:rPr>
          <w:lang w:val="en-US"/>
        </w:rPr>
        <w:t>. 475-481 (2019).</w:t>
      </w:r>
      <w:bookmarkEnd w:id="56"/>
    </w:p>
    <w:p w:rsidR="00A44747" w:rsidRPr="000A5258" w:rsidRDefault="00A44747" w:rsidP="00A44747">
      <w:pPr>
        <w:pStyle w:val="referenceitem"/>
        <w:rPr>
          <w:lang w:val="en-US"/>
        </w:rPr>
      </w:pPr>
      <w:bookmarkStart w:id="57" w:name="_Ref8497893"/>
      <w:r w:rsidRPr="000A5258">
        <w:rPr>
          <w:lang w:val="en-US"/>
        </w:rPr>
        <w:t>Boutin, K.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Léger, P.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Davis, C.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Hevner</w:t>
      </w:r>
      <w:proofErr w:type="spellEnd"/>
      <w:r w:rsidRPr="000A5258">
        <w:rPr>
          <w:lang w:val="en-US"/>
        </w:rPr>
        <w:t>, A.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Labonté-LeMoyne</w:t>
      </w:r>
      <w:proofErr w:type="spellEnd"/>
      <w:r w:rsidRPr="000A5258">
        <w:rPr>
          <w:lang w:val="en-US"/>
        </w:rPr>
        <w:t>, É.</w:t>
      </w:r>
      <w:r w:rsidR="008F31DF" w:rsidRPr="000A5258">
        <w:rPr>
          <w:lang w:val="en-US"/>
        </w:rPr>
        <w:t>:</w:t>
      </w:r>
      <w:r w:rsidRPr="000A5258">
        <w:rPr>
          <w:lang w:val="en-US"/>
        </w:rPr>
        <w:t xml:space="preserve"> Attentional Characteristics of Anomaly </w:t>
      </w:r>
      <w:proofErr w:type="spellStart"/>
      <w:r w:rsidRPr="000A5258">
        <w:rPr>
          <w:lang w:val="en-US"/>
        </w:rPr>
        <w:t>Detection</w:t>
      </w:r>
      <w:r w:rsidR="008F31DF" w:rsidRPr="000A5258">
        <w:rPr>
          <w:lang w:val="en-US"/>
        </w:rPr>
        <w:t>.I</w:t>
      </w:r>
      <w:r w:rsidRPr="000A5258">
        <w:rPr>
          <w:lang w:val="en-US"/>
        </w:rPr>
        <w:t>n</w:t>
      </w:r>
      <w:proofErr w:type="spellEnd"/>
      <w:r w:rsidR="008F31DF" w:rsidRPr="000A5258">
        <w:rPr>
          <w:lang w:val="en-US"/>
        </w:rPr>
        <w:t>:</w:t>
      </w:r>
      <w:r w:rsidRPr="000A5258">
        <w:rPr>
          <w:lang w:val="en-US"/>
        </w:rPr>
        <w:t xml:space="preserve"> Conceptual Modeling. Information Systems and Neuroscience. Springer, Cham, p</w:t>
      </w:r>
      <w:r w:rsidR="008F31DF" w:rsidRPr="000A5258">
        <w:rPr>
          <w:lang w:val="en-US"/>
        </w:rPr>
        <w:t>p</w:t>
      </w:r>
      <w:r w:rsidRPr="000A5258">
        <w:rPr>
          <w:lang w:val="en-US"/>
        </w:rPr>
        <w:t>. 57-63 (2019).</w:t>
      </w:r>
      <w:bookmarkEnd w:id="57"/>
    </w:p>
    <w:p w:rsidR="00A44747" w:rsidRPr="000A5258" w:rsidRDefault="00A44747" w:rsidP="00A44747">
      <w:pPr>
        <w:pStyle w:val="referenceitem"/>
        <w:rPr>
          <w:lang w:val="en-US"/>
        </w:rPr>
      </w:pPr>
      <w:bookmarkStart w:id="58" w:name="_Ref8497919"/>
      <w:proofErr w:type="spellStart"/>
      <w:r w:rsidRPr="000A5258">
        <w:rPr>
          <w:lang w:val="en-US"/>
        </w:rPr>
        <w:t>Zimoch</w:t>
      </w:r>
      <w:proofErr w:type="spellEnd"/>
      <w:r w:rsidRPr="000A5258">
        <w:rPr>
          <w:lang w:val="en-US"/>
        </w:rPr>
        <w:t>, M.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Pryss</w:t>
      </w:r>
      <w:proofErr w:type="spellEnd"/>
      <w:r w:rsidRPr="000A5258">
        <w:rPr>
          <w:lang w:val="en-US"/>
        </w:rPr>
        <w:t>, R.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Layher</w:t>
      </w:r>
      <w:proofErr w:type="spellEnd"/>
      <w:r w:rsidRPr="000A5258">
        <w:rPr>
          <w:lang w:val="en-US"/>
        </w:rPr>
        <w:t>, G.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Neumann, H.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Probst, T.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Schlee</w:t>
      </w:r>
      <w:proofErr w:type="spellEnd"/>
      <w:r w:rsidRPr="000A5258">
        <w:rPr>
          <w:lang w:val="en-US"/>
        </w:rPr>
        <w:t>, W.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Reichert, M.: Utilizing the Capabilities Offered by Eye-Tracking to Foster Novices’ Comprehension of Business Process Models. In:</w:t>
      </w:r>
      <w:r w:rsidR="008F31DF" w:rsidRPr="000A5258">
        <w:rPr>
          <w:lang w:val="en-US"/>
        </w:rPr>
        <w:t xml:space="preserve"> ICCC - International Conference on Cognitive Computing</w:t>
      </w:r>
      <w:r w:rsidRPr="000A5258">
        <w:rPr>
          <w:lang w:val="en-US"/>
        </w:rPr>
        <w:t>. Lecture Notes in Computer Science, vol</w:t>
      </w:r>
      <w:r w:rsidR="008F31DF" w:rsidRPr="000A5258">
        <w:rPr>
          <w:lang w:val="en-US"/>
        </w:rPr>
        <w:t>.</w:t>
      </w:r>
      <w:r w:rsidRPr="000A5258">
        <w:rPr>
          <w:lang w:val="en-US"/>
        </w:rPr>
        <w:t xml:space="preserve"> 10971, </w:t>
      </w:r>
      <w:r w:rsidR="008F31DF" w:rsidRPr="000A5258">
        <w:rPr>
          <w:lang w:val="en-US"/>
        </w:rPr>
        <w:t xml:space="preserve">pp. </w:t>
      </w:r>
      <w:r w:rsidRPr="000A5258">
        <w:rPr>
          <w:lang w:val="en-US"/>
        </w:rPr>
        <w:t>155-163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Springer, Cham (2018).</w:t>
      </w:r>
      <w:bookmarkEnd w:id="58"/>
    </w:p>
    <w:p w:rsidR="00A44747" w:rsidRDefault="00A44747" w:rsidP="00A44747">
      <w:pPr>
        <w:pStyle w:val="referenceitem"/>
      </w:pPr>
      <w:bookmarkStart w:id="59" w:name="_Ref8497926"/>
      <w:r w:rsidRPr="000A5258">
        <w:rPr>
          <w:lang w:val="en-US"/>
        </w:rPr>
        <w:t xml:space="preserve">Vermeulen, S.: Real-Time Business Process Model Tailoring: The Effect of Domain Knowledge on Reading Strategy. In: </w:t>
      </w:r>
      <w:proofErr w:type="spellStart"/>
      <w:r w:rsidRPr="000A5258">
        <w:rPr>
          <w:lang w:val="en-US"/>
        </w:rPr>
        <w:t>Debruyne</w:t>
      </w:r>
      <w:proofErr w:type="spellEnd"/>
      <w:r w:rsidRPr="000A5258">
        <w:rPr>
          <w:lang w:val="en-US"/>
        </w:rPr>
        <w:t xml:space="preserve"> C. et al. (eds) On the Move to Meaningful Internet Systems. </w:t>
      </w:r>
      <w:r>
        <w:t>OTM 2017 Workshops</w:t>
      </w:r>
      <w:r w:rsidR="008F31DF">
        <w:t>,</w:t>
      </w:r>
      <w:r w:rsidR="007D2641">
        <w:t xml:space="preserve"> </w:t>
      </w:r>
      <w:proofErr w:type="spellStart"/>
      <w:r>
        <w:t>vol</w:t>
      </w:r>
      <w:proofErr w:type="spellEnd"/>
      <w:r w:rsidR="008F31DF">
        <w:t>:</w:t>
      </w:r>
      <w:r>
        <w:t xml:space="preserve"> 10697, pp. 280-286. Springer, </w:t>
      </w:r>
      <w:proofErr w:type="spellStart"/>
      <w:r>
        <w:t>Cham</w:t>
      </w:r>
      <w:proofErr w:type="spellEnd"/>
      <w:r>
        <w:t xml:space="preserve"> (2018).</w:t>
      </w:r>
      <w:bookmarkEnd w:id="59"/>
    </w:p>
    <w:p w:rsidR="00A44747" w:rsidRPr="000A5258" w:rsidRDefault="00A44747" w:rsidP="00A44747">
      <w:pPr>
        <w:pStyle w:val="referenceitem"/>
        <w:rPr>
          <w:lang w:val="en-US"/>
        </w:rPr>
      </w:pPr>
      <w:bookmarkStart w:id="60" w:name="_Ref8497929"/>
      <w:proofErr w:type="spellStart"/>
      <w:r w:rsidRPr="000A5258">
        <w:rPr>
          <w:lang w:val="en-US"/>
        </w:rPr>
        <w:lastRenderedPageBreak/>
        <w:t>Zimoch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M.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Mohring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T.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Pryss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R.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Probst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T.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Schlee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W.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Reichert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M.: Using Insights from Cognitive Neuroscience to Investigate the Effects of Event-Driven Process Chains on Process Model Comprehension. In: Business Process Management Workshops. BPMW 2017. </w:t>
      </w:r>
      <w:r w:rsidR="008F31DF" w:rsidRPr="000A5258">
        <w:rPr>
          <w:lang w:val="en-US"/>
        </w:rPr>
        <w:t>V</w:t>
      </w:r>
      <w:r w:rsidRPr="000A5258">
        <w:rPr>
          <w:lang w:val="en-US"/>
        </w:rPr>
        <w:t>ol</w:t>
      </w:r>
      <w:r w:rsidR="008F31DF" w:rsidRPr="000A5258">
        <w:rPr>
          <w:lang w:val="en-US"/>
        </w:rPr>
        <w:t>:</w:t>
      </w:r>
      <w:r w:rsidRPr="000A5258">
        <w:rPr>
          <w:lang w:val="en-US"/>
        </w:rPr>
        <w:t xml:space="preserve"> 308, pp. 446-459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Springer, Cham (2018).</w:t>
      </w:r>
      <w:bookmarkEnd w:id="60"/>
    </w:p>
    <w:p w:rsidR="00A44747" w:rsidRDefault="00A44747" w:rsidP="00A44747">
      <w:pPr>
        <w:pStyle w:val="referenceitem"/>
      </w:pPr>
      <w:bookmarkStart w:id="61" w:name="_Ref8497943"/>
      <w:proofErr w:type="spellStart"/>
      <w:r w:rsidRPr="000A5258">
        <w:rPr>
          <w:lang w:val="en-US"/>
        </w:rPr>
        <w:t>Pavlicek</w:t>
      </w:r>
      <w:proofErr w:type="spellEnd"/>
      <w:r w:rsidRPr="000A5258">
        <w:rPr>
          <w:lang w:val="en-US"/>
        </w:rPr>
        <w:t>, J.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Hronza</w:t>
      </w:r>
      <w:proofErr w:type="spellEnd"/>
      <w:r w:rsidRPr="000A5258">
        <w:rPr>
          <w:lang w:val="en-US"/>
        </w:rPr>
        <w:t>, R.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Pavlickova</w:t>
      </w:r>
      <w:proofErr w:type="spellEnd"/>
      <w:r w:rsidRPr="000A5258">
        <w:rPr>
          <w:lang w:val="en-US"/>
        </w:rPr>
        <w:t>, P.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Jelinkova</w:t>
      </w:r>
      <w:proofErr w:type="spellEnd"/>
      <w:r w:rsidRPr="000A5258">
        <w:rPr>
          <w:lang w:val="en-US"/>
        </w:rPr>
        <w:t xml:space="preserve">, K.: The Business Process Model Quality Metrics. </w:t>
      </w:r>
      <w:r w:rsidR="008F31DF">
        <w:t xml:space="preserve">In: </w:t>
      </w:r>
      <w:r>
        <w:t xml:space="preserve">Enterprise </w:t>
      </w:r>
      <w:proofErr w:type="spellStart"/>
      <w:r>
        <w:t>andOrganizationalModelingandSimulation</w:t>
      </w:r>
      <w:proofErr w:type="spellEnd"/>
      <w:r>
        <w:t>.</w:t>
      </w:r>
      <w:r w:rsidR="008F31DF">
        <w:t xml:space="preserve"> pp.</w:t>
      </w:r>
      <w:r>
        <w:t xml:space="preserve"> 134-148 (2017).</w:t>
      </w:r>
      <w:bookmarkEnd w:id="61"/>
    </w:p>
    <w:p w:rsidR="00A44747" w:rsidRDefault="00A44747" w:rsidP="00A44747">
      <w:pPr>
        <w:pStyle w:val="referenceitem"/>
      </w:pPr>
      <w:bookmarkStart w:id="62" w:name="_Ref8497951"/>
      <w:r w:rsidRPr="000A5258">
        <w:rPr>
          <w:lang w:val="en-US"/>
        </w:rPr>
        <w:t>Weber, B.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Neurauter</w:t>
      </w:r>
      <w:proofErr w:type="spellEnd"/>
      <w:r w:rsidRPr="000A5258">
        <w:rPr>
          <w:lang w:val="en-US"/>
        </w:rPr>
        <w:t>, M.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Burattin</w:t>
      </w:r>
      <w:proofErr w:type="spellEnd"/>
      <w:r w:rsidRPr="000A5258">
        <w:rPr>
          <w:lang w:val="en-US"/>
        </w:rPr>
        <w:t>, A.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Pinggera</w:t>
      </w:r>
      <w:proofErr w:type="spellEnd"/>
      <w:r w:rsidRPr="000A5258">
        <w:rPr>
          <w:lang w:val="en-US"/>
        </w:rPr>
        <w:t>, J.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Davis, C.: Measuring and Explaining Cognitive Load During Design Activities: A Fine-Grained Approach. In: Information Systems and Neuroscience. Lecture Notes in Information Systems and </w:t>
      </w:r>
      <w:proofErr w:type="spellStart"/>
      <w:r w:rsidRPr="000A5258">
        <w:rPr>
          <w:lang w:val="en-US"/>
        </w:rPr>
        <w:t>Organisation</w:t>
      </w:r>
      <w:proofErr w:type="spellEnd"/>
      <w:r w:rsidRPr="000A5258">
        <w:rPr>
          <w:lang w:val="en-US"/>
        </w:rPr>
        <w:t xml:space="preserve"> 2017, vol 25, pp. 47-53. </w:t>
      </w:r>
      <w:r>
        <w:t xml:space="preserve">Springer, </w:t>
      </w:r>
      <w:proofErr w:type="spellStart"/>
      <w:r>
        <w:t>Cham</w:t>
      </w:r>
      <w:proofErr w:type="spellEnd"/>
      <w:r>
        <w:t xml:space="preserve"> (2018).</w:t>
      </w:r>
      <w:bookmarkEnd w:id="62"/>
    </w:p>
    <w:p w:rsidR="00A44747" w:rsidRDefault="00A44747" w:rsidP="00A44747">
      <w:pPr>
        <w:pStyle w:val="referenceitem"/>
      </w:pPr>
      <w:bookmarkStart w:id="63" w:name="_Ref8497955"/>
      <w:proofErr w:type="spellStart"/>
      <w:r w:rsidRPr="000A5258">
        <w:rPr>
          <w:lang w:val="en-US"/>
        </w:rPr>
        <w:t>Petrusel</w:t>
      </w:r>
      <w:proofErr w:type="spellEnd"/>
      <w:r w:rsidRPr="000A5258">
        <w:rPr>
          <w:lang w:val="en-US"/>
        </w:rPr>
        <w:t>, R.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Mendling</w:t>
      </w:r>
      <w:proofErr w:type="spellEnd"/>
      <w:r w:rsidRPr="000A5258">
        <w:rPr>
          <w:lang w:val="en-US"/>
        </w:rPr>
        <w:t>, J.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Reijers</w:t>
      </w:r>
      <w:proofErr w:type="spellEnd"/>
      <w:r w:rsidRPr="000A5258">
        <w:rPr>
          <w:lang w:val="en-US"/>
        </w:rPr>
        <w:t xml:space="preserve">, H. A.: How visual cognition influences process model comprehension. </w:t>
      </w:r>
      <w:proofErr w:type="spellStart"/>
      <w:r>
        <w:t>DecisionSupport</w:t>
      </w:r>
      <w:proofErr w:type="spellEnd"/>
      <w:r>
        <w:t xml:space="preserve"> Systems, </w:t>
      </w:r>
      <w:proofErr w:type="spellStart"/>
      <w:r>
        <w:t>vol</w:t>
      </w:r>
      <w:proofErr w:type="spellEnd"/>
      <w:r>
        <w:t xml:space="preserve"> 96, pp. 1-16. Elsevier (2017).</w:t>
      </w:r>
      <w:bookmarkEnd w:id="63"/>
    </w:p>
    <w:p w:rsidR="00A44747" w:rsidRDefault="00A44747" w:rsidP="00A44747">
      <w:pPr>
        <w:pStyle w:val="referenceitem"/>
      </w:pPr>
      <w:bookmarkStart w:id="64" w:name="_Ref8497960"/>
      <w:proofErr w:type="spellStart"/>
      <w:r w:rsidRPr="000A5258">
        <w:rPr>
          <w:lang w:val="en-US"/>
        </w:rPr>
        <w:t>Burattin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A.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Kaiser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M.</w:t>
      </w:r>
      <w:r w:rsidR="008F31DF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Neurauter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M.</w:t>
      </w:r>
      <w:r w:rsidR="008F31DF" w:rsidRPr="000A5258">
        <w:rPr>
          <w:lang w:val="en-US"/>
        </w:rPr>
        <w:t>;</w:t>
      </w:r>
      <w:r w:rsidRPr="000A5258">
        <w:rPr>
          <w:lang w:val="en-US"/>
        </w:rPr>
        <w:t xml:space="preserve"> Weber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B.: Eye Tracking Meets the Process of Process Modeling: A Visual Analytic Approach. In: Dumas M., </w:t>
      </w:r>
      <w:proofErr w:type="spellStart"/>
      <w:r w:rsidRPr="000A5258">
        <w:rPr>
          <w:lang w:val="en-US"/>
        </w:rPr>
        <w:t>Fantinato</w:t>
      </w:r>
      <w:proofErr w:type="spellEnd"/>
      <w:r w:rsidRPr="000A5258">
        <w:rPr>
          <w:lang w:val="en-US"/>
        </w:rPr>
        <w:t xml:space="preserve"> M. (eds) Business Process Management Workshops 2016. </w:t>
      </w:r>
      <w:r>
        <w:t xml:space="preserve">BPM. </w:t>
      </w:r>
      <w:proofErr w:type="spellStart"/>
      <w:r>
        <w:t>vol</w:t>
      </w:r>
      <w:proofErr w:type="spellEnd"/>
      <w:r>
        <w:t xml:space="preserve"> 281, pp. 461-473. Springer, </w:t>
      </w:r>
      <w:proofErr w:type="spellStart"/>
      <w:r>
        <w:t>Cham</w:t>
      </w:r>
      <w:proofErr w:type="spellEnd"/>
      <w:r>
        <w:t xml:space="preserve"> (2017).</w:t>
      </w:r>
      <w:bookmarkEnd w:id="64"/>
    </w:p>
    <w:p w:rsidR="00A44747" w:rsidRDefault="00A44747" w:rsidP="00A44747">
      <w:pPr>
        <w:pStyle w:val="referenceitem"/>
      </w:pPr>
      <w:bookmarkStart w:id="65" w:name="_Ref8497964"/>
      <w:proofErr w:type="spellStart"/>
      <w:r w:rsidRPr="000A5258">
        <w:rPr>
          <w:lang w:val="en-US"/>
        </w:rPr>
        <w:t>Zimoch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M.</w:t>
      </w:r>
      <w:r w:rsidR="00C26147" w:rsidRPr="000A5258">
        <w:rPr>
          <w:lang w:val="en-US"/>
        </w:rPr>
        <w:t xml:space="preserve">; </w:t>
      </w:r>
      <w:proofErr w:type="spellStart"/>
      <w:r w:rsidRPr="000A5258">
        <w:rPr>
          <w:lang w:val="en-US"/>
        </w:rPr>
        <w:t>Pryss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R.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Schobel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J.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Reichert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M.: Eye Tracking Experiments on Process Model Comprehension: Lessons Learned. In: </w:t>
      </w:r>
      <w:proofErr w:type="spellStart"/>
      <w:r w:rsidRPr="000A5258">
        <w:rPr>
          <w:lang w:val="en-US"/>
        </w:rPr>
        <w:t>Reinhartz</w:t>
      </w:r>
      <w:proofErr w:type="spellEnd"/>
      <w:r w:rsidRPr="000A5258">
        <w:rPr>
          <w:lang w:val="en-US"/>
        </w:rPr>
        <w:t xml:space="preserve">-Berger I., Gulden J., </w:t>
      </w:r>
      <w:proofErr w:type="spellStart"/>
      <w:r w:rsidRPr="000A5258">
        <w:rPr>
          <w:lang w:val="en-US"/>
        </w:rPr>
        <w:t>Nurcan</w:t>
      </w:r>
      <w:proofErr w:type="spellEnd"/>
      <w:r w:rsidRPr="000A5258">
        <w:rPr>
          <w:lang w:val="en-US"/>
        </w:rPr>
        <w:t xml:space="preserve"> S., </w:t>
      </w:r>
      <w:proofErr w:type="spellStart"/>
      <w:r w:rsidRPr="000A5258">
        <w:rPr>
          <w:lang w:val="en-US"/>
        </w:rPr>
        <w:t>Guédria</w:t>
      </w:r>
      <w:proofErr w:type="spellEnd"/>
      <w:r w:rsidRPr="000A5258">
        <w:rPr>
          <w:lang w:val="en-US"/>
        </w:rPr>
        <w:t xml:space="preserve"> W., </w:t>
      </w:r>
      <w:proofErr w:type="spellStart"/>
      <w:r w:rsidRPr="000A5258">
        <w:rPr>
          <w:lang w:val="en-US"/>
        </w:rPr>
        <w:t>Bera</w:t>
      </w:r>
      <w:proofErr w:type="spellEnd"/>
      <w:r w:rsidRPr="000A5258">
        <w:rPr>
          <w:lang w:val="en-US"/>
        </w:rPr>
        <w:t xml:space="preserve"> P. (eds) Enterprise, Business-Process and Information Systems Modeling. </w:t>
      </w:r>
      <w:r>
        <w:t xml:space="preserve">BPMDS 2017, EMMSAD. </w:t>
      </w:r>
      <w:proofErr w:type="spellStart"/>
      <w:r>
        <w:t>vol</w:t>
      </w:r>
      <w:proofErr w:type="spellEnd"/>
      <w:r>
        <w:t xml:space="preserve"> 287, pp. 153-168. Springer, </w:t>
      </w:r>
      <w:proofErr w:type="spellStart"/>
      <w:r>
        <w:t>Cham</w:t>
      </w:r>
      <w:proofErr w:type="spellEnd"/>
      <w:r>
        <w:t xml:space="preserve"> (2017).</w:t>
      </w:r>
      <w:bookmarkEnd w:id="65"/>
    </w:p>
    <w:p w:rsidR="00A44747" w:rsidRDefault="00A44747" w:rsidP="00A44747">
      <w:pPr>
        <w:pStyle w:val="referenceitem"/>
      </w:pPr>
      <w:bookmarkStart w:id="66" w:name="_Ref8497973"/>
      <w:proofErr w:type="spellStart"/>
      <w:r w:rsidRPr="000A5258">
        <w:rPr>
          <w:lang w:val="en-US"/>
        </w:rPr>
        <w:t>Zimoch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M.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Pryss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R.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Probst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T.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Schlee</w:t>
      </w:r>
      <w:proofErr w:type="spellEnd"/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W.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Reichert</w:t>
      </w:r>
      <w:r w:rsidR="008F31DF" w:rsidRPr="000A5258">
        <w:rPr>
          <w:lang w:val="en-US"/>
        </w:rPr>
        <w:t>,</w:t>
      </w:r>
      <w:r w:rsidRPr="000A5258">
        <w:rPr>
          <w:lang w:val="en-US"/>
        </w:rPr>
        <w:t xml:space="preserve"> M.: Cognitive Insights into Business Process Model Comprehension: Preliminary Results for Experienced and Inexperienced Individuals. In: </w:t>
      </w:r>
      <w:proofErr w:type="spellStart"/>
      <w:r w:rsidRPr="000A5258">
        <w:rPr>
          <w:lang w:val="en-US"/>
        </w:rPr>
        <w:t>Reinhartz</w:t>
      </w:r>
      <w:proofErr w:type="spellEnd"/>
      <w:r w:rsidRPr="000A5258">
        <w:rPr>
          <w:lang w:val="en-US"/>
        </w:rPr>
        <w:t xml:space="preserve">-Berger I., Gulden J., </w:t>
      </w:r>
      <w:proofErr w:type="spellStart"/>
      <w:r w:rsidRPr="000A5258">
        <w:rPr>
          <w:lang w:val="en-US"/>
        </w:rPr>
        <w:t>Nurcan</w:t>
      </w:r>
      <w:proofErr w:type="spellEnd"/>
      <w:r w:rsidRPr="000A5258">
        <w:rPr>
          <w:lang w:val="en-US"/>
        </w:rPr>
        <w:t xml:space="preserve"> S., </w:t>
      </w:r>
      <w:proofErr w:type="spellStart"/>
      <w:r w:rsidRPr="000A5258">
        <w:rPr>
          <w:lang w:val="en-US"/>
        </w:rPr>
        <w:t>Guédria</w:t>
      </w:r>
      <w:proofErr w:type="spellEnd"/>
      <w:r w:rsidRPr="000A5258">
        <w:rPr>
          <w:lang w:val="en-US"/>
        </w:rPr>
        <w:t xml:space="preserve"> W., </w:t>
      </w:r>
      <w:proofErr w:type="spellStart"/>
      <w:r w:rsidRPr="000A5258">
        <w:rPr>
          <w:lang w:val="en-US"/>
        </w:rPr>
        <w:t>Bera</w:t>
      </w:r>
      <w:proofErr w:type="spellEnd"/>
      <w:r w:rsidRPr="000A5258">
        <w:rPr>
          <w:lang w:val="en-US"/>
        </w:rPr>
        <w:t xml:space="preserve"> P. (eds) BPMDS 2017, vol 287, pp. 137-152. </w:t>
      </w:r>
      <w:r>
        <w:t xml:space="preserve">Springer, </w:t>
      </w:r>
      <w:proofErr w:type="spellStart"/>
      <w:r>
        <w:t>Cham</w:t>
      </w:r>
      <w:proofErr w:type="spellEnd"/>
      <w:r>
        <w:t xml:space="preserve"> (2017).</w:t>
      </w:r>
      <w:bookmarkEnd w:id="66"/>
    </w:p>
    <w:p w:rsidR="00A44747" w:rsidRDefault="00A44747" w:rsidP="00A44747">
      <w:pPr>
        <w:pStyle w:val="referenceitem"/>
      </w:pPr>
      <w:bookmarkStart w:id="67" w:name="_Ref8497983"/>
      <w:proofErr w:type="spellStart"/>
      <w:r w:rsidRPr="000A5258">
        <w:rPr>
          <w:lang w:val="en-US"/>
        </w:rPr>
        <w:t>Petrusel</w:t>
      </w:r>
      <w:proofErr w:type="spellEnd"/>
      <w:r w:rsidRPr="000A5258">
        <w:rPr>
          <w:lang w:val="en-US"/>
        </w:rPr>
        <w:t>, R.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Mendling</w:t>
      </w:r>
      <w:proofErr w:type="spellEnd"/>
      <w:r w:rsidRPr="000A5258">
        <w:rPr>
          <w:lang w:val="en-US"/>
        </w:rPr>
        <w:t>, J.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Reijers</w:t>
      </w:r>
      <w:proofErr w:type="spellEnd"/>
      <w:r w:rsidRPr="000A5258">
        <w:rPr>
          <w:lang w:val="en-US"/>
        </w:rPr>
        <w:t xml:space="preserve">, H. A.: Task-specific visual cues for improving process model understanding. </w:t>
      </w:r>
      <w:proofErr w:type="spellStart"/>
      <w:r>
        <w:t>Informationand</w:t>
      </w:r>
      <w:proofErr w:type="spellEnd"/>
      <w:r>
        <w:t xml:space="preserve"> Software Technology, 79, pp. 63-78 (2016).</w:t>
      </w:r>
      <w:bookmarkEnd w:id="67"/>
    </w:p>
    <w:p w:rsidR="00A44747" w:rsidRDefault="00A44747" w:rsidP="00A44747">
      <w:pPr>
        <w:pStyle w:val="referenceitem"/>
      </w:pPr>
      <w:bookmarkStart w:id="68" w:name="_Ref8497988"/>
      <w:r w:rsidRPr="000A5258">
        <w:rPr>
          <w:lang w:val="en-US"/>
        </w:rPr>
        <w:t>Weber, B.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Neurauter</w:t>
      </w:r>
      <w:proofErr w:type="spellEnd"/>
      <w:r w:rsidRPr="000A5258">
        <w:rPr>
          <w:lang w:val="en-US"/>
        </w:rPr>
        <w:t>, M.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Pinggera</w:t>
      </w:r>
      <w:proofErr w:type="spellEnd"/>
      <w:r w:rsidRPr="000A5258">
        <w:rPr>
          <w:lang w:val="en-US"/>
        </w:rPr>
        <w:t>, J.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Zugal</w:t>
      </w:r>
      <w:proofErr w:type="spellEnd"/>
      <w:r w:rsidRPr="000A5258">
        <w:rPr>
          <w:lang w:val="en-US"/>
        </w:rPr>
        <w:t>, S.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Furtner</w:t>
      </w:r>
      <w:proofErr w:type="spellEnd"/>
      <w:r w:rsidRPr="000A5258">
        <w:rPr>
          <w:lang w:val="en-US"/>
        </w:rPr>
        <w:t>, M.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Martini, M.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Sachse, P.: Measuring cognitive load during process model creation. </w:t>
      </w:r>
      <w:proofErr w:type="spellStart"/>
      <w:r>
        <w:t>In</w:t>
      </w:r>
      <w:r w:rsidR="00C26147">
        <w:t>:</w:t>
      </w:r>
      <w:r>
        <w:t>Information</w:t>
      </w:r>
      <w:proofErr w:type="spellEnd"/>
      <w:r>
        <w:t xml:space="preserve"> Systems </w:t>
      </w:r>
      <w:proofErr w:type="spellStart"/>
      <w:r>
        <w:t>andNeuroscience</w:t>
      </w:r>
      <w:proofErr w:type="spellEnd"/>
      <w:r>
        <w:t xml:space="preserve">, pp. 129-136. Springer, </w:t>
      </w:r>
      <w:proofErr w:type="spellStart"/>
      <w:r>
        <w:t>Cham</w:t>
      </w:r>
      <w:proofErr w:type="spellEnd"/>
      <w:r>
        <w:t xml:space="preserve"> (2015).</w:t>
      </w:r>
      <w:bookmarkEnd w:id="68"/>
    </w:p>
    <w:p w:rsidR="00A44747" w:rsidRPr="000A5258" w:rsidRDefault="00A44747" w:rsidP="00A44747">
      <w:pPr>
        <w:pStyle w:val="referenceitem"/>
        <w:rPr>
          <w:lang w:val="en-US"/>
        </w:rPr>
      </w:pPr>
      <w:bookmarkStart w:id="69" w:name="_Ref8497993"/>
      <w:proofErr w:type="spellStart"/>
      <w:r w:rsidRPr="000A5258">
        <w:rPr>
          <w:lang w:val="en-US"/>
        </w:rPr>
        <w:t>Petrusel</w:t>
      </w:r>
      <w:proofErr w:type="spellEnd"/>
      <w:r w:rsidRPr="000A5258">
        <w:rPr>
          <w:lang w:val="en-US"/>
        </w:rPr>
        <w:t>, R.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Mendling</w:t>
      </w:r>
      <w:proofErr w:type="spellEnd"/>
      <w:r w:rsidRPr="000A5258">
        <w:rPr>
          <w:lang w:val="en-US"/>
        </w:rPr>
        <w:t>, J.: Eye-tracking the factors of process model comprehension tasks. In</w:t>
      </w:r>
      <w:r w:rsidR="00C26147" w:rsidRPr="000A5258">
        <w:rPr>
          <w:lang w:val="en-US"/>
        </w:rPr>
        <w:t>:</w:t>
      </w:r>
      <w:r w:rsidRPr="000A5258">
        <w:rPr>
          <w:lang w:val="en-US"/>
        </w:rPr>
        <w:t xml:space="preserve"> International Conference on Advanced Information Systems Engineering, pp. 224-239. Springer, Berlin, Heidelberg (2013).</w:t>
      </w:r>
      <w:bookmarkEnd w:id="69"/>
    </w:p>
    <w:p w:rsidR="00E13191" w:rsidRPr="000A5258" w:rsidRDefault="00A44747" w:rsidP="00807C9B">
      <w:pPr>
        <w:pStyle w:val="referenceitem"/>
        <w:rPr>
          <w:lang w:val="en-US"/>
        </w:rPr>
      </w:pPr>
      <w:bookmarkStart w:id="70" w:name="_Ref8497997"/>
      <w:proofErr w:type="spellStart"/>
      <w:r w:rsidRPr="000A5258">
        <w:rPr>
          <w:lang w:val="en-US"/>
        </w:rPr>
        <w:t>Pinggera</w:t>
      </w:r>
      <w:proofErr w:type="spellEnd"/>
      <w:r w:rsidRPr="000A5258">
        <w:rPr>
          <w:lang w:val="en-US"/>
        </w:rPr>
        <w:t>, J.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Furtner</w:t>
      </w:r>
      <w:proofErr w:type="spellEnd"/>
      <w:r w:rsidRPr="000A5258">
        <w:rPr>
          <w:lang w:val="en-US"/>
        </w:rPr>
        <w:t>, M.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Martini, M.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Sachse, P.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Reiter, K.</w:t>
      </w:r>
      <w:r w:rsidR="00C26147" w:rsidRPr="000A5258">
        <w:rPr>
          <w:lang w:val="en-US"/>
        </w:rPr>
        <w:t>;</w:t>
      </w:r>
      <w:r w:rsidR="00CF6E05">
        <w:rPr>
          <w:lang w:val="en-US"/>
        </w:rPr>
        <w:t xml:space="preserve"> </w:t>
      </w:r>
      <w:proofErr w:type="spellStart"/>
      <w:r w:rsidRPr="000A5258">
        <w:rPr>
          <w:lang w:val="en-US"/>
        </w:rPr>
        <w:t>Zugal</w:t>
      </w:r>
      <w:proofErr w:type="spellEnd"/>
      <w:r w:rsidRPr="000A5258">
        <w:rPr>
          <w:lang w:val="en-US"/>
        </w:rPr>
        <w:t>, S.</w:t>
      </w:r>
      <w:r w:rsidR="00C26147" w:rsidRPr="000A5258">
        <w:rPr>
          <w:lang w:val="en-US"/>
        </w:rPr>
        <w:t>;</w:t>
      </w:r>
      <w:r w:rsidRPr="000A5258">
        <w:rPr>
          <w:lang w:val="en-US"/>
        </w:rPr>
        <w:t xml:space="preserve"> Weber, B.: Investigating the process of process modeling with eye movement analysis. In</w:t>
      </w:r>
      <w:r w:rsidR="00C26147" w:rsidRPr="000A5258">
        <w:rPr>
          <w:lang w:val="en-US"/>
        </w:rPr>
        <w:t>:</w:t>
      </w:r>
      <w:r w:rsidRPr="000A5258">
        <w:rPr>
          <w:lang w:val="en-US"/>
        </w:rPr>
        <w:t xml:space="preserve"> International Conference on Business Process Management. pp. 438-450. Springer, Berlin, Heidelberg (2012).</w:t>
      </w:r>
      <w:bookmarkEnd w:id="70"/>
    </w:p>
    <w:p w:rsidR="00040603" w:rsidRPr="00E3431F" w:rsidRDefault="00C26147" w:rsidP="00040603">
      <w:pPr>
        <w:pStyle w:val="referenceitem"/>
      </w:pPr>
      <w:bookmarkStart w:id="71" w:name="_Ref8502581"/>
      <w:proofErr w:type="spellStart"/>
      <w:r w:rsidRPr="000A5258">
        <w:rPr>
          <w:lang w:val="en-US"/>
        </w:rPr>
        <w:t>Dikici</w:t>
      </w:r>
      <w:proofErr w:type="spellEnd"/>
      <w:r w:rsidR="00040603" w:rsidRPr="000A5258">
        <w:rPr>
          <w:lang w:val="en-US"/>
        </w:rPr>
        <w:t>, A</w:t>
      </w:r>
      <w:r w:rsidRPr="000A5258">
        <w:rPr>
          <w:lang w:val="en-US"/>
        </w:rPr>
        <w:t>.</w:t>
      </w:r>
      <w:r w:rsidR="00040603" w:rsidRPr="000A5258">
        <w:rPr>
          <w:lang w:val="en-US"/>
        </w:rPr>
        <w:t xml:space="preserve">; </w:t>
      </w:r>
      <w:proofErr w:type="spellStart"/>
      <w:r w:rsidRPr="000A5258">
        <w:rPr>
          <w:lang w:val="en-US"/>
        </w:rPr>
        <w:t>Turetken</w:t>
      </w:r>
      <w:proofErr w:type="spellEnd"/>
      <w:r w:rsidR="00040603" w:rsidRPr="000A5258">
        <w:rPr>
          <w:lang w:val="en-US"/>
        </w:rPr>
        <w:t>, O</w:t>
      </w:r>
      <w:r w:rsidRPr="000A5258">
        <w:rPr>
          <w:lang w:val="en-US"/>
        </w:rPr>
        <w:t>.</w:t>
      </w:r>
      <w:r w:rsidR="00040603" w:rsidRPr="000A5258">
        <w:rPr>
          <w:lang w:val="en-US"/>
        </w:rPr>
        <w:t xml:space="preserve">; </w:t>
      </w:r>
      <w:proofErr w:type="spellStart"/>
      <w:r w:rsidRPr="000A5258">
        <w:rPr>
          <w:lang w:val="en-US"/>
        </w:rPr>
        <w:t>Demirors</w:t>
      </w:r>
      <w:proofErr w:type="spellEnd"/>
      <w:r w:rsidR="00040603" w:rsidRPr="000A5258">
        <w:rPr>
          <w:lang w:val="en-US"/>
        </w:rPr>
        <w:t>, O</w:t>
      </w:r>
      <w:r w:rsidRPr="000A5258">
        <w:rPr>
          <w:lang w:val="en-US"/>
        </w:rPr>
        <w:t>.:</w:t>
      </w:r>
      <w:r w:rsidR="00040603" w:rsidRPr="000A5258">
        <w:rPr>
          <w:lang w:val="en-US"/>
        </w:rPr>
        <w:t xml:space="preserve"> Factors influencing the understandability of process models: A systematic literature review. </w:t>
      </w:r>
      <w:proofErr w:type="spellStart"/>
      <w:r w:rsidR="00040603" w:rsidRPr="00E3431F">
        <w:t>Informationand</w:t>
      </w:r>
      <w:proofErr w:type="spellEnd"/>
      <w:r w:rsidR="00040603" w:rsidRPr="00E3431F">
        <w:t xml:space="preserve"> Software Technology, v</w:t>
      </w:r>
      <w:r>
        <w:t>ol.</w:t>
      </w:r>
      <w:r w:rsidR="00040603" w:rsidRPr="00E3431F">
        <w:t xml:space="preserve"> 93, p</w:t>
      </w:r>
      <w:r>
        <w:t>p</w:t>
      </w:r>
      <w:r w:rsidR="00040603" w:rsidRPr="00E3431F">
        <w:t xml:space="preserve">. 112-129 </w:t>
      </w:r>
      <w:r>
        <w:t>(</w:t>
      </w:r>
      <w:r w:rsidR="00040603" w:rsidRPr="00E3431F">
        <w:t>2018</w:t>
      </w:r>
      <w:r>
        <w:t>)</w:t>
      </w:r>
      <w:r w:rsidR="00040603" w:rsidRPr="00E3431F">
        <w:t>.</w:t>
      </w:r>
      <w:bookmarkEnd w:id="71"/>
    </w:p>
    <w:p w:rsidR="00040603" w:rsidRPr="00AE22C4" w:rsidRDefault="00040603" w:rsidP="005872F7">
      <w:pPr>
        <w:pStyle w:val="referenceitem"/>
      </w:pPr>
      <w:bookmarkStart w:id="72" w:name="_Ref8502582"/>
      <w:r w:rsidRPr="000A5258">
        <w:rPr>
          <w:lang w:val="en-US"/>
        </w:rPr>
        <w:t>FIGL, K</w:t>
      </w:r>
      <w:r w:rsidR="00C26147" w:rsidRPr="000A5258">
        <w:rPr>
          <w:lang w:val="en-US"/>
        </w:rPr>
        <w:t>.:</w:t>
      </w:r>
      <w:r w:rsidRPr="000A5258">
        <w:rPr>
          <w:lang w:val="en-US"/>
        </w:rPr>
        <w:t xml:space="preserve"> Comprehension of procedural visual business process models.</w:t>
      </w:r>
      <w:r w:rsidR="00CF6E05">
        <w:rPr>
          <w:lang w:val="en-US"/>
        </w:rPr>
        <w:t xml:space="preserve"> </w:t>
      </w:r>
      <w:r w:rsidR="00C26147">
        <w:t>In:</w:t>
      </w:r>
      <w:r w:rsidRPr="00E3431F">
        <w:t xml:space="preserve"> Business &amp;</w:t>
      </w:r>
      <w:proofErr w:type="spellStart"/>
      <w:r w:rsidRPr="00E3431F">
        <w:t>Information</w:t>
      </w:r>
      <w:proofErr w:type="spellEnd"/>
      <w:r w:rsidRPr="00E3431F">
        <w:t xml:space="preserve"> Systems </w:t>
      </w:r>
      <w:proofErr w:type="spellStart"/>
      <w:r w:rsidRPr="00E3431F">
        <w:t>Engineering</w:t>
      </w:r>
      <w:proofErr w:type="spellEnd"/>
      <w:r w:rsidRPr="00E3431F">
        <w:t>, v</w:t>
      </w:r>
      <w:r w:rsidR="00C26147">
        <w:t>ol</w:t>
      </w:r>
      <w:r w:rsidRPr="00E3431F">
        <w:t>. 59, n. 1, p</w:t>
      </w:r>
      <w:r w:rsidR="00C26147">
        <w:t>p</w:t>
      </w:r>
      <w:r w:rsidRPr="00E3431F">
        <w:t xml:space="preserve">. 41-67 </w:t>
      </w:r>
      <w:r w:rsidR="00C26147">
        <w:t>(</w:t>
      </w:r>
      <w:r w:rsidRPr="00E3431F">
        <w:t>2017</w:t>
      </w:r>
      <w:r w:rsidR="00C26147">
        <w:t>)</w:t>
      </w:r>
      <w:r w:rsidRPr="00E3431F">
        <w:t>.</w:t>
      </w:r>
      <w:bookmarkEnd w:id="72"/>
    </w:p>
    <w:sectPr w:rsidR="00040603" w:rsidRPr="00AE22C4" w:rsidSect="00705807">
      <w:headerReference w:type="even" r:id="rId15"/>
      <w:headerReference w:type="default" r:id="rId16"/>
      <w:pgSz w:w="11906" w:h="16838" w:code="9"/>
      <w:pgMar w:top="2948" w:right="2494" w:bottom="2948" w:left="2494" w:header="2381" w:footer="2324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2CD" w:rsidRDefault="00B302CD">
      <w:r>
        <w:separator/>
      </w:r>
    </w:p>
  </w:endnote>
  <w:endnote w:type="continuationSeparator" w:id="0">
    <w:p w:rsidR="00B302CD" w:rsidRDefault="00B3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2CD" w:rsidRDefault="00B302CD" w:rsidP="009F7FCE">
      <w:pPr>
        <w:ind w:firstLine="0"/>
      </w:pPr>
      <w:r>
        <w:separator/>
      </w:r>
    </w:p>
  </w:footnote>
  <w:footnote w:type="continuationSeparator" w:id="0">
    <w:p w:rsidR="00B302CD" w:rsidRDefault="00B302CD" w:rsidP="009F7FCE">
      <w:pPr>
        <w:ind w:firstLine="0"/>
      </w:pPr>
      <w:r>
        <w:continuationSeparator/>
      </w:r>
    </w:p>
  </w:footnote>
  <w:footnote w:id="1">
    <w:p w:rsidR="00312348" w:rsidRPr="00EC0E1E" w:rsidRDefault="00312348" w:rsidP="00B574EF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>The</w:t>
      </w:r>
      <w:r w:rsidRPr="00EC0E1E">
        <w:rPr>
          <w:lang w:val="en-US"/>
        </w:rPr>
        <w:t xml:space="preserve"> process built using BPMN (Business Process Modeling Notation) 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_Ref8465748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17</w:t>
      </w:r>
      <w:r>
        <w:rPr>
          <w:lang w:val="en-US"/>
        </w:rPr>
        <w:fldChar w:fldCharType="end"/>
      </w:r>
      <w:r w:rsidRPr="00EC0E1E">
        <w:rPr>
          <w:lang w:val="en-US"/>
        </w:rPr>
        <w:t>].</w:t>
      </w:r>
    </w:p>
  </w:footnote>
  <w:footnote w:id="2">
    <w:p w:rsidR="00312348" w:rsidRPr="000A5258" w:rsidRDefault="003123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hyperlink r:id="rId1" w:history="1">
        <w:r w:rsidRPr="000A5258">
          <w:rPr>
            <w:rStyle w:val="Hyperlink"/>
            <w:sz w:val="20"/>
            <w:lang w:val="en-US"/>
          </w:rPr>
          <w:t>https://dl.acm</w:t>
        </w:r>
      </w:hyperlink>
    </w:p>
  </w:footnote>
  <w:footnote w:id="3">
    <w:p w:rsidR="00312348" w:rsidRPr="000A5258" w:rsidRDefault="003123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A5258">
        <w:rPr>
          <w:color w:val="000000"/>
          <w:sz w:val="20"/>
          <w:lang w:val="en-US"/>
        </w:rPr>
        <w:t>https://www.engineeringvillage.com</w:t>
      </w:r>
    </w:p>
  </w:footnote>
  <w:footnote w:id="4">
    <w:p w:rsidR="00312348" w:rsidRPr="000A5258" w:rsidRDefault="003123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hyperlink r:id="rId2" w:history="1">
        <w:r w:rsidRPr="000A5258">
          <w:rPr>
            <w:rStyle w:val="Hyperlink"/>
            <w:sz w:val="20"/>
            <w:lang w:val="en-US"/>
          </w:rPr>
          <w:t>https://ieeexplore.ieee.org</w:t>
        </w:r>
      </w:hyperlink>
    </w:p>
  </w:footnote>
  <w:footnote w:id="5">
    <w:p w:rsidR="00312348" w:rsidRPr="000A5258" w:rsidRDefault="003123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hyperlink r:id="rId3" w:history="1">
        <w:r w:rsidRPr="000A5258">
          <w:rPr>
            <w:rStyle w:val="Hyperlink"/>
            <w:sz w:val="20"/>
            <w:lang w:val="en-US"/>
          </w:rPr>
          <w:t>https://www.scopus.com</w:t>
        </w:r>
      </w:hyperlink>
    </w:p>
  </w:footnote>
  <w:footnote w:id="6">
    <w:p w:rsidR="00312348" w:rsidRPr="000A5258" w:rsidRDefault="003123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A5258">
        <w:rPr>
          <w:color w:val="000000"/>
          <w:sz w:val="20"/>
          <w:lang w:val="en-US"/>
        </w:rPr>
        <w:t>https://link.springer.com</w:t>
      </w:r>
    </w:p>
  </w:footnote>
  <w:footnote w:id="7">
    <w:p w:rsidR="00312348" w:rsidRPr="000A5258" w:rsidRDefault="003123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0A5258">
        <w:rPr>
          <w:color w:val="000000"/>
          <w:sz w:val="20"/>
          <w:lang w:val="en-US"/>
        </w:rPr>
        <w:t>https://apps.webofknowledge.com</w:t>
      </w:r>
    </w:p>
  </w:footnote>
  <w:footnote w:id="8">
    <w:p w:rsidR="00312348" w:rsidRDefault="00312348">
      <w:pPr>
        <w:pStyle w:val="Textodenotaderodap"/>
      </w:pPr>
      <w:r>
        <w:rPr>
          <w:rStyle w:val="Refdenotaderodap"/>
        </w:rPr>
        <w:footnoteRef/>
      </w:r>
      <w:r w:rsidRPr="00AA6A29">
        <w:t>https://www.sciencedirect.com/</w:t>
      </w:r>
    </w:p>
  </w:footnote>
  <w:footnote w:id="9">
    <w:p w:rsidR="00312348" w:rsidRDefault="0031234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D0E85">
        <w:t xml:space="preserve">In </w:t>
      </w:r>
      <w:r w:rsidRPr="003D0E85">
        <w:t>this context, analysis can be: verify, validate, measure and so 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348" w:rsidRDefault="00312348" w:rsidP="00F321B4">
    <w:pPr>
      <w:pStyle w:val="Cabealh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348" w:rsidRDefault="00312348" w:rsidP="002D48C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3CD3"/>
    <w:multiLevelType w:val="hybridMultilevel"/>
    <w:tmpl w:val="7480CE34"/>
    <w:lvl w:ilvl="0" w:tplc="04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1DC96345"/>
    <w:multiLevelType w:val="multilevel"/>
    <w:tmpl w:val="4A5AC724"/>
    <w:lvl w:ilvl="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7"/>
        </w:tabs>
        <w:ind w:left="27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7"/>
        </w:tabs>
        <w:ind w:left="34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7"/>
        </w:tabs>
        <w:ind w:left="49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7"/>
        </w:tabs>
        <w:ind w:left="56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" w15:restartNumberingAfterBreak="0">
    <w:nsid w:val="34043F32"/>
    <w:multiLevelType w:val="multilevel"/>
    <w:tmpl w:val="5458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31D026D"/>
    <w:multiLevelType w:val="multilevel"/>
    <w:tmpl w:val="7D98A7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60A2FF7"/>
    <w:multiLevelType w:val="multilevel"/>
    <w:tmpl w:val="B824BE12"/>
    <w:lvl w:ilvl="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7"/>
        </w:tabs>
        <w:ind w:left="27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7"/>
        </w:tabs>
        <w:ind w:left="34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7"/>
        </w:tabs>
        <w:ind w:left="49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7"/>
        </w:tabs>
        <w:ind w:left="56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71583"/>
    <w:multiLevelType w:val="multilevel"/>
    <w:tmpl w:val="E8CA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DE243E"/>
    <w:multiLevelType w:val="hybridMultilevel"/>
    <w:tmpl w:val="4A5615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987A48"/>
    <w:multiLevelType w:val="hybridMultilevel"/>
    <w:tmpl w:val="81C4D6E6"/>
    <w:lvl w:ilvl="0" w:tplc="04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A417256"/>
    <w:multiLevelType w:val="hybridMultilevel"/>
    <w:tmpl w:val="71040950"/>
    <w:lvl w:ilvl="0" w:tplc="94FCED04">
      <w:numFmt w:val="bullet"/>
      <w:lvlText w:val="•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10"/>
  </w:num>
  <w:num w:numId="5">
    <w:abstractNumId w:val="13"/>
  </w:num>
  <w:num w:numId="6">
    <w:abstractNumId w:val="13"/>
  </w:num>
  <w:num w:numId="7">
    <w:abstractNumId w:val="11"/>
  </w:num>
  <w:num w:numId="8">
    <w:abstractNumId w:val="14"/>
  </w:num>
  <w:num w:numId="9">
    <w:abstractNumId w:val="14"/>
  </w:num>
  <w:num w:numId="10">
    <w:abstractNumId w:val="11"/>
  </w:num>
  <w:num w:numId="11">
    <w:abstractNumId w:val="3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"/>
  </w:num>
  <w:num w:numId="17">
    <w:abstractNumId w:val="6"/>
  </w:num>
  <w:num w:numId="18">
    <w:abstractNumId w:val="7"/>
  </w:num>
  <w:num w:numId="19">
    <w:abstractNumId w:val="14"/>
  </w:num>
  <w:num w:numId="20">
    <w:abstractNumId w:val="11"/>
  </w:num>
  <w:num w:numId="21">
    <w:abstractNumId w:val="4"/>
  </w:num>
  <w:num w:numId="22">
    <w:abstractNumId w:val="5"/>
  </w:num>
  <w:num w:numId="23">
    <w:abstractNumId w:val="11"/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0"/>
  </w:num>
  <w:num w:numId="32">
    <w:abstractNumId w:val="14"/>
  </w:num>
  <w:num w:numId="33">
    <w:abstractNumId w:val="11"/>
  </w:num>
  <w:num w:numId="34">
    <w:abstractNumId w:val="11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9"/>
  </w:num>
  <w:num w:numId="4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FCE"/>
    <w:rsid w:val="00001DE1"/>
    <w:rsid w:val="000102B9"/>
    <w:rsid w:val="000155B7"/>
    <w:rsid w:val="0001619C"/>
    <w:rsid w:val="0002029F"/>
    <w:rsid w:val="00022DB3"/>
    <w:rsid w:val="00030468"/>
    <w:rsid w:val="000360D1"/>
    <w:rsid w:val="00036212"/>
    <w:rsid w:val="00040603"/>
    <w:rsid w:val="00040CFA"/>
    <w:rsid w:val="00042173"/>
    <w:rsid w:val="000477BA"/>
    <w:rsid w:val="00053F81"/>
    <w:rsid w:val="000570F1"/>
    <w:rsid w:val="0005748D"/>
    <w:rsid w:val="000633F8"/>
    <w:rsid w:val="0009383C"/>
    <w:rsid w:val="000A2E91"/>
    <w:rsid w:val="000A5258"/>
    <w:rsid w:val="000B271F"/>
    <w:rsid w:val="000C367D"/>
    <w:rsid w:val="000C368C"/>
    <w:rsid w:val="000C46A5"/>
    <w:rsid w:val="000D0B4D"/>
    <w:rsid w:val="000E309E"/>
    <w:rsid w:val="000E3CEC"/>
    <w:rsid w:val="000E6F72"/>
    <w:rsid w:val="000E73AC"/>
    <w:rsid w:val="000E7476"/>
    <w:rsid w:val="000F28F6"/>
    <w:rsid w:val="000F2DFA"/>
    <w:rsid w:val="000F3DA5"/>
    <w:rsid w:val="00104963"/>
    <w:rsid w:val="0011107A"/>
    <w:rsid w:val="0011231C"/>
    <w:rsid w:val="00113DC3"/>
    <w:rsid w:val="00133E0F"/>
    <w:rsid w:val="00134E3B"/>
    <w:rsid w:val="001447AF"/>
    <w:rsid w:val="00154828"/>
    <w:rsid w:val="00191683"/>
    <w:rsid w:val="0019674D"/>
    <w:rsid w:val="001A02F0"/>
    <w:rsid w:val="001A11B6"/>
    <w:rsid w:val="001A38CB"/>
    <w:rsid w:val="001A54ED"/>
    <w:rsid w:val="001A6164"/>
    <w:rsid w:val="001B11D2"/>
    <w:rsid w:val="001B5461"/>
    <w:rsid w:val="001C1148"/>
    <w:rsid w:val="001C2255"/>
    <w:rsid w:val="001D02B1"/>
    <w:rsid w:val="0023016C"/>
    <w:rsid w:val="00233940"/>
    <w:rsid w:val="00234570"/>
    <w:rsid w:val="00243E74"/>
    <w:rsid w:val="00252A5D"/>
    <w:rsid w:val="0025674A"/>
    <w:rsid w:val="00257E9E"/>
    <w:rsid w:val="00271C05"/>
    <w:rsid w:val="0027441D"/>
    <w:rsid w:val="0027491C"/>
    <w:rsid w:val="00276A30"/>
    <w:rsid w:val="00290EF7"/>
    <w:rsid w:val="002A0144"/>
    <w:rsid w:val="002A1A1A"/>
    <w:rsid w:val="002A74FA"/>
    <w:rsid w:val="002C1CB0"/>
    <w:rsid w:val="002C3F19"/>
    <w:rsid w:val="002C58C4"/>
    <w:rsid w:val="002D1E2F"/>
    <w:rsid w:val="002D48C5"/>
    <w:rsid w:val="002E104F"/>
    <w:rsid w:val="002E1FE0"/>
    <w:rsid w:val="002E355A"/>
    <w:rsid w:val="002E448E"/>
    <w:rsid w:val="002F1F56"/>
    <w:rsid w:val="002F2DE0"/>
    <w:rsid w:val="00300230"/>
    <w:rsid w:val="003037B5"/>
    <w:rsid w:val="00312348"/>
    <w:rsid w:val="003252CE"/>
    <w:rsid w:val="00327E69"/>
    <w:rsid w:val="00343E5B"/>
    <w:rsid w:val="0034789C"/>
    <w:rsid w:val="00352720"/>
    <w:rsid w:val="00360B8F"/>
    <w:rsid w:val="0037502F"/>
    <w:rsid w:val="00377EDE"/>
    <w:rsid w:val="003813DF"/>
    <w:rsid w:val="00383A02"/>
    <w:rsid w:val="00386320"/>
    <w:rsid w:val="0038721C"/>
    <w:rsid w:val="003918E0"/>
    <w:rsid w:val="00392093"/>
    <w:rsid w:val="003939DC"/>
    <w:rsid w:val="00397593"/>
    <w:rsid w:val="003A4E8B"/>
    <w:rsid w:val="003A5086"/>
    <w:rsid w:val="003C03F7"/>
    <w:rsid w:val="003C49AE"/>
    <w:rsid w:val="003D002E"/>
    <w:rsid w:val="003D0E85"/>
    <w:rsid w:val="003D25C2"/>
    <w:rsid w:val="003F70F5"/>
    <w:rsid w:val="004012C2"/>
    <w:rsid w:val="00430B96"/>
    <w:rsid w:val="004351A8"/>
    <w:rsid w:val="004442F0"/>
    <w:rsid w:val="004444BB"/>
    <w:rsid w:val="004709F6"/>
    <w:rsid w:val="00472DE2"/>
    <w:rsid w:val="00475F78"/>
    <w:rsid w:val="00482C43"/>
    <w:rsid w:val="004962F2"/>
    <w:rsid w:val="004A1C46"/>
    <w:rsid w:val="004A7A33"/>
    <w:rsid w:val="004C08AC"/>
    <w:rsid w:val="004D053A"/>
    <w:rsid w:val="004D4970"/>
    <w:rsid w:val="004D4B35"/>
    <w:rsid w:val="004F677C"/>
    <w:rsid w:val="00501EBB"/>
    <w:rsid w:val="00504E4E"/>
    <w:rsid w:val="00510900"/>
    <w:rsid w:val="00513D90"/>
    <w:rsid w:val="00513E10"/>
    <w:rsid w:val="005219B2"/>
    <w:rsid w:val="0052578A"/>
    <w:rsid w:val="005325E9"/>
    <w:rsid w:val="00532D6B"/>
    <w:rsid w:val="005374CD"/>
    <w:rsid w:val="005666AA"/>
    <w:rsid w:val="005743AC"/>
    <w:rsid w:val="0058123E"/>
    <w:rsid w:val="005872F7"/>
    <w:rsid w:val="005A4C39"/>
    <w:rsid w:val="005B53E3"/>
    <w:rsid w:val="005D1203"/>
    <w:rsid w:val="005D1251"/>
    <w:rsid w:val="005D2BCA"/>
    <w:rsid w:val="005F0C1F"/>
    <w:rsid w:val="0060210A"/>
    <w:rsid w:val="006049B4"/>
    <w:rsid w:val="00611D89"/>
    <w:rsid w:val="006164AD"/>
    <w:rsid w:val="00617358"/>
    <w:rsid w:val="006230F5"/>
    <w:rsid w:val="00625202"/>
    <w:rsid w:val="00633435"/>
    <w:rsid w:val="006417F2"/>
    <w:rsid w:val="0064227E"/>
    <w:rsid w:val="00660703"/>
    <w:rsid w:val="00663879"/>
    <w:rsid w:val="00672378"/>
    <w:rsid w:val="0067710C"/>
    <w:rsid w:val="006836EC"/>
    <w:rsid w:val="006B1F32"/>
    <w:rsid w:val="006B39F9"/>
    <w:rsid w:val="006B5570"/>
    <w:rsid w:val="006B5EF3"/>
    <w:rsid w:val="006C1734"/>
    <w:rsid w:val="006C6AE7"/>
    <w:rsid w:val="006C6EEC"/>
    <w:rsid w:val="006D5284"/>
    <w:rsid w:val="006F4482"/>
    <w:rsid w:val="00705807"/>
    <w:rsid w:val="00715805"/>
    <w:rsid w:val="00725C4E"/>
    <w:rsid w:val="007300C1"/>
    <w:rsid w:val="007357BA"/>
    <w:rsid w:val="00735B32"/>
    <w:rsid w:val="00737277"/>
    <w:rsid w:val="00741F5F"/>
    <w:rsid w:val="00756E5F"/>
    <w:rsid w:val="00757495"/>
    <w:rsid w:val="007641F8"/>
    <w:rsid w:val="007727F0"/>
    <w:rsid w:val="007822B4"/>
    <w:rsid w:val="00786411"/>
    <w:rsid w:val="00787048"/>
    <w:rsid w:val="007975A2"/>
    <w:rsid w:val="007A5D5D"/>
    <w:rsid w:val="007A68F9"/>
    <w:rsid w:val="007B44C5"/>
    <w:rsid w:val="007B5F97"/>
    <w:rsid w:val="007B65AD"/>
    <w:rsid w:val="007D2641"/>
    <w:rsid w:val="007D41AA"/>
    <w:rsid w:val="007F1B4C"/>
    <w:rsid w:val="00802ECE"/>
    <w:rsid w:val="008047F7"/>
    <w:rsid w:val="00807C9B"/>
    <w:rsid w:val="00810463"/>
    <w:rsid w:val="00833BEA"/>
    <w:rsid w:val="008360E5"/>
    <w:rsid w:val="008639F3"/>
    <w:rsid w:val="00863E1C"/>
    <w:rsid w:val="00882150"/>
    <w:rsid w:val="00890DB2"/>
    <w:rsid w:val="0089461E"/>
    <w:rsid w:val="008B2B30"/>
    <w:rsid w:val="008F1429"/>
    <w:rsid w:val="008F2D4C"/>
    <w:rsid w:val="008F31DF"/>
    <w:rsid w:val="008F4AB1"/>
    <w:rsid w:val="00906FDA"/>
    <w:rsid w:val="00907FD9"/>
    <w:rsid w:val="009306B8"/>
    <w:rsid w:val="009310EF"/>
    <w:rsid w:val="00935856"/>
    <w:rsid w:val="009424DA"/>
    <w:rsid w:val="00943A29"/>
    <w:rsid w:val="00951FA8"/>
    <w:rsid w:val="009629F3"/>
    <w:rsid w:val="00970D39"/>
    <w:rsid w:val="0098767A"/>
    <w:rsid w:val="00987B7C"/>
    <w:rsid w:val="009930E4"/>
    <w:rsid w:val="0099603F"/>
    <w:rsid w:val="009A58BC"/>
    <w:rsid w:val="009B2539"/>
    <w:rsid w:val="009B7C48"/>
    <w:rsid w:val="009C7CE7"/>
    <w:rsid w:val="009D005A"/>
    <w:rsid w:val="009E0A89"/>
    <w:rsid w:val="009E32E2"/>
    <w:rsid w:val="009E4E63"/>
    <w:rsid w:val="009F7F77"/>
    <w:rsid w:val="009F7FCE"/>
    <w:rsid w:val="00A00F80"/>
    <w:rsid w:val="00A0506E"/>
    <w:rsid w:val="00A056F1"/>
    <w:rsid w:val="00A1704A"/>
    <w:rsid w:val="00A178B6"/>
    <w:rsid w:val="00A21C2E"/>
    <w:rsid w:val="00A36CE5"/>
    <w:rsid w:val="00A44747"/>
    <w:rsid w:val="00A67ABD"/>
    <w:rsid w:val="00A91A49"/>
    <w:rsid w:val="00A91A95"/>
    <w:rsid w:val="00A97DE4"/>
    <w:rsid w:val="00AA0E0B"/>
    <w:rsid w:val="00AA0FF3"/>
    <w:rsid w:val="00AA2211"/>
    <w:rsid w:val="00AA3858"/>
    <w:rsid w:val="00AA54B2"/>
    <w:rsid w:val="00AC290D"/>
    <w:rsid w:val="00AC538E"/>
    <w:rsid w:val="00AD51CB"/>
    <w:rsid w:val="00AE0237"/>
    <w:rsid w:val="00AE22C4"/>
    <w:rsid w:val="00AE6F61"/>
    <w:rsid w:val="00AE701E"/>
    <w:rsid w:val="00B00296"/>
    <w:rsid w:val="00B01001"/>
    <w:rsid w:val="00B03F8D"/>
    <w:rsid w:val="00B23481"/>
    <w:rsid w:val="00B302CD"/>
    <w:rsid w:val="00B33915"/>
    <w:rsid w:val="00B51A62"/>
    <w:rsid w:val="00B574EF"/>
    <w:rsid w:val="00B601AB"/>
    <w:rsid w:val="00B61831"/>
    <w:rsid w:val="00B738A1"/>
    <w:rsid w:val="00B825B9"/>
    <w:rsid w:val="00B831E8"/>
    <w:rsid w:val="00B913AE"/>
    <w:rsid w:val="00BA087D"/>
    <w:rsid w:val="00BA4F6B"/>
    <w:rsid w:val="00BB258D"/>
    <w:rsid w:val="00BB68F6"/>
    <w:rsid w:val="00BE1441"/>
    <w:rsid w:val="00BE3796"/>
    <w:rsid w:val="00BE3960"/>
    <w:rsid w:val="00BE4C30"/>
    <w:rsid w:val="00BE75A7"/>
    <w:rsid w:val="00BF267E"/>
    <w:rsid w:val="00C124D4"/>
    <w:rsid w:val="00C16754"/>
    <w:rsid w:val="00C237ED"/>
    <w:rsid w:val="00C250A8"/>
    <w:rsid w:val="00C26147"/>
    <w:rsid w:val="00C3500B"/>
    <w:rsid w:val="00C4036B"/>
    <w:rsid w:val="00C470FF"/>
    <w:rsid w:val="00C50270"/>
    <w:rsid w:val="00C53814"/>
    <w:rsid w:val="00C57AA7"/>
    <w:rsid w:val="00C7431B"/>
    <w:rsid w:val="00C965E0"/>
    <w:rsid w:val="00CA1152"/>
    <w:rsid w:val="00CB6EB6"/>
    <w:rsid w:val="00CC7869"/>
    <w:rsid w:val="00CC7C81"/>
    <w:rsid w:val="00CE3F05"/>
    <w:rsid w:val="00CE4C01"/>
    <w:rsid w:val="00CF27D0"/>
    <w:rsid w:val="00CF6E05"/>
    <w:rsid w:val="00D23FEA"/>
    <w:rsid w:val="00D31FF2"/>
    <w:rsid w:val="00D3330C"/>
    <w:rsid w:val="00D403BA"/>
    <w:rsid w:val="00D442AC"/>
    <w:rsid w:val="00D47747"/>
    <w:rsid w:val="00D6194F"/>
    <w:rsid w:val="00D7390D"/>
    <w:rsid w:val="00D7401B"/>
    <w:rsid w:val="00D74E79"/>
    <w:rsid w:val="00D90FCD"/>
    <w:rsid w:val="00D93669"/>
    <w:rsid w:val="00DC1421"/>
    <w:rsid w:val="00DC2CA9"/>
    <w:rsid w:val="00DD5F5C"/>
    <w:rsid w:val="00E04455"/>
    <w:rsid w:val="00E13191"/>
    <w:rsid w:val="00E26482"/>
    <w:rsid w:val="00E3431F"/>
    <w:rsid w:val="00E35633"/>
    <w:rsid w:val="00E35CB4"/>
    <w:rsid w:val="00E5507A"/>
    <w:rsid w:val="00E603C7"/>
    <w:rsid w:val="00E617E7"/>
    <w:rsid w:val="00E61E09"/>
    <w:rsid w:val="00E64ED4"/>
    <w:rsid w:val="00E74717"/>
    <w:rsid w:val="00E8036E"/>
    <w:rsid w:val="00E81ABD"/>
    <w:rsid w:val="00E94D26"/>
    <w:rsid w:val="00E95AA5"/>
    <w:rsid w:val="00EA351E"/>
    <w:rsid w:val="00EC0E1E"/>
    <w:rsid w:val="00EC7AF8"/>
    <w:rsid w:val="00ED3B0F"/>
    <w:rsid w:val="00EE33C9"/>
    <w:rsid w:val="00EE4A1E"/>
    <w:rsid w:val="00EE69C1"/>
    <w:rsid w:val="00EF60E6"/>
    <w:rsid w:val="00F00E45"/>
    <w:rsid w:val="00F0283B"/>
    <w:rsid w:val="00F1074A"/>
    <w:rsid w:val="00F12062"/>
    <w:rsid w:val="00F214E0"/>
    <w:rsid w:val="00F229A8"/>
    <w:rsid w:val="00F22E49"/>
    <w:rsid w:val="00F321B4"/>
    <w:rsid w:val="00F34DE2"/>
    <w:rsid w:val="00F457F6"/>
    <w:rsid w:val="00F67744"/>
    <w:rsid w:val="00F70DEF"/>
    <w:rsid w:val="00F732B3"/>
    <w:rsid w:val="00F778B5"/>
    <w:rsid w:val="00F8081F"/>
    <w:rsid w:val="00F87A13"/>
    <w:rsid w:val="00F911A9"/>
    <w:rsid w:val="00F9149B"/>
    <w:rsid w:val="00F95748"/>
    <w:rsid w:val="00FA27A2"/>
    <w:rsid w:val="00FA2CA4"/>
    <w:rsid w:val="00FA4D27"/>
    <w:rsid w:val="00FA5BEB"/>
    <w:rsid w:val="00FA7D3E"/>
    <w:rsid w:val="00FB0B1B"/>
    <w:rsid w:val="00FC2C06"/>
    <w:rsid w:val="00FD1F35"/>
    <w:rsid w:val="00FD4185"/>
    <w:rsid w:val="00FD705D"/>
    <w:rsid w:val="00FE3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7F88ED"/>
  <w15:docId w15:val="{5C5AFB9B-E0CE-4A14-8CD5-86FD00D2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lang w:val="pt-BR"/>
    </w:rPr>
  </w:style>
  <w:style w:type="paragraph" w:styleId="Ttulo1">
    <w:name w:val="heading 1"/>
    <w:basedOn w:val="Normal"/>
    <w:next w:val="p1a"/>
    <w:semiHidden/>
    <w:unhideWhenUsed/>
    <w:qFormat/>
    <w:rsid w:val="008F1429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p1a"/>
    <w:semiHidden/>
    <w:unhideWhenUsed/>
    <w:qFormat/>
    <w:rsid w:val="008F1429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F1429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8F1429"/>
    <w:pPr>
      <w:spacing w:before="240"/>
      <w:ind w:firstLine="0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8F1429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8F1429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8F1429"/>
    <w:pPr>
      <w:numPr>
        <w:numId w:val="5"/>
      </w:numPr>
    </w:pPr>
  </w:style>
  <w:style w:type="paragraph" w:customStyle="1" w:styleId="author">
    <w:name w:val="author"/>
    <w:basedOn w:val="Normal"/>
    <w:next w:val="address"/>
    <w:rsid w:val="008F1429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8F1429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rsid w:val="008F1429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Fontepargpadro"/>
    <w:rsid w:val="008F1429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8F1429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8F1429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Fontepargpadro"/>
    <w:semiHidden/>
    <w:unhideWhenUsed/>
    <w:rsid w:val="008F1429"/>
    <w:rPr>
      <w:position w:val="0"/>
      <w:vertAlign w:val="superscript"/>
    </w:rPr>
  </w:style>
  <w:style w:type="paragraph" w:styleId="Rodap">
    <w:name w:val="footer"/>
    <w:basedOn w:val="Normal"/>
    <w:unhideWhenUsed/>
    <w:rsid w:val="008F1429"/>
  </w:style>
  <w:style w:type="paragraph" w:customStyle="1" w:styleId="heading1">
    <w:name w:val="heading1"/>
    <w:basedOn w:val="Normal"/>
    <w:next w:val="p1a"/>
    <w:qFormat/>
    <w:rsid w:val="008F1429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8F1429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Fontepargpadro"/>
    <w:rsid w:val="008F1429"/>
    <w:rPr>
      <w:b/>
    </w:rPr>
  </w:style>
  <w:style w:type="character" w:customStyle="1" w:styleId="heading4">
    <w:name w:val="heading4"/>
    <w:basedOn w:val="Fontepargpadro"/>
    <w:rsid w:val="008F1429"/>
    <w:rPr>
      <w:i/>
    </w:rPr>
  </w:style>
  <w:style w:type="numbering" w:customStyle="1" w:styleId="headings">
    <w:name w:val="headings"/>
    <w:basedOn w:val="arabnumitem"/>
    <w:rsid w:val="008F1429"/>
    <w:pPr>
      <w:numPr>
        <w:numId w:val="7"/>
      </w:numPr>
    </w:pPr>
  </w:style>
  <w:style w:type="character" w:styleId="Hyperlink">
    <w:name w:val="Hyperlink"/>
    <w:basedOn w:val="Fontepargpadro"/>
    <w:unhideWhenUsed/>
    <w:rsid w:val="008F1429"/>
    <w:rPr>
      <w:color w:val="auto"/>
      <w:u w:val="none"/>
    </w:rPr>
  </w:style>
  <w:style w:type="paragraph" w:customStyle="1" w:styleId="image">
    <w:name w:val="image"/>
    <w:basedOn w:val="Normal"/>
    <w:next w:val="Normal"/>
    <w:rsid w:val="008F1429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Semlista"/>
    <w:rsid w:val="008F1429"/>
    <w:pPr>
      <w:numPr>
        <w:numId w:val="1"/>
      </w:numPr>
    </w:pPr>
  </w:style>
  <w:style w:type="numbering" w:customStyle="1" w:styleId="itemization2">
    <w:name w:val="itemization2"/>
    <w:basedOn w:val="Semlista"/>
    <w:rsid w:val="008F1429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8F1429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unhideWhenUsed/>
    <w:rsid w:val="008F1429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rsid w:val="008F1429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8F1429"/>
    <w:pPr>
      <w:ind w:firstLine="0"/>
    </w:pPr>
  </w:style>
  <w:style w:type="paragraph" w:customStyle="1" w:styleId="programcode">
    <w:name w:val="programcode"/>
    <w:basedOn w:val="Normal"/>
    <w:rsid w:val="008F142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8F1429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rsid w:val="008F1429"/>
    <w:pPr>
      <w:numPr>
        <w:numId w:val="8"/>
      </w:numPr>
    </w:pPr>
  </w:style>
  <w:style w:type="paragraph" w:customStyle="1" w:styleId="runninghead-left">
    <w:name w:val="running head - left"/>
    <w:basedOn w:val="Normal"/>
    <w:rsid w:val="008F1429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8F1429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ontepargpadro"/>
    <w:semiHidden/>
    <w:unhideWhenUsed/>
    <w:rsid w:val="008F1429"/>
    <w:rPr>
      <w:sz w:val="18"/>
    </w:rPr>
  </w:style>
  <w:style w:type="paragraph" w:customStyle="1" w:styleId="papertitle">
    <w:name w:val="papertitle"/>
    <w:basedOn w:val="Normal"/>
    <w:next w:val="author"/>
    <w:rsid w:val="008F1429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8F1429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8F1429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Fontepargpadro"/>
    <w:rsid w:val="008F1429"/>
    <w:rPr>
      <w:rFonts w:ascii="Courier" w:hAnsi="Courier"/>
      <w:noProof/>
    </w:rPr>
  </w:style>
  <w:style w:type="character" w:customStyle="1" w:styleId="ORCID">
    <w:name w:val="ORCID"/>
    <w:basedOn w:val="Fontepargpadro"/>
    <w:rsid w:val="008F1429"/>
    <w:rPr>
      <w:position w:val="0"/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8F1429"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8F1429"/>
    <w:pPr>
      <w:spacing w:line="200" w:lineRule="exact"/>
    </w:pPr>
    <w:rPr>
      <w:sz w:val="16"/>
    </w:rPr>
  </w:style>
  <w:style w:type="paragraph" w:styleId="NormalWeb">
    <w:name w:val="Normal (Web)"/>
    <w:basedOn w:val="Normal"/>
    <w:uiPriority w:val="99"/>
    <w:unhideWhenUsed/>
    <w:rsid w:val="00343E5B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eastAsia="pt-BR"/>
    </w:rPr>
  </w:style>
  <w:style w:type="character" w:styleId="Refdecomentrio">
    <w:name w:val="annotation reference"/>
    <w:basedOn w:val="Fontepargpadro"/>
    <w:semiHidden/>
    <w:unhideWhenUsed/>
    <w:rsid w:val="00343E5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43E5B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343E5B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43E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43E5B"/>
    <w:rPr>
      <w:b/>
      <w:bCs/>
    </w:rPr>
  </w:style>
  <w:style w:type="paragraph" w:styleId="Textodebalo">
    <w:name w:val="Balloon Text"/>
    <w:basedOn w:val="Normal"/>
    <w:link w:val="TextodebaloChar"/>
    <w:semiHidden/>
    <w:rsid w:val="00343E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343E5B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Fontepargpadro"/>
    <w:rsid w:val="00970D39"/>
  </w:style>
  <w:style w:type="table" w:customStyle="1" w:styleId="TabelaSimples11">
    <w:name w:val="Tabela Simples 11"/>
    <w:basedOn w:val="Tabelanormal"/>
    <w:uiPriority w:val="41"/>
    <w:rsid w:val="00E3431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0C46A5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0E309E"/>
    <w:pPr>
      <w:numPr>
        <w:numId w:val="21"/>
      </w:numPr>
      <w:overflowPunct/>
      <w:autoSpaceDE/>
      <w:autoSpaceDN/>
      <w:adjustRightInd/>
      <w:spacing w:line="240" w:lineRule="auto"/>
      <w:textAlignment w:val="auto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E309E"/>
    <w:rPr>
      <w:sz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442AC"/>
    <w:rPr>
      <w:color w:val="605E5C"/>
      <w:shd w:val="clear" w:color="auto" w:fill="E1DFDD"/>
    </w:rPr>
  </w:style>
  <w:style w:type="character" w:customStyle="1" w:styleId="tlid-translation">
    <w:name w:val="tlid-translation"/>
    <w:basedOn w:val="Fontepargpadro"/>
    <w:rsid w:val="00F457F6"/>
  </w:style>
  <w:style w:type="table" w:styleId="ListaMdia1">
    <w:name w:val="Medium List 1"/>
    <w:basedOn w:val="Tabelanormal"/>
    <w:rsid w:val="003A508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rsid w:val="003A508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rsid w:val="00660703"/>
    <w:pPr>
      <w:ind w:left="720"/>
      <w:contextualSpacing/>
    </w:pPr>
  </w:style>
  <w:style w:type="table" w:customStyle="1" w:styleId="TabeladeGrade21">
    <w:name w:val="Tabela de Grade 21"/>
    <w:basedOn w:val="Tabelanormal"/>
    <w:uiPriority w:val="47"/>
    <w:rsid w:val="002A1A1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15482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notadefim">
    <w:name w:val="endnote text"/>
    <w:basedOn w:val="Normal"/>
    <w:link w:val="TextodenotadefimChar"/>
    <w:semiHidden/>
    <w:unhideWhenUsed/>
    <w:rsid w:val="00154828"/>
    <w:pPr>
      <w:spacing w:line="240" w:lineRule="auto"/>
    </w:pPr>
  </w:style>
  <w:style w:type="character" w:customStyle="1" w:styleId="TextodenotadefimChar">
    <w:name w:val="Texto de nota de fim Char"/>
    <w:basedOn w:val="Fontepargpadro"/>
    <w:link w:val="Textodenotadefim"/>
    <w:semiHidden/>
    <w:rsid w:val="00154828"/>
    <w:rPr>
      <w:lang w:val="pt-BR"/>
    </w:rPr>
  </w:style>
  <w:style w:type="character" w:styleId="Refdenotadefim">
    <w:name w:val="endnote reference"/>
    <w:basedOn w:val="Fontepargpadro"/>
    <w:semiHidden/>
    <w:unhideWhenUsed/>
    <w:rsid w:val="00154828"/>
    <w:rPr>
      <w:vertAlign w:val="superscript"/>
    </w:rPr>
  </w:style>
  <w:style w:type="table" w:customStyle="1" w:styleId="TabelaSimples12">
    <w:name w:val="Tabela Simples 12"/>
    <w:basedOn w:val="Tabelanormal"/>
    <w:uiPriority w:val="41"/>
    <w:rsid w:val="0015482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nhideWhenUsed/>
    <w:rsid w:val="00B574E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semiHidden/>
    <w:rsid w:val="006417F2"/>
    <w:pPr>
      <w:spacing w:line="240" w:lineRule="auto"/>
    </w:pPr>
    <w:rPr>
      <w:lang w:val="pt-BR"/>
    </w:rPr>
  </w:style>
  <w:style w:type="table" w:customStyle="1" w:styleId="TabelaSimples120">
    <w:name w:val="Tabela Simples 12"/>
    <w:basedOn w:val="Tabelanormal"/>
    <w:uiPriority w:val="41"/>
    <w:rsid w:val="003D25C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l.ac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opus.com" TargetMode="External"/><Relationship Id="rId2" Type="http://schemas.openxmlformats.org/officeDocument/2006/relationships/hyperlink" Target="https://ieeexplore.ieee.org" TargetMode="External"/><Relationship Id="rId1" Type="http://schemas.openxmlformats.org/officeDocument/2006/relationships/hyperlink" Target="https://dl.ac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BD-NOTE\AppData\Roaming\Microsoft\Windows\Network%20Shortcuts\Grafic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BD-NOTE\AppData\Roaming\Microsoft\Windows\Network%20Shortcuts\Grafic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691434763607538E-2"/>
          <c:y val="9.9803793328973225E-2"/>
          <c:w val="0.88849640342472369"/>
          <c:h val="0.71591738268295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Planilha2!$D$1</c:f>
              <c:strCache>
                <c:ptCount val="1"/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Planilha2!$C$5:$C$12</c:f>
              <c:numCache>
                <c:formatCode>General</c:formatCode>
                <c:ptCount val="8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</c:numCache>
            </c:numRef>
          </c:xVal>
          <c:yVal>
            <c:numRef>
              <c:f>Planilha2!$D$5:$D$12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6</c:v>
                </c:pt>
                <c:pt idx="6">
                  <c:v>3</c:v>
                </c:pt>
                <c:pt idx="7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F0-4942-8C6F-4E5D6C44229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9060992"/>
        <c:axId val="39062528"/>
      </c:scatterChart>
      <c:valAx>
        <c:axId val="39060992"/>
        <c:scaling>
          <c:orientation val="minMax"/>
          <c:max val="2019"/>
          <c:min val="20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062528"/>
        <c:crosses val="autoZero"/>
        <c:crossBetween val="midCat"/>
      </c:valAx>
      <c:valAx>
        <c:axId val="3906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060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49088011639616E-2"/>
          <c:y val="5.5592063685742904E-2"/>
          <c:w val="0.92617048674733349"/>
          <c:h val="0.881177982697517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Planilha2!$H$1</c:f>
              <c:strCache>
                <c:ptCount val="1"/>
                <c:pt idx="0">
                  <c:v>QTD de citação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Planilha2!$G$2:$G$17</c:f>
              <c:strCache>
                <c:ptCount val="16"/>
                <c:pt idx="0">
                  <c:v>A16</c:v>
                </c:pt>
                <c:pt idx="1">
                  <c:v>A15</c:v>
                </c:pt>
                <c:pt idx="2">
                  <c:v>A9</c:v>
                </c:pt>
                <c:pt idx="3">
                  <c:v>A13</c:v>
                </c:pt>
                <c:pt idx="4">
                  <c:v>A11</c:v>
                </c:pt>
                <c:pt idx="5">
                  <c:v>A12</c:v>
                </c:pt>
                <c:pt idx="6">
                  <c:v>A14</c:v>
                </c:pt>
                <c:pt idx="7">
                  <c:v>A10</c:v>
                </c:pt>
                <c:pt idx="8">
                  <c:v>A6</c:v>
                </c:pt>
                <c:pt idx="9">
                  <c:v>A7</c:v>
                </c:pt>
                <c:pt idx="10">
                  <c:v>A4</c:v>
                </c:pt>
                <c:pt idx="11">
                  <c:v>A8</c:v>
                </c:pt>
                <c:pt idx="12">
                  <c:v>A1</c:v>
                </c:pt>
                <c:pt idx="13">
                  <c:v>A2</c:v>
                </c:pt>
                <c:pt idx="14">
                  <c:v>A3</c:v>
                </c:pt>
                <c:pt idx="15">
                  <c:v>A5</c:v>
                </c:pt>
              </c:strCache>
            </c:strRef>
          </c:cat>
          <c:val>
            <c:numRef>
              <c:f>Planilha2!$H$2:$H$17</c:f>
              <c:numCache>
                <c:formatCode>General</c:formatCode>
                <c:ptCount val="16"/>
                <c:pt idx="0">
                  <c:v>31</c:v>
                </c:pt>
                <c:pt idx="1">
                  <c:v>22</c:v>
                </c:pt>
                <c:pt idx="2">
                  <c:v>18</c:v>
                </c:pt>
                <c:pt idx="3">
                  <c:v>14</c:v>
                </c:pt>
                <c:pt idx="4">
                  <c:v>9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8A-43BC-8276-7528B9A3F14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631680"/>
        <c:axId val="39092224"/>
      </c:barChart>
      <c:catAx>
        <c:axId val="38631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092224"/>
        <c:crosses val="autoZero"/>
        <c:auto val="1"/>
        <c:lblAlgn val="ctr"/>
        <c:lblOffset val="100"/>
        <c:noMultiLvlLbl val="0"/>
      </c:catAx>
      <c:valAx>
        <c:axId val="3909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631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asd</b:Tag>
    <b:SourceType>Book</b:SourceType>
    <b:Guid>{2E48CFA0-6045-4046-964C-DAB5323EEE21}</b:Guid>
    <b:Author>
      <b:Author>
        <b:NameList>
          <b:Person>
            <b:Last>asdfasdfasdf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C634260-EF3A-43BC-B5D5-55E28B43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7537</Words>
  <Characters>40706</Characters>
  <Application>Microsoft Office Word</Application>
  <DocSecurity>0</DocSecurity>
  <Lines>339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48147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rafael duarte</cp:lastModifiedBy>
  <cp:revision>17</cp:revision>
  <dcterms:created xsi:type="dcterms:W3CDTF">2019-05-14T01:44:00Z</dcterms:created>
  <dcterms:modified xsi:type="dcterms:W3CDTF">2019-05-15T00:27:00Z</dcterms:modified>
</cp:coreProperties>
</file>