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t>⚖️</w:t>
      </w:r>
    </w:p>
    <w:p>
      <w:pPr>
        <w:jc w:val="center"/>
      </w:pPr>
      <w:r>
        <w:rPr>
          <w:rFonts w:ascii="Arial" w:hAnsi="Arial"/>
          <w:b/>
          <w:sz w:val="36"/>
        </w:rPr>
        <w:t>EVRENSEL YAZILIM ANAYASASI</w:t>
      </w:r>
    </w:p>
    <w:p>
      <w:pPr>
        <w:jc w:val="center"/>
      </w:pPr>
      <w:r>
        <w:rPr>
          <w:rFonts w:ascii="Arial" w:hAnsi="Arial"/>
          <w:b/>
          <w:sz w:val="26"/>
        </w:rPr>
        <w:t>DUAY GLOBAL TRADE COMPANY</w:t>
      </w:r>
    </w:p>
    <w:p>
      <w:pPr>
        <w:jc w:val="center"/>
      </w:pPr>
      <w:r>
        <w:rPr>
          <w:rFonts w:ascii="Arial" w:hAnsi="Arial"/>
          <w:b/>
          <w:sz w:val="24"/>
        </w:rPr>
        <w:t>v4.1  —  2026-05-06</w:t>
      </w:r>
    </w:p>
    <w:p>
      <w:pPr>
        <w:jc w:val="center"/>
      </w:pPr>
      <w:r>
        <w:rPr>
          <w:rFonts w:ascii="Arial" w:hAnsi="Arial"/>
          <w:sz w:val="22"/>
        </w:rPr>
        <w:t>16 Evrensel Kural + 11 Duay Disiplin Kuralı</w:t>
      </w:r>
    </w:p>
    <w:p>
      <w:pPr>
        <w:jc w:val="center"/>
      </w:pPr>
      <w:r>
        <w:rPr>
          <w:rFonts w:ascii="Arial" w:hAnsi="Arial"/>
          <w:b/>
          <w:sz w:val="22"/>
        </w:rPr>
        <w:t>(K01-K16) + (KX1-KX11)</w:t>
      </w:r>
    </w:p>
    <w:p>
      <w:pPr>
        <w:jc w:val="center"/>
      </w:pPr>
      <w:r>
        <w:rPr>
          <w:rFonts w:ascii="Arial" w:hAnsi="Arial"/>
          <w:sz w:val="20"/>
        </w:rPr>
        <w:t>info@duaycor.com  |  Tüm Projeler İçin Teknoloji-Agnostik Temel Kurallar</w:t>
      </w:r>
    </w:p>
    <w:p/>
    <w:p>
      <w:r>
        <w:rPr>
          <w:rFonts w:ascii="Arial" w:hAnsi="Arial"/>
          <w:i/>
          <w:sz w:val="22"/>
        </w:rPr>
        <w:t>Hızlı olmak zorunda değilsin. Ama DOĞRU olmak zorundasın.</w:t>
      </w:r>
    </w:p>
    <w:p>
      <w:r>
        <w:rPr>
          <w:rFonts w:ascii="Arial" w:hAnsi="Arial"/>
          <w:i/>
          <w:sz w:val="22"/>
        </w:rPr>
        <w:t>Kendini sıradan bir geliştirici gibi değil, SİSTEMİ KURAN BİR MİMAR gibi konumlandır.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Bölüm 1 — 16 Evrensel Kural (K01-K16)</w:t>
      </w:r>
    </w:p>
    <w:p>
      <w:r>
        <w:rPr>
          <w:rFonts w:ascii="Arial" w:hAnsi="Arial"/>
          <w:sz w:val="22"/>
        </w:rPr>
        <w:t>Teknoloji seçiminden bağımsız: web, mobil, backend, IoT, AI — tüm projelere uygulanır.</w:t>
      </w:r>
    </w:p>
    <w:p>
      <w:pPr>
        <w:pStyle w:val="Heading2"/>
      </w:pPr>
      <w:r>
        <w:rPr>
          <w:rFonts w:ascii="Arial" w:hAnsi="Arial"/>
        </w:rPr>
        <w:t>Özet Tablo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Kural Başlığı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Anahtar Kavram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Öncelik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Dosya Mimarisi &amp; Modüler Yapı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Tek Sorumluluk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Güvenlik &amp; Yetkilendirme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Sıfır Güven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Veri Bütünlüğü &amp; Bağımlılık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Kayıp Yok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Hata Yönetimi &amp; Dayanıklılık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Sessiz Hata Yok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Aktivite Loglama &amp; Audit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İzlenebilirlik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Soft Delete &amp; Undo Mekanizması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Silme Koruması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Performans &amp; Optimizasyon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Hız &amp; Verimlilik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Kod Kalitesi &amp; Standartlar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Okunabilirlik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Versiyonlama &amp; Sürüm Yönetimi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İzlenebilir Deploy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İş Mantığı &amp; Domain Kuralları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Doğru Hesaplama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Test &amp; Kalite Güvence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Doğrulama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UI/UX &amp; Tasarım Standartları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Minimalizm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i18n Çoklu Dil Desteği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Evrensellik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PII Maskeleme &amp; KVKK/GDPR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Gizlilik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🔴 Kritik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Otomatik Yedekleme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Felaket Koruması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🟡 Yüksek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Ölçeklenebilirlik &amp; Gelecek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Geleceğe Hazır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🟢 Orta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Kural Detayları (K01-K16)</w:t>
      </w:r>
    </w:p>
    <w:p>
      <w:pPr>
        <w:pStyle w:val="Heading2"/>
      </w:pPr>
      <w:r>
        <w:rPr>
          <w:rFonts w:ascii="Arial" w:hAnsi="Arial"/>
        </w:rPr>
        <w:t>K01 — Dosya Mimarisi &amp; Modüler Yapı</w:t>
      </w:r>
    </w:p>
    <w:p>
      <w:pPr>
        <w:pStyle w:val="ListBullet"/>
      </w:pPr>
      <w:r>
        <w:rPr>
          <w:rFonts w:ascii="Arial" w:hAnsi="Arial"/>
          <w:sz w:val="22"/>
        </w:rPr>
        <w:t>Tek Sorumluluk İlkesi (SRP): Her dosya tek bir iş yapar.</w:t>
      </w:r>
    </w:p>
    <w:p>
      <w:pPr>
        <w:pStyle w:val="ListBullet"/>
      </w:pPr>
      <w:r>
        <w:rPr>
          <w:rFonts w:ascii="Arial" w:hAnsi="Arial"/>
          <w:sz w:val="22"/>
        </w:rPr>
        <w:t>Core utility dosyaları: maks. 400 satır.</w:t>
      </w:r>
    </w:p>
    <w:p>
      <w:pPr>
        <w:pStyle w:val="ListBullet"/>
      </w:pPr>
      <w:r>
        <w:rPr>
          <w:rFonts w:ascii="Arial" w:hAnsi="Arial"/>
          <w:sz w:val="22"/>
        </w:rPr>
        <w:t>Modül dosyaları: maks. 800 satır.</w:t>
      </w:r>
    </w:p>
    <w:p>
      <w:pPr>
        <w:pStyle w:val="ListBullet"/>
      </w:pPr>
      <w:r>
        <w:rPr>
          <w:rFonts w:ascii="Arial" w:hAnsi="Arial"/>
          <w:sz w:val="22"/>
        </w:rPr>
        <w:t>Hub/orkestrasyon dosyaları: maks. 1200 satır.</w:t>
      </w:r>
    </w:p>
    <w:p>
      <w:pPr>
        <w:pStyle w:val="ListBullet"/>
      </w:pPr>
      <w:r>
        <w:rPr>
          <w:rFonts w:ascii="Arial" w:hAnsi="Arial"/>
          <w:sz w:val="22"/>
        </w:rPr>
        <w:t>Dosya başlığı zorunlu: şirket, açıklama, anayasa referansı, tarih, versiyon.</w:t>
      </w:r>
    </w:p>
    <w:p>
      <w:pPr>
        <w:pStyle w:val="ListBullet"/>
      </w:pPr>
      <w:r>
        <w:rPr>
          <w:rFonts w:ascii="Arial" w:hAnsi="Arial"/>
          <w:sz w:val="22"/>
        </w:rPr>
        <w:t>İsimlendirme: dosya/klasör kebab-case, değişken camelCase, sabit UPPER_SNAKE_CASE.</w:t>
      </w:r>
    </w:p>
    <w:p>
      <w:pPr>
        <w:pStyle w:val="ListBullet"/>
      </w:pPr>
      <w:r>
        <w:rPr>
          <w:rFonts w:ascii="Arial" w:hAnsi="Arial"/>
          <w:sz w:val="22"/>
        </w:rPr>
        <w:t>GÜÇLENDİRİLMİŞ (v4.0): Pre-commit hook (scripts/verify.sh) otomatik kontrol — 800+ satır push'lanmaz.</w:t>
      </w:r>
    </w:p>
    <w:p>
      <w:pPr>
        <w:pStyle w:val="Heading2"/>
      </w:pPr>
      <w:r>
        <w:rPr>
          <w:rFonts w:ascii="Arial" w:hAnsi="Arial"/>
        </w:rPr>
        <w:t>K02 — Güvenlik &amp; Yetkilendirme</w:t>
      </w:r>
    </w:p>
    <w:p>
      <w:pPr>
        <w:pStyle w:val="ListBullet"/>
      </w:pPr>
      <w:r>
        <w:rPr>
          <w:rFonts w:ascii="Arial" w:hAnsi="Arial"/>
          <w:sz w:val="22"/>
        </w:rPr>
        <w:t>Sıfır hardcode politikası: API anahtarı, şifre, token yok — .env zorunlu.</w:t>
      </w:r>
    </w:p>
    <w:p>
      <w:pPr>
        <w:pStyle w:val="ListBullet"/>
      </w:pPr>
      <w:r>
        <w:rPr>
          <w:rFonts w:ascii="Arial" w:hAnsi="Arial"/>
          <w:sz w:val="22"/>
        </w:rPr>
        <w:t>RBAC hiyerarşisi: super_admin → admin → manager → user.</w:t>
      </w:r>
    </w:p>
    <w:p>
      <w:pPr>
        <w:pStyle w:val="ListBullet"/>
      </w:pPr>
      <w:r>
        <w:rPr>
          <w:rFonts w:ascii="Arial" w:hAnsi="Arial"/>
          <w:sz w:val="22"/>
        </w:rPr>
        <w:t>Multi-tenant veri izolasyonu sunucu tarafında zorunlu.</w:t>
      </w:r>
    </w:p>
    <w:p>
      <w:pPr>
        <w:pStyle w:val="ListBullet"/>
      </w:pPr>
      <w:r>
        <w:rPr>
          <w:rFonts w:ascii="Arial" w:hAnsi="Arial"/>
          <w:sz w:val="22"/>
        </w:rPr>
        <w:t>Maks. 5 hatalı giriş → 15 dakika kilit (brute-force koruması).</w:t>
      </w:r>
    </w:p>
    <w:p>
      <w:pPr>
        <w:pStyle w:val="ListBullet"/>
      </w:pPr>
      <w:r>
        <w:rPr>
          <w:rFonts w:ascii="Arial" w:hAnsi="Arial"/>
          <w:sz w:val="22"/>
        </w:rPr>
        <w:t>Token süresi 72 saat; inaktivite 30 dakika.</w:t>
      </w:r>
    </w:p>
    <w:p>
      <w:pPr>
        <w:pStyle w:val="ListBullet"/>
      </w:pPr>
      <w:r>
        <w:rPr>
          <w:rFonts w:ascii="Arial" w:hAnsi="Arial"/>
          <w:sz w:val="22"/>
        </w:rPr>
        <w:t>XSS koruması: innerHTML kontrolü, CSP header'ları.</w:t>
      </w:r>
    </w:p>
    <w:p>
      <w:pPr>
        <w:pStyle w:val="ListBullet"/>
      </w:pPr>
      <w:r>
        <w:rPr>
          <w:rFonts w:ascii="Arial" w:hAnsi="Arial"/>
          <w:sz w:val="22"/>
        </w:rPr>
        <w:t>Firestore Rules detay standardı: "Her koleksiyon için read/create/update/delete ayrı yazılır" maddesi eklenmeli.</w:t>
      </w:r>
    </w:p>
    <w:p>
      <w:pPr>
        <w:pStyle w:val="ListBullet"/>
      </w:pPr>
      <w:r>
        <w:rPr>
          <w:rFonts w:ascii="Arial" w:hAnsi="Arial"/>
          <w:sz w:val="22"/>
        </w:rPr>
        <w:t>Server-side validation: Kritik işlemler sadece frontend kontrolüne bırakılmamalı. Ödeme, fiyat, yetki, silme, onay işlemleri.</w:t>
      </w:r>
    </w:p>
    <w:p>
      <w:pPr>
        <w:pStyle w:val="ListBullet"/>
      </w:pPr>
      <w:r>
        <w:rPr>
          <w:rFonts w:ascii="Arial" w:hAnsi="Arial"/>
          <w:sz w:val="22"/>
        </w:rPr>
        <w:t>Firebase App Check: Yetkisiz scriptlerin Firebase kaynaklarını kullanmasını azaltmak için eklenmeli.</w:t>
      </w:r>
    </w:p>
    <w:p>
      <w:pPr>
        <w:pStyle w:val="ListBullet"/>
      </w:pPr>
      <w:r>
        <w:rPr>
          <w:rFonts w:ascii="Arial" w:hAnsi="Arial"/>
          <w:sz w:val="22"/>
        </w:rPr>
        <w:t>Dosya yükleme güvenliği: MIME type, uzantı, dosya boyutu, kullanıcı rolü, public/private erişim ve virüs tarama politikası.</w:t>
      </w:r>
    </w:p>
    <w:p>
      <w:pPr>
        <w:pStyle w:val="ListBullet"/>
      </w:pPr>
      <w:r>
        <w:rPr>
          <w:rFonts w:ascii="Arial" w:hAnsi="Arial"/>
          <w:sz w:val="22"/>
        </w:rPr>
        <w:t>Logout sonrası cache temizliği: Service worker, localStorage, sessionStorage ve hassas IndexedDB verileri için çıkış güvenliği.</w:t>
      </w:r>
    </w:p>
    <w:p>
      <w:pPr>
        <w:pStyle w:val="ListBullet"/>
      </w:pPr>
      <w:r>
        <w:rPr>
          <w:rFonts w:ascii="Arial" w:hAnsi="Arial"/>
          <w:sz w:val="22"/>
        </w:rPr>
        <w:t>Güvenlik test cycle'ı: Her büyük sürümde şu zorunlu olmalı: Firestore rules test, RBAC test, tenant isolation test, XSS guard.</w:t>
      </w:r>
    </w:p>
    <w:p>
      <w:pPr>
        <w:pStyle w:val="Heading2"/>
      </w:pPr>
      <w:r>
        <w:rPr>
          <w:rFonts w:ascii="Arial" w:hAnsi="Arial"/>
        </w:rPr>
        <w:t>K03 — Veri Bütünlüğü</w:t>
      </w:r>
    </w:p>
    <w:p>
      <w:pPr>
        <w:pStyle w:val="ListBullet"/>
      </w:pPr>
      <w:r>
        <w:rPr>
          <w:rFonts w:ascii="Arial" w:hAnsi="Arial"/>
          <w:sz w:val="22"/>
        </w:rPr>
        <w:t>Şema değişikliği migration gerektirir, deployment öncesi test.</w:t>
      </w:r>
    </w:p>
    <w:p>
      <w:pPr>
        <w:pStyle w:val="ListBullet"/>
      </w:pPr>
      <w:r>
        <w:rPr>
          <w:rFonts w:ascii="Arial" w:hAnsi="Arial"/>
          <w:sz w:val="22"/>
        </w:rPr>
        <w:t>Object.freeze() ile APP_CONFIG dondurulur.</w:t>
      </w:r>
    </w:p>
    <w:p>
      <w:pPr>
        <w:pStyle w:val="ListBullet"/>
      </w:pPr>
      <w:r>
        <w:rPr>
          <w:rFonts w:ascii="Arial" w:hAnsi="Arial"/>
          <w:sz w:val="22"/>
        </w:rPr>
        <w:t>Floating point KULLANILMAZ para hesaplamalarında — integer aritmetik.</w:t>
      </w:r>
    </w:p>
    <w:p>
      <w:pPr>
        <w:pStyle w:val="ListBullet"/>
      </w:pPr>
      <w:r>
        <w:rPr>
          <w:rFonts w:ascii="Arial" w:hAnsi="Arial"/>
          <w:sz w:val="22"/>
        </w:rPr>
        <w:t>Tüm yazma işlemleri audit log'a kaydedilir.</w:t>
      </w:r>
    </w:p>
    <w:p>
      <w:pPr>
        <w:pStyle w:val="Heading2"/>
      </w:pPr>
      <w:r>
        <w:rPr>
          <w:rFonts w:ascii="Arial" w:hAnsi="Arial"/>
        </w:rPr>
        <w:t>K04 — Hata Yönetimi</w:t>
      </w:r>
    </w:p>
    <w:p>
      <w:pPr>
        <w:pStyle w:val="ListBullet"/>
      </w:pPr>
      <w:r>
        <w:rPr>
          <w:rFonts w:ascii="Arial" w:hAnsi="Arial"/>
          <w:sz w:val="22"/>
        </w:rPr>
        <w:t>Merkezi error handler zorunlu — toast queue sistemi.</w:t>
      </w:r>
    </w:p>
    <w:p>
      <w:pPr>
        <w:pStyle w:val="ListBullet"/>
      </w:pPr>
      <w:r>
        <w:rPr>
          <w:rFonts w:ascii="Arial" w:hAnsi="Arial"/>
          <w:sz w:val="22"/>
        </w:rPr>
        <w:t>window.onerror + unhandledrejection global hook'ları aktif.</w:t>
      </w:r>
    </w:p>
    <w:p>
      <w:pPr>
        <w:pStyle w:val="ListBullet"/>
      </w:pPr>
      <w:r>
        <w:rPr>
          <w:rFonts w:ascii="Arial" w:hAnsi="Arial"/>
          <w:sz w:val="22"/>
        </w:rPr>
        <w:t>Kullanıcıya anlamlı mesaj, console'a teknik log.</w:t>
      </w:r>
    </w:p>
    <w:p>
      <w:pPr>
        <w:pStyle w:val="ListBullet"/>
      </w:pPr>
      <w:r>
        <w:rPr>
          <w:rFonts w:ascii="Arial" w:hAnsi="Arial"/>
          <w:sz w:val="22"/>
        </w:rPr>
        <w:t>try-catch içindeki hatalar LogModule'a kaydedilir.</w:t>
      </w:r>
    </w:p>
    <w:p>
      <w:pPr>
        <w:pStyle w:val="Heading2"/>
      </w:pPr>
      <w:r>
        <w:rPr>
          <w:rFonts w:ascii="Arial" w:hAnsi="Arial"/>
        </w:rPr>
        <w:t>K05 — Aktivite Loglama</w:t>
      </w:r>
    </w:p>
    <w:p>
      <w:pPr>
        <w:pStyle w:val="ListBullet"/>
      </w:pPr>
      <w:r>
        <w:rPr>
          <w:rFonts w:ascii="Arial" w:hAnsi="Arial"/>
          <w:sz w:val="22"/>
        </w:rPr>
        <w:t>Tüm önemli işlemler (CRUD, auth, export) loglanır.</w:t>
      </w:r>
    </w:p>
    <w:p>
      <w:pPr>
        <w:pStyle w:val="ListBullet"/>
      </w:pPr>
      <w:r>
        <w:rPr>
          <w:rFonts w:ascii="Arial" w:hAnsi="Arial"/>
          <w:sz w:val="22"/>
        </w:rPr>
        <w:t>Log şeması: { id, uid, kullanici, rol, tip, aciklama, detay, zaman }.</w:t>
      </w:r>
    </w:p>
    <w:p>
      <w:pPr>
        <w:pStyle w:val="ListBullet"/>
      </w:pPr>
      <w:r>
        <w:rPr>
          <w:rFonts w:ascii="Arial" w:hAnsi="Arial"/>
          <w:sz w:val="22"/>
        </w:rPr>
        <w:t>PII verileri loglarda maskelenir.</w:t>
      </w:r>
    </w:p>
    <w:p>
      <w:pPr>
        <w:pStyle w:val="Heading2"/>
      </w:pPr>
      <w:r>
        <w:rPr>
          <w:rFonts w:ascii="Arial" w:hAnsi="Arial"/>
        </w:rPr>
        <w:t>K06 — Soft Delete &amp; Undo</w:t>
      </w:r>
    </w:p>
    <w:p>
      <w:pPr>
        <w:pStyle w:val="ListBullet"/>
      </w:pPr>
      <w:r>
        <w:rPr>
          <w:rFonts w:ascii="Arial" w:hAnsi="Arial"/>
          <w:sz w:val="22"/>
        </w:rPr>
        <w:t>YASAK: .delete(), .remove(), .splice() — fiziksel silme yoktur.</w:t>
      </w:r>
    </w:p>
    <w:p>
      <w:pPr>
        <w:pStyle w:val="ListBullet"/>
      </w:pPr>
      <w:r>
        <w:rPr>
          <w:rFonts w:ascii="Arial" w:hAnsi="Arial"/>
          <w:sz w:val="22"/>
        </w:rPr>
        <w:t>Soft delete: { isDeleted: true, deletedAt, deletedBy }.</w:t>
      </w:r>
    </w:p>
    <w:p>
      <w:pPr>
        <w:pStyle w:val="ListBullet"/>
      </w:pPr>
      <w:r>
        <w:rPr>
          <w:rFonts w:ascii="Arial" w:hAnsi="Arial"/>
          <w:sz w:val="22"/>
        </w:rPr>
        <w:t>30 saniyelik undo penceresi — 'Geri Al' butonu toast'ta.</w:t>
      </w:r>
    </w:p>
    <w:p>
      <w:pPr>
        <w:pStyle w:val="ListBullet"/>
      </w:pPr>
      <w:r>
        <w:rPr>
          <w:rFonts w:ascii="Arial" w:hAnsi="Arial"/>
          <w:sz w:val="22"/>
        </w:rPr>
        <w:t>Native confirm()/alert() YASAK — custom modal zorunlu.</w:t>
      </w:r>
    </w:p>
    <w:p>
      <w:pPr>
        <w:pStyle w:val="Heading2"/>
      </w:pPr>
      <w:r>
        <w:rPr>
          <w:rFonts w:ascii="Arial" w:hAnsi="Arial"/>
        </w:rPr>
        <w:t>K07 — Performans</w:t>
      </w:r>
    </w:p>
    <w:p>
      <w:pPr>
        <w:pStyle w:val="ListBullet"/>
      </w:pPr>
      <w:r>
        <w:rPr>
          <w:rFonts w:ascii="Arial" w:hAnsi="Arial"/>
          <w:sz w:val="22"/>
        </w:rPr>
        <w:t>Pagination: 10.000+ kayıt için sanal liste / infinite scroll.</w:t>
      </w:r>
    </w:p>
    <w:p>
      <w:pPr>
        <w:pStyle w:val="ListBullet"/>
      </w:pPr>
      <w:r>
        <w:rPr>
          <w:rFonts w:ascii="Arial" w:hAnsi="Arial"/>
          <w:sz w:val="22"/>
        </w:rPr>
        <w:t>Chart.js: Instance destroy — memory leak yok.</w:t>
      </w:r>
    </w:p>
    <w:p>
      <w:pPr>
        <w:pStyle w:val="ListBullet"/>
      </w:pPr>
      <w:r>
        <w:rPr>
          <w:rFonts w:ascii="Arial" w:hAnsi="Arial"/>
          <w:sz w:val="22"/>
        </w:rPr>
        <w:t>Stress test: 50K kayıt &lt; 2.5 saniye.</w:t>
      </w:r>
    </w:p>
    <w:p>
      <w:pPr>
        <w:pStyle w:val="Heading2"/>
      </w:pPr>
      <w:r>
        <w:rPr>
          <w:rFonts w:ascii="Arial" w:hAnsi="Arial"/>
        </w:rPr>
        <w:t>K08 — Kod Kalitesi</w:t>
      </w:r>
    </w:p>
    <w:p>
      <w:pPr>
        <w:pStyle w:val="ListBullet"/>
      </w:pPr>
      <w:r>
        <w:rPr>
          <w:rFonts w:ascii="Arial" w:hAnsi="Arial"/>
          <w:sz w:val="22"/>
        </w:rPr>
        <w:t>var → let/const zorunlu.</w:t>
      </w:r>
    </w:p>
    <w:p>
      <w:pPr>
        <w:pStyle w:val="ListBullet"/>
      </w:pPr>
      <w:r>
        <w:rPr>
          <w:rFonts w:ascii="Arial" w:hAnsi="Arial"/>
          <w:sz w:val="22"/>
        </w:rPr>
        <w:t>JSDoc + açıklayıcı Türkçe yorum.</w:t>
      </w:r>
    </w:p>
    <w:p>
      <w:pPr>
        <w:pStyle w:val="ListBullet"/>
      </w:pPr>
      <w:r>
        <w:rPr>
          <w:rFonts w:ascii="Arial" w:hAnsi="Arial"/>
          <w:sz w:val="22"/>
        </w:rPr>
        <w:t>Her commit'te yalnızca talep edilen değişiklik.</w:t>
      </w:r>
    </w:p>
    <w:p>
      <w:pPr>
        <w:pStyle w:val="Heading2"/>
      </w:pPr>
      <w:r>
        <w:rPr>
          <w:rFonts w:ascii="Arial" w:hAnsi="Arial"/>
        </w:rPr>
        <w:t>K09 — Versiyonlama</w:t>
      </w:r>
    </w:p>
    <w:p>
      <w:pPr>
        <w:pStyle w:val="ListBullet"/>
      </w:pPr>
      <w:r>
        <w:rPr>
          <w:rFonts w:ascii="Arial" w:hAnsi="Arial"/>
          <w:sz w:val="22"/>
        </w:rPr>
        <w:t>Semver: MAJOR.MINOR.PATCH — her release version bump.</w:t>
      </w:r>
    </w:p>
    <w:p>
      <w:pPr>
        <w:pStyle w:val="ListBullet"/>
      </w:pPr>
      <w:r>
        <w:rPr>
          <w:rFonts w:ascii="Arial" w:hAnsi="Arial"/>
          <w:sz w:val="22"/>
        </w:rPr>
        <w:t>CHANGELOG.md zorunlu.</w:t>
      </w:r>
    </w:p>
    <w:p>
      <w:pPr>
        <w:pStyle w:val="ListBullet"/>
      </w:pPr>
      <w:r>
        <w:rPr>
          <w:rFonts w:ascii="Arial" w:hAnsi="Arial"/>
          <w:sz w:val="22"/>
        </w:rPr>
        <w:t>Git tag: v{version} formatında.</w:t>
      </w:r>
    </w:p>
    <w:p>
      <w:pPr>
        <w:pStyle w:val="Heading2"/>
      </w:pPr>
      <w:r>
        <w:rPr>
          <w:rFonts w:ascii="Arial" w:hAnsi="Arial"/>
        </w:rPr>
        <w:t>K10 — İş Mantığı</w:t>
      </w:r>
    </w:p>
    <w:p>
      <w:pPr>
        <w:pStyle w:val="ListBullet"/>
      </w:pPr>
      <w:r>
        <w:rPr>
          <w:rFonts w:ascii="Arial" w:hAnsi="Arial"/>
          <w:sz w:val="22"/>
        </w:rPr>
        <w:t>Tüm hesaplama formülleri dokümante edilir ve unit test ile doğrulanır.</w:t>
      </w:r>
    </w:p>
    <w:p>
      <w:pPr>
        <w:pStyle w:val="ListBullet"/>
      </w:pPr>
      <w:r>
        <w:rPr>
          <w:rFonts w:ascii="Arial" w:hAnsi="Arial"/>
          <w:sz w:val="22"/>
        </w:rPr>
        <w:t>Division by zero, null check, sınır değer kontrolleri zorunlu.</w:t>
      </w:r>
    </w:p>
    <w:p>
      <w:pPr>
        <w:pStyle w:val="Heading2"/>
      </w:pPr>
      <w:r>
        <w:rPr>
          <w:rFonts w:ascii="Arial" w:hAnsi="Arial"/>
        </w:rPr>
        <w:t>K11 — Test</w:t>
      </w:r>
    </w:p>
    <w:p>
      <w:pPr>
        <w:pStyle w:val="ListBullet"/>
      </w:pPr>
      <w:r>
        <w:rPr>
          <w:rFonts w:ascii="Arial" w:hAnsi="Arial"/>
          <w:sz w:val="22"/>
        </w:rPr>
        <w:t>Her yeni feature için min. 3 unit test senaryosu.</w:t>
      </w:r>
    </w:p>
    <w:p>
      <w:pPr>
        <w:pStyle w:val="ListBullet"/>
      </w:pPr>
      <w:r>
        <w:rPr>
          <w:rFonts w:ascii="Arial" w:hAnsi="Arial"/>
          <w:sz w:val="22"/>
        </w:rPr>
        <w:t>Sınır değerler, uç durumlar ve hata senaryoları dahil.</w:t>
      </w:r>
    </w:p>
    <w:p>
      <w:pPr>
        <w:pStyle w:val="Heading2"/>
      </w:pPr>
      <w:r>
        <w:rPr>
          <w:rFonts w:ascii="Arial" w:hAnsi="Arial"/>
        </w:rPr>
        <w:t>K12 — UI/UX</w:t>
      </w:r>
    </w:p>
    <w:p>
      <w:pPr>
        <w:pStyle w:val="ListBullet"/>
      </w:pPr>
      <w:r>
        <w:rPr>
          <w:rFonts w:ascii="Arial" w:hAnsi="Arial"/>
          <w:sz w:val="22"/>
        </w:rPr>
        <w:t>CSS değerleri CSS değişkenleri --xxx ile tanımlanır.</w:t>
      </w:r>
    </w:p>
    <w:p>
      <w:pPr>
        <w:pStyle w:val="ListBullet"/>
      </w:pPr>
      <w:r>
        <w:rPr>
          <w:rFonts w:ascii="Arial" w:hAnsi="Arial"/>
          <w:sz w:val="22"/>
        </w:rPr>
        <w:t>Responsive: 768px, 1024px breakpoint testleri.</w:t>
      </w:r>
    </w:p>
    <w:p>
      <w:pPr>
        <w:pStyle w:val="ListBullet"/>
      </w:pPr>
      <w:r>
        <w:rPr>
          <w:rFonts w:ascii="Arial" w:hAnsi="Arial"/>
          <w:sz w:val="22"/>
        </w:rPr>
        <w:t>Erişilebilirlik: ARIA etiketleri, klavye navigasyonu.</w:t>
      </w:r>
    </w:p>
    <w:p>
      <w:pPr>
        <w:pStyle w:val="Heading2"/>
      </w:pPr>
      <w:r>
        <w:rPr>
          <w:rFonts w:ascii="Arial" w:hAnsi="Arial"/>
        </w:rPr>
        <w:t>K13 — i18n</w:t>
      </w:r>
    </w:p>
    <w:p>
      <w:pPr>
        <w:pStyle w:val="ListBullet"/>
      </w:pPr>
      <w:r>
        <w:rPr>
          <w:rFonts w:ascii="Arial" w:hAnsi="Arial"/>
          <w:sz w:val="22"/>
        </w:rPr>
        <w:t>Tüm kullanıcı metinleri t(key) fonksiyonu ile sarılır.</w:t>
      </w:r>
    </w:p>
    <w:p>
      <w:pPr>
        <w:pStyle w:val="ListBullet"/>
      </w:pPr>
      <w:r>
        <w:rPr>
          <w:rFonts w:ascii="Arial" w:hAnsi="Arial"/>
          <w:sz w:val="22"/>
        </w:rPr>
        <w:t>TR ve EN çevirileri senkronize tutulur.</w:t>
      </w:r>
    </w:p>
    <w:p>
      <w:pPr>
        <w:pStyle w:val="Heading2"/>
      </w:pPr>
      <w:r>
        <w:rPr>
          <w:rFonts w:ascii="Arial" w:hAnsi="Arial"/>
        </w:rPr>
        <w:t>K14 — PII &amp; KVKK/GDPR</w:t>
      </w:r>
    </w:p>
    <w:p>
      <w:pPr>
        <w:pStyle w:val="ListBullet"/>
      </w:pPr>
      <w:r>
        <w:rPr>
          <w:rFonts w:ascii="Arial" w:hAnsi="Arial"/>
          <w:sz w:val="22"/>
        </w:rPr>
        <w:t>TC No, telefon, e-posta varsayılan olarak maskelenir.</w:t>
      </w:r>
    </w:p>
    <w:p>
      <w:pPr>
        <w:pStyle w:val="ListBullet"/>
      </w:pPr>
      <w:r>
        <w:rPr>
          <w:rFonts w:ascii="Arial" w:hAnsi="Arial"/>
          <w:sz w:val="22"/>
        </w:rPr>
        <w:t>Admin: ham veri | Diğer roller: maskelenmiş.</w:t>
      </w:r>
    </w:p>
    <w:p>
      <w:pPr>
        <w:pStyle w:val="ListBullet"/>
      </w:pPr>
      <w:r>
        <w:rPr>
          <w:rFonts w:ascii="Arial" w:hAnsi="Arial"/>
          <w:sz w:val="22"/>
        </w:rPr>
        <w:t>Veri dışa aktarma ve silme talebi admin panelinde yönetilir.</w:t>
      </w:r>
    </w:p>
    <w:p>
      <w:pPr>
        <w:pStyle w:val="Heading2"/>
      </w:pPr>
      <w:r>
        <w:rPr>
          <w:rFonts w:ascii="Arial" w:hAnsi="Arial"/>
        </w:rPr>
        <w:t>K15 — Yedekleme</w:t>
      </w:r>
    </w:p>
    <w:p>
      <w:pPr>
        <w:pStyle w:val="ListBullet"/>
      </w:pPr>
      <w:r>
        <w:rPr>
          <w:rFonts w:ascii="Arial" w:hAnsi="Arial"/>
          <w:sz w:val="22"/>
        </w:rPr>
        <w:t>Otomatik export/import özelliği zorunlu.</w:t>
      </w:r>
    </w:p>
    <w:p>
      <w:pPr>
        <w:pStyle w:val="ListBullet"/>
      </w:pPr>
      <w:r>
        <w:rPr>
          <w:rFonts w:ascii="Arial" w:hAnsi="Arial"/>
          <w:sz w:val="22"/>
        </w:rPr>
        <w:t>Cloud Scheduler ile periyodik Firestore backup.</w:t>
      </w:r>
    </w:p>
    <w:p>
      <w:pPr>
        <w:pStyle w:val="ListBullet"/>
      </w:pPr>
      <w:r>
        <w:rPr>
          <w:rFonts w:ascii="Arial" w:hAnsi="Arial"/>
          <w:sz w:val="22"/>
        </w:rPr>
        <w:t>PITR (Point-in-Time Recovery) aktif.</w:t>
      </w:r>
    </w:p>
    <w:p>
      <w:pPr>
        <w:pStyle w:val="Heading2"/>
      </w:pPr>
      <w:r>
        <w:rPr>
          <w:rFonts w:ascii="Arial" w:hAnsi="Arial"/>
        </w:rPr>
        <w:t>K16 — Ölçeklenebilirlik</w:t>
      </w:r>
    </w:p>
    <w:p>
      <w:pPr>
        <w:pStyle w:val="ListBullet"/>
      </w:pPr>
      <w:r>
        <w:rPr>
          <w:rFonts w:ascii="Arial" w:hAnsi="Arial"/>
          <w:sz w:val="22"/>
        </w:rPr>
        <w:t>Yatay ölçekleme için stateless mimari.</w:t>
      </w:r>
    </w:p>
    <w:p>
      <w:pPr>
        <w:pStyle w:val="ListBullet"/>
      </w:pPr>
      <w:r>
        <w:rPr>
          <w:rFonts w:ascii="Arial" w:hAnsi="Arial"/>
          <w:sz w:val="22"/>
        </w:rPr>
        <w:t>Cache katmanı: Redis/Firestore cache.</w:t>
      </w:r>
    </w:p>
    <w:p>
      <w:pPr>
        <w:pStyle w:val="ListBullet"/>
      </w:pPr>
      <w:r>
        <w:rPr>
          <w:rFonts w:ascii="Arial" w:hAnsi="Arial"/>
          <w:sz w:val="22"/>
        </w:rPr>
        <w:t>Future multi-tenant ready — tenant ID izolasyonu.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Bölüm 2 — KX1-KX11 Duay Disiplin Kuralları (v4.1 Güncellemesi)</w:t>
      </w:r>
    </w:p>
    <w:p>
      <w:r>
        <w:rPr>
          <w:rFonts w:ascii="Arial" w:hAnsi="Arial"/>
          <w:sz w:val="22"/>
        </w:rPr>
        <w:t>Duay Operasyon Platformu V117-V194 cycle'larında çıkarılan dersler. Her kural gerçek bir bug veya teknik borç sonucu doğmuştur.</w:t>
      </w:r>
    </w:p>
    <w:p>
      <w:pPr>
        <w:pStyle w:val="Heading2"/>
      </w:pPr>
      <w:r>
        <w:rPr>
          <w:rFonts w:ascii="Arial" w:hAnsi="Arial"/>
        </w:rPr>
        <w:t>Özet Tablo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Başlık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Açıklama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Çıkış Cycle'ı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Çekirdek Sınırı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src/core/ dosyaları ≤400 satır.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V134.refactor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Patch Sınırı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*_patch.js dosyaları ≤600 satır.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V134.refactor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Yeni Feature = Yeni Dosya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K01 ihlal eden dosyaya feature eklenmez.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V134.refactor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Refactor Önceliği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Büyük 3 dosyaya feature cycle YASAK — refactor öncelikli.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V134.refactor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Saha Test Zorunluluğu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Her cycle Chrome MCP saha test PASS olmadan kapanmaz.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V125.1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Lojistik RBAC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Lojistik modüllerine yetki sistemi (manager/lead/staff).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V134.5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Mockup Sadakati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Mockup gösterildiğinde TÜM elementler kapsam dahili — 'dar kapsam' bahane değildir.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Anchor View Birebir Kopya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Yeni dosya yaratırken BİLE referans veri (BELGE_META, schema, sabit) anchor view ile doğrulanır. Manuel rewrite YASAK.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V133.2 → V136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700+ Satır Yasağı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700 satıra ulaşan dosyaya yeni feature eklenmez — yeni dosya yaratılır.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Ortak Veri Tek Kaynak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Master data + snapshot — ortak veri tek merkezden, snapshot ile teklif.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V193, V194b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KX11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Tek Master, Tek Accessor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Modül master olamaz; DUAY_* accessor üzerinden okunur.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V194a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KX Kural Detayları</w:t>
      </w:r>
    </w:p>
    <w:p>
      <w:pPr>
        <w:pStyle w:val="Heading2"/>
      </w:pPr>
      <w:r>
        <w:rPr>
          <w:rFonts w:ascii="Arial" w:hAnsi="Arial"/>
        </w:rPr>
        <w:t>KX1 — Çekirdek Sınırı (Core ≤400 satır)</w:t>
      </w:r>
    </w:p>
    <w:p>
      <w:pPr>
        <w:pStyle w:val="ListBullet"/>
      </w:pPr>
      <w:r>
        <w:rPr>
          <w:rFonts w:ascii="Arial" w:hAnsi="Arial"/>
          <w:sz w:val="22"/>
        </w:rPr>
        <w:t>src/core/ dizinindeki tüm dosyalar maksimum 400 satır olmalıdır.</w:t>
      </w:r>
    </w:p>
    <w:p>
      <w:pPr>
        <w:pStyle w:val="ListBullet"/>
      </w:pPr>
      <w:r>
        <w:rPr>
          <w:rFonts w:ascii="Arial" w:hAnsi="Arial"/>
          <w:sz w:val="22"/>
        </w:rPr>
        <w:t>Çekirdek dosyalar (database.js, draft_manager.js, app_init.js vb.) projenin temel altyapısıdır — şişerse tüm sistem kırılır.</w:t>
      </w:r>
    </w:p>
    <w:p>
      <w:pPr>
        <w:pStyle w:val="ListBullet"/>
      </w:pPr>
      <w:r>
        <w:rPr>
          <w:rFonts w:ascii="Arial" w:hAnsi="Arial"/>
          <w:sz w:val="22"/>
        </w:rPr>
        <w:t>İhlal durumu: yeni dosyaya extract zorunlu, modül haline getirilir.</w:t>
      </w:r>
    </w:p>
    <w:p>
      <w:pPr>
        <w:pStyle w:val="ListBullet"/>
      </w:pPr>
      <w:r>
        <w:rPr>
          <w:rFonts w:ascii="Arial" w:hAnsi="Arial"/>
          <w:sz w:val="22"/>
        </w:rPr>
        <w:t>Ders kaynağı: V134.refactor.0 PDF rapor, core/database.js 4841 satır = %1210 ihlal.</w:t>
      </w:r>
    </w:p>
    <w:p>
      <w:pPr>
        <w:pStyle w:val="Heading2"/>
      </w:pPr>
      <w:r>
        <w:rPr>
          <w:rFonts w:ascii="Arial" w:hAnsi="Arial"/>
        </w:rPr>
        <w:t>KX2 — Patch Sınırı (*_patch.js ≤600 satır)</w:t>
      </w:r>
    </w:p>
    <w:p>
      <w:pPr>
        <w:pStyle w:val="ListBullet"/>
      </w:pPr>
      <w:r>
        <w:rPr>
          <w:rFonts w:ascii="Arial" w:hAnsi="Arial"/>
          <w:sz w:val="22"/>
        </w:rPr>
        <w:t>Patch dosyaları (geçici çözüm, bug fix, monkey patch) maksimum 600 satır olmalıdır.</w:t>
      </w:r>
    </w:p>
    <w:p>
      <w:pPr>
        <w:pStyle w:val="ListBullet"/>
      </w:pPr>
      <w:r>
        <w:rPr>
          <w:rFonts w:ascii="Arial" w:hAnsi="Arial"/>
          <w:sz w:val="22"/>
        </w:rPr>
        <w:t>Patch dosyaları doğası gereği 'geçici' olmalı, kalıcı feature için kullanılmaz.</w:t>
      </w:r>
    </w:p>
    <w:p>
      <w:pPr>
        <w:pStyle w:val="ListBullet"/>
      </w:pPr>
      <w:r>
        <w:rPr>
          <w:rFonts w:ascii="Arial" w:hAnsi="Arial"/>
          <w:sz w:val="22"/>
        </w:rPr>
        <w:t>İhlal durumu: patch içeriği module'a refactor edilir.</w:t>
      </w:r>
    </w:p>
    <w:p>
      <w:pPr>
        <w:pStyle w:val="ListBullet"/>
      </w:pPr>
      <w:r>
        <w:rPr>
          <w:rFonts w:ascii="Arial" w:hAnsi="Arial"/>
          <w:sz w:val="22"/>
        </w:rPr>
        <w:t>Ders kaynağı: V134.refactor.0, app_patch.js 7475 satır = %1246 ihlal.</w:t>
      </w:r>
    </w:p>
    <w:p>
      <w:pPr>
        <w:pStyle w:val="Heading2"/>
      </w:pPr>
      <w:r>
        <w:rPr>
          <w:rFonts w:ascii="Arial" w:hAnsi="Arial"/>
        </w:rPr>
        <w:t>KX3 — Yeni Feature = Yeni Dosya</w:t>
      </w:r>
    </w:p>
    <w:p>
      <w:pPr>
        <w:pStyle w:val="ListBullet"/>
      </w:pPr>
      <w:r>
        <w:rPr>
          <w:rFonts w:ascii="Arial" w:hAnsi="Arial"/>
          <w:sz w:val="22"/>
        </w:rPr>
        <w:t>K01 ihlal eden dosyaya yeni feature eklenmez — yeni dosya yaratılır.</w:t>
      </w:r>
    </w:p>
    <w:p>
      <w:pPr>
        <w:pStyle w:val="ListBullet"/>
      </w:pPr>
      <w:r>
        <w:rPr>
          <w:rFonts w:ascii="Arial" w:hAnsi="Arial"/>
          <w:sz w:val="22"/>
        </w:rPr>
        <w:t>Mevcut dosya 800+ satırda ise: feature başka dosyaya yazılır, gerekirse window.* ile expose edilir.</w:t>
      </w:r>
    </w:p>
    <w:p>
      <w:pPr>
        <w:pStyle w:val="ListBullet"/>
      </w:pPr>
      <w:r>
        <w:rPr>
          <w:rFonts w:ascii="Arial" w:hAnsi="Arial"/>
          <w:sz w:val="22"/>
        </w:rPr>
        <w:t>Bu kural KX9 ile birlikte çalışır (700+ tehlike sınırı, 800+ K01 ihlali).</w:t>
      </w:r>
    </w:p>
    <w:p>
      <w:pPr>
        <w:pStyle w:val="ListBullet"/>
      </w:pPr>
      <w:r>
        <w:rPr>
          <w:rFonts w:ascii="Arial" w:hAnsi="Arial"/>
          <w:sz w:val="22"/>
        </w:rPr>
        <w:t>Ders kaynağı: V134.refactor strateji raporu.</w:t>
      </w:r>
    </w:p>
    <w:p>
      <w:pPr>
        <w:pStyle w:val="Heading2"/>
      </w:pPr>
      <w:r>
        <w:rPr>
          <w:rFonts w:ascii="Arial" w:hAnsi="Arial"/>
        </w:rPr>
        <w:t>KX4 — Refactor Önceliği</w:t>
      </w:r>
    </w:p>
    <w:p>
      <w:pPr>
        <w:pStyle w:val="ListBullet"/>
      </w:pPr>
      <w:r>
        <w:rPr>
          <w:rFonts w:ascii="Arial" w:hAnsi="Arial"/>
          <w:sz w:val="22"/>
        </w:rPr>
        <w:t>Büyük 3 dosyaya (en yüksek satır ihlali olan ilk 3) feature cycle açılması YASAK.</w:t>
      </w:r>
    </w:p>
    <w:p>
      <w:pPr>
        <w:pStyle w:val="ListBullet"/>
      </w:pPr>
      <w:r>
        <w:rPr>
          <w:rFonts w:ascii="Arial" w:hAnsi="Arial"/>
          <w:sz w:val="22"/>
        </w:rPr>
        <w:t>Önce refactor cycle'ları yapılmalı, K01 borç kapatılmalı.</w:t>
      </w:r>
    </w:p>
    <w:p>
      <w:pPr>
        <w:pStyle w:val="ListBullet"/>
      </w:pPr>
      <w:r>
        <w:rPr>
          <w:rFonts w:ascii="Arial" w:hAnsi="Arial"/>
          <w:sz w:val="22"/>
        </w:rPr>
        <w:t>Bu kural cycle planlamada otomatik enforcer.</w:t>
      </w:r>
    </w:p>
    <w:p>
      <w:pPr>
        <w:pStyle w:val="ListBullet"/>
      </w:pPr>
      <w:r>
        <w:rPr>
          <w:rFonts w:ascii="Arial" w:hAnsi="Arial"/>
          <w:sz w:val="22"/>
        </w:rPr>
        <w:t>Mevcut 3 büyük dosya (V137 sonrası): odemeler.js (9560), app_patch.js (7475), ihracat_ops.js (7323).</w:t>
      </w:r>
    </w:p>
    <w:p>
      <w:pPr>
        <w:pStyle w:val="Heading2"/>
      </w:pPr>
      <w:r>
        <w:rPr>
          <w:rFonts w:ascii="Arial" w:hAnsi="Arial"/>
        </w:rPr>
        <w:t>KX5 — Saha Test Zorunluluğu</w:t>
      </w:r>
    </w:p>
    <w:p>
      <w:pPr>
        <w:pStyle w:val="ListBullet"/>
      </w:pPr>
      <w:r>
        <w:rPr>
          <w:rFonts w:ascii="Arial" w:hAnsi="Arial"/>
          <w:sz w:val="22"/>
        </w:rPr>
        <w:t>Her cycle Chrome MCP saha test PASS olmadan COMMIT olarak kabul edilmez.</w:t>
      </w:r>
    </w:p>
    <w:p>
      <w:pPr>
        <w:pStyle w:val="ListBullet"/>
      </w:pPr>
      <w:r>
        <w:rPr>
          <w:rFonts w:ascii="Arial" w:hAnsi="Arial"/>
          <w:sz w:val="22"/>
        </w:rPr>
        <w:t>Saha test: gerçek tarayıcı, gerçek veri, gerçek senaryo (en az 1).</w:t>
      </w:r>
    </w:p>
    <w:p>
      <w:pPr>
        <w:pStyle w:val="ListBullet"/>
      </w:pPr>
      <w:r>
        <w:rPr>
          <w:rFonts w:ascii="Arial" w:hAnsi="Arial"/>
          <w:sz w:val="22"/>
        </w:rPr>
        <w:t>Sadece syntax check (node --check) yetersiz — runtime davranış doğrulanmalı.</w:t>
      </w:r>
    </w:p>
    <w:p>
      <w:pPr>
        <w:pStyle w:val="ListBullet"/>
      </w:pPr>
      <w:r>
        <w:rPr>
          <w:rFonts w:ascii="Arial" w:hAnsi="Arial"/>
          <w:sz w:val="22"/>
        </w:rPr>
        <w:t>Ders kaynağı: V125.1 cycle, syntax temiz olmasına rağmen render'da bug çıktı.</w:t>
      </w:r>
    </w:p>
    <w:p>
      <w:pPr>
        <w:pStyle w:val="Heading2"/>
      </w:pPr>
      <w:r>
        <w:rPr>
          <w:rFonts w:ascii="Arial" w:hAnsi="Arial"/>
        </w:rPr>
        <w:t>KX6 — Lojistik RBAC</w:t>
      </w:r>
    </w:p>
    <w:p>
      <w:pPr>
        <w:pStyle w:val="ListBullet"/>
      </w:pPr>
      <w:r>
        <w:rPr>
          <w:rFonts w:ascii="Arial" w:hAnsi="Arial"/>
          <w:sz w:val="22"/>
        </w:rPr>
        <w:t>Lojistik modüllerine 3-katmanlı yetki sistemi: manager, lead, staff.</w:t>
      </w:r>
    </w:p>
    <w:p>
      <w:pPr>
        <w:pStyle w:val="ListBullet"/>
      </w:pPr>
      <w:r>
        <w:rPr>
          <w:rFonts w:ascii="Arial" w:hAnsi="Arial"/>
          <w:sz w:val="22"/>
        </w:rPr>
        <w:t>ED schema'ya assignedManager, assignedLead, assignedStaff alanları eklenir.</w:t>
      </w:r>
    </w:p>
    <w:p>
      <w:pPr>
        <w:pStyle w:val="ListBullet"/>
      </w:pPr>
      <w:r>
        <w:rPr>
          <w:rFonts w:ascii="Arial" w:hAnsi="Arial"/>
          <w:sz w:val="22"/>
        </w:rPr>
        <w:t>Edit/delete/share aksiyonları rol-tabanlı kontrol edilir.</w:t>
      </w:r>
    </w:p>
    <w:p>
      <w:pPr>
        <w:pStyle w:val="ListBullet"/>
      </w:pPr>
      <w:r>
        <w:rPr>
          <w:rFonts w:ascii="Arial" w:hAnsi="Arial"/>
          <w:sz w:val="22"/>
        </w:rPr>
        <w:t>V134.5 PERMISSIONS-001 cycle'ında implementasyon planlandı.</w:t>
      </w:r>
    </w:p>
    <w:p>
      <w:pPr>
        <w:pStyle w:val="Heading2"/>
      </w:pPr>
      <w:r>
        <w:rPr>
          <w:rFonts w:ascii="Arial" w:hAnsi="Arial"/>
        </w:rPr>
        <w:t>KX7 — Mockup Sadakati</w:t>
      </w:r>
    </w:p>
    <w:p>
      <w:pPr>
        <w:pStyle w:val="ListBullet"/>
      </w:pPr>
      <w:r>
        <w:rPr>
          <w:rFonts w:ascii="Arial" w:hAnsi="Arial"/>
          <w:sz w:val="22"/>
        </w:rPr>
        <w:t>Kullanıcı mockup gösterdiğinde TÜM elementler kapsam dahildir.</w:t>
      </w:r>
    </w:p>
    <w:p>
      <w:pPr>
        <w:pStyle w:val="ListBullet"/>
      </w:pPr>
      <w:r>
        <w:rPr>
          <w:rFonts w:ascii="Arial" w:hAnsi="Arial"/>
          <w:sz w:val="22"/>
        </w:rPr>
        <w:t>'Dar kapsam disiplini' mockup'tan eksik element çıkarmak için bahane olamaz.</w:t>
      </w:r>
    </w:p>
    <w:p>
      <w:pPr>
        <w:pStyle w:val="ListBullet"/>
      </w:pPr>
      <w:r>
        <w:rPr>
          <w:rFonts w:ascii="Arial" w:hAnsi="Arial"/>
          <w:sz w:val="22"/>
        </w:rPr>
        <w:t>Mockup'ta 5 öğe varsa, 5 öğe uygulanır — 3 yapıp 'sonraya bırakma' YASAK.</w:t>
      </w:r>
    </w:p>
    <w:p>
      <w:pPr>
        <w:pStyle w:val="ListBullet"/>
      </w:pPr>
      <w:r>
        <w:rPr>
          <w:rFonts w:ascii="Arial" w:hAnsi="Arial"/>
          <w:sz w:val="22"/>
        </w:rPr>
        <w:t>Ders kaynağı: V133 cycle, mockup'ta gösterilen kapasite uyarısı yapılmadı, kullanıcı 'boktan oldu' dedi.</w:t>
      </w:r>
    </w:p>
    <w:p>
      <w:pPr>
        <w:pStyle w:val="Heading2"/>
      </w:pPr>
      <w:r>
        <w:rPr>
          <w:rFonts w:ascii="Arial" w:hAnsi="Arial"/>
        </w:rPr>
        <w:t>KX8 — Anchor View Birebir Kopya</w:t>
      </w:r>
    </w:p>
    <w:p>
      <w:pPr>
        <w:pStyle w:val="ListBullet"/>
      </w:pPr>
      <w:r>
        <w:rPr>
          <w:rFonts w:ascii="Arial" w:hAnsi="Arial"/>
          <w:sz w:val="22"/>
        </w:rPr>
        <w:t>Yeni dosya yaratırken BİLE referans veri (BELGE_META, schema, sabit, fn body) anchor view ile doğrulanır.</w:t>
      </w:r>
    </w:p>
    <w:p>
      <w:pPr>
        <w:pStyle w:val="ListBullet"/>
      </w:pPr>
      <w:r>
        <w:rPr>
          <w:rFonts w:ascii="Arial" w:hAnsi="Arial"/>
          <w:sz w:val="22"/>
        </w:rPr>
        <w:t>'sed' veya 'view' tool'undan gelen çıktı BİREBİR KOPYA olarak kullanılır — manuel yeniden yazma YASAK.</w:t>
      </w:r>
    </w:p>
    <w:p>
      <w:pPr>
        <w:pStyle w:val="ListBullet"/>
      </w:pPr>
      <w:r>
        <w:rPr>
          <w:rFonts w:ascii="Arial" w:hAnsi="Arial"/>
          <w:sz w:val="22"/>
        </w:rPr>
        <w:t>İhlal cezası: silent bug olarak 3+ cycle yaşanabilir.</w:t>
      </w:r>
    </w:p>
    <w:p>
      <w:pPr>
        <w:pStyle w:val="ListBullet"/>
      </w:pPr>
      <w:r>
        <w:rPr>
          <w:rFonts w:ascii="Arial" w:hAnsi="Arial"/>
          <w:sz w:val="22"/>
        </w:rPr>
        <w:t>Ders kaynağı: V133.2 EDIT 2'de yeni dosya yaratılırken meta.name (yanlış field) yazıldı, 3 cycle silent bug yaşandı (V133.2 → V134 → V135).</w:t>
      </w:r>
    </w:p>
    <w:p>
      <w:pPr>
        <w:pStyle w:val="Heading2"/>
      </w:pPr>
      <w:r>
        <w:rPr>
          <w:rFonts w:ascii="Arial" w:hAnsi="Arial"/>
        </w:rPr>
        <w:t>KX9 — 700+ Satır Yasağı</w:t>
      </w:r>
    </w:p>
    <w:p>
      <w:pPr>
        <w:pStyle w:val="ListBullet"/>
      </w:pPr>
      <w:r>
        <w:rPr>
          <w:rFonts w:ascii="Arial" w:hAnsi="Arial"/>
          <w:sz w:val="22"/>
        </w:rPr>
        <w:t>700 satıra ulaşan bir dosyaya YENİ feature eklenmez — yeni dosya yaratılır.</w:t>
      </w:r>
    </w:p>
    <w:p>
      <w:pPr>
        <w:pStyle w:val="ListBullet"/>
      </w:pPr>
      <w:r>
        <w:rPr>
          <w:rFonts w:ascii="Arial" w:hAnsi="Arial"/>
          <w:sz w:val="22"/>
        </w:rPr>
        <w:t>K01 sınırı 800, ama 700-800 'tehlike bölgesi' olarak işaretlenmiştir.</w:t>
      </w:r>
    </w:p>
    <w:p>
      <w:pPr>
        <w:pStyle w:val="ListBullet"/>
      </w:pPr>
      <w:r>
        <w:rPr>
          <w:rFonts w:ascii="Arial" w:hAnsi="Arial"/>
          <w:sz w:val="22"/>
        </w:rPr>
        <w:t>Bug fix istisna olabilir, ama feature ekleme kesinlikle yasak.</w:t>
      </w:r>
    </w:p>
    <w:p>
      <w:pPr>
        <w:pStyle w:val="ListBullet"/>
      </w:pPr>
      <w:r>
        <w:rPr>
          <w:rFonts w:ascii="Arial" w:hAnsi="Arial"/>
          <w:sz w:val="22"/>
        </w:rPr>
        <w:t>Ders kaynağı: V135 cycle, ed.js 2092 satır - dokunmadan feature ekleme imkansız hale geldi, KX9 doğdu.</w:t>
      </w:r>
    </w:p>
    <w:p>
      <w:pPr>
        <w:pStyle w:val="Heading2"/>
      </w:pPr>
      <w:r>
        <w:rPr>
          <w:rFonts w:ascii="Arial" w:hAnsi="Arial"/>
        </w:rPr>
        <w:t>KX10 — Ortak Veri Tek Kaynak</w:t>
      </w:r>
    </w:p>
    <w:p>
      <w:r>
        <w:rPr>
          <w:rFonts w:ascii="Arial" w:hAnsi="Arial"/>
          <w:b/>
          <w:sz w:val="22"/>
        </w:rPr>
        <w:t>Tanım:</w:t>
      </w:r>
    </w:p>
    <w:p>
      <w:r>
        <w:rPr>
          <w:rFonts w:ascii="Arial" w:hAnsi="Arial"/>
          <w:sz w:val="22"/>
        </w:rPr>
        <w:t>Sistemde kullanılan ortak veriler (banka, kur, şirket, cari, şartlar, footer/header) tek bir merkezde tutulur ve tüm modüller bu veriyi sadece o kaynaktan okur.</w:t>
      </w:r>
    </w:p>
    <w:p>
      <w:r>
        <w:rPr>
          <w:rFonts w:ascii="Arial" w:hAnsi="Arial"/>
          <w:b/>
          <w:sz w:val="22"/>
        </w:rPr>
        <w:t>Kapsam:</w:t>
      </w:r>
    </w:p>
    <w:p>
      <w:pPr>
        <w:pStyle w:val="ListBullet"/>
      </w:pPr>
      <w:r>
        <w:rPr>
          <w:rFonts w:ascii="Arial" w:hAnsi="Arial"/>
          <w:sz w:val="22"/>
        </w:rPr>
        <w:t>Banka bilgileri (IBAN, SWIFT, hesap sahibi, banka adı, şube)</w:t>
      </w:r>
    </w:p>
    <w:p>
      <w:pPr>
        <w:pStyle w:val="ListBullet"/>
      </w:pPr>
      <w:r>
        <w:rPr>
          <w:rFonts w:ascii="Arial" w:hAnsi="Arial"/>
          <w:sz w:val="22"/>
        </w:rPr>
        <w:t>Döviz kurları</w:t>
      </w:r>
    </w:p>
    <w:p>
      <w:pPr>
        <w:pStyle w:val="ListBullet"/>
      </w:pPr>
      <w:r>
        <w:rPr>
          <w:rFonts w:ascii="Arial" w:hAnsi="Arial"/>
          <w:sz w:val="22"/>
        </w:rPr>
        <w:t>Şirket bilgileri (unvan TR/EN, adres, tel, web, vergi no, mersis, ticaret sicil)</w:t>
      </w:r>
    </w:p>
    <w:p>
      <w:pPr>
        <w:pStyle w:val="ListBullet"/>
      </w:pPr>
      <w:r>
        <w:rPr>
          <w:rFonts w:ascii="Arial" w:hAnsi="Arial"/>
          <w:sz w:val="22"/>
        </w:rPr>
        <w:t>Cari (müşteri/tedarikçi)</w:t>
      </w:r>
    </w:p>
    <w:p>
      <w:pPr>
        <w:pStyle w:val="ListBullet"/>
      </w:pPr>
      <w:r>
        <w:rPr>
          <w:rFonts w:ascii="Arial" w:hAnsi="Arial"/>
          <w:sz w:val="22"/>
        </w:rPr>
        <w:t>PDF/PI ortak metinleri (footer, header, başlık)</w:t>
      </w:r>
    </w:p>
    <w:p>
      <w:pPr>
        <w:pStyle w:val="ListBullet"/>
      </w:pPr>
      <w:r>
        <w:rPr>
          <w:rFonts w:ascii="Arial" w:hAnsi="Arial"/>
          <w:sz w:val="22"/>
        </w:rPr>
        <w:t>Sözleşme şartları / terms / teslim şartları</w:t>
      </w:r>
    </w:p>
    <w:p>
      <w:pPr>
        <w:pStyle w:val="ListBullet"/>
      </w:pPr>
      <w:r>
        <w:rPr>
          <w:rFonts w:ascii="Arial" w:hAnsi="Arial"/>
          <w:sz w:val="22"/>
        </w:rPr>
        <w:t>Vergi bilgileri / resmi şirket metinleri</w:t>
      </w:r>
    </w:p>
    <w:p>
      <w:r>
        <w:rPr>
          <w:rFonts w:ascii="Arial" w:hAnsi="Arial"/>
          <w:b/>
          <w:sz w:val="22"/>
        </w:rPr>
        <w:t>Master Data Kuralları:</w:t>
      </w:r>
    </w:p>
    <w:p>
      <w:pPr>
        <w:pStyle w:val="ListNumber"/>
      </w:pPr>
      <w:r>
        <w:rPr>
          <w:rFonts w:ascii="Arial" w:hAnsi="Arial"/>
          <w:sz w:val="22"/>
        </w:rPr>
        <w:t>Ortak veri birden fazla dosyada TANIMLANAMAZ.</w:t>
      </w:r>
    </w:p>
    <w:p>
      <w:pPr>
        <w:pStyle w:val="ListNumber"/>
      </w:pPr>
      <w:r>
        <w:rPr>
          <w:rFonts w:ascii="Arial" w:hAnsi="Arial"/>
          <w:sz w:val="22"/>
        </w:rPr>
        <w:t>Hardcoded ortak veri YASAK.</w:t>
      </w:r>
    </w:p>
    <w:p>
      <w:pPr>
        <w:pStyle w:val="ListNumber"/>
      </w:pPr>
      <w:r>
        <w:rPr>
          <w:rFonts w:ascii="Arial" w:hAnsi="Arial"/>
          <w:sz w:val="22"/>
        </w:rPr>
        <w:t>Kopya veri oluşturmak YASAK.</w:t>
      </w:r>
    </w:p>
    <w:p>
      <w:pPr>
        <w:pStyle w:val="ListNumber"/>
      </w:pPr>
      <w:r>
        <w:rPr>
          <w:rFonts w:ascii="Arial" w:hAnsi="Arial"/>
          <w:sz w:val="22"/>
        </w:rPr>
        <w:t>Her ortak veri için 1 adet SOURCE OF TRUTH zorunlu.</w:t>
      </w:r>
    </w:p>
    <w:p>
      <w:pPr>
        <w:pStyle w:val="ListNumber"/>
      </w:pPr>
      <w:r>
        <w:rPr>
          <w:rFonts w:ascii="Arial" w:hAnsi="Arial"/>
          <w:sz w:val="22"/>
        </w:rPr>
        <w:t>Tüm modüller veriyi bu kaynaktan OKUR (read-only).</w:t>
      </w:r>
    </w:p>
    <w:p>
      <w:pPr>
        <w:pStyle w:val="ListNumber"/>
      </w:pPr>
      <w:r>
        <w:rPr>
          <w:rFonts w:ascii="Arial" w:hAnsi="Arial"/>
          <w:sz w:val="22"/>
        </w:rPr>
        <w:t>Yeni feature yazılırken ortak veri yeniden yazılamaz.</w:t>
      </w:r>
    </w:p>
    <w:p>
      <w:pPr>
        <w:pStyle w:val="ListNumber"/>
      </w:pPr>
      <w:r>
        <w:rPr>
          <w:rFonts w:ascii="Arial" w:hAnsi="Arial"/>
          <w:sz w:val="22"/>
        </w:rPr>
        <w:t>Modüller kendi fallback kur/banka/şirket verisini oluşturamaz.</w:t>
      </w:r>
    </w:p>
    <w:p>
      <w:pPr>
        <w:pStyle w:val="ListNumber"/>
      </w:pPr>
      <w:r>
        <w:rPr>
          <w:rFonts w:ascii="Arial" w:hAnsi="Arial"/>
          <w:sz w:val="22"/>
        </w:rPr>
        <w:t>Fallback gerekiyorsa yalnız merkezi master-data katmanında bulunabilir.</w:t>
      </w:r>
    </w:p>
    <w:p>
      <w:pPr>
        <w:pStyle w:val="ListNumber"/>
      </w:pPr>
      <w:r>
        <w:rPr>
          <w:rFonts w:ascii="Arial" w:hAnsi="Arial"/>
          <w:sz w:val="22"/>
        </w:rPr>
        <w:t>HTML/PDF içine doğrudan banka veya şirket bilgisi gömülemez.</w:t>
      </w:r>
    </w:p>
    <w:p>
      <w:pPr>
        <w:pStyle w:val="ListNumber"/>
      </w:pPr>
      <w:r>
        <w:rPr>
          <w:rFonts w:ascii="Arial" w:hAnsi="Arial"/>
          <w:sz w:val="22"/>
        </w:rPr>
        <w:t>Ortak veriler render helper/factory üzerinden üretilir.</w:t>
      </w:r>
    </w:p>
    <w:p>
      <w:r>
        <w:rPr>
          <w:rFonts w:ascii="Arial" w:hAnsi="Arial"/>
          <w:b/>
          <w:sz w:val="22"/>
        </w:rPr>
        <w:t>Snapshot Disiplini:</w:t>
      </w:r>
    </w:p>
    <w:p>
      <w:pPr>
        <w:pStyle w:val="ListBullet"/>
      </w:pPr>
      <w:r>
        <w:rPr>
          <w:rFonts w:ascii="Arial" w:hAnsi="Arial"/>
          <w:sz w:val="22"/>
        </w:rPr>
        <w:t>Ticari teklifler snapshot ile çalışır.</w:t>
      </w:r>
    </w:p>
    <w:p>
      <w:pPr>
        <w:pStyle w:val="ListBullet"/>
      </w:pPr>
      <w:r>
        <w:rPr>
          <w:rFonts w:ascii="Arial" w:hAnsi="Arial"/>
          <w:sz w:val="22"/>
        </w:rPr>
        <w:t>Satış teklifi oluşturulduğu anda alış fiyatı, kur, satıcı, maliyet, teslim süresi, ödeme şartı, marj, satış fiyatı snapshot olarak saklanır.</w:t>
      </w:r>
    </w:p>
    <w:p>
      <w:pPr>
        <w:pStyle w:val="ListBullet"/>
      </w:pPr>
      <w:r>
        <w:rPr>
          <w:rFonts w:ascii="Arial" w:hAnsi="Arial"/>
          <w:sz w:val="22"/>
        </w:rPr>
        <w:t>Canlı alış verisi geçmiş teklifleri değiştiremez.</w:t>
      </w:r>
    </w:p>
    <w:p>
      <w:pPr>
        <w:pStyle w:val="ListBullet"/>
      </w:pPr>
      <w:r>
        <w:rPr>
          <w:rFonts w:ascii="Arial" w:hAnsi="Arial"/>
          <w:sz w:val="22"/>
        </w:rPr>
        <w:t>Müşteriye gönderilen teklif: commercialLocked=true durumuna geçer.</w:t>
      </w:r>
    </w:p>
    <w:p>
      <w:pPr>
        <w:pStyle w:val="ListBullet"/>
      </w:pPr>
      <w:r>
        <w:rPr>
          <w:rFonts w:ascii="Arial" w:hAnsi="Arial"/>
          <w:sz w:val="22"/>
        </w:rPr>
        <w:t>Commercial lock sonrası fiyat/kur/satıcı/maliyet/marj admin onaysız değiştirilemez.</w:t>
      </w:r>
    </w:p>
    <w:p>
      <w:pPr>
        <w:pStyle w:val="ListBullet"/>
      </w:pPr>
      <w:r>
        <w:rPr>
          <w:rFonts w:ascii="Arial" w:hAnsi="Arial"/>
          <w:sz w:val="22"/>
        </w:rPr>
        <w:t>Değişiklik yalnız "Revision Request" sistemi ile yapılabilir.</w:t>
      </w:r>
    </w:p>
    <w:p>
      <w:pPr>
        <w:pStyle w:val="ListBullet"/>
      </w:pPr>
      <w:r>
        <w:rPr>
          <w:rFonts w:ascii="Arial" w:hAnsi="Arial"/>
          <w:sz w:val="22"/>
        </w:rPr>
        <w:t>Her revizyon: yeni revision no üretir, eski revision'ı archive eder, audit log oluşturur.</w:t>
      </w:r>
    </w:p>
    <w:p>
      <w:r>
        <w:rPr>
          <w:rFonts w:ascii="Arial" w:hAnsi="Arial"/>
          <w:b/>
          <w:sz w:val="22"/>
        </w:rPr>
        <w:t>İhlal Durumu:</w:t>
      </w:r>
    </w:p>
    <w:p>
      <w:pPr>
        <w:pStyle w:val="ListBullet"/>
      </w:pPr>
      <w:r>
        <w:rPr>
          <w:rFonts w:ascii="Arial" w:hAnsi="Arial"/>
          <w:sz w:val="22"/>
        </w:rPr>
        <w:t>Aynı veri 2 farklı yerde → BUG.</w:t>
      </w:r>
    </w:p>
    <w:p>
      <w:pPr>
        <w:pStyle w:val="ListBullet"/>
      </w:pPr>
      <w:r>
        <w:rPr>
          <w:rFonts w:ascii="Arial" w:hAnsi="Arial"/>
          <w:sz w:val="22"/>
        </w:rPr>
        <w:t>Farklı sonuç üretiyorsa → KRİTİK HATA.</w:t>
      </w:r>
    </w:p>
    <w:p>
      <w:pPr>
        <w:pStyle w:val="ListBullet"/>
      </w:pPr>
      <w:r>
        <w:rPr>
          <w:rFonts w:ascii="Arial" w:hAnsi="Arial"/>
          <w:sz w:val="22"/>
        </w:rPr>
        <w:t>Sessiz veri sapması → KX5 ihlali.</w:t>
      </w:r>
    </w:p>
    <w:p>
      <w:r>
        <w:rPr>
          <w:rFonts w:ascii="Arial" w:hAnsi="Arial"/>
          <w:b/>
          <w:sz w:val="22"/>
        </w:rPr>
        <w:t>Amaç:</w:t>
      </w:r>
    </w:p>
    <w:p>
      <w:r>
        <w:rPr>
          <w:rFonts w:ascii="Arial" w:hAnsi="Arial"/>
          <w:sz w:val="22"/>
        </w:rPr>
        <w:t>Sessiz veri bozulmalarını önlemek; geçmiş tekliflerin sonradan değişmesini engellemek; ticari güvenilirlik sağlamak; ERP düzeyinde veri bütünlüğü kurmak; tek kaynak disiplini oluşturmak; modüller arası tutarlılık sağlamak.</w:t>
      </w:r>
    </w:p>
    <w:p>
      <w:r>
        <w:rPr>
          <w:rFonts w:ascii="Arial" w:hAnsi="Arial"/>
          <w:b/>
          <w:sz w:val="22"/>
        </w:rPr>
        <w:t>Ders kaynağı:</w:t>
      </w:r>
    </w:p>
    <w:p>
      <w:r>
        <w:rPr>
          <w:rFonts w:ascii="Arial" w:hAnsi="Arial"/>
          <w:sz w:val="22"/>
        </w:rPr>
        <w:t>V193 envanteri — Kuveyt USD IBAN platform_standartlari.js'de "5000", satis_teklif.js'de "5001" olarak tutulmuş; aynı veriyi 2 yerde tutmak canlı sapma üretmiş. V194b'de fix edildi. KX10 v4.1'de formal madde oldu.</w:t>
      </w:r>
    </w:p>
    <w:p>
      <w:r>
        <w:rPr>
          <w:rFonts w:ascii="Arial" w:hAnsi="Arial"/>
          <w:b/>
          <w:sz w:val="22"/>
        </w:rPr>
        <w:t>Altın Kural:</w:t>
      </w:r>
    </w:p>
    <w:p>
      <w:r>
        <w:rPr>
          <w:rFonts w:ascii="Arial" w:hAnsi="Arial"/>
          <w:i/>
          <w:sz w:val="22"/>
        </w:rPr>
        <w:t>"Gönderilen ticari teklif artık serbest veri değildir; ticari taahhüttür. Ortak bilgi kopyalanmaz, tek merkezden okunur."</w:t>
      </w:r>
    </w:p>
    <w:p>
      <w:pPr>
        <w:pStyle w:val="Heading2"/>
      </w:pPr>
      <w:r>
        <w:rPr>
          <w:rFonts w:ascii="Arial" w:hAnsi="Arial"/>
        </w:rPr>
        <w:t>KX11 — KX-STANDARD-001 — Tek Master, Tek Accessor</w:t>
      </w:r>
    </w:p>
    <w:p>
      <w:r>
        <w:rPr>
          <w:rFonts w:ascii="Arial" w:hAnsi="Arial"/>
          <w:b/>
          <w:sz w:val="22"/>
        </w:rPr>
        <w:t>Tanım:</w:t>
      </w:r>
    </w:p>
    <w:p>
      <w:r>
        <w:rPr>
          <w:rFonts w:ascii="Arial" w:hAnsi="Arial"/>
          <w:sz w:val="22"/>
        </w:rPr>
        <w:t>Hiçbir modül ortak kurumsal bilgilerin sahibi olamaz. Modüller yalnızca merkezi accessor kullanabilir.</w:t>
      </w:r>
    </w:p>
    <w:p>
      <w:r>
        <w:rPr>
          <w:rFonts w:ascii="Arial" w:hAnsi="Arial"/>
          <w:sz w:val="22"/>
        </w:rPr>
        <w:t>KX10 ortak verinin TEK KAYNAK ilkesini tanımlar; KX11 bu verinin ERIŞİM YOLUNU sözleşmeye bağlar. KX10 "neyin master olduğunu" söyler; KX11 "modüllerin nasıl okuyacağını" söyler.</w:t>
      </w:r>
    </w:p>
    <w:p>
      <w:r>
        <w:rPr>
          <w:rFonts w:ascii="Arial" w:hAnsi="Arial"/>
          <w:b/>
          <w:sz w:val="22"/>
        </w:rPr>
        <w:t>Mimari:</w:t>
      </w:r>
    </w:p>
    <w:p>
      <w:pPr>
        <w:pStyle w:val="ListBullet"/>
      </w:pPr>
      <w:r>
        <w:rPr>
          <w:rFonts w:ascii="Arial" w:hAnsi="Arial"/>
          <w:sz w:val="22"/>
        </w:rPr>
        <w:t>Master katman → core/database.js (persist) + platform_standartlari.js (varsayılan)</w:t>
      </w:r>
    </w:p>
    <w:p>
      <w:pPr>
        <w:pStyle w:val="ListBullet"/>
      </w:pPr>
      <w:r>
        <w:rPr>
          <w:rFonts w:ascii="Arial" w:hAnsi="Arial"/>
          <w:sz w:val="22"/>
        </w:rPr>
        <w:t>Facade katman → core/duay_meta.js (DUAY_* accessor'ları)</w:t>
      </w:r>
    </w:p>
    <w:p>
      <w:pPr>
        <w:pStyle w:val="ListBullet"/>
      </w:pPr>
      <w:r>
        <w:rPr>
          <w:rFonts w:ascii="Arial" w:hAnsi="Arial"/>
          <w:sz w:val="22"/>
        </w:rPr>
        <w:t>Tüketici katman → tüm modüller (sadece accessor üzerinden okur)</w:t>
      </w:r>
    </w:p>
    <w:p>
      <w:r>
        <w:rPr>
          <w:rFonts w:ascii="Arial" w:hAnsi="Arial"/>
          <w:b/>
          <w:sz w:val="22"/>
        </w:rPr>
        <w:t>Kapsam:</w:t>
      </w:r>
    </w:p>
    <w:p>
      <w:pPr>
        <w:pStyle w:val="ListBullet"/>
      </w:pPr>
      <w:r>
        <w:rPr>
          <w:rFonts w:ascii="Arial" w:hAnsi="Arial"/>
          <w:sz w:val="22"/>
        </w:rPr>
        <w:t>IBAN, SWIFT, banka bilgileri</w:t>
      </w:r>
    </w:p>
    <w:p>
      <w:pPr>
        <w:pStyle w:val="ListBullet"/>
      </w:pPr>
      <w:r>
        <w:rPr>
          <w:rFonts w:ascii="Arial" w:hAnsi="Arial"/>
          <w:sz w:val="22"/>
        </w:rPr>
        <w:t>Şirket adı, adres, vergi bilgileri, iletişim bilgileri</w:t>
      </w:r>
    </w:p>
    <w:p>
      <w:pPr>
        <w:pStyle w:val="ListBullet"/>
      </w:pPr>
      <w:r>
        <w:rPr>
          <w:rFonts w:ascii="Arial" w:hAnsi="Arial"/>
          <w:sz w:val="22"/>
        </w:rPr>
        <w:t>Footer metinleri, ödeme notları</w:t>
      </w:r>
    </w:p>
    <w:p>
      <w:pPr>
        <w:pStyle w:val="ListBullet"/>
      </w:pPr>
      <w:r>
        <w:rPr>
          <w:rFonts w:ascii="Arial" w:hAnsi="Arial"/>
          <w:sz w:val="22"/>
        </w:rPr>
        <w:t>Kur bilgileri</w:t>
      </w:r>
    </w:p>
    <w:p>
      <w:pPr>
        <w:pStyle w:val="ListBullet"/>
      </w:pPr>
      <w:r>
        <w:rPr>
          <w:rFonts w:ascii="Arial" w:hAnsi="Arial"/>
          <w:sz w:val="22"/>
        </w:rPr>
        <w:t>Belge meta bilgileri</w:t>
      </w:r>
    </w:p>
    <w:p>
      <w:r>
        <w:rPr>
          <w:rFonts w:ascii="Arial" w:hAnsi="Arial"/>
          <w:b/>
          <w:sz w:val="22"/>
        </w:rPr>
        <w:t>Yasaklar:</w:t>
      </w:r>
    </w:p>
    <w:p>
      <w:pPr>
        <w:pStyle w:val="ListNumber"/>
      </w:pPr>
      <w:r>
        <w:rPr>
          <w:rFonts w:ascii="Arial" w:hAnsi="Arial"/>
          <w:sz w:val="22"/>
        </w:rPr>
        <w:t>Hardcoded ortak veri YASAK.</w:t>
      </w:r>
    </w:p>
    <w:p>
      <w:pPr>
        <w:pStyle w:val="ListNumber"/>
      </w:pPr>
      <w:r>
        <w:rPr>
          <w:rFonts w:ascii="Arial" w:hAnsi="Arial"/>
          <w:sz w:val="22"/>
        </w:rPr>
        <w:t>Modül içi master fonksiyon (örn. _loadBankalar) YASAK — core/'a taşınır.</w:t>
      </w:r>
    </w:p>
    <w:p>
      <w:pPr>
        <w:pStyle w:val="ListNumber"/>
      </w:pPr>
      <w:r>
        <w:rPr>
          <w:rFonts w:ascii="Arial" w:hAnsi="Arial"/>
          <w:sz w:val="22"/>
        </w:rPr>
        <w:t>Aynı veriyi 2+ yerde tutmak YASAK; kopya değer üretmek YASAK.</w:t>
      </w:r>
    </w:p>
    <w:p>
      <w:pPr>
        <w:pStyle w:val="ListNumber"/>
      </w:pPr>
      <w:r>
        <w:rPr>
          <w:rFonts w:ascii="Arial" w:hAnsi="Arial"/>
          <w:sz w:val="22"/>
        </w:rPr>
        <w:t>Direct master erişim (window._saKur, PI_ADRES.X) YASAK — accessor üzerinden okunur.</w:t>
      </w:r>
    </w:p>
    <w:p>
      <w:pPr>
        <w:pStyle w:val="ListNumber"/>
      </w:pPr>
      <w:r>
        <w:rPr>
          <w:rFonts w:ascii="Arial" w:hAnsi="Arial"/>
          <w:sz w:val="22"/>
        </w:rPr>
        <w:t>Yeni accessor'a ihtiyaç varsa core/duay_meta.js'e eklenir; modül içinde eklenmez.</w:t>
      </w:r>
    </w:p>
    <w:p>
      <w:pPr>
        <w:pStyle w:val="ListNumber"/>
      </w:pPr>
      <w:r>
        <w:rPr>
          <w:rFonts w:ascii="Arial" w:hAnsi="Arial"/>
          <w:sz w:val="22"/>
        </w:rPr>
        <w:t>Duplicate bilgi üretmek anayasa ihlalidir.</w:t>
      </w:r>
    </w:p>
    <w:p>
      <w:pPr>
        <w:pStyle w:val="ListNumber"/>
      </w:pPr>
      <w:r>
        <w:rPr>
          <w:rFonts w:ascii="Arial" w:hAnsi="Arial"/>
          <w:sz w:val="22"/>
        </w:rPr>
        <w:t>Modül içine manuel bilgi yazmak anayasa ihlalidir.</w:t>
      </w:r>
    </w:p>
    <w:p>
      <w:pPr>
        <w:pStyle w:val="ListNumber"/>
      </w:pPr>
      <w:r>
        <w:rPr>
          <w:rFonts w:ascii="Arial" w:hAnsi="Arial"/>
          <w:sz w:val="22"/>
        </w:rPr>
        <w:t>Farklı modüllerde farklı versiyon taşımak anayasa ihlalidir.</w:t>
      </w:r>
    </w:p>
    <w:p>
      <w:r>
        <w:rPr>
          <w:rFonts w:ascii="Arial" w:hAnsi="Arial"/>
          <w:b/>
          <w:sz w:val="22"/>
        </w:rPr>
        <w:t>Erişim Kaynağı:</w:t>
      </w:r>
    </w:p>
    <w:p>
      <w:pPr>
        <w:pStyle w:val="ListBullet"/>
      </w:pPr>
      <w:r>
        <w:rPr>
          <w:rFonts w:ascii="Arial" w:hAnsi="Arial"/>
          <w:sz w:val="22"/>
        </w:rPr>
        <w:t>"Sistem Menüsü &gt; Platform Standartları"</w:t>
      </w:r>
    </w:p>
    <w:p>
      <w:pPr>
        <w:pStyle w:val="ListBullet"/>
      </w:pPr>
      <w:r>
        <w:rPr>
          <w:rFonts w:ascii="Arial" w:hAnsi="Arial"/>
          <w:sz w:val="22"/>
        </w:rPr>
        <w:t>Veya merkezi config/accessor katmanı.</w:t>
      </w:r>
    </w:p>
    <w:p>
      <w:r>
        <w:rPr>
          <w:rFonts w:ascii="Arial" w:hAnsi="Arial"/>
          <w:sz w:val="22"/>
        </w:rPr>
        <w:t>Modüller veri sahibi değil, veri tüketicisi olmalıdır.</w:t>
      </w:r>
    </w:p>
    <w:p>
      <w:r>
        <w:rPr>
          <w:rFonts w:ascii="Arial" w:hAnsi="Arial"/>
          <w:b/>
          <w:sz w:val="22"/>
        </w:rPr>
        <w:t>Geçerli accessor'lar (V194a itibariyle):</w:t>
      </w:r>
    </w:p>
    <w:p>
      <w:pPr>
        <w:pStyle w:val="ListBullet"/>
      </w:pPr>
      <w:r>
        <w:rPr>
          <w:rFonts w:ascii="Arial" w:hAnsi="Arial"/>
          <w:sz w:val="22"/>
        </w:rPr>
        <w:t>DUAY_META.sirket — frozen object</w:t>
      </w:r>
    </w:p>
    <w:p>
      <w:pPr>
        <w:pStyle w:val="ListBullet"/>
      </w:pPr>
      <w:r>
        <w:rPr>
          <w:rFonts w:ascii="Arial" w:hAnsi="Arial"/>
          <w:sz w:val="22"/>
        </w:rPr>
        <w:t>DUAY_BANKA(cur) — frozen return</w:t>
      </w:r>
    </w:p>
    <w:p>
      <w:pPr>
        <w:pStyle w:val="ListBullet"/>
      </w:pPr>
      <w:r>
        <w:rPr>
          <w:rFonts w:ascii="Arial" w:hAnsi="Arial"/>
          <w:sz w:val="22"/>
        </w:rPr>
        <w:t>DUAY_KUR_GET(cur, useFallback)</w:t>
      </w:r>
    </w:p>
    <w:p>
      <w:pPr>
        <w:pStyle w:val="ListBullet"/>
      </w:pPr>
      <w:r>
        <w:rPr>
          <w:rFonts w:ascii="Arial" w:hAnsi="Arial"/>
          <w:sz w:val="22"/>
        </w:rPr>
        <w:t>DUAY_KUR_FALLBACK — frozen object</w:t>
      </w:r>
    </w:p>
    <w:p>
      <w:pPr>
        <w:pStyle w:val="ListBullet"/>
      </w:pPr>
      <w:r>
        <w:rPr>
          <w:rFonts w:ascii="Arial" w:hAnsi="Arial"/>
          <w:sz w:val="22"/>
        </w:rPr>
        <w:t>DUAY_TERMS() — frozen array</w:t>
      </w:r>
    </w:p>
    <w:p>
      <w:pPr>
        <w:pStyle w:val="ListBullet"/>
      </w:pPr>
      <w:r>
        <w:rPr>
          <w:rFonts w:ascii="Arial" w:hAnsi="Arial"/>
          <w:sz w:val="22"/>
        </w:rPr>
        <w:t>DUAY_PI_ADRES() — object + fallback</w:t>
      </w:r>
    </w:p>
    <w:p>
      <w:pPr>
        <w:pStyle w:val="ListBullet"/>
      </w:pPr>
      <w:r>
        <w:rPr>
          <w:rFonts w:ascii="Arial" w:hAnsi="Arial"/>
          <w:sz w:val="22"/>
        </w:rPr>
        <w:t>DUAY_FOOTER(lang) — string</w:t>
      </w:r>
    </w:p>
    <w:p>
      <w:pPr>
        <w:pStyle w:val="ListBullet"/>
      </w:pPr>
      <w:r>
        <w:rPr>
          <w:rFonts w:ascii="Arial" w:hAnsi="Arial"/>
          <w:sz w:val="22"/>
        </w:rPr>
        <w:t>DUAY_META_HEALTH() — lightweight check</w:t>
      </w:r>
    </w:p>
    <w:p>
      <w:pPr>
        <w:pStyle w:val="ListBullet"/>
      </w:pPr>
      <w:r>
        <w:rPr>
          <w:rFonts w:ascii="Arial" w:hAnsi="Arial"/>
          <w:sz w:val="22"/>
        </w:rPr>
        <w:t>DUAY_META_STATUS() — debug detay</w:t>
      </w:r>
    </w:p>
    <w:p>
      <w:r>
        <w:rPr>
          <w:rFonts w:ascii="Arial" w:hAnsi="Arial"/>
          <w:b/>
          <w:sz w:val="22"/>
        </w:rPr>
        <w:t>Fallback Disiplini:</w:t>
      </w:r>
    </w:p>
    <w:p>
      <w:pPr>
        <w:pStyle w:val="ListBullet"/>
      </w:pPr>
      <w:r>
        <w:rPr>
          <w:rFonts w:ascii="Arial" w:hAnsi="Arial"/>
          <w:sz w:val="22"/>
        </w:rPr>
        <w:t>Kritik ödeme bilgilerinde "kaynaktan okunuyor" mantığı zorunludur.</w:t>
      </w:r>
    </w:p>
    <w:p>
      <w:pPr>
        <w:pStyle w:val="ListBullet"/>
      </w:pPr>
      <w:r>
        <w:rPr>
          <w:rFonts w:ascii="Arial" w:hAnsi="Arial"/>
          <w:sz w:val="22"/>
        </w:rPr>
        <w:t>Fallback sessiz çalışamaz.</w:t>
      </w:r>
    </w:p>
    <w:p>
      <w:pPr>
        <w:pStyle w:val="ListBullet"/>
      </w:pPr>
      <w:r>
        <w:rPr>
          <w:rFonts w:ascii="Arial" w:hAnsi="Arial"/>
          <w:sz w:val="22"/>
        </w:rPr>
        <w:t>Eksik veri varsa kullanıcıya görünür uyarı verilmelidir.</w:t>
      </w:r>
    </w:p>
    <w:p>
      <w:r>
        <w:rPr>
          <w:rFonts w:ascii="Arial" w:hAnsi="Arial"/>
          <w:sz w:val="22"/>
        </w:rPr>
        <w:t>Platform Standartları sistemi "single source of truth" kabul edilir.</w:t>
      </w:r>
    </w:p>
    <w:p>
      <w:r>
        <w:rPr>
          <w:rFonts w:ascii="Arial" w:hAnsi="Arial"/>
          <w:b/>
          <w:sz w:val="22"/>
        </w:rPr>
        <w:t>İhlal Durumu:</w:t>
      </w:r>
    </w:p>
    <w:p>
      <w:pPr>
        <w:pStyle w:val="ListBullet"/>
      </w:pPr>
      <w:r>
        <w:rPr>
          <w:rFonts w:ascii="Arial" w:hAnsi="Arial"/>
          <w:sz w:val="22"/>
        </w:rPr>
        <w:t>Modül kendi içinde master fn tanımlıyor → BUG (refactor zorunlu).</w:t>
      </w:r>
    </w:p>
    <w:p>
      <w:pPr>
        <w:pStyle w:val="ListBullet"/>
      </w:pPr>
      <w:r>
        <w:rPr>
          <w:rFonts w:ascii="Arial" w:hAnsi="Arial"/>
          <w:sz w:val="22"/>
        </w:rPr>
        <w:t>Hardcoded literal kurumsal bilgi → BUG.</w:t>
      </w:r>
    </w:p>
    <w:p>
      <w:pPr>
        <w:pStyle w:val="ListBullet"/>
      </w:pPr>
      <w:r>
        <w:rPr>
          <w:rFonts w:ascii="Arial" w:hAnsi="Arial"/>
          <w:sz w:val="22"/>
        </w:rPr>
        <w:t>Accessor bypass eden direct erişim → BUG.</w:t>
      </w:r>
    </w:p>
    <w:p>
      <w:pPr>
        <w:pStyle w:val="ListBullet"/>
      </w:pPr>
      <w:r>
        <w:rPr>
          <w:rFonts w:ascii="Arial" w:hAnsi="Arial"/>
          <w:sz w:val="22"/>
        </w:rPr>
        <w:t>Sessiz fallback kullanımı (DUAY_KUR_GET(_, true)) audit edilmemişse → KX5 ihlali.</w:t>
      </w:r>
    </w:p>
    <w:p>
      <w:r>
        <w:rPr>
          <w:rFonts w:ascii="Arial" w:hAnsi="Arial"/>
          <w:b/>
          <w:sz w:val="22"/>
        </w:rPr>
        <w:t>Ders Kaynağı:</w:t>
      </w:r>
    </w:p>
    <w:p>
      <w:r>
        <w:rPr>
          <w:rFonts w:ascii="Arial" w:hAnsi="Arial"/>
          <w:sz w:val="22"/>
        </w:rPr>
        <w:t>V193 envanteri — 30+ noktada hardcoded kurumsal veri tespit edildi. V157'de altyapı kurulmuş ama 1 dosya dışında kullanan yok. V194a foundation kuruldu (frozen + accessor genişletme). V194b P0 sapmaları düzeltildi. KX-STANDARD-001 v4.1'de KX11 olarak formal madde oldu.</w:t>
      </w:r>
    </w:p>
    <w:p>
      <w:r>
        <w:rPr>
          <w:rFonts w:ascii="Arial" w:hAnsi="Arial"/>
          <w:b/>
          <w:sz w:val="22"/>
        </w:rPr>
        <w:t>Altın Kural:</w:t>
      </w:r>
    </w:p>
    <w:p>
      <w:r>
        <w:rPr>
          <w:rFonts w:ascii="Arial" w:hAnsi="Arial"/>
          <w:i/>
          <w:sz w:val="22"/>
        </w:rPr>
        <w:t>"Modül master olamaz, sadece tüketici olabilir."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Bölüm 3 — Sürekli Gelişim Mekanizması</w:t>
      </w:r>
    </w:p>
    <w:p>
      <w:r>
        <w:rPr>
          <w:rFonts w:ascii="Arial" w:hAnsi="Arial"/>
          <w:b/>
          <w:sz w:val="22"/>
        </w:rPr>
        <w:t>HER İŞLEMDE ZORUNLU: EN AZ 5 GELİŞTİRME ÖNERİSİ</w:t>
      </w:r>
    </w:p>
    <w:p>
      <w:pPr>
        <w:pStyle w:val="ListBullet"/>
      </w:pPr>
      <w:r>
        <w:rPr>
          <w:rFonts w:ascii="Arial" w:hAnsi="Arial"/>
          <w:sz w:val="22"/>
        </w:rPr>
        <w:t>🟢 EKLENMESİ GEREKEN — Eksik özellik, yeni katman, yeni kontrol mekanizması</w:t>
      </w:r>
    </w:p>
    <w:p>
      <w:pPr>
        <w:pStyle w:val="ListBullet"/>
      </w:pPr>
      <w:r>
        <w:rPr>
          <w:rFonts w:ascii="Arial" w:hAnsi="Arial"/>
          <w:sz w:val="22"/>
        </w:rPr>
        <w:t>🔴 ÇIKARILMASI GEREKEN — Teknik borç, dead code, gereksiz bağımlılık</w:t>
      </w:r>
    </w:p>
    <w:p>
      <w:pPr>
        <w:pStyle w:val="ListBullet"/>
      </w:pPr>
      <w:r>
        <w:rPr>
          <w:rFonts w:ascii="Arial" w:hAnsi="Arial"/>
          <w:sz w:val="22"/>
        </w:rPr>
        <w:t>🟡 GÜNCELLENMESİ GEREKEN — Eski API, deprecated kullanım, pattern değişimi</w:t>
      </w:r>
    </w:p>
    <w:p>
      <w:pPr>
        <w:pStyle w:val="ListBullet"/>
      </w:pPr>
      <w:r>
        <w:rPr>
          <w:rFonts w:ascii="Arial" w:hAnsi="Arial"/>
          <w:sz w:val="22"/>
        </w:rPr>
        <w:t>🔵 OPTİMİZE EDİLMESİ GEREKEN — Performans, bellek, ağ trafiği</w:t>
      </w:r>
    </w:p>
    <w:p>
      <w:pPr>
        <w:pStyle w:val="ListBullet"/>
      </w:pPr>
      <w:r>
        <w:rPr>
          <w:rFonts w:ascii="Arial" w:hAnsi="Arial"/>
          <w:sz w:val="22"/>
        </w:rPr>
        <w:t>🟣 GÜVENLİK İYİLEŞTİRMESİ — Exploit kapatma, erişim kontrolü güçlendirme</w:t>
      </w:r>
    </w:p>
    <w:p>
      <w:r>
        <w:rPr>
          <w:rFonts w:ascii="Arial" w:hAnsi="Arial"/>
          <w:b/>
          <w:sz w:val="22"/>
        </w:rPr>
        <w:t>Kullanıcı onayı olmadan kodlamaya geçilmez.</w:t>
      </w:r>
    </w:p>
    <w:p>
      <w:pPr>
        <w:pBdr>
          <w:bottom w:val="single" w:sz="6" w:space="1" w:color="auto"/>
        </w:pBdr>
      </w:pPr>
    </w:p>
    <w:p>
      <w:pPr>
        <w:jc w:val="center"/>
      </w:pPr>
      <w:r>
        <w:rPr>
          <w:rFonts w:ascii="Arial" w:hAnsi="Arial"/>
          <w:sz w:val="20"/>
        </w:rPr>
        <w:t>Belge Versiyonu: v4.1  |  2026-05-06  |  Duay Global Trade Company  |  info@duaycor.com</w:t>
      </w:r>
    </w:p>
    <w:p>
      <w:pPr>
        <w:jc w:val="center"/>
      </w:pPr>
      <w:r>
        <w:rPr>
          <w:rFonts w:ascii="Arial" w:hAnsi="Arial"/>
          <w:i/>
          <w:sz w:val="20"/>
        </w:rPr>
        <w:t>Tüm projeler için teknoloji-agnostik temel kurallar + Duay disiplin kuralları (KX1-KX11)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