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CC65" w14:textId="00AC2DE5" w:rsidR="00F90220" w:rsidRDefault="00F90220" w:rsidP="00F90220">
      <w:pPr>
        <w:pStyle w:val="NormalWeb"/>
        <w:rPr>
          <w:rStyle w:val="Strong"/>
          <w:rFonts w:eastAsiaTheme="majorEastAsia"/>
        </w:rPr>
      </w:pPr>
      <w:r>
        <w:rPr>
          <w:rStyle w:val="Strong"/>
          <w:rFonts w:eastAsiaTheme="majorEastAsia"/>
        </w:rPr>
        <w:t>Report on FTC Settlement with Rite Aid: Addressing Ethical Concerns in the Use of Facial Recognition Technology</w:t>
      </w:r>
    </w:p>
    <w:p w14:paraId="0D3C7D3D" w14:textId="36828A92" w:rsidR="00F90220" w:rsidRPr="0076567A" w:rsidRDefault="00F90220" w:rsidP="00F90220">
      <w:pPr>
        <w:pStyle w:val="NormalWeb"/>
        <w:rPr>
          <w:rStyle w:val="Strong"/>
          <w:rFonts w:eastAsiaTheme="majorEastAsia"/>
          <w:b w:val="0"/>
          <w:bCs w:val="0"/>
        </w:rPr>
      </w:pPr>
      <w:bookmarkStart w:id="0" w:name="_Hlk159313303"/>
      <w:r w:rsidRPr="0076567A">
        <w:rPr>
          <w:rStyle w:val="Strong"/>
          <w:rFonts w:eastAsiaTheme="majorEastAsia"/>
          <w:b w:val="0"/>
          <w:bCs w:val="0"/>
        </w:rPr>
        <w:t xml:space="preserve">I read an article titled </w:t>
      </w:r>
      <w:r w:rsidRPr="0076567A">
        <w:rPr>
          <w:rStyle w:val="Strong"/>
          <w:rFonts w:eastAsiaTheme="majorEastAsia"/>
          <w:b w:val="0"/>
          <w:bCs w:val="0"/>
        </w:rPr>
        <w:t xml:space="preserve">FTC Targets Algorithmic Discrimination in Settlement </w:t>
      </w:r>
      <w:proofErr w:type="gramStart"/>
      <w:r w:rsidRPr="0076567A">
        <w:rPr>
          <w:rStyle w:val="Strong"/>
          <w:rFonts w:eastAsiaTheme="majorEastAsia"/>
          <w:b w:val="0"/>
          <w:bCs w:val="0"/>
        </w:rPr>
        <w:t>With</w:t>
      </w:r>
      <w:proofErr w:type="gramEnd"/>
      <w:r w:rsidRPr="0076567A">
        <w:rPr>
          <w:rStyle w:val="Strong"/>
          <w:rFonts w:eastAsiaTheme="majorEastAsia"/>
          <w:b w:val="0"/>
          <w:bCs w:val="0"/>
        </w:rPr>
        <w:t xml:space="preserve"> Rite Aid</w:t>
      </w:r>
      <w:r w:rsidRPr="0076567A">
        <w:rPr>
          <w:rStyle w:val="Strong"/>
          <w:rFonts w:eastAsiaTheme="majorEastAsia"/>
          <w:b w:val="0"/>
          <w:bCs w:val="0"/>
        </w:rPr>
        <w:t xml:space="preserve">, written by L. Shen, L. Cotter, K. Marshall, and T. </w:t>
      </w:r>
      <w:proofErr w:type="spellStart"/>
      <w:r w:rsidRPr="0076567A">
        <w:rPr>
          <w:rStyle w:val="Strong"/>
          <w:rFonts w:eastAsiaTheme="majorEastAsia"/>
          <w:b w:val="0"/>
          <w:bCs w:val="0"/>
        </w:rPr>
        <w:t>Soris</w:t>
      </w:r>
      <w:proofErr w:type="spellEnd"/>
      <w:r w:rsidRPr="0076567A">
        <w:rPr>
          <w:rStyle w:val="Strong"/>
          <w:rFonts w:eastAsiaTheme="majorEastAsia"/>
          <w:b w:val="0"/>
          <w:bCs w:val="0"/>
        </w:rPr>
        <w:t xml:space="preserve"> (</w:t>
      </w:r>
      <w:r w:rsidRPr="0076567A">
        <w:rPr>
          <w:rStyle w:val="Strong"/>
          <w:rFonts w:eastAsiaTheme="majorEastAsia"/>
          <w:b w:val="0"/>
          <w:bCs w:val="0"/>
        </w:rPr>
        <w:t>https://cdp.cooley.com/ftc-targets-algorithmic-discrimination-in-settlement-with-rite-aid/</w:t>
      </w:r>
      <w:r w:rsidRPr="0076567A">
        <w:rPr>
          <w:rStyle w:val="Strong"/>
          <w:rFonts w:eastAsiaTheme="majorEastAsia"/>
          <w:b w:val="0"/>
          <w:bCs w:val="0"/>
        </w:rPr>
        <w:t>)</w:t>
      </w:r>
    </w:p>
    <w:p w14:paraId="05191A51" w14:textId="4A4B5B8B" w:rsidR="00D0564D" w:rsidRPr="00D0564D" w:rsidRDefault="00D0564D" w:rsidP="00D0564D">
      <w:pPr>
        <w:pStyle w:val="NormalWeb"/>
        <w:rPr>
          <w:rStyle w:val="Strong"/>
          <w:rFonts w:eastAsiaTheme="majorEastAsia"/>
          <w:b w:val="0"/>
          <w:bCs w:val="0"/>
        </w:rPr>
      </w:pPr>
      <w:r w:rsidRPr="00D0564D">
        <w:rPr>
          <w:rStyle w:val="Strong"/>
          <w:rFonts w:eastAsiaTheme="majorEastAsia"/>
        </w:rPr>
        <w:t xml:space="preserve">1. Description of the Topic: </w:t>
      </w:r>
      <w:r w:rsidRPr="00D0564D">
        <w:rPr>
          <w:rStyle w:val="Strong"/>
          <w:rFonts w:eastAsiaTheme="majorEastAsia"/>
          <w:b w:val="0"/>
          <w:bCs w:val="0"/>
        </w:rPr>
        <w:t>The article provides a comprehensive overview of the groundbreaking settlement between the Federal Trade Commission (FTC) and Rite Aid, focusing on the contentious use of facial recognition technology (FRT) within the company's surveillance infrastructure aimed at theft deterrence. This landmark agreement signifies the FTC's inaugural enforcement action against purported "algorithmic unfairness," serving as a pivotal moment in highlighting the inherent risks associated with deploying artificial intelligence (AI) systems in potentially discriminatory manners. Through meticulous examination, the article delineates the terms of the settlement, notably including the five-year prohibition on FRT usage and the mandate for implementing robust monitoring mechanisms to address algorithmic bias. By establishing stringent regulations, the FTC endeavors to set a significant precedent for regulatory oversight in the domain of automated decision-making systems, emphasizing the paramount importance of mitigating potential biases to uphold principles of fairness and equity in technological advancements.</w:t>
      </w:r>
    </w:p>
    <w:p w14:paraId="13B242A4" w14:textId="4803D144" w:rsidR="00D0564D" w:rsidRPr="00D0564D" w:rsidRDefault="00D0564D" w:rsidP="00D0564D">
      <w:pPr>
        <w:pStyle w:val="NormalWeb"/>
        <w:rPr>
          <w:rStyle w:val="Strong"/>
          <w:rFonts w:eastAsiaTheme="majorEastAsia"/>
          <w:b w:val="0"/>
          <w:bCs w:val="0"/>
        </w:rPr>
      </w:pPr>
      <w:r w:rsidRPr="00D0564D">
        <w:rPr>
          <w:rStyle w:val="Strong"/>
          <w:rFonts w:eastAsiaTheme="majorEastAsia"/>
        </w:rPr>
        <w:t xml:space="preserve">2. Identification of Ethically Relevant Issues: </w:t>
      </w:r>
      <w:r w:rsidRPr="00D0564D">
        <w:rPr>
          <w:rStyle w:val="Strong"/>
          <w:rFonts w:eastAsiaTheme="majorEastAsia"/>
          <w:b w:val="0"/>
          <w:bCs w:val="0"/>
        </w:rPr>
        <w:t>The article adeptly illuminates the ethical quagmire surrounding algorithmic bias and discrimination endemic in the utilization of AI technologies like FRT. Despite the ostensibly noble objective of bolstering security through FRT-driven theft deterrence, deep-seated concerns emerge regarding its disparate impact on various demographic cohorts, notably those delineated by race, ethnicity, gender, age, or disability. This ethical conundrum hinges upon the intricate balancing act between ostensibly legitimate security imperatives and the attendant risks of inadvertent discrimination and harm. While proponents advocate for the deployment of FRT as a legitimate means of enhancing security protocols, detractors fervently contend that its indiscriminate implementation encroaches upon individuals' sacrosanct rights to privacy and nondiscrimination, necessitating a judicious and nuanced approach to resolving these ethical dilemmas.</w:t>
      </w:r>
    </w:p>
    <w:p w14:paraId="0AC6F0F4" w14:textId="75E9788F" w:rsidR="00D0564D" w:rsidRDefault="00D0564D" w:rsidP="00D0564D">
      <w:pPr>
        <w:pStyle w:val="NormalWeb"/>
        <w:rPr>
          <w:rStyle w:val="Strong"/>
          <w:rFonts w:eastAsiaTheme="majorEastAsia"/>
          <w:b w:val="0"/>
          <w:bCs w:val="0"/>
        </w:rPr>
      </w:pPr>
      <w:r w:rsidRPr="00D0564D">
        <w:rPr>
          <w:rStyle w:val="Strong"/>
          <w:rFonts w:eastAsiaTheme="majorEastAsia"/>
        </w:rPr>
        <w:t xml:space="preserve">3. Stance on Ethical Handling of the Issue: </w:t>
      </w:r>
      <w:r w:rsidRPr="00D0564D">
        <w:rPr>
          <w:rStyle w:val="Strong"/>
          <w:rFonts w:eastAsiaTheme="majorEastAsia"/>
          <w:b w:val="0"/>
          <w:bCs w:val="0"/>
        </w:rPr>
        <w:t xml:space="preserve">Upon meticulous examination, it becomes unequivocally apparent that Rite Aid's utilization of facial recognition technology engenders profound ethical quandaries concerning privacy, discrimination, and procedural fairness. Employing ethical frameworks such as consequentialism and deontology for evaluative purposes elucidates that the potential deleterious ramifications stemming from algorithmic bias far outweigh any purported benefits accrued from leveraging FRT for theft deterrence. From a consequentialist vantage point, the deleterious repercussions of fostering discriminatory practices through FRT supersede any purported security enhancements, thereby necessitating stringent ethical oversight and regulatory scrutiny. Moreover, the indiscriminate deployment of FRT in the absence of robust safeguards egregiously contravenes fundamental moral precepts encompassing privacy rights and nondiscrimination, as espoused by deontological ethics. Consequently, it is patently clear that Rite Aid's handling of this ethical maelstrom is categorically unethical, </w:t>
      </w:r>
      <w:r w:rsidRPr="00D0564D">
        <w:rPr>
          <w:rStyle w:val="Strong"/>
          <w:rFonts w:eastAsiaTheme="majorEastAsia"/>
          <w:b w:val="0"/>
          <w:bCs w:val="0"/>
        </w:rPr>
        <w:lastRenderedPageBreak/>
        <w:t>thereby warranting closer scrutiny and proactive intervention by regulatory authorities to safeguard ethical standards and uphold the sanctity of individual rights.</w:t>
      </w:r>
    </w:p>
    <w:p w14:paraId="3265C994" w14:textId="20AFD200" w:rsidR="00D0564D" w:rsidRPr="00D0564D" w:rsidRDefault="00D0564D" w:rsidP="00D0564D">
      <w:pPr>
        <w:pStyle w:val="NormalWeb"/>
        <w:rPr>
          <w:b/>
          <w:bCs/>
        </w:rPr>
      </w:pPr>
      <w:r>
        <w:rPr>
          <w:rStyle w:val="Strong"/>
          <w:rFonts w:eastAsiaTheme="majorEastAsia"/>
        </w:rPr>
        <w:t>4. Assessment of Handling and Resolution of Ethical Issues:</w:t>
      </w:r>
      <w:r>
        <w:t xml:space="preserve"> While the FTC settlement with Rite Aid addresses some ethical concerns regarding the use of facial recognition technology, questions linger about the adequacy of the outlined measures in effectively mitigating algorithmic bias. From a virtue ethics standpoint, the sincerity and commitment of Rite Aid to rectify past shortcomings and prevent future harm are crucial. However, concerns persist regarding the enforceability and efficacy of the imposed restrictions and monitoring programs. To ensure proper handling and resolution of ethical issues, ongoing </w:t>
      </w:r>
      <w:proofErr w:type="gramStart"/>
      <w:r>
        <w:t>oversight</w:t>
      </w:r>
      <w:proofErr w:type="gramEnd"/>
      <w:r>
        <w:t xml:space="preserve"> and evaluation of Rite Aid's compliance, possibly by an independent third party or regulatory body, are necessary. Additionally, greater transparency, accountability, and industry-wide collaboration in developing standards for AI technology use are essential. By continuously reassessing and improving upon the current measures, we can strive for a more ethical and equitable deployment of AI technologies in society.</w:t>
      </w:r>
      <w:bookmarkEnd w:id="0"/>
    </w:p>
    <w:sectPr w:rsidR="00D0564D" w:rsidRPr="00D05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20"/>
    <w:rsid w:val="00332D3C"/>
    <w:rsid w:val="00346FE2"/>
    <w:rsid w:val="0076567A"/>
    <w:rsid w:val="00895E17"/>
    <w:rsid w:val="0095470B"/>
    <w:rsid w:val="00B145DF"/>
    <w:rsid w:val="00B4315C"/>
    <w:rsid w:val="00D0405F"/>
    <w:rsid w:val="00D0564D"/>
    <w:rsid w:val="00F9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8E29"/>
  <w15:chartTrackingRefBased/>
  <w15:docId w15:val="{466A4095-6D6D-48CF-9A0D-F759F4F4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220"/>
    <w:rPr>
      <w:rFonts w:eastAsiaTheme="majorEastAsia" w:cstheme="majorBidi"/>
      <w:color w:val="272727" w:themeColor="text1" w:themeTint="D8"/>
    </w:rPr>
  </w:style>
  <w:style w:type="paragraph" w:styleId="Title">
    <w:name w:val="Title"/>
    <w:basedOn w:val="Normal"/>
    <w:next w:val="Normal"/>
    <w:link w:val="TitleChar"/>
    <w:uiPriority w:val="10"/>
    <w:qFormat/>
    <w:rsid w:val="00F90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220"/>
    <w:pPr>
      <w:spacing w:before="160"/>
      <w:jc w:val="center"/>
    </w:pPr>
    <w:rPr>
      <w:i/>
      <w:iCs/>
      <w:color w:val="404040" w:themeColor="text1" w:themeTint="BF"/>
    </w:rPr>
  </w:style>
  <w:style w:type="character" w:customStyle="1" w:styleId="QuoteChar">
    <w:name w:val="Quote Char"/>
    <w:basedOn w:val="DefaultParagraphFont"/>
    <w:link w:val="Quote"/>
    <w:uiPriority w:val="29"/>
    <w:rsid w:val="00F90220"/>
    <w:rPr>
      <w:i/>
      <w:iCs/>
      <w:color w:val="404040" w:themeColor="text1" w:themeTint="BF"/>
    </w:rPr>
  </w:style>
  <w:style w:type="paragraph" w:styleId="ListParagraph">
    <w:name w:val="List Paragraph"/>
    <w:basedOn w:val="Normal"/>
    <w:uiPriority w:val="34"/>
    <w:qFormat/>
    <w:rsid w:val="00F90220"/>
    <w:pPr>
      <w:ind w:left="720"/>
      <w:contextualSpacing/>
    </w:pPr>
  </w:style>
  <w:style w:type="character" w:styleId="IntenseEmphasis">
    <w:name w:val="Intense Emphasis"/>
    <w:basedOn w:val="DefaultParagraphFont"/>
    <w:uiPriority w:val="21"/>
    <w:qFormat/>
    <w:rsid w:val="00F90220"/>
    <w:rPr>
      <w:i/>
      <w:iCs/>
      <w:color w:val="0F4761" w:themeColor="accent1" w:themeShade="BF"/>
    </w:rPr>
  </w:style>
  <w:style w:type="paragraph" w:styleId="IntenseQuote">
    <w:name w:val="Intense Quote"/>
    <w:basedOn w:val="Normal"/>
    <w:next w:val="Normal"/>
    <w:link w:val="IntenseQuoteChar"/>
    <w:uiPriority w:val="30"/>
    <w:qFormat/>
    <w:rsid w:val="00F90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220"/>
    <w:rPr>
      <w:i/>
      <w:iCs/>
      <w:color w:val="0F4761" w:themeColor="accent1" w:themeShade="BF"/>
    </w:rPr>
  </w:style>
  <w:style w:type="character" w:styleId="IntenseReference">
    <w:name w:val="Intense Reference"/>
    <w:basedOn w:val="DefaultParagraphFont"/>
    <w:uiPriority w:val="32"/>
    <w:qFormat/>
    <w:rsid w:val="00F90220"/>
    <w:rPr>
      <w:b/>
      <w:bCs/>
      <w:smallCaps/>
      <w:color w:val="0F4761" w:themeColor="accent1" w:themeShade="BF"/>
      <w:spacing w:val="5"/>
    </w:rPr>
  </w:style>
  <w:style w:type="paragraph" w:styleId="NormalWeb">
    <w:name w:val="Normal (Web)"/>
    <w:basedOn w:val="Normal"/>
    <w:uiPriority w:val="99"/>
    <w:unhideWhenUsed/>
    <w:rsid w:val="00F902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02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14133">
      <w:bodyDiv w:val="1"/>
      <w:marLeft w:val="0"/>
      <w:marRight w:val="0"/>
      <w:marTop w:val="0"/>
      <w:marBottom w:val="0"/>
      <w:divBdr>
        <w:top w:val="none" w:sz="0" w:space="0" w:color="auto"/>
        <w:left w:val="none" w:sz="0" w:space="0" w:color="auto"/>
        <w:bottom w:val="none" w:sz="0" w:space="0" w:color="auto"/>
        <w:right w:val="none" w:sz="0" w:space="0" w:color="auto"/>
      </w:divBdr>
    </w:div>
    <w:div w:id="20111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4</cp:revision>
  <dcterms:created xsi:type="dcterms:W3CDTF">2024-02-20T01:18:00Z</dcterms:created>
  <dcterms:modified xsi:type="dcterms:W3CDTF">2024-02-20T15:45:00Z</dcterms:modified>
</cp:coreProperties>
</file>