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EA1" w:rsidRPr="007C596B" w:rsidRDefault="00845EA1" w:rsidP="00845EA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Hlk41688149"/>
      <w:bookmarkEnd w:id="0"/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845EA1" w:rsidRPr="007C596B" w:rsidRDefault="00845EA1" w:rsidP="00845EA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845EA1" w:rsidRPr="007C596B" w:rsidRDefault="00845EA1" w:rsidP="00845EA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45EA1" w:rsidRPr="007C596B" w:rsidRDefault="00845EA1" w:rsidP="00845EA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845EA1" w:rsidRPr="007C596B" w:rsidRDefault="00845EA1" w:rsidP="00845EA1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845EA1" w:rsidRPr="007C596B" w:rsidRDefault="00845EA1" w:rsidP="00845EA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845EA1" w:rsidRPr="007C596B" w:rsidRDefault="00845EA1" w:rsidP="00845EA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845EA1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Стеганография </w:t>
      </w:r>
    </w:p>
    <w:p w:rsidR="00845EA1" w:rsidRPr="005727BD" w:rsidRDefault="00845EA1" w:rsidP="00845EA1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Выполнил:</w:t>
      </w:r>
    </w:p>
    <w:p w:rsidR="00845EA1" w:rsidRPr="005727BD" w:rsidRDefault="00845EA1" w:rsidP="00845EA1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845EA1" w:rsidRPr="005727BD" w:rsidRDefault="00845EA1" w:rsidP="00845EA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845EA1" w:rsidRPr="005727BD" w:rsidRDefault="00845EA1" w:rsidP="00845EA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Дубалеко В.В.</w:t>
      </w:r>
    </w:p>
    <w:p w:rsidR="00845EA1" w:rsidRPr="005727BD" w:rsidRDefault="00845EA1" w:rsidP="00845EA1">
      <w:pPr>
        <w:rPr>
          <w:rFonts w:ascii="Times New Roman" w:eastAsia="Calibri" w:hAnsi="Times New Roman" w:cs="Times New Roman"/>
          <w:sz w:val="28"/>
          <w:szCs w:val="28"/>
        </w:rPr>
        <w:sectPr w:rsidR="00845EA1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845EA1" w:rsidRDefault="00845EA1" w:rsidP="00845EA1">
      <w:pPr>
        <w:spacing w:before="1320"/>
        <w:jc w:val="center"/>
        <w:rPr>
          <w:rFonts w:eastAsia="Calibri" w:cs="Times New Roman"/>
          <w:szCs w:val="28"/>
        </w:rPr>
        <w:sectPr w:rsidR="00845EA1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845EA1" w:rsidRDefault="00845EA1" w:rsidP="00845EA1">
      <w:pPr>
        <w:pStyle w:val="a7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845EA1" w:rsidRPr="00767F1D" w:rsidRDefault="00845EA1" w:rsidP="00845E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Определение 1. 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Стеганографическая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система (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stegosystem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, 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стегосистема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или 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стеганосистема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 </w:t>
      </w:r>
    </w:p>
    <w:p w:rsidR="00845EA1" w:rsidRPr="00767F1D" w:rsidRDefault="00845EA1" w:rsidP="00845E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 </w:t>
      </w:r>
    </w:p>
    <w:p w:rsidR="00845EA1" w:rsidRDefault="00845EA1" w:rsidP="00845E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Определение 2. Абстрактно 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стеганографическая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стеганосообщений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, S, и наоборот.</w:t>
      </w:r>
    </w:p>
    <w:p w:rsidR="00845EA1" w:rsidRDefault="00845EA1" w:rsidP="00845E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Основные компоненты 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стеганосистемы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: </w:t>
      </w:r>
    </w:p>
    <w:p w:rsidR="00845EA1" w:rsidRDefault="00845EA1" w:rsidP="00845E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контейнер, С (файл-контейнер или электронный документ произвольного формата), в котором размещается (осаждается, скрывается) </w:t>
      </w:r>
    </w:p>
    <w:p w:rsidR="00845EA1" w:rsidRDefault="00845EA1" w:rsidP="00845E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тайное сообщение, М; именно контейнер является упомянутым скрытым каналом; тайное сообщение, М, осаждаемое в контейнер для передачи или хранения (например, с целью доказательства или защиты авторских прав на документ-контейнер [2, 53-56]; здесь речь может идти о невидимых цифровых водяных знаках, ЦВЗ); </w:t>
      </w:r>
    </w:p>
    <w:p w:rsidR="00845EA1" w:rsidRDefault="00845EA1" w:rsidP="00845E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ключи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стеганосистемы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характеризуют как 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многоключевые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зашифрования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) и т. д. [2, 57, 58]; </w:t>
      </w:r>
    </w:p>
    <w:p w:rsidR="00845EA1" w:rsidRDefault="00845EA1" w:rsidP="00845E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контейнер с осажденным сообщением или 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стеганоконтейнер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, S, который передается по открытому каналу, также являющемуся важным компонентом анализируемой системы; 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стеганоконтейнер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будем именовать также 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стеганосообщением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; </w:t>
      </w:r>
    </w:p>
    <w:p w:rsidR="00845EA1" w:rsidRPr="00767F1D" w:rsidRDefault="00845EA1" w:rsidP="00845E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для полноты упомянем также субъектов системы: отправителя и получателя.</w:t>
      </w:r>
    </w:p>
    <w:p w:rsidR="00845EA1" w:rsidRDefault="00845EA1" w:rsidP="00845E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В зависимости от формата документа-контейнера цифровую (или компьютерную) стеганографию подразделяют на классы [2, 52, 5964]: </w:t>
      </w:r>
    </w:p>
    <w:p w:rsidR="00845EA1" w:rsidRPr="00767F1D" w:rsidRDefault="00845EA1" w:rsidP="00845EA1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аудиостеганография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, </w:t>
      </w:r>
    </w:p>
    <w:p w:rsidR="00845EA1" w:rsidRPr="00767F1D" w:rsidRDefault="00845EA1" w:rsidP="00845EA1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видеостеганография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, </w:t>
      </w:r>
    </w:p>
    <w:p w:rsidR="00845EA1" w:rsidRPr="00767F1D" w:rsidRDefault="00845EA1" w:rsidP="00845EA1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графическая стеганография, </w:t>
      </w:r>
    </w:p>
    <w:p w:rsidR="00845EA1" w:rsidRPr="00767F1D" w:rsidRDefault="00845EA1" w:rsidP="00845EA1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lastRenderedPageBreak/>
        <w:t xml:space="preserve">текстовая стеганография и др. </w:t>
      </w:r>
    </w:p>
    <w:p w:rsidR="00845EA1" w:rsidRDefault="00845EA1" w:rsidP="00845E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Определение 3. 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Стеганографической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системой ∑ будем называть совокупность сообщений M, контейнеров C, ключей K, </w:t>
      </w:r>
      <w:proofErr w:type="spell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стеганосообщений</w:t>
      </w:r>
      <w:proofErr w:type="spell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(заполненных контейнеров) </w:t>
      </w:r>
      <w:proofErr w:type="gramStart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S  и</w:t>
      </w:r>
      <w:proofErr w:type="gramEnd"/>
      <w:r w:rsidRPr="00767F1D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преобразований (прямого F и обратного F-1), которые их связывают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.</w:t>
      </w:r>
    </w:p>
    <w:p w:rsidR="00845EA1" w:rsidRDefault="00845EA1" w:rsidP="00845E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684107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При построении </w:t>
      </w:r>
      <w:proofErr w:type="spellStart"/>
      <w:r w:rsidRPr="00684107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стеганосистемы</w:t>
      </w:r>
      <w:proofErr w:type="spellEnd"/>
      <w:r w:rsidRPr="00684107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должны, таким образом, учитываться следующие основные положения: </w:t>
      </w:r>
    </w:p>
    <w:p w:rsidR="00845EA1" w:rsidRPr="00684107" w:rsidRDefault="00845EA1" w:rsidP="00845EA1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684107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</w:t>
      </w:r>
      <w:proofErr w:type="spellStart"/>
      <w:r w:rsidRPr="00684107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стеганосообщения</w:t>
      </w:r>
      <w:proofErr w:type="spellEnd"/>
      <w:r w:rsidRPr="00684107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по каналу связи оно никоим образом не должно привлечь внимание атакующего; </w:t>
      </w:r>
    </w:p>
    <w:p w:rsidR="00845EA1" w:rsidRPr="00684107" w:rsidRDefault="00845EA1" w:rsidP="00845EA1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684107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противник (</w:t>
      </w:r>
      <w:proofErr w:type="spellStart"/>
      <w:r w:rsidRPr="00684107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интруз</w:t>
      </w:r>
      <w:proofErr w:type="spellEnd"/>
      <w:r w:rsidRPr="00684107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) имеет полное представление о </w:t>
      </w:r>
      <w:proofErr w:type="spellStart"/>
      <w:r w:rsidRPr="00684107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стеганографической</w:t>
      </w:r>
      <w:proofErr w:type="spellEnd"/>
      <w:r w:rsidRPr="00684107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присутствия и содержание скрытого сообщения; </w:t>
      </w:r>
    </w:p>
    <w:p w:rsidR="00845EA1" w:rsidRPr="00684107" w:rsidRDefault="00845EA1" w:rsidP="00845EA1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684107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если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 тайне; </w:t>
      </w:r>
    </w:p>
    <w:p w:rsidR="00845EA1" w:rsidRDefault="00845EA1" w:rsidP="00845EA1">
      <w:pPr>
        <w:pStyle w:val="a7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684107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потенциальный противник должен быть лишен каких-либо технических и иных преимуществ в распознавании или раскрытии содержания тайных сообщений.</w:t>
      </w:r>
    </w:p>
    <w:p w:rsidR="00845EA1" w:rsidRPr="00684107" w:rsidRDefault="00845EA1" w:rsidP="00845EA1">
      <w:pPr>
        <w:pStyle w:val="a7"/>
        <w:spacing w:line="240" w:lineRule="auto"/>
        <w:ind w:left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</w:p>
    <w:p w:rsidR="00845EA1" w:rsidRPr="00684107" w:rsidRDefault="00845EA1" w:rsidP="00845EA1">
      <w:pPr>
        <w:pStyle w:val="a7"/>
        <w:numPr>
          <w:ilvl w:val="0"/>
          <w:numId w:val="1"/>
        </w:numPr>
        <w:spacing w:after="120" w:line="240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684107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845EA1" w:rsidRPr="000C10BE" w:rsidRDefault="00845EA1" w:rsidP="00845EA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0BE">
        <w:rPr>
          <w:rFonts w:ascii="Times New Roman" w:hAnsi="Times New Roman" w:cs="Times New Roman"/>
          <w:sz w:val="28"/>
          <w:szCs w:val="28"/>
        </w:rPr>
        <w:t>Разработать собственное приложение, в котором должен быть реализован метод НЗБ:</w:t>
      </w:r>
    </w:p>
    <w:p w:rsidR="00845EA1" w:rsidRDefault="00845EA1" w:rsidP="00845EA1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624FCE0" wp14:editId="340602D4">
            <wp:extent cx="4389120" cy="315514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610" cy="316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1" w:rsidRPr="008C7830" w:rsidRDefault="00845EA1" w:rsidP="00845EA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кода для дешифрования</w:t>
      </w:r>
    </w:p>
    <w:p w:rsidR="00845EA1" w:rsidRDefault="00845EA1" w:rsidP="00845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кода для шифрации</w:t>
      </w:r>
      <w:r w:rsidRPr="00845EA1">
        <w:rPr>
          <w:rFonts w:ascii="Times New Roman" w:hAnsi="Times New Roman" w:cs="Times New Roman"/>
          <w:sz w:val="28"/>
          <w:szCs w:val="28"/>
        </w:rPr>
        <w:t>:</w:t>
      </w:r>
    </w:p>
    <w:p w:rsidR="00845EA1" w:rsidRPr="008C7830" w:rsidRDefault="00845EA1" w:rsidP="00845E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A7569B" wp14:editId="5FB25F1C">
            <wp:extent cx="5006340" cy="273087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3268" cy="274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1" w:rsidRDefault="00845EA1" w:rsidP="00845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EA1" w:rsidRPr="008C7830" w:rsidRDefault="00845EA1" w:rsidP="00845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стеганографии нашего кода</w:t>
      </w:r>
      <w:r w:rsidRPr="008C7830">
        <w:rPr>
          <w:rFonts w:ascii="Times New Roman" w:hAnsi="Times New Roman" w:cs="Times New Roman"/>
          <w:sz w:val="28"/>
          <w:szCs w:val="28"/>
        </w:rPr>
        <w:t>:</w:t>
      </w:r>
    </w:p>
    <w:p w:rsidR="00845EA1" w:rsidRDefault="00845EA1" w:rsidP="00845EA1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F7971A" wp14:editId="2D6CA9CC">
            <wp:extent cx="4023359" cy="5128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791" cy="51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1" w:rsidRDefault="00845EA1" w:rsidP="00845EA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Пример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стеганосообщения</w:t>
      </w:r>
      <w:proofErr w:type="spellEnd"/>
    </w:p>
    <w:p w:rsidR="00845EA1" w:rsidRPr="00023B1C" w:rsidRDefault="00845EA1" w:rsidP="00845EA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B1C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Рассмотрим на примере изображения с фотографией Стива Джобса: </w:t>
      </w:r>
    </w:p>
    <w:p w:rsidR="00845EA1" w:rsidRDefault="00845EA1" w:rsidP="00845EA1">
      <w:pPr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AB96C" wp14:editId="6268348E">
            <wp:extent cx="2628775" cy="14948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42" cy="151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A1" w:rsidRPr="00023B1C" w:rsidRDefault="00845EA1" w:rsidP="00845EA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Исследуемое изображение</w:t>
      </w:r>
    </w:p>
    <w:p w:rsidR="00845EA1" w:rsidRPr="00023B1C" w:rsidRDefault="00845EA1" w:rsidP="00845EA1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B1C">
        <w:rPr>
          <w:rFonts w:ascii="Times New Roman" w:hAnsi="Times New Roman" w:cs="Times New Roman"/>
          <w:sz w:val="28"/>
          <w:szCs w:val="28"/>
        </w:rPr>
        <w:t>Применим к этому изображению визуальную атаку, построим новые изображения из</w:t>
      </w:r>
      <w:r>
        <w:rPr>
          <w:rFonts w:ascii="Arial" w:hAnsi="Arial" w:cs="Arial"/>
          <w:color w:val="232627"/>
          <w:sz w:val="21"/>
          <w:szCs w:val="21"/>
          <w:shd w:val="clear" w:color="auto" w:fill="FFFFFF"/>
        </w:rPr>
        <w:t xml:space="preserve"> </w:t>
      </w:r>
      <w:r w:rsidRPr="00023B1C">
        <w:rPr>
          <w:rFonts w:ascii="Times New Roman" w:hAnsi="Times New Roman" w:cs="Times New Roman"/>
          <w:sz w:val="28"/>
          <w:szCs w:val="28"/>
        </w:rPr>
        <w:t>отдельных значащих бит соответствующих разрядов:</w:t>
      </w:r>
    </w:p>
    <w:p w:rsidR="00845EA1" w:rsidRDefault="00845EA1" w:rsidP="00845EA1">
      <w:pPr>
        <w:spacing w:before="240"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2B520FF" wp14:editId="09BFC8AE">
            <wp:extent cx="1723526" cy="11052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07" cy="11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1C">
        <w:t xml:space="preserve"> </w:t>
      </w:r>
      <w:r>
        <w:rPr>
          <w:noProof/>
          <w:lang w:eastAsia="ru-RU"/>
        </w:rPr>
        <w:drawing>
          <wp:inline distT="0" distB="0" distL="0" distR="0" wp14:anchorId="1D828039" wp14:editId="327DC959">
            <wp:extent cx="1711126" cy="10972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27" cy="112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1C">
        <w:t xml:space="preserve"> </w:t>
      </w:r>
      <w:r>
        <w:rPr>
          <w:noProof/>
          <w:lang w:eastAsia="ru-RU"/>
        </w:rPr>
        <w:drawing>
          <wp:inline distT="0" distB="0" distL="0" distR="0" wp14:anchorId="1EA22F7B" wp14:editId="4F04347C">
            <wp:extent cx="1685677" cy="107945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001" cy="110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A1" w:rsidRPr="00023B1C" w:rsidRDefault="00845EA1" w:rsidP="00845EA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Исследуемое изображение с визуальными атаками</w:t>
      </w:r>
    </w:p>
    <w:p w:rsidR="00845EA1" w:rsidRDefault="00845EA1" w:rsidP="00845EA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32627"/>
          <w:sz w:val="28"/>
          <w:szCs w:val="28"/>
          <w:shd w:val="clear" w:color="auto" w:fill="FFFFFF"/>
        </w:rPr>
      </w:pPr>
      <w:r w:rsidRPr="00023B1C">
        <w:rPr>
          <w:rFonts w:ascii="Times New Roman" w:hAnsi="Times New Roman" w:cs="Times New Roman"/>
          <w:color w:val="232627"/>
          <w:sz w:val="28"/>
          <w:szCs w:val="28"/>
          <w:shd w:val="clear" w:color="auto" w:fill="FFFFFF"/>
        </w:rPr>
        <w:t>На втором и третьем изображении заметны области с высокой энтропией (высокой плотностью данных) — это и есть внедренное сообщение.</w:t>
      </w:r>
    </w:p>
    <w:p w:rsidR="00845EA1" w:rsidRDefault="00845EA1" w:rsidP="00845E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B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E58BA" wp14:editId="117ED60D">
            <wp:extent cx="5756555" cy="3101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6598" cy="311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1" w:rsidRPr="008C7830" w:rsidRDefault="00845EA1" w:rsidP="00845EA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Исследуемое изображение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7830">
        <w:rPr>
          <w:rFonts w:ascii="Times New Roman" w:hAnsi="Times New Roman" w:cs="Times New Roman"/>
          <w:sz w:val="28"/>
          <w:szCs w:val="28"/>
        </w:rPr>
        <w:t>и-квадратом</w:t>
      </w:r>
    </w:p>
    <w:p w:rsidR="00845EA1" w:rsidRDefault="00845EA1" w:rsidP="00845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B1C">
        <w:rPr>
          <w:rFonts w:ascii="Times New Roman" w:hAnsi="Times New Roman" w:cs="Times New Roman"/>
          <w:sz w:val="28"/>
          <w:szCs w:val="28"/>
        </w:rPr>
        <w:t>Пороговые значения распределения хи-квадрат для p=0,95 и p=0,99 соответственно 101.9705929 и 92.88655838. Таким образом, для зон, у которых рассчитанное значение хи-квадрат меньше порогового, можно принять исходную гипотезу «распределение частот соседних цветов — одинаковое,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это заполненный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стегоконтейнер</w:t>
      </w:r>
      <w:proofErr w:type="spellEnd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EA1" w:rsidRPr="008C7830" w:rsidRDefault="00845EA1" w:rsidP="00845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830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было получено понимание того, что такое стеганография и было разработано приложение которое реализовывало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 НЗБ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606F5" w:rsidRDefault="009606F5">
      <w:bookmarkStart w:id="1" w:name="_GoBack"/>
      <w:bookmarkEnd w:id="1"/>
    </w:p>
    <w:sectPr w:rsidR="0096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231" w:rsidRDefault="00074231" w:rsidP="00845EA1">
      <w:pPr>
        <w:spacing w:after="0" w:line="240" w:lineRule="auto"/>
      </w:pPr>
      <w:r>
        <w:separator/>
      </w:r>
    </w:p>
  </w:endnote>
  <w:endnote w:type="continuationSeparator" w:id="0">
    <w:p w:rsidR="00074231" w:rsidRDefault="00074231" w:rsidP="00845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07423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07423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074231" w:rsidP="000B5FF6">
    <w:pPr>
      <w:pStyle w:val="a3"/>
      <w:jc w:val="center"/>
    </w:pPr>
  </w:p>
  <w:p w:rsidR="00725540" w:rsidRDefault="00074231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Default="00074231" w:rsidP="00A81C00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231" w:rsidRDefault="00074231" w:rsidP="00845EA1">
      <w:pPr>
        <w:spacing w:after="0" w:line="240" w:lineRule="auto"/>
      </w:pPr>
      <w:r>
        <w:separator/>
      </w:r>
    </w:p>
  </w:footnote>
  <w:footnote w:type="continuationSeparator" w:id="0">
    <w:p w:rsidR="00074231" w:rsidRDefault="00074231" w:rsidP="00845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074231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92B05"/>
    <w:multiLevelType w:val="hybridMultilevel"/>
    <w:tmpl w:val="1C80B0DA"/>
    <w:lvl w:ilvl="0" w:tplc="AF96B8F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A1"/>
    <w:rsid w:val="00074231"/>
    <w:rsid w:val="00845EA1"/>
    <w:rsid w:val="0096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CC96A-3FAA-4C7C-B019-790D0AA7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E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845EA1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845EA1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845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845EA1"/>
  </w:style>
  <w:style w:type="paragraph" w:styleId="a5">
    <w:name w:val="header"/>
    <w:basedOn w:val="a"/>
    <w:link w:val="a6"/>
    <w:uiPriority w:val="99"/>
    <w:unhideWhenUsed/>
    <w:rsid w:val="00845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5EA1"/>
  </w:style>
  <w:style w:type="paragraph" w:styleId="a7">
    <w:name w:val="List Paragraph"/>
    <w:basedOn w:val="a"/>
    <w:uiPriority w:val="34"/>
    <w:qFormat/>
    <w:rsid w:val="00845EA1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845E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Валентин Дубалеко</cp:lastModifiedBy>
  <cp:revision>1</cp:revision>
  <dcterms:created xsi:type="dcterms:W3CDTF">2020-06-09T23:14:00Z</dcterms:created>
  <dcterms:modified xsi:type="dcterms:W3CDTF">2020-06-09T23:14:00Z</dcterms:modified>
</cp:coreProperties>
</file>