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30049" w:rsidRDefault="002447A3" w:rsidP="00F3004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Введение</w:t>
      </w:r>
      <w:bookmarkEnd w:id="0"/>
      <w:bookmarkEnd w:id="1"/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Assebler</w:t>
      </w:r>
      <w:proofErr w:type="spellEnd"/>
      <w:r w:rsidRPr="00F30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спецификация языка программирования;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структура транслятора;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лексический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синтаксический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семантический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преобразование выражений;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генерация кода;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тестирование транслятора.</w:t>
      </w:r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2" w:name="_Toc469842879"/>
      <w:bookmarkStart w:id="3" w:name="_Toc469841115"/>
      <w:bookmarkStart w:id="4" w:name="_Toc469840236"/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E62CDA" w:rsidRDefault="002447A3" w:rsidP="00E62CDA">
      <w:pPr>
        <w:pStyle w:val="1"/>
        <w:ind w:firstLine="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" w:name="_Toc50154295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lastRenderedPageBreak/>
        <w:t xml:space="preserve">Глава </w:t>
      </w:r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№1</w:t>
      </w: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Спецификация языка программирования</w:t>
      </w:r>
      <w:bookmarkEnd w:id="2"/>
      <w:bookmarkEnd w:id="3"/>
      <w:bookmarkEnd w:id="4"/>
      <w:bookmarkEnd w:id="5"/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Характеристика языка программирования</w:t>
      </w:r>
    </w:p>
    <w:p w:rsidR="009B39FA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Процедурный – язык при программировании на </w:t>
      </w:r>
      <w:proofErr w:type="gramStart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6342A7" w:rsidRPr="00F30049" w:rsidRDefault="006342A7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Компилируемый – язык который конвертируется в машинный код. </w:t>
      </w:r>
    </w:p>
    <w:p w:rsidR="002447A3" w:rsidRPr="00E62CDA" w:rsidRDefault="00BE3A01" w:rsidP="00F30049">
      <w:pPr>
        <w:pStyle w:val="a4"/>
        <w:numPr>
          <w:ilvl w:val="1"/>
          <w:numId w:val="8"/>
        </w:numPr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000000" w:themeColor="text1"/>
          <w:position w:val="36"/>
          <w:sz w:val="28"/>
          <w:szCs w:val="28"/>
        </w:rPr>
      </w:pPr>
      <w:bookmarkStart w:id="6" w:name="_Toc501542956"/>
      <w:bookmarkStart w:id="7" w:name="_Toc469840238"/>
      <w:bookmarkStart w:id="8" w:name="_Toc469841117"/>
      <w:bookmarkStart w:id="9" w:name="_Toc469842881"/>
      <w:r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>Алфавит языка</w:t>
      </w:r>
      <w:bookmarkEnd w:id="6"/>
      <w:bookmarkEnd w:id="7"/>
      <w:bookmarkEnd w:id="8"/>
      <w:bookmarkEnd w:id="9"/>
    </w:p>
    <w:p w:rsidR="009B39FA" w:rsidRPr="000448A8" w:rsidRDefault="002447A3" w:rsidP="00F30049">
      <w:pPr>
        <w:pStyle w:val="a4"/>
        <w:shd w:val="clear" w:color="auto" w:fill="FFFFFF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10" w:name="_Toc469842882"/>
      <w:bookmarkStart w:id="11" w:name="_Toc469840239"/>
      <w:bookmarkStart w:id="12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может содержать </w:t>
      </w:r>
      <w:proofErr w:type="gramStart"/>
      <w:r w:rsidR="009B39FA" w:rsidRPr="00F30049">
        <w:rPr>
          <w:rFonts w:ascii="Times New Roman" w:hAnsi="Times New Roman" w:cs="Times New Roman"/>
          <w:sz w:val="28"/>
          <w:szCs w:val="28"/>
        </w:rPr>
        <w:t>символы :</w:t>
      </w:r>
      <w:proofErr w:type="gramEnd"/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C60097">
        <w:rPr>
          <w:rFonts w:ascii="Times New Roman" w:hAnsi="Times New Roman" w:cs="Times New Roman"/>
          <w:sz w:val="28"/>
          <w:szCs w:val="28"/>
        </w:rPr>
        <w:t xml:space="preserve"> {,  }, (, ),  ',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3" w:name="_Toc501542957"/>
      <w:bookmarkEnd w:id="10"/>
      <w:bookmarkEnd w:id="11"/>
      <w:bookmarkEnd w:id="12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Символы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сепараторы</w:t>
      </w:r>
      <w:bookmarkEnd w:id="13"/>
      <w:proofErr w:type="spellEnd"/>
    </w:p>
    <w:p w:rsidR="00511DC3" w:rsidRPr="00F30049" w:rsidRDefault="00511DC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Pr="00A45361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F07847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4" w:name="_Toc501542958"/>
      <w:bookmarkStart w:id="15" w:name="_Toc469840240"/>
      <w:bookmarkStart w:id="16" w:name="_Toc469841119"/>
      <w:bookmarkStart w:id="17" w:name="_Toc46984288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Применяемые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кодировки</w:t>
      </w:r>
      <w:bookmarkEnd w:id="14"/>
      <w:bookmarkEnd w:id="15"/>
      <w:bookmarkEnd w:id="16"/>
      <w:bookmarkEnd w:id="17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Windows-</w:t>
      </w:r>
      <w:proofErr w:type="gram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1251  </w:t>
      </w:r>
      <w:proofErr w:type="spell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представлена</w:t>
      </w:r>
      <w:proofErr w:type="spellEnd"/>
      <w:proofErr w:type="gramEnd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F30049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18" w:name="_Toc501542959"/>
      <w:bookmarkStart w:id="19" w:name="_Toc469840241"/>
      <w:bookmarkStart w:id="20" w:name="_Toc469841120"/>
      <w:bookmarkStart w:id="21" w:name="_Toc46984288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Типы данных</w:t>
      </w:r>
      <w:bookmarkEnd w:id="18"/>
      <w:bookmarkEnd w:id="19"/>
      <w:bookmarkEnd w:id="20"/>
      <w:bookmarkEnd w:id="21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F07847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F07847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22" w:name="_Toc501542960"/>
      <w:bookmarkStart w:id="23" w:name="_Toc469840242"/>
      <w:bookmarkStart w:id="24" w:name="_Toc469841121"/>
      <w:bookmarkStart w:id="25" w:name="_Toc469842885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Преобразование типов данных</w:t>
      </w:r>
      <w:bookmarkEnd w:id="22"/>
      <w:bookmarkEnd w:id="23"/>
      <w:bookmarkEnd w:id="24"/>
      <w:bookmarkEnd w:id="25"/>
    </w:p>
    <w:p w:rsidR="00F2213F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2447A3" w:rsidRPr="00F30049" w:rsidRDefault="00F2213F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типизации преобразование(приведение) типов в языке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отсуствует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26" w:name="_Toc501542961"/>
      <w:bookmarkStart w:id="27" w:name="_Toc469840243"/>
      <w:bookmarkStart w:id="28" w:name="_Toc469841122"/>
      <w:bookmarkStart w:id="29" w:name="_Toc46984288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Идентификаторы</w:t>
      </w:r>
      <w:bookmarkEnd w:id="26"/>
      <w:bookmarkEnd w:id="27"/>
      <w:bookmarkEnd w:id="28"/>
      <w:bookmarkEnd w:id="2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Для идентификатора можно использ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овать буквы латинского алфавита и цифры десятичной системы </w:t>
      </w:r>
      <w:proofErr w:type="gramStart"/>
      <w:r w:rsidR="006342A7" w:rsidRPr="00F30049">
        <w:rPr>
          <w:rFonts w:ascii="Times New Roman" w:hAnsi="Times New Roman" w:cs="Times New Roman"/>
          <w:sz w:val="28"/>
          <w:szCs w:val="28"/>
        </w:rPr>
        <w:t>счисления  от</w:t>
      </w:r>
      <w:proofErr w:type="gram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0 до 9.Имя идентификатора может начинаться только с символа латинского алфавита. </w:t>
      </w:r>
      <w:r w:rsidRPr="00F30049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может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быть  не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более 6 символов.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30" w:name="_Toc501542962"/>
      <w:bookmarkStart w:id="31" w:name="_Toc469840244"/>
      <w:bookmarkStart w:id="32" w:name="_Toc469841123"/>
      <w:bookmarkStart w:id="33" w:name="_Toc469842887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Литералы</w:t>
      </w:r>
      <w:bookmarkEnd w:id="30"/>
      <w:bookmarkEnd w:id="31"/>
      <w:bookmarkEnd w:id="32"/>
      <w:bookmarkEnd w:id="33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характерно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присуствие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 литералов 2 типов: литералы целого типа и строковые литералы. Описание данных литералов можно прочитать ниже в таблице 1.3.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F07847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4" w:name="_Toc501542963"/>
      <w:bookmarkStart w:id="35" w:name="_Toc469840245"/>
      <w:bookmarkStart w:id="36" w:name="_Toc469841124"/>
      <w:bookmarkStart w:id="37" w:name="_Toc469842888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идентификаторов</w:t>
      </w:r>
      <w:bookmarkEnd w:id="34"/>
      <w:bookmarkEnd w:id="35"/>
      <w:bookmarkEnd w:id="36"/>
      <w:bookmarkEnd w:id="3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8" w:name="_Toc501542964"/>
      <w:bookmarkStart w:id="39" w:name="_Toc469840246"/>
      <w:bookmarkStart w:id="40" w:name="_Toc469841125"/>
      <w:bookmarkStart w:id="41" w:name="_Toc46984288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Инициализация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38"/>
      <w:bookmarkEnd w:id="39"/>
      <w:bookmarkEnd w:id="40"/>
      <w:bookmarkEnd w:id="41"/>
      <w:proofErr w:type="spellEnd"/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F07847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2" w:name="_Toc501542965"/>
      <w:bookmarkStart w:id="43" w:name="_Toc469840247"/>
      <w:bookmarkStart w:id="44" w:name="_Toc469841126"/>
      <w:bookmarkStart w:id="45" w:name="_Toc46984289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2"/>
      <w:bookmarkEnd w:id="43"/>
      <w:bookmarkEnd w:id="44"/>
      <w:bookmarkEnd w:id="45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1.4.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6" w:name="_Toc501542966"/>
      <w:bookmarkStart w:id="47" w:name="_Toc469840248"/>
      <w:bookmarkStart w:id="48" w:name="_Toc469841127"/>
      <w:bookmarkStart w:id="49" w:name="_Toc46984289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Операции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6"/>
      <w:bookmarkEnd w:id="47"/>
      <w:bookmarkEnd w:id="48"/>
      <w:bookmarkEnd w:id="4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 операции, представленные в таблице 1.5.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1.5 – Приоритетности операций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F07847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Выражения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их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вычисления</w:t>
      </w:r>
      <w:proofErr w:type="spellEnd"/>
    </w:p>
    <w:p w:rsidR="002447A3" w:rsidRPr="00F30049" w:rsidRDefault="008E1892" w:rsidP="00F30049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выражения круглые скобки используются для изменения приоритета операций. Выражения могут содержать вызов функции.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50" w:name="_Toc501542968"/>
      <w:bookmarkStart w:id="51" w:name="_Toc469840250"/>
      <w:bookmarkStart w:id="52" w:name="_Toc469841129"/>
      <w:bookmarkStart w:id="53" w:name="_Toc46984289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Программные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50"/>
      <w:bookmarkEnd w:id="51"/>
      <w:bookmarkEnd w:id="52"/>
      <w:bookmarkEnd w:id="53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таблице 1.6.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1.6 – Программные конструкции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501542969"/>
            <w:bookmarkStart w:id="55" w:name="_Toc469840251"/>
            <w:bookmarkStart w:id="56" w:name="_Toc469841130"/>
            <w:bookmarkStart w:id="57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bookmarkEnd w:id="54"/>
      <w:bookmarkEnd w:id="55"/>
      <w:bookmarkEnd w:id="56"/>
      <w:bookmarkEnd w:id="57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одной глобальной области видимости.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8" w:name="_Toc501542970"/>
      <w:bookmarkStart w:id="59" w:name="_Toc469840252"/>
      <w:bookmarkStart w:id="60" w:name="_Toc469841131"/>
      <w:bookmarkStart w:id="61" w:name="_Toc469842895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Семантические проверки</w:t>
      </w:r>
      <w:bookmarkEnd w:id="58"/>
      <w:bookmarkEnd w:id="59"/>
      <w:bookmarkEnd w:id="60"/>
      <w:bookmarkEnd w:id="61"/>
    </w:p>
    <w:p w:rsidR="002447A3" w:rsidRPr="00F30049" w:rsidRDefault="002447A3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1.7.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1.7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F3004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F07847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2447A3" w:rsidRPr="00F07847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F07847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должно происходить до его использов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ния.</w:t>
            </w:r>
          </w:p>
        </w:tc>
      </w:tr>
      <w:tr w:rsidR="002447A3" w:rsidRPr="00F07847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62" w:name="_Toc501542971"/>
      <w:bookmarkStart w:id="63" w:name="_Toc469840253"/>
      <w:bookmarkStart w:id="64" w:name="_Toc469841132"/>
      <w:bookmarkStart w:id="65" w:name="_Toc46984289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Распределение оперативной памяти на этапе выполнения</w:t>
      </w:r>
      <w:bookmarkEnd w:id="62"/>
      <w:bookmarkEnd w:id="63"/>
      <w:bookmarkEnd w:id="64"/>
      <w:bookmarkEnd w:id="65"/>
    </w:p>
    <w:p w:rsidR="002447A3" w:rsidRPr="00F30049" w:rsidRDefault="00B87683" w:rsidP="00F3004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66" w:name="_Toc469842897"/>
      <w:bookmarkStart w:id="67" w:name="_Toc501542972"/>
      <w:bookmarkStart w:id="68" w:name="_Toc469840254"/>
      <w:bookmarkStart w:id="69" w:name="_Toc46984113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Стандартная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библиотека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её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состав</w:t>
      </w:r>
      <w:bookmarkEnd w:id="66"/>
      <w:bookmarkEnd w:id="67"/>
      <w:bookmarkEnd w:id="68"/>
      <w:bookmarkEnd w:id="69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 1.8.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1.8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F30049" w:rsidTr="00DA6E4B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F07847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строка,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число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строку  которая была выделена из основной строки начиная с символа с номером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0" w:name="_Toc501542973"/>
      <w:bookmarkStart w:id="71" w:name="_Toc469840255"/>
      <w:bookmarkStart w:id="72" w:name="_Toc469841134"/>
      <w:bookmarkStart w:id="73" w:name="_Toc469842898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70"/>
      <w:bookmarkEnd w:id="71"/>
      <w:bookmarkEnd w:id="72"/>
      <w:bookmarkEnd w:id="73"/>
      <w:proofErr w:type="spellEnd"/>
    </w:p>
    <w:p w:rsidR="002447A3" w:rsidRPr="00F30049" w:rsidRDefault="00AC5C56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4" w:name="_Toc501542974"/>
      <w:bookmarkStart w:id="75" w:name="_Toc469840256"/>
      <w:bookmarkStart w:id="76" w:name="_Toc469841135"/>
      <w:bookmarkStart w:id="77" w:name="_Toc46984289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Точка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входа</w:t>
      </w:r>
      <w:bookmarkEnd w:id="74"/>
      <w:bookmarkEnd w:id="75"/>
      <w:bookmarkEnd w:id="76"/>
      <w:bookmarkEnd w:id="77"/>
      <w:proofErr w:type="spellEnd"/>
    </w:p>
    <w:p w:rsidR="002447A3" w:rsidRPr="00F30049" w:rsidRDefault="00AC5C56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8" w:name="_Toc501542975"/>
      <w:bookmarkStart w:id="79" w:name="_Toc469840257"/>
      <w:bookmarkStart w:id="80" w:name="_Toc469841136"/>
      <w:bookmarkStart w:id="81" w:name="_Toc46984290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Препроцессор</w:t>
      </w:r>
      <w:bookmarkEnd w:id="78"/>
      <w:bookmarkEnd w:id="79"/>
      <w:bookmarkEnd w:id="80"/>
      <w:bookmarkEnd w:id="81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2" w:name="_Toc501542976"/>
      <w:bookmarkStart w:id="83" w:name="_Toc469840258"/>
      <w:bookmarkStart w:id="84" w:name="_Toc469841137"/>
      <w:bookmarkStart w:id="85" w:name="_Toc46984290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Соглашения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о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вызовах</w:t>
      </w:r>
      <w:bookmarkEnd w:id="82"/>
      <w:bookmarkEnd w:id="83"/>
      <w:bookmarkEnd w:id="84"/>
      <w:bookmarkEnd w:id="85"/>
      <w:proofErr w:type="spellEnd"/>
    </w:p>
    <w:p w:rsidR="008548C8" w:rsidRPr="00F30049" w:rsidRDefault="002447A3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AC5C56" w:rsidRPr="00F30049" w:rsidRDefault="00AC5C56" w:rsidP="00F30049">
      <w:pPr>
        <w:pStyle w:val="a3"/>
        <w:spacing w:after="0"/>
        <w:ind w:left="0" w:firstLine="709"/>
        <w:rPr>
          <w:szCs w:val="28"/>
          <w:lang w:val="ru-RU"/>
        </w:rPr>
      </w:pP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6" w:name="_Toc501542977"/>
      <w:bookmarkStart w:id="87" w:name="_Toc469840259"/>
      <w:bookmarkStart w:id="88" w:name="_Toc469841138"/>
      <w:bookmarkStart w:id="89" w:name="_Toc469842902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Объектный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</w:t>
      </w:r>
      <w:bookmarkEnd w:id="86"/>
      <w:bookmarkEnd w:id="87"/>
      <w:bookmarkEnd w:id="88"/>
      <w:bookmarkEnd w:id="89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0" w:name="_Toc501542978"/>
      <w:bookmarkStart w:id="91" w:name="_Toc469840260"/>
      <w:bookmarkStart w:id="92" w:name="_Toc469841139"/>
      <w:bookmarkStart w:id="93" w:name="_Toc46984290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lastRenderedPageBreak/>
        <w:t>Классификация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сообщений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транслятора</w:t>
      </w:r>
      <w:bookmarkEnd w:id="90"/>
      <w:bookmarkEnd w:id="91"/>
      <w:bookmarkEnd w:id="92"/>
      <w:bookmarkEnd w:id="93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сообщений приведена в таблице 1.9.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1.9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100-107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F07847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D27074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лексического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BE3A01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4" w:name="_Toc469840261"/>
      <w:bookmarkStart w:id="95" w:name="_Toc469841140"/>
      <w:bookmarkStart w:id="96" w:name="_Toc469842904"/>
      <w:bookmarkStart w:id="97" w:name="_Toc50154297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Контрольный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</w:t>
      </w:r>
      <w:bookmarkEnd w:id="94"/>
      <w:bookmarkEnd w:id="95"/>
      <w:bookmarkEnd w:id="96"/>
      <w:bookmarkEnd w:id="97"/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р</w:t>
      </w:r>
      <w:proofErr w:type="spellEnd"/>
    </w:p>
    <w:p w:rsidR="002908C8" w:rsidRPr="00F30049" w:rsidRDefault="002908C8" w:rsidP="00F30049">
      <w:pPr>
        <w:rPr>
          <w:rFonts w:ascii="Times New Roman" w:hAnsi="Times New Roman" w:cs="Times New Roman"/>
          <w:sz w:val="28"/>
          <w:szCs w:val="28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4E1" w:rsidRPr="00F30049" w:rsidRDefault="00CE34E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BE3A01" w:rsidRPr="00F30049" w:rsidRDefault="00BE3A0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lastRenderedPageBreak/>
        <w:t>Глава №</w:t>
      </w:r>
      <w:proofErr w:type="gramStart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2  Структура</w:t>
      </w:r>
      <w:proofErr w:type="gramEnd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 транслятора</w:t>
      </w:r>
    </w:p>
    <w:p w:rsidR="00BE3A01" w:rsidRPr="00E62CDA" w:rsidRDefault="00BE3A01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2.1 </w:t>
      </w:r>
      <w:r w:rsidR="00240C80"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Компоненты транслятора их назна</w:t>
      </w:r>
      <w:r w:rsidR="00D84DE4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чение и принципы взаимодействия</w:t>
      </w:r>
    </w:p>
    <w:p w:rsidR="00D5158E" w:rsidRPr="00F30049" w:rsidRDefault="00D5158E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761" w:rsidRDefault="00D5158E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</w:p>
    <w:p w:rsidR="00C50761" w:rsidRDefault="00C50761" w:rsidP="00F30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Лексический анализатор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 w:rsidRPr="00F30049">
        <w:rPr>
          <w:color w:val="222222"/>
          <w:szCs w:val="28"/>
          <w:shd w:val="clear" w:color="auto" w:fill="FFFFFF"/>
          <w:lang w:val="ru-RU"/>
        </w:rPr>
        <w:t xml:space="preserve">Выполняет аналитический </w:t>
      </w:r>
      <w:proofErr w:type="gramStart"/>
      <w:r w:rsidRPr="00F30049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Pr="00F30049">
        <w:rPr>
          <w:color w:val="222222"/>
          <w:szCs w:val="28"/>
          <w:shd w:val="clear" w:color="auto" w:fill="FFFFFF"/>
        </w:rPr>
        <w:t> </w:t>
      </w:r>
      <w:r w:rsidRPr="00F30049">
        <w:rPr>
          <w:color w:val="222222"/>
          <w:szCs w:val="28"/>
          <w:shd w:val="clear" w:color="auto" w:fill="FFFFFF"/>
          <w:lang w:val="ru-RU"/>
        </w:rPr>
        <w:t>—</w:t>
      </w:r>
      <w:r w:rsidRPr="00F30049">
        <w:rPr>
          <w:color w:val="222222"/>
          <w:szCs w:val="28"/>
          <w:shd w:val="clear" w:color="auto" w:fill="FFFFFF"/>
        </w:rPr>
        <w:t> </w:t>
      </w:r>
      <w:r w:rsidRPr="00C50761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Pr="00F30049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Входным параметром является исходный код.</w:t>
      </w:r>
    </w:p>
    <w:p w:rsid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 xml:space="preserve">Выходными параметрами являются таблица </w:t>
      </w:r>
      <w:r w:rsidR="00D33364">
        <w:rPr>
          <w:color w:val="222222"/>
          <w:szCs w:val="28"/>
          <w:shd w:val="clear" w:color="auto" w:fill="FFFFFF"/>
          <w:lang w:val="ru-RU"/>
        </w:rPr>
        <w:t>л</w:t>
      </w:r>
      <w:r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>
        <w:rPr>
          <w:color w:val="222222"/>
          <w:szCs w:val="28"/>
          <w:shd w:val="clear" w:color="auto" w:fill="FFFFFF"/>
          <w:lang w:val="ru-RU"/>
        </w:rPr>
        <w:t>и</w:t>
      </w:r>
      <w:r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Синтаксический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Выполняет</w:t>
      </w:r>
      <w:r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Входным параметром является таблица лексем.</w:t>
      </w:r>
      <w:r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Выходным параметром является дерево разбора или иначе говоря синтаксическое дерево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Семантический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Выполняет</w:t>
      </w:r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Входными параметрами являются таблица идентификаторов и дерево разбора.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Выходными параметрами является семантическая структура</w:t>
      </w:r>
    </w:p>
    <w:p w:rsidR="00D33364" w:rsidRDefault="00C50761" w:rsidP="00D33364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Генератор объектного кода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Занимается п</w:t>
      </w:r>
      <w:r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>
        <w:rPr>
          <w:color w:val="000000"/>
          <w:szCs w:val="28"/>
          <w:shd w:val="clear" w:color="auto" w:fill="FFFFFF"/>
          <w:lang w:val="ru-RU"/>
        </w:rPr>
        <w:t>м</w:t>
      </w:r>
      <w:r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Входным параметром является промежуточное представление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Выходным параметром является объектный код.</w:t>
      </w:r>
    </w:p>
    <w:p w:rsidR="00D92D7B" w:rsidRPr="00F30049" w:rsidRDefault="0077721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Лексический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Синтаксический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Семантический анализатор</w:t>
      </w:r>
    </w:p>
    <w:p w:rsidR="00BB5676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Генерация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BB5676" w:rsidRPr="00E62CDA" w:rsidRDefault="00BB5676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2.2</w:t>
      </w:r>
    </w:p>
    <w:p w:rsidR="009704EB" w:rsidRPr="00F30049" w:rsidRDefault="00BA3B0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F07847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Если перед файлом указан этот параметр, то он является входным файлом.</w:t>
            </w:r>
          </w:p>
        </w:tc>
      </w:tr>
      <w:tr w:rsidR="00BB5676" w:rsidRPr="00F07847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, - id , -lx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Если перед файлом указан этот параметр, то он является файлом протокола. </w:t>
            </w:r>
          </w:p>
        </w:tc>
      </w:tr>
    </w:tbl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E62CDA" w:rsidRDefault="009704EB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EE2DCD" w:rsidRPr="00EE2DCD" w:rsidRDefault="009704EB" w:rsidP="00112129">
      <w:pPr>
        <w:rPr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11212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2.3</w:t>
      </w:r>
    </w:p>
    <w:p w:rsidR="00EE2DCD" w:rsidRPr="00EE2DCD" w:rsidRDefault="00EE2DCD" w:rsidP="00EE2DCD">
      <w:pPr>
        <w:ind w:left="360"/>
        <w:rPr>
          <w:color w:val="2B2B2B"/>
          <w:szCs w:val="28"/>
          <w:shd w:val="clear" w:color="auto" w:fill="FFFFFF"/>
          <w:lang w:val="ru-RU"/>
        </w:rPr>
      </w:pPr>
    </w:p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E2DCD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</w:t>
            </w:r>
            <w:bookmarkStart w:id="98" w:name="_GoBack"/>
            <w:bookmarkEnd w:id="98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ство символов, Количество строк.</w:t>
            </w:r>
          </w:p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662" w:type="dxa"/>
          </w:tcPr>
          <w:p w:rsidR="00EE2DCD" w:rsidRPr="00EE2DCD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</w:p>
        </w:tc>
      </w:tr>
      <w:tr w:rsidR="00EE2DCD" w:rsidTr="00112129">
        <w:trPr>
          <w:trHeight w:val="630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lx</w:t>
            </w:r>
            <w:proofErr w:type="spellEnd"/>
          </w:p>
        </w:tc>
        <w:tc>
          <w:tcPr>
            <w:tcW w:w="6662" w:type="dxa"/>
          </w:tcPr>
          <w:p w:rsidR="00EE2DCD" w:rsidRPr="00EE2DCD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</w:p>
        </w:tc>
      </w:tr>
    </w:tbl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F1621D" w:rsidRPr="00F30049" w:rsidRDefault="005F08AC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F1621D" w:rsidRPr="00F30049" w:rsidSect="00F30049">
      <w:footerReference w:type="default" r:id="rId9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EC" w:rsidRDefault="00C71FEC" w:rsidP="00390B8B">
      <w:pPr>
        <w:rPr>
          <w:rFonts w:hint="eastAsia"/>
        </w:rPr>
      </w:pPr>
      <w:r>
        <w:separator/>
      </w:r>
    </w:p>
  </w:endnote>
  <w:endnote w:type="continuationSeparator" w:id="0">
    <w:p w:rsidR="00C71FEC" w:rsidRDefault="00C71FEC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390B8B" w:rsidRDefault="00390B8B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AE1" w:rsidRPr="00A30AE1">
          <w:rPr>
            <w:rFonts w:hint="eastAsia"/>
            <w:noProof/>
            <w:lang w:val="ru-RU"/>
          </w:rPr>
          <w:t>11</w:t>
        </w:r>
        <w:r>
          <w:fldChar w:fldCharType="end"/>
        </w:r>
      </w:p>
    </w:sdtContent>
  </w:sdt>
  <w:p w:rsidR="00390B8B" w:rsidRDefault="00390B8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EC" w:rsidRDefault="00C71FEC" w:rsidP="00390B8B">
      <w:pPr>
        <w:rPr>
          <w:rFonts w:hint="eastAsia"/>
        </w:rPr>
      </w:pPr>
      <w:r>
        <w:separator/>
      </w:r>
    </w:p>
  </w:footnote>
  <w:footnote w:type="continuationSeparator" w:id="0">
    <w:p w:rsidR="00C71FEC" w:rsidRDefault="00C71FEC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9"/>
  </w:num>
  <w:num w:numId="5">
    <w:abstractNumId w:val="12"/>
  </w:num>
  <w:num w:numId="6">
    <w:abstractNumId w:val="11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3"/>
  </w:num>
  <w:num w:numId="12">
    <w:abstractNumId w:val="4"/>
  </w:num>
  <w:num w:numId="13">
    <w:abstractNumId w:val="20"/>
  </w:num>
  <w:num w:numId="14">
    <w:abstractNumId w:val="21"/>
  </w:num>
  <w:num w:numId="15">
    <w:abstractNumId w:val="16"/>
  </w:num>
  <w:num w:numId="16">
    <w:abstractNumId w:val="14"/>
  </w:num>
  <w:num w:numId="17">
    <w:abstractNumId w:val="2"/>
  </w:num>
  <w:num w:numId="18">
    <w:abstractNumId w:val="6"/>
  </w:num>
  <w:num w:numId="19">
    <w:abstractNumId w:val="22"/>
  </w:num>
  <w:num w:numId="20">
    <w:abstractNumId w:val="17"/>
  </w:num>
  <w:num w:numId="21">
    <w:abstractNumId w:val="7"/>
  </w:num>
  <w:num w:numId="22">
    <w:abstractNumId w:val="1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68C3"/>
    <w:rsid w:val="000448A8"/>
    <w:rsid w:val="000F4A43"/>
    <w:rsid w:val="00112129"/>
    <w:rsid w:val="00183D9F"/>
    <w:rsid w:val="00197DF8"/>
    <w:rsid w:val="00240C80"/>
    <w:rsid w:val="002447A3"/>
    <w:rsid w:val="002908C8"/>
    <w:rsid w:val="002D5075"/>
    <w:rsid w:val="00313672"/>
    <w:rsid w:val="003819F4"/>
    <w:rsid w:val="00390B8B"/>
    <w:rsid w:val="003E7A5B"/>
    <w:rsid w:val="00405771"/>
    <w:rsid w:val="00503713"/>
    <w:rsid w:val="00511DC3"/>
    <w:rsid w:val="005159D0"/>
    <w:rsid w:val="005608F8"/>
    <w:rsid w:val="005F08AC"/>
    <w:rsid w:val="006342A7"/>
    <w:rsid w:val="00644957"/>
    <w:rsid w:val="00665115"/>
    <w:rsid w:val="00693329"/>
    <w:rsid w:val="00706E6D"/>
    <w:rsid w:val="007308F1"/>
    <w:rsid w:val="00736671"/>
    <w:rsid w:val="00777211"/>
    <w:rsid w:val="00836DB9"/>
    <w:rsid w:val="008548C8"/>
    <w:rsid w:val="0089160F"/>
    <w:rsid w:val="008A69D2"/>
    <w:rsid w:val="008E1892"/>
    <w:rsid w:val="008E1992"/>
    <w:rsid w:val="009065C9"/>
    <w:rsid w:val="009704EB"/>
    <w:rsid w:val="00982B5F"/>
    <w:rsid w:val="009A22D9"/>
    <w:rsid w:val="009B39FA"/>
    <w:rsid w:val="00A30AE1"/>
    <w:rsid w:val="00A45361"/>
    <w:rsid w:val="00AC5C56"/>
    <w:rsid w:val="00B62229"/>
    <w:rsid w:val="00B82BF5"/>
    <w:rsid w:val="00B87683"/>
    <w:rsid w:val="00BA3B01"/>
    <w:rsid w:val="00BB5676"/>
    <w:rsid w:val="00BE3A01"/>
    <w:rsid w:val="00C50761"/>
    <w:rsid w:val="00C60097"/>
    <w:rsid w:val="00C71FEC"/>
    <w:rsid w:val="00CE34E1"/>
    <w:rsid w:val="00D27074"/>
    <w:rsid w:val="00D33364"/>
    <w:rsid w:val="00D5158E"/>
    <w:rsid w:val="00D62D86"/>
    <w:rsid w:val="00D778D2"/>
    <w:rsid w:val="00D84DE4"/>
    <w:rsid w:val="00D92D7B"/>
    <w:rsid w:val="00DA02B7"/>
    <w:rsid w:val="00DD61B3"/>
    <w:rsid w:val="00E43B2C"/>
    <w:rsid w:val="00E44AAE"/>
    <w:rsid w:val="00E5632D"/>
    <w:rsid w:val="00E62CDA"/>
    <w:rsid w:val="00E84EC9"/>
    <w:rsid w:val="00E862D5"/>
    <w:rsid w:val="00EC67D2"/>
    <w:rsid w:val="00ED6A25"/>
    <w:rsid w:val="00EE2DCD"/>
    <w:rsid w:val="00F07847"/>
    <w:rsid w:val="00F1621D"/>
    <w:rsid w:val="00F2213F"/>
    <w:rsid w:val="00F30049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3E7C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semiHidden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13A56-99DB-4565-BF10-E04436EF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2018-10-24T20:15:00Z</dcterms:created>
  <dcterms:modified xsi:type="dcterms:W3CDTF">2018-12-01T21:48:00Z</dcterms:modified>
</cp:coreProperties>
</file>