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8A02F" w14:textId="77777777" w:rsidR="008A3A5D" w:rsidRPr="008A3A5D" w:rsidRDefault="008A3A5D" w:rsidP="008A3A5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A3A5D">
        <w:rPr>
          <w:rFonts w:ascii="Times New Roman" w:eastAsia="Times New Roman" w:hAnsi="Times New Roman" w:cs="Times New Roman"/>
          <w:b/>
          <w:bCs/>
          <w:kern w:val="0"/>
          <w:sz w:val="36"/>
          <w:szCs w:val="36"/>
          <w:lang w:eastAsia="en-GB"/>
          <w14:ligatures w14:val="none"/>
        </w:rPr>
        <w:t>Introduction</w:t>
      </w:r>
    </w:p>
    <w:p w14:paraId="5F85FA59" w14:textId="77777777" w:rsidR="008A3A5D" w:rsidRPr="008A3A5D" w:rsidRDefault="008A3A5D" w:rsidP="008A3A5D">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 xml:space="preserve">Global </w:t>
      </w:r>
      <w:hyperlink r:id="rId5" w:history="1">
        <w:r w:rsidRPr="008A3A5D">
          <w:rPr>
            <w:rFonts w:ascii="Times New Roman" w:eastAsia="Times New Roman" w:hAnsi="Times New Roman" w:cs="Times New Roman"/>
            <w:color w:val="0000FF"/>
            <w:kern w:val="0"/>
            <w:u w:val="single"/>
            <w:lang w:eastAsia="en-GB"/>
            <w14:ligatures w14:val="none"/>
          </w:rPr>
          <w:t>business transformation</w:t>
        </w:r>
      </w:hyperlink>
      <w:r w:rsidRPr="008A3A5D">
        <w:rPr>
          <w:rFonts w:ascii="Times New Roman" w:eastAsia="Times New Roman" w:hAnsi="Times New Roman" w:cs="Times New Roman"/>
          <w:kern w:val="0"/>
          <w:lang w:eastAsia="en-GB"/>
          <w14:ligatures w14:val="none"/>
        </w:rPr>
        <w:t xml:space="preserve"> processes demand that information be shared quickly and efficiently across many different software, tasks, and applications. </w:t>
      </w:r>
      <w:proofErr w:type="spellStart"/>
      <w:r w:rsidRPr="008A3A5D">
        <w:rPr>
          <w:rFonts w:ascii="Times New Roman" w:eastAsia="Times New Roman" w:hAnsi="Times New Roman" w:cs="Times New Roman"/>
          <w:kern w:val="0"/>
          <w:lang w:eastAsia="en-GB"/>
          <w14:ligatures w14:val="none"/>
        </w:rPr>
        <w:t>LeanIX</w:t>
      </w:r>
      <w:proofErr w:type="spellEnd"/>
      <w:r w:rsidRPr="008A3A5D">
        <w:rPr>
          <w:rFonts w:ascii="Times New Roman" w:eastAsia="Times New Roman" w:hAnsi="Times New Roman" w:cs="Times New Roman"/>
          <w:kern w:val="0"/>
          <w:lang w:eastAsia="en-GB"/>
          <w14:ligatures w14:val="none"/>
        </w:rPr>
        <w:t> internal research indicates that large enterprises with more than €1 billion in annual revenue have an average of 650 applications deployed at one time. The 10% largest companies have an average of a staggering 3400 applications.</w:t>
      </w:r>
    </w:p>
    <w:p w14:paraId="31E208EA" w14:textId="77777777" w:rsidR="008A3A5D" w:rsidRPr="008A3A5D" w:rsidRDefault="008A3A5D" w:rsidP="008A3A5D">
      <w:pPr>
        <w:shd w:val="clear" w:color="auto" w:fill="FFFFFF"/>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Many times these applications or software systems are not created to work with each other without the help of specified integration software. In these cases, it is imperative to have a strong Integration Architecture system.</w:t>
      </w:r>
    </w:p>
    <w:p w14:paraId="477CD804"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 </w:t>
      </w:r>
    </w:p>
    <w:p w14:paraId="1B77F795" w14:textId="77777777" w:rsidR="008A3A5D" w:rsidRPr="008A3A5D" w:rsidRDefault="008A3A5D" w:rsidP="008A3A5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A3A5D">
        <w:rPr>
          <w:rFonts w:ascii="Times New Roman" w:eastAsia="Times New Roman" w:hAnsi="Times New Roman" w:cs="Times New Roman"/>
          <w:b/>
          <w:bCs/>
          <w:kern w:val="0"/>
          <w:sz w:val="36"/>
          <w:szCs w:val="36"/>
          <w:lang w:eastAsia="en-GB"/>
          <w14:ligatures w14:val="none"/>
        </w:rPr>
        <w:t>What is integration architecture?</w:t>
      </w:r>
    </w:p>
    <w:p w14:paraId="6461D8B5"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 xml:space="preserve">Integration Architecture (IA) is a major part of every company's IT landscape, that simplifies the integration of numerous IT components and enables you to trace data flows between applications. IA changes with the advances in cross-platform utility and other development paradigms for new kinds of digital operations. Integration software </w:t>
      </w:r>
      <w:hyperlink r:id="rId6" w:anchor="Business_Capability_Benefits" w:history="1">
        <w:r w:rsidRPr="008A3A5D">
          <w:rPr>
            <w:rFonts w:ascii="Times New Roman" w:eastAsia="Times New Roman" w:hAnsi="Times New Roman" w:cs="Times New Roman"/>
            <w:color w:val="0000FF"/>
            <w:kern w:val="0"/>
            <w:u w:val="single"/>
            <w:lang w:eastAsia="en-GB"/>
            <w14:ligatures w14:val="none"/>
          </w:rPr>
          <w:t>breaks down silos</w:t>
        </w:r>
      </w:hyperlink>
      <w:r w:rsidRPr="008A3A5D">
        <w:rPr>
          <w:rFonts w:ascii="Times New Roman" w:eastAsia="Times New Roman" w:hAnsi="Times New Roman" w:cs="Times New Roman"/>
          <w:kern w:val="0"/>
          <w:lang w:eastAsia="en-GB"/>
          <w14:ligatures w14:val="none"/>
        </w:rPr>
        <w:t xml:space="preserve"> and enables various software applications to communicate with each other. </w:t>
      </w:r>
    </w:p>
    <w:p w14:paraId="18C37FD5"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In order to connect the different applications with each other, application programming interfaces (APIs) are used, which are specially designed to enable this kind of integration.</w:t>
      </w:r>
    </w:p>
    <w:p w14:paraId="1F0BCD52"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 xml:space="preserve">Integration Architecture enables you to process these applications and data objects within your </w:t>
      </w:r>
      <w:hyperlink r:id="rId7" w:history="1">
        <w:r w:rsidRPr="008A3A5D">
          <w:rPr>
            <w:rFonts w:ascii="Times New Roman" w:eastAsia="Times New Roman" w:hAnsi="Times New Roman" w:cs="Times New Roman"/>
            <w:color w:val="0000FF"/>
            <w:kern w:val="0"/>
            <w:u w:val="single"/>
            <w:lang w:eastAsia="en-GB"/>
            <w14:ligatures w14:val="none"/>
          </w:rPr>
          <w:t>IT architecture</w:t>
        </w:r>
      </w:hyperlink>
      <w:r w:rsidRPr="008A3A5D">
        <w:rPr>
          <w:rFonts w:ascii="Times New Roman" w:eastAsia="Times New Roman" w:hAnsi="Times New Roman" w:cs="Times New Roman"/>
          <w:kern w:val="0"/>
          <w:lang w:eastAsia="en-GB"/>
          <w14:ligatures w14:val="none"/>
        </w:rPr>
        <w:t xml:space="preserve"> while providing and using interfaces.</w:t>
      </w:r>
    </w:p>
    <w:p w14:paraId="22D08C72"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Business software is not typically built to communicate with one another. Integrations between applications help to streamline processes like payroll and accounting, for example. And, since enterprises definitely need CRM applications, payroll applications, human resources applications, ERP systems, etc. - it is imperative that these applications are able to work together.</w:t>
      </w:r>
    </w:p>
    <w:p w14:paraId="35A8BA18"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Almost all applications are built from separate components and run on different systems. If these applications cannot communicate with each other, they will produce data quality inefficiencies, redundancies, and silos, and decrease satisfaction for the end-user. Therefore, integrations are an important first step to business efficiency and growth.</w:t>
      </w:r>
    </w:p>
    <w:p w14:paraId="24F80BE7" w14:textId="4B1CE471"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lastRenderedPageBreak/>
        <w:fldChar w:fldCharType="begin"/>
      </w:r>
      <w:r w:rsidRPr="008A3A5D">
        <w:rPr>
          <w:rFonts w:ascii="Times New Roman" w:eastAsia="Times New Roman" w:hAnsi="Times New Roman" w:cs="Times New Roman"/>
          <w:kern w:val="0"/>
          <w:lang w:eastAsia="en-GB"/>
          <w14:ligatures w14:val="none"/>
        </w:rPr>
        <w:instrText xml:space="preserve"> INCLUDEPICTURE "https://www.leanix.net/hs-fs/hubfs/2019-LX-Website/Product/UC%20Overview/overview-integration-architecture-7-Col-XS@2x.png?width=650&amp;name=overview-integration-architecture-7-Col-XS@2x.png" \* MERGEFORMATINET </w:instrText>
      </w:r>
      <w:r w:rsidRPr="008A3A5D">
        <w:rPr>
          <w:rFonts w:ascii="Times New Roman" w:eastAsia="Times New Roman" w:hAnsi="Times New Roman" w:cs="Times New Roman"/>
          <w:kern w:val="0"/>
          <w:lang w:eastAsia="en-GB"/>
          <w14:ligatures w14:val="none"/>
        </w:rPr>
        <w:fldChar w:fldCharType="separate"/>
      </w:r>
      <w:r w:rsidRPr="008A3A5D">
        <w:rPr>
          <w:rFonts w:ascii="Times New Roman" w:eastAsia="Times New Roman" w:hAnsi="Times New Roman" w:cs="Times New Roman"/>
          <w:noProof/>
          <w:kern w:val="0"/>
          <w:lang w:eastAsia="en-GB"/>
          <w14:ligatures w14:val="none"/>
        </w:rPr>
        <w:drawing>
          <wp:inline distT="0" distB="0" distL="0" distR="0" wp14:anchorId="2A58AC59" wp14:editId="75DD6FF4">
            <wp:extent cx="5731510" cy="4925695"/>
            <wp:effectExtent l="0" t="0" r="0" b="0"/>
            <wp:docPr id="1051048355" name="Picture 1" descr="Figure_integration architecture_Lea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integration architecture_Lean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25695"/>
                    </a:xfrm>
                    <a:prstGeom prst="rect">
                      <a:avLst/>
                    </a:prstGeom>
                    <a:noFill/>
                    <a:ln>
                      <a:noFill/>
                    </a:ln>
                  </pic:spPr>
                </pic:pic>
              </a:graphicData>
            </a:graphic>
          </wp:inline>
        </w:drawing>
      </w:r>
      <w:r w:rsidRPr="008A3A5D">
        <w:rPr>
          <w:rFonts w:ascii="Times New Roman" w:eastAsia="Times New Roman" w:hAnsi="Times New Roman" w:cs="Times New Roman"/>
          <w:kern w:val="0"/>
          <w:lang w:eastAsia="en-GB"/>
          <w14:ligatures w14:val="none"/>
        </w:rPr>
        <w:fldChar w:fldCharType="end"/>
      </w:r>
    </w:p>
    <w:p w14:paraId="5AED66F2" w14:textId="77777777" w:rsidR="008A3A5D" w:rsidRPr="008A3A5D" w:rsidRDefault="008A3A5D" w:rsidP="008A3A5D">
      <w:pPr>
        <w:spacing w:before="100" w:beforeAutospacing="1" w:after="100" w:afterAutospacing="1"/>
        <w:jc w:val="center"/>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Figure 1: Integration Architecture: Data Flow Example</w:t>
      </w:r>
    </w:p>
    <w:p w14:paraId="60933D6F"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 </w:t>
      </w:r>
    </w:p>
    <w:p w14:paraId="0BA8BE45" w14:textId="77777777" w:rsidR="008A3A5D" w:rsidRPr="008A3A5D" w:rsidRDefault="008A3A5D" w:rsidP="008A3A5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A3A5D">
        <w:rPr>
          <w:rFonts w:ascii="Times New Roman" w:eastAsia="Times New Roman" w:hAnsi="Times New Roman" w:cs="Times New Roman"/>
          <w:b/>
          <w:bCs/>
          <w:kern w:val="0"/>
          <w:sz w:val="36"/>
          <w:szCs w:val="36"/>
          <w:lang w:eastAsia="en-GB"/>
          <w14:ligatures w14:val="none"/>
        </w:rPr>
        <w:t>What are the key advantages of integration architecture?</w:t>
      </w:r>
    </w:p>
    <w:p w14:paraId="6398029B"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When it comes to integration architecture, it is important to understand the big picture.</w:t>
      </w:r>
    </w:p>
    <w:p w14:paraId="59A8CE39"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Integration architecture provides many benefits for large enterprises. We have focused on the four main advantages:</w:t>
      </w:r>
    </w:p>
    <w:p w14:paraId="3BFC3959" w14:textId="77777777" w:rsidR="008A3A5D" w:rsidRPr="008A3A5D" w:rsidRDefault="008A3A5D" w:rsidP="008A3A5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Reduction of costs</w:t>
      </w:r>
    </w:p>
    <w:p w14:paraId="5630E099" w14:textId="77777777" w:rsidR="008A3A5D" w:rsidRPr="008A3A5D" w:rsidRDefault="008A3A5D" w:rsidP="008A3A5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Improved customer satisfaction</w:t>
      </w:r>
    </w:p>
    <w:p w14:paraId="2C25428C" w14:textId="77777777" w:rsidR="008A3A5D" w:rsidRPr="008A3A5D" w:rsidRDefault="008A3A5D" w:rsidP="008A3A5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Better management and analysis of applications</w:t>
      </w:r>
    </w:p>
    <w:p w14:paraId="2C76BD17" w14:textId="77777777" w:rsidR="008A3A5D" w:rsidRPr="008A3A5D" w:rsidRDefault="008A3A5D" w:rsidP="008A3A5D">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Increased productivity in the company</w:t>
      </w:r>
    </w:p>
    <w:p w14:paraId="6240F917" w14:textId="77777777" w:rsidR="008A3A5D" w:rsidRPr="008A3A5D" w:rsidRDefault="008A3A5D" w:rsidP="008A3A5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A3A5D">
        <w:rPr>
          <w:rFonts w:ascii="Times New Roman" w:eastAsia="Times New Roman" w:hAnsi="Times New Roman" w:cs="Times New Roman"/>
          <w:b/>
          <w:bCs/>
          <w:kern w:val="0"/>
          <w:sz w:val="27"/>
          <w:szCs w:val="27"/>
          <w:lang w:eastAsia="en-GB"/>
          <w14:ligatures w14:val="none"/>
        </w:rPr>
        <w:t>Reduction of costs</w:t>
      </w:r>
    </w:p>
    <w:p w14:paraId="71A0CA1C"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 xml:space="preserve">The cost of operating different systems is often very high due to maintenance, upgrades, and expansions. The coordination of such activities is very time-consuming, especially if they are </w:t>
      </w:r>
      <w:r w:rsidRPr="008A3A5D">
        <w:rPr>
          <w:rFonts w:ascii="Times New Roman" w:eastAsia="Times New Roman" w:hAnsi="Times New Roman" w:cs="Times New Roman"/>
          <w:kern w:val="0"/>
          <w:lang w:eastAsia="en-GB"/>
          <w14:ligatures w14:val="none"/>
        </w:rPr>
        <w:lastRenderedPageBreak/>
        <w:t>carried out at varying times, and is also costly. In fact, the cost of investment in support and maintenance may exceed the value of the system itself.</w:t>
      </w:r>
    </w:p>
    <w:p w14:paraId="40767D72"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Integration Architecture ensures that the various products are all coordinated and provides an overview of the connections between respective applications so that costly errors can be avoided when updates affect several systems at once.</w:t>
      </w:r>
    </w:p>
    <w:p w14:paraId="1CB76033" w14:textId="77777777" w:rsidR="008A3A5D" w:rsidRPr="008A3A5D" w:rsidRDefault="008A3A5D" w:rsidP="008A3A5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A3A5D">
        <w:rPr>
          <w:rFonts w:ascii="Times New Roman" w:eastAsia="Times New Roman" w:hAnsi="Times New Roman" w:cs="Times New Roman"/>
          <w:b/>
          <w:bCs/>
          <w:kern w:val="0"/>
          <w:sz w:val="27"/>
          <w:szCs w:val="27"/>
          <w:lang w:eastAsia="en-GB"/>
          <w14:ligatures w14:val="none"/>
        </w:rPr>
        <w:t>Improved customer satisfaction</w:t>
      </w:r>
    </w:p>
    <w:p w14:paraId="41F23994"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By reducing the need for manual workloads, companies free up time which can then be used to focus on the customer. In today's fast-moving, digital, and highly competitive world, customer needs play a central role in business success. As soon as companies no longer meet customer requirements, an alternative option is immediately sought.</w:t>
      </w:r>
    </w:p>
    <w:p w14:paraId="0497AD53"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Therefore, the time gained should be invested in the analysis of customer needs and in the subsequent implementation of solutions, so that customer satisfaction will increase significantly as a result.</w:t>
      </w:r>
    </w:p>
    <w:p w14:paraId="49E0F25D" w14:textId="77777777" w:rsidR="008A3A5D" w:rsidRPr="008A3A5D" w:rsidRDefault="008A3A5D" w:rsidP="008A3A5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A3A5D">
        <w:rPr>
          <w:rFonts w:ascii="Times New Roman" w:eastAsia="Times New Roman" w:hAnsi="Times New Roman" w:cs="Times New Roman"/>
          <w:b/>
          <w:bCs/>
          <w:kern w:val="0"/>
          <w:sz w:val="27"/>
          <w:szCs w:val="27"/>
          <w:lang w:eastAsia="en-GB"/>
          <w14:ligatures w14:val="none"/>
        </w:rPr>
        <w:t>Better management and analysis of applications</w:t>
      </w:r>
    </w:p>
    <w:p w14:paraId="55BEAFE0"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 xml:space="preserve">Performing different analyses for each application is not only time-consuming but often of little use. A large number of applications within the enterprise environment will cause complications, which makes it much more difficult to </w:t>
      </w:r>
      <w:proofErr w:type="spellStart"/>
      <w:r w:rsidRPr="008A3A5D">
        <w:rPr>
          <w:rFonts w:ascii="Times New Roman" w:eastAsia="Times New Roman" w:hAnsi="Times New Roman" w:cs="Times New Roman"/>
          <w:kern w:val="0"/>
          <w:lang w:eastAsia="en-GB"/>
          <w14:ligatures w14:val="none"/>
        </w:rPr>
        <w:t>analyze</w:t>
      </w:r>
      <w:proofErr w:type="spellEnd"/>
      <w:r w:rsidRPr="008A3A5D">
        <w:rPr>
          <w:rFonts w:ascii="Times New Roman" w:eastAsia="Times New Roman" w:hAnsi="Times New Roman" w:cs="Times New Roman"/>
          <w:kern w:val="0"/>
          <w:lang w:eastAsia="en-GB"/>
          <w14:ligatures w14:val="none"/>
        </w:rPr>
        <w:t xml:space="preserve"> the big picture.</w:t>
      </w:r>
    </w:p>
    <w:p w14:paraId="0F6E1944"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Especially in large enterprises, it is essential to get an overall view of the application and its links. However, it is almost impossible to get a clear picture if there is no smart Integration Architecture. This lack of proper analysis can make you fall behind the competition.</w:t>
      </w:r>
    </w:p>
    <w:p w14:paraId="0DCC06F8"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With Integration Architecture you can get an overall understanding of how well the company is doing and make informed decisions about future development.</w:t>
      </w:r>
    </w:p>
    <w:p w14:paraId="67341396" w14:textId="77777777" w:rsidR="008A3A5D" w:rsidRPr="008A3A5D" w:rsidRDefault="008A3A5D" w:rsidP="008A3A5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A3A5D">
        <w:rPr>
          <w:rFonts w:ascii="Times New Roman" w:eastAsia="Times New Roman" w:hAnsi="Times New Roman" w:cs="Times New Roman"/>
          <w:b/>
          <w:bCs/>
          <w:kern w:val="0"/>
          <w:sz w:val="27"/>
          <w:szCs w:val="27"/>
          <w:lang w:eastAsia="en-GB"/>
          <w14:ligatures w14:val="none"/>
        </w:rPr>
        <w:t>Increased productivity in the company</w:t>
      </w:r>
    </w:p>
    <w:p w14:paraId="53E043DF"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Repeated and often redundant manual workflows lead to a highly inefficient allocation of working time, which results in losing sight of upcoming and more sustainable projects. This type of workflow occurs mainly in situations with different systems and applications that do not offer proper integrations with each other and therefore need to be processed manually.</w:t>
      </w:r>
    </w:p>
    <w:p w14:paraId="5D98AECE"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In addition to the high amount of time required, such workflows are also prone to errors, which can lead to serious problems as soon as the first error occurs. The higher the number of different systems that need to be connected to each other, the higher the probability of errors.</w:t>
      </w:r>
    </w:p>
    <w:p w14:paraId="45770B26"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Integration Architecture ensures that productivity increases dramatically by replacing repetitive error-prone workflows and automating them. If careful and error-free integration is implemented, the error rate for such integrations is reduced to almost zero, thus minimizing the risk of major failures between two or more systems.</w:t>
      </w:r>
    </w:p>
    <w:p w14:paraId="02F38361"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By and large, integrations save time and reduce error-proneness, which leads to higher productivity as employees can now use their work capacities in a more targeted manner.</w:t>
      </w:r>
    </w:p>
    <w:p w14:paraId="2BB0F2A0" w14:textId="77777777" w:rsidR="008A3A5D" w:rsidRPr="008A3A5D" w:rsidRDefault="008A3A5D" w:rsidP="008A3A5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A3A5D">
        <w:rPr>
          <w:rFonts w:ascii="Times New Roman" w:eastAsia="Times New Roman" w:hAnsi="Times New Roman" w:cs="Times New Roman"/>
          <w:b/>
          <w:bCs/>
          <w:kern w:val="0"/>
          <w:sz w:val="36"/>
          <w:szCs w:val="36"/>
          <w:lang w:eastAsia="en-GB"/>
          <w14:ligatures w14:val="none"/>
        </w:rPr>
        <w:lastRenderedPageBreak/>
        <w:t>What is the role of an integration architect?</w:t>
      </w:r>
    </w:p>
    <w:p w14:paraId="3E58B160"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The main tasks of the integration architect are to maintain an efficient technical environment for all customer services, document all architectural plans, as well as provide support for all functions and the installation of system components. This includes the coordination, planning, and implementation of software integrations both internally and via third-party applications.</w:t>
      </w:r>
    </w:p>
    <w:p w14:paraId="6B999420"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The integration architect also helps with the completion of all systems and supports various stakeholders with regard to system integration</w:t>
      </w:r>
    </w:p>
    <w:p w14:paraId="7DD4912C"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Besides the main tasks of an integration architect, there are many other routine duties that apply:</w:t>
      </w:r>
    </w:p>
    <w:p w14:paraId="5ED2476F" w14:textId="77777777" w:rsidR="008A3A5D" w:rsidRPr="008A3A5D" w:rsidRDefault="008A3A5D" w:rsidP="008A3A5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They have the responsibility for gap analysis and assessment of certain system structures</w:t>
      </w:r>
    </w:p>
    <w:p w14:paraId="440B504E" w14:textId="77777777" w:rsidR="008A3A5D" w:rsidRPr="008A3A5D" w:rsidRDefault="008A3A5D" w:rsidP="008A3A5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They create data models to visualize the integrations</w:t>
      </w:r>
    </w:p>
    <w:p w14:paraId="01149828" w14:textId="77777777" w:rsidR="008A3A5D" w:rsidRPr="008A3A5D" w:rsidRDefault="008A3A5D" w:rsidP="008A3A5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They provide the means for system integration taking into consideration the source</w:t>
      </w:r>
    </w:p>
    <w:p w14:paraId="0E1DE584" w14:textId="77777777" w:rsidR="008A3A5D" w:rsidRPr="008A3A5D" w:rsidRDefault="008A3A5D" w:rsidP="008A3A5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They develop and implement their own integration solutions based on code</w:t>
      </w:r>
    </w:p>
    <w:p w14:paraId="2BFAA829" w14:textId="77777777" w:rsidR="008A3A5D" w:rsidRPr="008A3A5D" w:rsidRDefault="008A3A5D" w:rsidP="008A3A5D">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They develop data strategies and data architecture documentation</w:t>
      </w:r>
    </w:p>
    <w:p w14:paraId="4A11FC81"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Obviously, there are many more tasks that the Integration Architect has to perform, although these tasks differ from company to company.</w:t>
      </w:r>
    </w:p>
    <w:p w14:paraId="2F10CDA0" w14:textId="77777777" w:rsidR="008A3A5D" w:rsidRPr="008A3A5D" w:rsidRDefault="008A3A5D" w:rsidP="008A3A5D">
      <w:pPr>
        <w:spacing w:before="100" w:beforeAutospacing="1" w:after="100" w:afterAutospacing="1"/>
        <w:rPr>
          <w:rFonts w:ascii="Times New Roman" w:eastAsia="Times New Roman" w:hAnsi="Times New Roman" w:cs="Times New Roman"/>
          <w:kern w:val="0"/>
          <w:lang w:eastAsia="en-GB"/>
          <w14:ligatures w14:val="none"/>
        </w:rPr>
      </w:pPr>
      <w:r w:rsidRPr="008A3A5D">
        <w:rPr>
          <w:rFonts w:ascii="Times New Roman" w:eastAsia="Times New Roman" w:hAnsi="Times New Roman" w:cs="Times New Roman"/>
          <w:kern w:val="0"/>
          <w:lang w:eastAsia="en-GB"/>
          <w14:ligatures w14:val="none"/>
        </w:rPr>
        <w:t xml:space="preserve">The integration architect does not work alone, of course, but cooperates closely with other participants within the company, such as </w:t>
      </w:r>
      <w:hyperlink r:id="rId9" w:history="1">
        <w:r w:rsidRPr="008A3A5D">
          <w:rPr>
            <w:rFonts w:ascii="Times New Roman" w:eastAsia="Times New Roman" w:hAnsi="Times New Roman" w:cs="Times New Roman"/>
            <w:color w:val="0000FF"/>
            <w:kern w:val="0"/>
            <w:u w:val="single"/>
            <w:lang w:eastAsia="en-GB"/>
            <w14:ligatures w14:val="none"/>
          </w:rPr>
          <w:t>enterprise, solution, and technical architects</w:t>
        </w:r>
      </w:hyperlink>
      <w:r w:rsidRPr="008A3A5D">
        <w:rPr>
          <w:rFonts w:ascii="Times New Roman" w:eastAsia="Times New Roman" w:hAnsi="Times New Roman" w:cs="Times New Roman"/>
          <w:kern w:val="0"/>
          <w:lang w:eastAsia="en-GB"/>
          <w14:ligatures w14:val="none"/>
        </w:rPr>
        <w:t>, as well as business owners. The integration architect also reports to senior leadership within the company, such as the CTO, in the event of larger projects.</w:t>
      </w:r>
    </w:p>
    <w:p w14:paraId="7ACA8BE3" w14:textId="77777777" w:rsidR="008A3A5D" w:rsidRDefault="008A3A5D" w:rsidP="008A3A5D">
      <w:pPr>
        <w:pStyle w:val="Heading2"/>
      </w:pPr>
      <w:r>
        <w:t>How do you get a great overview of your integrations?</w:t>
      </w:r>
    </w:p>
    <w:p w14:paraId="4765841E" w14:textId="77777777" w:rsidR="008A3A5D" w:rsidRDefault="008A3A5D" w:rsidP="008A3A5D">
      <w:pPr>
        <w:pStyle w:val="NormalWeb"/>
      </w:pPr>
      <w:r>
        <w:t xml:space="preserve">There are many different ways to map the integration of applications within a company. The </w:t>
      </w:r>
      <w:proofErr w:type="spellStart"/>
      <w:r>
        <w:t>LeanIX</w:t>
      </w:r>
      <w:proofErr w:type="spellEnd"/>
      <w:r>
        <w:t xml:space="preserve"> solution offers easy and quick-to-create reports and diagrams that give a clear overview of the integrations in place. For example (see below), the Interface Circle Map and the Data Flow Visualizer.</w:t>
      </w:r>
    </w:p>
    <w:p w14:paraId="1C8A4818" w14:textId="77777777" w:rsidR="008A3A5D" w:rsidRDefault="008A3A5D" w:rsidP="008A3A5D">
      <w:pPr>
        <w:pStyle w:val="Heading3"/>
      </w:pPr>
      <w:r>
        <w:t>Interface Circle Map</w:t>
      </w:r>
    </w:p>
    <w:p w14:paraId="7FFC8859" w14:textId="77777777" w:rsidR="008A3A5D" w:rsidRDefault="008A3A5D" w:rsidP="008A3A5D">
      <w:pPr>
        <w:pStyle w:val="NormalWeb"/>
      </w:pPr>
      <w:r>
        <w:t xml:space="preserve">A </w:t>
      </w:r>
      <w:proofErr w:type="spellStart"/>
      <w:r>
        <w:t>LeanIX</w:t>
      </w:r>
      <w:proofErr w:type="spellEnd"/>
      <w:r>
        <w:t xml:space="preserve"> Interface Circle Map offers Enterprise Architects, Integration Architects, as well as their CIOs, filtered overviews of interface clusters throughout application networks. Its purpose is to reveal, in quick and accessible ways, all complications related to service lifecycle phase-outs by mapping both “Provided” and “Consumed” interfaces. For deeper insights, the Interface Circle Map can also separate interfaces according to their </w:t>
      </w:r>
      <w:hyperlink r:id="rId10" w:history="1">
        <w:r>
          <w:rPr>
            <w:rStyle w:val="Hyperlink"/>
          </w:rPr>
          <w:t>business capabilities</w:t>
        </w:r>
      </w:hyperlink>
      <w:r>
        <w:t>.</w:t>
      </w:r>
    </w:p>
    <w:p w14:paraId="1607B10D" w14:textId="0CF0308D" w:rsidR="008A3A5D" w:rsidRDefault="008A3A5D" w:rsidP="008A3A5D">
      <w:pPr>
        <w:pStyle w:val="NormalWeb"/>
      </w:pPr>
      <w:r>
        <w:lastRenderedPageBreak/>
        <w:fldChar w:fldCharType="begin"/>
      </w:r>
      <w:r>
        <w:instrText xml:space="preserve"> INCLUDEPICTURE "https://www.leanix.net/hs-fs/hubfs/Blog/InterfaceCircle.png?width=750&amp;name=InterfaceCircle.png" \* MERGEFORMATINET </w:instrText>
      </w:r>
      <w:r>
        <w:fldChar w:fldCharType="separate"/>
      </w:r>
      <w:r>
        <w:rPr>
          <w:noProof/>
        </w:rPr>
        <w:drawing>
          <wp:inline distT="0" distB="0" distL="0" distR="0" wp14:anchorId="18613041" wp14:editId="74697667">
            <wp:extent cx="5731510" cy="4138930"/>
            <wp:effectExtent l="0" t="0" r="0" b="0"/>
            <wp:docPr id="1201525004" name="Picture 3" descr="Interface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eCir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38930"/>
                    </a:xfrm>
                    <a:prstGeom prst="rect">
                      <a:avLst/>
                    </a:prstGeom>
                    <a:noFill/>
                    <a:ln>
                      <a:noFill/>
                    </a:ln>
                  </pic:spPr>
                </pic:pic>
              </a:graphicData>
            </a:graphic>
          </wp:inline>
        </w:drawing>
      </w:r>
      <w:r>
        <w:fldChar w:fldCharType="end"/>
      </w:r>
    </w:p>
    <w:p w14:paraId="401FF6CC" w14:textId="77777777" w:rsidR="008A3A5D" w:rsidRDefault="008A3A5D" w:rsidP="008A3A5D">
      <w:pPr>
        <w:pStyle w:val="NormalWeb"/>
      </w:pPr>
      <w:r>
        <w:t>Figure 2: Interface Circle Map Visualizing the Integration Paths for One Specific Application </w:t>
      </w:r>
    </w:p>
    <w:p w14:paraId="254BB6FE" w14:textId="77777777" w:rsidR="008A3A5D" w:rsidRDefault="008A3A5D" w:rsidP="008A3A5D">
      <w:pPr>
        <w:pStyle w:val="Heading3"/>
      </w:pPr>
      <w:r>
        <w:t>Data Flow Visualizer</w:t>
      </w:r>
    </w:p>
    <w:p w14:paraId="64B801AB" w14:textId="77777777" w:rsidR="008A3A5D" w:rsidRDefault="008A3A5D" w:rsidP="008A3A5D">
      <w:pPr>
        <w:pStyle w:val="NormalWeb"/>
      </w:pPr>
      <w:r>
        <w:t xml:space="preserve">A Data Flow Visualizer can incorporate </w:t>
      </w:r>
      <w:proofErr w:type="spellStart"/>
      <w:r>
        <w:t>modeling</w:t>
      </w:r>
      <w:proofErr w:type="spellEnd"/>
      <w:r>
        <w:t xml:space="preserve"> data for every planned, active, and inactive interface while illustrating where, how, and at which frequency its data travels across application landscapes. Further, in a mechanism similar to the complementary </w:t>
      </w:r>
      <w:proofErr w:type="spellStart"/>
      <w:r>
        <w:t>LeanIX</w:t>
      </w:r>
      <w:proofErr w:type="spellEnd"/>
      <w:r>
        <w:t xml:space="preserve"> Free Draw Visualizer, all Visualizer diagrams can be color-coded and re-sized to stakeholder preferences.</w:t>
      </w:r>
    </w:p>
    <w:p w14:paraId="0224DD55" w14:textId="49AAEB3D" w:rsidR="008A3A5D" w:rsidRDefault="008A3A5D" w:rsidP="008A3A5D">
      <w:pPr>
        <w:pStyle w:val="NormalWeb"/>
      </w:pPr>
      <w:r>
        <w:lastRenderedPageBreak/>
        <w:fldChar w:fldCharType="begin"/>
      </w:r>
      <w:r>
        <w:instrText xml:space="preserve"> INCLUDEPICTURE "https://www.leanix.net/hs-fs/hubfs/Blog/dataflowvisualizerstakeholder2.png?width=780&amp;name=dataflowvisualizerstakeholder2.png" \* MERGEFORMATINET </w:instrText>
      </w:r>
      <w:r>
        <w:fldChar w:fldCharType="separate"/>
      </w:r>
      <w:r>
        <w:rPr>
          <w:noProof/>
        </w:rPr>
        <w:drawing>
          <wp:inline distT="0" distB="0" distL="0" distR="0" wp14:anchorId="6384DACB" wp14:editId="701DFE1F">
            <wp:extent cx="5731510" cy="3950970"/>
            <wp:effectExtent l="0" t="0" r="0" b="0"/>
            <wp:docPr id="169404412" name="Picture 2" descr="dataflowvisualizerstakehol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flowvisualizerstakeholde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50970"/>
                    </a:xfrm>
                    <a:prstGeom prst="rect">
                      <a:avLst/>
                    </a:prstGeom>
                    <a:noFill/>
                    <a:ln>
                      <a:noFill/>
                    </a:ln>
                  </pic:spPr>
                </pic:pic>
              </a:graphicData>
            </a:graphic>
          </wp:inline>
        </w:drawing>
      </w:r>
      <w:r>
        <w:fldChar w:fldCharType="end"/>
      </w:r>
    </w:p>
    <w:p w14:paraId="5B4BC20C" w14:textId="77777777" w:rsidR="008A3A5D" w:rsidRDefault="008A3A5D" w:rsidP="008A3A5D">
      <w:pPr>
        <w:pStyle w:val="NormalWeb"/>
      </w:pPr>
      <w:r>
        <w:t>Figure 3: Data Flow Visualizer with Business Criticality View and Data Objects Included</w:t>
      </w:r>
    </w:p>
    <w:p w14:paraId="04601ABC" w14:textId="77777777" w:rsidR="008A3A5D" w:rsidRDefault="008A3A5D" w:rsidP="008A3A5D">
      <w:pPr>
        <w:pStyle w:val="NormalWeb"/>
      </w:pPr>
      <w:r>
        <w:t> </w:t>
      </w:r>
    </w:p>
    <w:p w14:paraId="75EE56A4" w14:textId="77777777" w:rsidR="008A3A5D" w:rsidRDefault="008A3A5D" w:rsidP="008A3A5D">
      <w:pPr>
        <w:pStyle w:val="Heading2"/>
      </w:pPr>
      <w:r>
        <w:t>Conclusion</w:t>
      </w:r>
    </w:p>
    <w:p w14:paraId="537EC232" w14:textId="77777777" w:rsidR="008A3A5D" w:rsidRDefault="008A3A5D" w:rsidP="008A3A5D">
      <w:pPr>
        <w:pStyle w:val="NormalWeb"/>
      </w:pPr>
      <w:r>
        <w:t xml:space="preserve">Integration Architecture can be recognized as an essential part of the </w:t>
      </w:r>
      <w:hyperlink r:id="rId13" w:history="1">
        <w:r>
          <w:rPr>
            <w:rStyle w:val="Hyperlink"/>
          </w:rPr>
          <w:t>digitization strategy</w:t>
        </w:r>
      </w:hyperlink>
      <w:r>
        <w:t xml:space="preserve"> because it plays a decisive role in today's working world.</w:t>
      </w:r>
    </w:p>
    <w:p w14:paraId="40ECD24E" w14:textId="77777777" w:rsidR="008A3A5D" w:rsidRDefault="008A3A5D" w:rsidP="008A3A5D">
      <w:pPr>
        <w:pStyle w:val="NormalWeb"/>
      </w:pPr>
      <w:r>
        <w:t xml:space="preserve">In the future, work processes will have to run more efficiently in order to remain competitive. And the more applications there are within a company's IT, the more complex the IT landscape becomes - making Integration Architecture and </w:t>
      </w:r>
      <w:hyperlink r:id="rId14" w:history="1">
        <w:r>
          <w:rPr>
            <w:rStyle w:val="Hyperlink"/>
          </w:rPr>
          <w:t>Application Portfolio Management</w:t>
        </w:r>
      </w:hyperlink>
      <w:r>
        <w:t xml:space="preserve"> increasingly important.</w:t>
      </w:r>
    </w:p>
    <w:p w14:paraId="584CC184" w14:textId="77777777" w:rsidR="008A3A5D" w:rsidRDefault="008A3A5D" w:rsidP="008A3A5D">
      <w:pPr>
        <w:pStyle w:val="NormalWeb"/>
      </w:pPr>
      <w:r>
        <w:t xml:space="preserve">In this context, the </w:t>
      </w:r>
      <w:proofErr w:type="spellStart"/>
      <w:r>
        <w:t>LeanIX</w:t>
      </w:r>
      <w:proofErr w:type="spellEnd"/>
      <w:r>
        <w:t xml:space="preserve"> solution, offered as a SaaS, is fully comprehensive and has all the necessary features for a successful </w:t>
      </w:r>
      <w:hyperlink r:id="rId15" w:tgtFrame="_blank" w:history="1">
        <w:r>
          <w:rPr>
            <w:rStyle w:val="Hyperlink"/>
          </w:rPr>
          <w:t>enterprise architecture</w:t>
        </w:r>
      </w:hyperlink>
      <w:r>
        <w:t>, which provides critical data about the integrations within your organization. </w:t>
      </w:r>
    </w:p>
    <w:p w14:paraId="6D6C92C7" w14:textId="77777777" w:rsidR="008A3A5D" w:rsidRDefault="008A3A5D"/>
    <w:sectPr w:rsidR="008A3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91A"/>
    <w:multiLevelType w:val="multilevel"/>
    <w:tmpl w:val="5314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61AF5"/>
    <w:multiLevelType w:val="multilevel"/>
    <w:tmpl w:val="B834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727508">
    <w:abstractNumId w:val="1"/>
  </w:num>
  <w:num w:numId="2" w16cid:durableId="1369256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5D"/>
    <w:rsid w:val="008A3A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516838E"/>
  <w15:chartTrackingRefBased/>
  <w15:docId w15:val="{A33CCCCD-805C-7A4A-901A-4FC55259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3A5D"/>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A3A5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A5D"/>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A3A5D"/>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8A3A5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8A3A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2385">
      <w:bodyDiv w:val="1"/>
      <w:marLeft w:val="0"/>
      <w:marRight w:val="0"/>
      <w:marTop w:val="0"/>
      <w:marBottom w:val="0"/>
      <w:divBdr>
        <w:top w:val="none" w:sz="0" w:space="0" w:color="auto"/>
        <w:left w:val="none" w:sz="0" w:space="0" w:color="auto"/>
        <w:bottom w:val="none" w:sz="0" w:space="0" w:color="auto"/>
        <w:right w:val="none" w:sz="0" w:space="0" w:color="auto"/>
      </w:divBdr>
    </w:div>
    <w:div w:id="429853829">
      <w:bodyDiv w:val="1"/>
      <w:marLeft w:val="0"/>
      <w:marRight w:val="0"/>
      <w:marTop w:val="0"/>
      <w:marBottom w:val="0"/>
      <w:divBdr>
        <w:top w:val="none" w:sz="0" w:space="0" w:color="auto"/>
        <w:left w:val="none" w:sz="0" w:space="0" w:color="auto"/>
        <w:bottom w:val="none" w:sz="0" w:space="0" w:color="auto"/>
        <w:right w:val="none" w:sz="0" w:space="0" w:color="auto"/>
      </w:divBdr>
    </w:div>
    <w:div w:id="206926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eanix.net/en/wiki/ea/digital-transformation-with-enterprise-architecture" TargetMode="External"/><Relationship Id="rId3" Type="http://schemas.openxmlformats.org/officeDocument/2006/relationships/settings" Target="settings.xml"/><Relationship Id="rId7" Type="http://schemas.openxmlformats.org/officeDocument/2006/relationships/hyperlink" Target="https://www.leanix.net/en/wiki/ea/enterprise-architectur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eanix.net/en/wiki/ea/business-capability" TargetMode="External"/><Relationship Id="rId11" Type="http://schemas.openxmlformats.org/officeDocument/2006/relationships/image" Target="media/image2.png"/><Relationship Id="rId5" Type="http://schemas.openxmlformats.org/officeDocument/2006/relationships/hyperlink" Target="https://www.leanix.net/en/wiki/ea/business-transformation" TargetMode="External"/><Relationship Id="rId15" Type="http://schemas.openxmlformats.org/officeDocument/2006/relationships/hyperlink" Target="https://www.leanix.net/en/enterprise-architecture" TargetMode="External"/><Relationship Id="rId10" Type="http://schemas.openxmlformats.org/officeDocument/2006/relationships/hyperlink" Target="https://www.leanix.net/en/wiki/ea/business-capability" TargetMode="External"/><Relationship Id="rId4" Type="http://schemas.openxmlformats.org/officeDocument/2006/relationships/webSettings" Target="webSettings.xml"/><Relationship Id="rId9" Type="http://schemas.openxmlformats.org/officeDocument/2006/relationships/hyperlink" Target="https://www.leanix.net/en/wiki/ea/enterprise-architect-vs-solution-architect-vs-technical-architect-whats-the-difference" TargetMode="External"/><Relationship Id="rId14" Type="http://schemas.openxmlformats.org/officeDocument/2006/relationships/hyperlink" Target="https://www.leanix.net/en/wiki/ea/application-portfolio-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1577</Words>
  <Characters>8991</Characters>
  <Application>Microsoft Office Word</Application>
  <DocSecurity>0</DocSecurity>
  <Lines>74</Lines>
  <Paragraphs>21</Paragraphs>
  <ScaleCrop>false</ScaleCrop>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Dubasi</dc:creator>
  <cp:keywords/>
  <dc:description/>
  <cp:lastModifiedBy>Uday Kumar Dubasi</cp:lastModifiedBy>
  <cp:revision>1</cp:revision>
  <dcterms:created xsi:type="dcterms:W3CDTF">2023-08-10T14:14:00Z</dcterms:created>
  <dcterms:modified xsi:type="dcterms:W3CDTF">2023-08-10T14:15:00Z</dcterms:modified>
</cp:coreProperties>
</file>