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3DFBF" w14:textId="77777777" w:rsidR="00D927E7" w:rsidRDefault="00D927E7" w:rsidP="00D927E7">
      <w:pPr>
        <w:jc w:val="center"/>
        <w:rPr>
          <w:rFonts w:ascii="Times New Roman" w:hAnsi="Times New Roman" w:cs="Times New Roman"/>
          <w:b/>
          <w:bCs/>
          <w:noProof/>
          <w:sz w:val="44"/>
          <w:szCs w:val="44"/>
        </w:rPr>
      </w:pPr>
    </w:p>
    <w:p w14:paraId="2B33C8C7" w14:textId="77777777" w:rsidR="00273762" w:rsidRDefault="00273762" w:rsidP="00D927E7">
      <w:pPr>
        <w:jc w:val="center"/>
        <w:rPr>
          <w:rFonts w:ascii="Times New Roman" w:hAnsi="Times New Roman" w:cs="Times New Roman"/>
          <w:b/>
          <w:bCs/>
          <w:sz w:val="44"/>
          <w:szCs w:val="44"/>
        </w:rPr>
      </w:pPr>
    </w:p>
    <w:p w14:paraId="2CB9B60D" w14:textId="7CB230E9" w:rsidR="00D927E7" w:rsidRPr="00D927E7" w:rsidRDefault="00D927E7" w:rsidP="00D927E7">
      <w:pPr>
        <w:jc w:val="center"/>
        <w:rPr>
          <w:rFonts w:ascii="Times New Roman" w:hAnsi="Times New Roman" w:cs="Times New Roman"/>
          <w:b/>
          <w:bCs/>
          <w:sz w:val="44"/>
          <w:szCs w:val="44"/>
        </w:rPr>
      </w:pPr>
      <w:r w:rsidRPr="00D927E7">
        <w:rPr>
          <w:rFonts w:ascii="Times New Roman" w:hAnsi="Times New Roman" w:cs="Times New Roman"/>
          <w:b/>
          <w:bCs/>
          <w:sz w:val="44"/>
          <w:szCs w:val="44"/>
        </w:rPr>
        <w:t xml:space="preserve">Proyecto software de </w:t>
      </w:r>
    </w:p>
    <w:p w14:paraId="383DFA65" w14:textId="77777777" w:rsidR="00D927E7" w:rsidRDefault="00D927E7" w:rsidP="00D927E7">
      <w:pPr>
        <w:jc w:val="center"/>
        <w:rPr>
          <w:rFonts w:ascii="Times New Roman" w:hAnsi="Times New Roman" w:cs="Times New Roman"/>
          <w:b/>
          <w:bCs/>
          <w:sz w:val="44"/>
          <w:szCs w:val="44"/>
        </w:rPr>
      </w:pPr>
      <w:r w:rsidRPr="00D927E7">
        <w:rPr>
          <w:rFonts w:ascii="Times New Roman" w:hAnsi="Times New Roman" w:cs="Times New Roman"/>
          <w:b/>
          <w:bCs/>
          <w:sz w:val="44"/>
          <w:szCs w:val="44"/>
        </w:rPr>
        <w:t>Consumo de energía</w:t>
      </w:r>
      <w:r>
        <w:rPr>
          <w:rFonts w:ascii="Times New Roman" w:hAnsi="Times New Roman" w:cs="Times New Roman"/>
          <w:b/>
          <w:bCs/>
          <w:sz w:val="44"/>
          <w:szCs w:val="44"/>
        </w:rPr>
        <w:t>.</w:t>
      </w:r>
    </w:p>
    <w:p w14:paraId="014792E9" w14:textId="77777777" w:rsidR="00273762" w:rsidRDefault="00273762" w:rsidP="00D927E7">
      <w:pPr>
        <w:jc w:val="center"/>
        <w:rPr>
          <w:rFonts w:ascii="Times New Roman" w:hAnsi="Times New Roman" w:cs="Times New Roman"/>
          <w:b/>
          <w:bCs/>
          <w:sz w:val="28"/>
          <w:szCs w:val="28"/>
        </w:rPr>
      </w:pPr>
    </w:p>
    <w:p w14:paraId="52186715" w14:textId="77777777" w:rsidR="00273762" w:rsidRDefault="00273762" w:rsidP="00D927E7">
      <w:pPr>
        <w:jc w:val="center"/>
        <w:rPr>
          <w:rFonts w:ascii="Times New Roman" w:hAnsi="Times New Roman" w:cs="Times New Roman"/>
          <w:b/>
          <w:bCs/>
          <w:sz w:val="28"/>
          <w:szCs w:val="28"/>
        </w:rPr>
      </w:pPr>
    </w:p>
    <w:p w14:paraId="224E3B8B" w14:textId="77777777" w:rsidR="00273762" w:rsidRDefault="00273762" w:rsidP="00D927E7">
      <w:pPr>
        <w:jc w:val="center"/>
        <w:rPr>
          <w:rFonts w:ascii="Times New Roman" w:hAnsi="Times New Roman" w:cs="Times New Roman"/>
          <w:b/>
          <w:bCs/>
          <w:sz w:val="28"/>
          <w:szCs w:val="28"/>
        </w:rPr>
      </w:pPr>
    </w:p>
    <w:p w14:paraId="26733BB4" w14:textId="77777777" w:rsidR="00273762" w:rsidRDefault="00273762" w:rsidP="00D927E7">
      <w:pPr>
        <w:jc w:val="center"/>
        <w:rPr>
          <w:rFonts w:ascii="Times New Roman" w:hAnsi="Times New Roman" w:cs="Times New Roman"/>
          <w:b/>
          <w:bCs/>
          <w:sz w:val="28"/>
          <w:szCs w:val="28"/>
        </w:rPr>
      </w:pPr>
    </w:p>
    <w:p w14:paraId="5AAA1D78" w14:textId="29AE800D" w:rsidR="00D927E7" w:rsidRDefault="00D927E7" w:rsidP="00D927E7">
      <w:pPr>
        <w:jc w:val="center"/>
        <w:rPr>
          <w:rFonts w:ascii="Times New Roman" w:hAnsi="Times New Roman" w:cs="Times New Roman"/>
          <w:b/>
          <w:bCs/>
          <w:sz w:val="28"/>
          <w:szCs w:val="28"/>
        </w:rPr>
      </w:pPr>
      <w:r w:rsidRPr="00D927E7">
        <w:rPr>
          <w:rFonts w:ascii="Times New Roman" w:hAnsi="Times New Roman" w:cs="Times New Roman"/>
          <w:b/>
          <w:bCs/>
          <w:sz w:val="28"/>
          <w:szCs w:val="28"/>
        </w:rPr>
        <w:t>Pre</w:t>
      </w:r>
      <w:r>
        <w:rPr>
          <w:rFonts w:ascii="Times New Roman" w:hAnsi="Times New Roman" w:cs="Times New Roman"/>
          <w:b/>
          <w:bCs/>
          <w:sz w:val="28"/>
          <w:szCs w:val="28"/>
        </w:rPr>
        <w:t>sentado por: Duber Urbano</w:t>
      </w:r>
    </w:p>
    <w:p w14:paraId="296EE88A" w14:textId="77777777" w:rsidR="00273762" w:rsidRDefault="00273762" w:rsidP="00D927E7">
      <w:pPr>
        <w:jc w:val="center"/>
        <w:rPr>
          <w:rFonts w:ascii="Times New Roman" w:hAnsi="Times New Roman" w:cs="Times New Roman"/>
          <w:b/>
          <w:bCs/>
          <w:sz w:val="28"/>
          <w:szCs w:val="28"/>
        </w:rPr>
      </w:pPr>
    </w:p>
    <w:p w14:paraId="6EE6763C" w14:textId="77777777" w:rsidR="00273762" w:rsidRDefault="00273762" w:rsidP="00D927E7">
      <w:pPr>
        <w:jc w:val="center"/>
        <w:rPr>
          <w:rFonts w:ascii="Times New Roman" w:hAnsi="Times New Roman" w:cs="Times New Roman"/>
          <w:b/>
          <w:bCs/>
          <w:sz w:val="28"/>
          <w:szCs w:val="28"/>
        </w:rPr>
      </w:pPr>
    </w:p>
    <w:p w14:paraId="6141317B" w14:textId="1EDBBCCB" w:rsidR="00273762" w:rsidRDefault="00273762" w:rsidP="00D927E7">
      <w:pPr>
        <w:jc w:val="center"/>
        <w:rPr>
          <w:rFonts w:ascii="Times New Roman" w:hAnsi="Times New Roman" w:cs="Times New Roman"/>
          <w:b/>
          <w:bCs/>
          <w:sz w:val="28"/>
          <w:szCs w:val="28"/>
        </w:rPr>
      </w:pPr>
      <w:r>
        <w:rPr>
          <w:rFonts w:ascii="Times New Roman" w:hAnsi="Times New Roman" w:cs="Times New Roman"/>
          <w:b/>
          <w:bCs/>
          <w:sz w:val="28"/>
          <w:szCs w:val="28"/>
        </w:rPr>
        <w:t xml:space="preserve">Instituto: Sena </w:t>
      </w:r>
    </w:p>
    <w:p w14:paraId="74DD9FA1" w14:textId="77777777" w:rsidR="00273762" w:rsidRDefault="00273762" w:rsidP="00D927E7">
      <w:pPr>
        <w:jc w:val="center"/>
        <w:rPr>
          <w:rFonts w:ascii="Times New Roman" w:hAnsi="Times New Roman" w:cs="Times New Roman"/>
          <w:b/>
          <w:bCs/>
          <w:sz w:val="28"/>
          <w:szCs w:val="28"/>
        </w:rPr>
      </w:pPr>
    </w:p>
    <w:p w14:paraId="77D7DC5D" w14:textId="77777777" w:rsidR="00273762" w:rsidRDefault="00273762" w:rsidP="00D927E7">
      <w:pPr>
        <w:jc w:val="center"/>
        <w:rPr>
          <w:rFonts w:ascii="Times New Roman" w:hAnsi="Times New Roman" w:cs="Times New Roman"/>
          <w:b/>
          <w:bCs/>
          <w:sz w:val="28"/>
          <w:szCs w:val="28"/>
        </w:rPr>
      </w:pPr>
    </w:p>
    <w:p w14:paraId="226AEB44" w14:textId="7541C963" w:rsidR="00D927E7" w:rsidRDefault="00273762" w:rsidP="00D927E7">
      <w:pPr>
        <w:jc w:val="center"/>
        <w:rPr>
          <w:rFonts w:ascii="Times New Roman" w:hAnsi="Times New Roman" w:cs="Times New Roman"/>
          <w:b/>
          <w:bCs/>
          <w:sz w:val="28"/>
          <w:szCs w:val="28"/>
        </w:rPr>
      </w:pPr>
      <w:r>
        <w:rPr>
          <w:rFonts w:ascii="Times New Roman" w:hAnsi="Times New Roman" w:cs="Times New Roman"/>
          <w:b/>
          <w:bCs/>
          <w:sz w:val="28"/>
          <w:szCs w:val="28"/>
        </w:rPr>
        <w:t>Formación</w:t>
      </w:r>
      <w:r w:rsidR="00D927E7">
        <w:rPr>
          <w:rFonts w:ascii="Times New Roman" w:hAnsi="Times New Roman" w:cs="Times New Roman"/>
          <w:b/>
          <w:bCs/>
          <w:sz w:val="28"/>
          <w:szCs w:val="28"/>
        </w:rPr>
        <w:t>: Técnico en programación de software</w:t>
      </w:r>
    </w:p>
    <w:p w14:paraId="0B9CDED6" w14:textId="77777777" w:rsidR="00273762" w:rsidRDefault="00273762" w:rsidP="00D927E7">
      <w:pPr>
        <w:jc w:val="center"/>
        <w:rPr>
          <w:rFonts w:ascii="Times New Roman" w:hAnsi="Times New Roman" w:cs="Times New Roman"/>
          <w:b/>
          <w:bCs/>
          <w:sz w:val="28"/>
          <w:szCs w:val="28"/>
        </w:rPr>
      </w:pPr>
    </w:p>
    <w:p w14:paraId="2F3CB9CD" w14:textId="77777777" w:rsidR="00273762" w:rsidRDefault="00273762" w:rsidP="00D927E7">
      <w:pPr>
        <w:jc w:val="center"/>
        <w:rPr>
          <w:rFonts w:ascii="Times New Roman" w:hAnsi="Times New Roman" w:cs="Times New Roman"/>
          <w:b/>
          <w:bCs/>
          <w:sz w:val="28"/>
          <w:szCs w:val="28"/>
        </w:rPr>
      </w:pPr>
    </w:p>
    <w:p w14:paraId="53B9417B" w14:textId="1C1D6873" w:rsidR="004F0E8E" w:rsidRDefault="00273762" w:rsidP="00D927E7">
      <w:pPr>
        <w:jc w:val="center"/>
        <w:rPr>
          <w:rFonts w:ascii="Times New Roman" w:hAnsi="Times New Roman" w:cs="Times New Roman"/>
          <w:b/>
          <w:bCs/>
          <w:sz w:val="28"/>
          <w:szCs w:val="28"/>
        </w:rPr>
      </w:pPr>
      <w:r>
        <w:rPr>
          <w:rFonts w:ascii="Times New Roman" w:hAnsi="Times New Roman" w:cs="Times New Roman"/>
          <w:b/>
          <w:bCs/>
          <w:sz w:val="28"/>
          <w:szCs w:val="28"/>
        </w:rPr>
        <w:t>Fecha: 5/03/2026</w:t>
      </w:r>
    </w:p>
    <w:p w14:paraId="2B841046" w14:textId="77777777" w:rsidR="00273762" w:rsidRDefault="00273762" w:rsidP="00D927E7">
      <w:pPr>
        <w:jc w:val="center"/>
        <w:rPr>
          <w:rFonts w:ascii="Times New Roman" w:hAnsi="Times New Roman" w:cs="Times New Roman"/>
          <w:b/>
          <w:bCs/>
          <w:sz w:val="28"/>
          <w:szCs w:val="28"/>
        </w:rPr>
      </w:pPr>
    </w:p>
    <w:p w14:paraId="2C02C3DD" w14:textId="77777777" w:rsidR="00273762" w:rsidRPr="00D927E7" w:rsidRDefault="00273762" w:rsidP="00D927E7">
      <w:pPr>
        <w:jc w:val="center"/>
        <w:rPr>
          <w:rFonts w:ascii="Times New Roman" w:hAnsi="Times New Roman" w:cs="Times New Roman"/>
          <w:b/>
          <w:bCs/>
          <w:sz w:val="28"/>
          <w:szCs w:val="28"/>
        </w:rPr>
      </w:pPr>
    </w:p>
    <w:p w14:paraId="72C61B8C" w14:textId="77777777" w:rsidR="00D927E7" w:rsidRDefault="00D927E7" w:rsidP="00D927E7">
      <w:pPr>
        <w:jc w:val="center"/>
        <w:rPr>
          <w:b/>
          <w:bCs/>
          <w:sz w:val="40"/>
          <w:szCs w:val="40"/>
        </w:rPr>
      </w:pPr>
    </w:p>
    <w:p w14:paraId="01FC096A" w14:textId="77777777" w:rsidR="00D927E7" w:rsidRDefault="00D927E7" w:rsidP="00D927E7">
      <w:pPr>
        <w:jc w:val="center"/>
        <w:rPr>
          <w:b/>
          <w:bCs/>
          <w:sz w:val="40"/>
          <w:szCs w:val="40"/>
        </w:rPr>
      </w:pPr>
    </w:p>
    <w:p w14:paraId="0ABF2CC9" w14:textId="77777777" w:rsidR="00D927E7" w:rsidRDefault="00D927E7" w:rsidP="00D927E7">
      <w:pPr>
        <w:jc w:val="center"/>
        <w:rPr>
          <w:b/>
          <w:bCs/>
          <w:sz w:val="40"/>
          <w:szCs w:val="40"/>
        </w:rPr>
      </w:pPr>
    </w:p>
    <w:p w14:paraId="3DA0621A" w14:textId="6124B67A" w:rsidR="00D927E7" w:rsidRDefault="00273762" w:rsidP="00D927E7">
      <w:pPr>
        <w:jc w:val="center"/>
        <w:rPr>
          <w:b/>
          <w:bCs/>
          <w:sz w:val="36"/>
          <w:szCs w:val="36"/>
        </w:rPr>
      </w:pPr>
      <w:r w:rsidRPr="00273762">
        <w:rPr>
          <w:b/>
          <w:bCs/>
          <w:sz w:val="36"/>
          <w:szCs w:val="36"/>
        </w:rPr>
        <w:t>Tabla de contenido</w:t>
      </w:r>
    </w:p>
    <w:p w14:paraId="4AADC7D2" w14:textId="77777777" w:rsidR="00273762" w:rsidRDefault="00273762" w:rsidP="00D927E7">
      <w:pPr>
        <w:jc w:val="center"/>
        <w:rPr>
          <w:b/>
          <w:bCs/>
          <w:sz w:val="36"/>
          <w:szCs w:val="36"/>
        </w:rPr>
      </w:pPr>
    </w:p>
    <w:p w14:paraId="1D793A82" w14:textId="74C8000A" w:rsidR="00273762" w:rsidRDefault="00273762" w:rsidP="00273762">
      <w:pPr>
        <w:pStyle w:val="Prrafodelista"/>
        <w:numPr>
          <w:ilvl w:val="0"/>
          <w:numId w:val="1"/>
        </w:numPr>
        <w:rPr>
          <w:b/>
          <w:bCs/>
          <w:sz w:val="36"/>
          <w:szCs w:val="36"/>
        </w:rPr>
      </w:pPr>
      <w:r w:rsidRPr="00273762">
        <w:rPr>
          <w:b/>
          <w:bCs/>
          <w:sz w:val="36"/>
          <w:szCs w:val="36"/>
        </w:rPr>
        <w:t>Introducción</w:t>
      </w:r>
    </w:p>
    <w:p w14:paraId="6EA68E3F" w14:textId="77777777" w:rsidR="005368F0" w:rsidRPr="005368F0" w:rsidRDefault="005368F0" w:rsidP="005368F0">
      <w:pPr>
        <w:pStyle w:val="Prrafodelista"/>
        <w:rPr>
          <w:b/>
          <w:bCs/>
          <w:sz w:val="36"/>
          <w:szCs w:val="36"/>
        </w:rPr>
      </w:pPr>
    </w:p>
    <w:p w14:paraId="05F219F9" w14:textId="2767FD3C" w:rsidR="005368F0" w:rsidRDefault="00273762" w:rsidP="005368F0">
      <w:pPr>
        <w:pStyle w:val="Prrafodelista"/>
        <w:numPr>
          <w:ilvl w:val="0"/>
          <w:numId w:val="1"/>
        </w:numPr>
        <w:rPr>
          <w:b/>
          <w:bCs/>
          <w:sz w:val="36"/>
          <w:szCs w:val="36"/>
        </w:rPr>
      </w:pPr>
      <w:r>
        <w:rPr>
          <w:b/>
          <w:bCs/>
          <w:sz w:val="36"/>
          <w:szCs w:val="36"/>
        </w:rPr>
        <w:t>Justificació</w:t>
      </w:r>
      <w:r w:rsidR="005368F0">
        <w:rPr>
          <w:b/>
          <w:bCs/>
          <w:sz w:val="36"/>
          <w:szCs w:val="36"/>
        </w:rPr>
        <w:t>n</w:t>
      </w:r>
    </w:p>
    <w:p w14:paraId="2622C4C8" w14:textId="77777777" w:rsidR="005368F0" w:rsidRPr="005368F0" w:rsidRDefault="005368F0" w:rsidP="005368F0">
      <w:pPr>
        <w:pStyle w:val="Prrafodelista"/>
        <w:rPr>
          <w:b/>
          <w:bCs/>
          <w:sz w:val="36"/>
          <w:szCs w:val="36"/>
        </w:rPr>
      </w:pPr>
    </w:p>
    <w:p w14:paraId="6B7145F6" w14:textId="7F543778" w:rsidR="005368F0" w:rsidRDefault="005368F0" w:rsidP="005368F0">
      <w:pPr>
        <w:pStyle w:val="Prrafodelista"/>
        <w:numPr>
          <w:ilvl w:val="0"/>
          <w:numId w:val="1"/>
        </w:numPr>
        <w:rPr>
          <w:b/>
          <w:bCs/>
          <w:sz w:val="36"/>
          <w:szCs w:val="36"/>
        </w:rPr>
      </w:pPr>
      <w:r>
        <w:rPr>
          <w:b/>
          <w:bCs/>
          <w:sz w:val="36"/>
          <w:szCs w:val="36"/>
        </w:rPr>
        <w:t>Definición Problema</w:t>
      </w:r>
    </w:p>
    <w:p w14:paraId="6E8EFBCE" w14:textId="77777777" w:rsidR="005368F0" w:rsidRPr="005368F0" w:rsidRDefault="005368F0" w:rsidP="005368F0">
      <w:pPr>
        <w:pStyle w:val="Prrafodelista"/>
        <w:rPr>
          <w:b/>
          <w:bCs/>
          <w:sz w:val="36"/>
          <w:szCs w:val="36"/>
        </w:rPr>
      </w:pPr>
    </w:p>
    <w:p w14:paraId="3B42038D" w14:textId="6739DF74" w:rsidR="005368F0" w:rsidRPr="005368F0" w:rsidRDefault="005368F0" w:rsidP="005368F0">
      <w:pPr>
        <w:pStyle w:val="Prrafodelista"/>
        <w:numPr>
          <w:ilvl w:val="0"/>
          <w:numId w:val="1"/>
        </w:numPr>
        <w:rPr>
          <w:b/>
          <w:bCs/>
          <w:sz w:val="36"/>
          <w:szCs w:val="36"/>
        </w:rPr>
      </w:pPr>
      <w:r>
        <w:rPr>
          <w:b/>
          <w:bCs/>
          <w:sz w:val="36"/>
          <w:szCs w:val="36"/>
        </w:rPr>
        <w:t>Reglas o condiciones</w:t>
      </w:r>
    </w:p>
    <w:p w14:paraId="45BE2F0F" w14:textId="77777777" w:rsidR="005368F0" w:rsidRPr="005368F0" w:rsidRDefault="005368F0" w:rsidP="005368F0">
      <w:pPr>
        <w:pStyle w:val="Prrafodelista"/>
        <w:rPr>
          <w:b/>
          <w:bCs/>
          <w:sz w:val="36"/>
          <w:szCs w:val="36"/>
        </w:rPr>
      </w:pPr>
    </w:p>
    <w:p w14:paraId="3CCAA8E5" w14:textId="4EC6EBF4" w:rsidR="005368F0" w:rsidRDefault="005368F0" w:rsidP="005368F0">
      <w:pPr>
        <w:pStyle w:val="Prrafodelista"/>
        <w:numPr>
          <w:ilvl w:val="0"/>
          <w:numId w:val="1"/>
        </w:numPr>
        <w:rPr>
          <w:b/>
          <w:bCs/>
          <w:sz w:val="36"/>
          <w:szCs w:val="36"/>
        </w:rPr>
      </w:pPr>
      <w:r>
        <w:rPr>
          <w:b/>
          <w:bCs/>
          <w:sz w:val="36"/>
          <w:szCs w:val="36"/>
        </w:rPr>
        <w:t>Contexto Actual</w:t>
      </w:r>
    </w:p>
    <w:p w14:paraId="0787970D" w14:textId="77777777" w:rsidR="005368F0" w:rsidRPr="005368F0" w:rsidRDefault="005368F0" w:rsidP="005368F0">
      <w:pPr>
        <w:pStyle w:val="Prrafodelista"/>
        <w:rPr>
          <w:b/>
          <w:bCs/>
          <w:sz w:val="36"/>
          <w:szCs w:val="36"/>
        </w:rPr>
      </w:pPr>
    </w:p>
    <w:p w14:paraId="1B0E1D52" w14:textId="2CC1D9CA" w:rsidR="005368F0" w:rsidRDefault="005368F0" w:rsidP="005368F0">
      <w:pPr>
        <w:pStyle w:val="Prrafodelista"/>
        <w:numPr>
          <w:ilvl w:val="0"/>
          <w:numId w:val="1"/>
        </w:numPr>
        <w:rPr>
          <w:b/>
          <w:bCs/>
          <w:sz w:val="36"/>
          <w:szCs w:val="36"/>
        </w:rPr>
      </w:pPr>
      <w:r>
        <w:rPr>
          <w:b/>
          <w:bCs/>
          <w:sz w:val="36"/>
          <w:szCs w:val="36"/>
        </w:rPr>
        <w:t xml:space="preserve">Objetivo General y Específico </w:t>
      </w:r>
    </w:p>
    <w:p w14:paraId="51E9A13E" w14:textId="77777777" w:rsidR="005368F0" w:rsidRPr="005368F0" w:rsidRDefault="005368F0" w:rsidP="005368F0">
      <w:pPr>
        <w:pStyle w:val="Prrafodelista"/>
        <w:rPr>
          <w:b/>
          <w:bCs/>
          <w:sz w:val="36"/>
          <w:szCs w:val="36"/>
        </w:rPr>
      </w:pPr>
    </w:p>
    <w:p w14:paraId="3BAC1F3B" w14:textId="5C9957D7" w:rsidR="00273762" w:rsidRDefault="005368F0" w:rsidP="00273762">
      <w:pPr>
        <w:pStyle w:val="Prrafodelista"/>
        <w:numPr>
          <w:ilvl w:val="0"/>
          <w:numId w:val="1"/>
        </w:numPr>
        <w:rPr>
          <w:b/>
          <w:bCs/>
          <w:sz w:val="36"/>
          <w:szCs w:val="36"/>
        </w:rPr>
      </w:pPr>
      <w:r>
        <w:rPr>
          <w:b/>
          <w:bCs/>
          <w:sz w:val="36"/>
          <w:szCs w:val="36"/>
        </w:rPr>
        <w:t xml:space="preserve">Diagrama </w:t>
      </w:r>
    </w:p>
    <w:p w14:paraId="7EF88319" w14:textId="77777777" w:rsidR="005368F0" w:rsidRPr="005368F0" w:rsidRDefault="005368F0" w:rsidP="005368F0">
      <w:pPr>
        <w:pStyle w:val="Prrafodelista"/>
        <w:rPr>
          <w:b/>
          <w:bCs/>
          <w:sz w:val="36"/>
          <w:szCs w:val="36"/>
        </w:rPr>
      </w:pPr>
    </w:p>
    <w:p w14:paraId="40838E2E" w14:textId="5760434F" w:rsidR="005368F0" w:rsidRDefault="00273762" w:rsidP="005368F0">
      <w:pPr>
        <w:pStyle w:val="Prrafodelista"/>
        <w:numPr>
          <w:ilvl w:val="0"/>
          <w:numId w:val="1"/>
        </w:numPr>
        <w:rPr>
          <w:b/>
          <w:bCs/>
          <w:sz w:val="36"/>
          <w:szCs w:val="36"/>
        </w:rPr>
      </w:pPr>
      <w:r>
        <w:rPr>
          <w:b/>
          <w:bCs/>
          <w:sz w:val="36"/>
          <w:szCs w:val="36"/>
        </w:rPr>
        <w:t>Variables de entrada y salid</w:t>
      </w:r>
      <w:r w:rsidR="005368F0">
        <w:rPr>
          <w:b/>
          <w:bCs/>
          <w:sz w:val="36"/>
          <w:szCs w:val="36"/>
        </w:rPr>
        <w:t>a</w:t>
      </w:r>
    </w:p>
    <w:p w14:paraId="531DDA0A" w14:textId="77777777" w:rsidR="005368F0" w:rsidRDefault="005368F0" w:rsidP="005368F0">
      <w:pPr>
        <w:pStyle w:val="Prrafodelista"/>
        <w:rPr>
          <w:b/>
          <w:bCs/>
          <w:sz w:val="36"/>
          <w:szCs w:val="36"/>
        </w:rPr>
      </w:pPr>
    </w:p>
    <w:p w14:paraId="5A3AC3FC" w14:textId="4A8B80D9" w:rsidR="005368F0" w:rsidRDefault="005368F0" w:rsidP="005368F0">
      <w:pPr>
        <w:pStyle w:val="Prrafodelista"/>
        <w:numPr>
          <w:ilvl w:val="0"/>
          <w:numId w:val="1"/>
        </w:numPr>
        <w:rPr>
          <w:b/>
          <w:bCs/>
          <w:sz w:val="36"/>
          <w:szCs w:val="36"/>
        </w:rPr>
      </w:pPr>
      <w:r>
        <w:rPr>
          <w:b/>
          <w:bCs/>
          <w:sz w:val="36"/>
          <w:szCs w:val="36"/>
        </w:rPr>
        <w:t>Flujo diagrama</w:t>
      </w:r>
    </w:p>
    <w:p w14:paraId="3B74FFF8" w14:textId="77777777" w:rsidR="005368F0" w:rsidRPr="005368F0" w:rsidRDefault="005368F0" w:rsidP="005368F0">
      <w:pPr>
        <w:pStyle w:val="Prrafodelista"/>
        <w:rPr>
          <w:b/>
          <w:bCs/>
          <w:sz w:val="36"/>
          <w:szCs w:val="36"/>
        </w:rPr>
      </w:pPr>
    </w:p>
    <w:p w14:paraId="510DE3DA" w14:textId="5CA1B044" w:rsidR="00273762" w:rsidRDefault="00273762" w:rsidP="00273762">
      <w:pPr>
        <w:pStyle w:val="Prrafodelista"/>
        <w:numPr>
          <w:ilvl w:val="0"/>
          <w:numId w:val="1"/>
        </w:numPr>
        <w:rPr>
          <w:b/>
          <w:bCs/>
          <w:sz w:val="36"/>
          <w:szCs w:val="36"/>
        </w:rPr>
      </w:pPr>
      <w:r>
        <w:rPr>
          <w:b/>
          <w:bCs/>
          <w:sz w:val="36"/>
          <w:szCs w:val="36"/>
        </w:rPr>
        <w:t>Conclusión</w:t>
      </w:r>
    </w:p>
    <w:p w14:paraId="5383B193" w14:textId="77777777" w:rsidR="00D927E7" w:rsidRDefault="00D927E7" w:rsidP="00D927E7">
      <w:pPr>
        <w:jc w:val="center"/>
        <w:rPr>
          <w:b/>
          <w:bCs/>
          <w:sz w:val="40"/>
          <w:szCs w:val="40"/>
        </w:rPr>
      </w:pPr>
    </w:p>
    <w:p w14:paraId="736083A7" w14:textId="77777777" w:rsidR="00C9555B" w:rsidRDefault="00C9555B" w:rsidP="00D927E7">
      <w:pPr>
        <w:jc w:val="center"/>
        <w:rPr>
          <w:b/>
          <w:bCs/>
          <w:sz w:val="40"/>
          <w:szCs w:val="40"/>
        </w:rPr>
      </w:pPr>
    </w:p>
    <w:p w14:paraId="6611FCF0" w14:textId="77777777" w:rsidR="0087659A" w:rsidRPr="0087659A" w:rsidRDefault="00273762" w:rsidP="0087659A">
      <w:pPr>
        <w:jc w:val="center"/>
        <w:rPr>
          <w:rFonts w:ascii="Algerian" w:hAnsi="Algerian"/>
          <w:b/>
          <w:bCs/>
          <w:sz w:val="40"/>
          <w:szCs w:val="40"/>
        </w:rPr>
      </w:pPr>
      <w:r w:rsidRPr="0087659A">
        <w:rPr>
          <w:rFonts w:ascii="Algerian" w:hAnsi="Algerian"/>
          <w:b/>
          <w:bCs/>
          <w:sz w:val="40"/>
          <w:szCs w:val="40"/>
        </w:rPr>
        <w:t xml:space="preserve">Introducción </w:t>
      </w:r>
    </w:p>
    <w:p w14:paraId="5E1C49FF" w14:textId="51CDFA8E" w:rsidR="0087659A" w:rsidRPr="0087659A" w:rsidRDefault="0087659A" w:rsidP="0087659A">
      <w:pPr>
        <w:jc w:val="center"/>
        <w:rPr>
          <w:b/>
          <w:bCs/>
          <w:sz w:val="40"/>
          <w:szCs w:val="40"/>
        </w:rPr>
      </w:pPr>
      <w:r w:rsidRPr="0087659A">
        <w:rPr>
          <w:rFonts w:ascii="Times New Roman" w:hAnsi="Times New Roman" w:cs="Times New Roman"/>
          <w:sz w:val="28"/>
          <w:szCs w:val="28"/>
        </w:rPr>
        <w:t>En el municipio de Soacha, Cundinamarca, el consumo de energía eléctrica en los hogares puede variar dependiendo del número de personas que habitan la vivienda, los hábitos de uso de los electrodomésticos y el estrato socioeconómico. En promedio, los hogares pequeños (1 a 2 personas) consumen entre 60 y 75 kWh mensuales, los hogares medianos (3 a 4 personas) entre 80 y 120 kWh, mientras que los hogares con un uso más intensivo de energía pueden alcanzar entre 130 y 160 kWh al mes.</w:t>
      </w:r>
    </w:p>
    <w:p w14:paraId="7E4F9C24" w14:textId="77777777" w:rsidR="0087659A" w:rsidRPr="0087659A" w:rsidRDefault="0087659A" w:rsidP="0087659A">
      <w:pPr>
        <w:jc w:val="center"/>
        <w:rPr>
          <w:rFonts w:ascii="Times New Roman" w:hAnsi="Times New Roman" w:cs="Times New Roman"/>
          <w:sz w:val="28"/>
          <w:szCs w:val="28"/>
        </w:rPr>
      </w:pPr>
      <w:r w:rsidRPr="0087659A">
        <w:rPr>
          <w:rFonts w:ascii="Times New Roman" w:hAnsi="Times New Roman" w:cs="Times New Roman"/>
          <w:sz w:val="28"/>
          <w:szCs w:val="28"/>
        </w:rPr>
        <w:t>En Colombia también existe un límite de consumo de subsistencia de 130 kWh mensuales para zonas como Soacha, el cual recibe subsidios dependiendo del estrato socioeconómico del hogar: aproximadamente un 60% para estrato 1, un 50% para estrato 2 y cerca de un 15% para estrato 3. Cuando el consumo supera este límite, el excedente se cobra a tarifa plena.</w:t>
      </w:r>
    </w:p>
    <w:p w14:paraId="4F260F7B" w14:textId="77777777" w:rsidR="0087659A" w:rsidRPr="0087659A" w:rsidRDefault="0087659A" w:rsidP="0087659A">
      <w:pPr>
        <w:jc w:val="center"/>
        <w:rPr>
          <w:rFonts w:ascii="Times New Roman" w:hAnsi="Times New Roman" w:cs="Times New Roman"/>
          <w:sz w:val="28"/>
          <w:szCs w:val="28"/>
        </w:rPr>
      </w:pPr>
      <w:r w:rsidRPr="0087659A">
        <w:rPr>
          <w:rFonts w:ascii="Times New Roman" w:hAnsi="Times New Roman" w:cs="Times New Roman"/>
          <w:sz w:val="28"/>
          <w:szCs w:val="28"/>
        </w:rPr>
        <w:t>Con base en esta información, se propone desarrollar un software que permita calcular el consumo mensual de energía de los hogares y analizar si este se encuentra dentro de un rango normal o si requiere revisión. Cuando el consumo se encuentra dentro de un rango considerado normal, el sistema no genera ninguna alerta. Sin embargo, si el consumo es demasiado bajo (menor a 100 kWh), el sistema enviará una alerta para que un técnico visite el hogar, ya que esto podría indicar una posible manipulación del contador o irregularidades en la medición del consumo.</w:t>
      </w:r>
    </w:p>
    <w:p w14:paraId="022CCC03" w14:textId="77777777" w:rsidR="0087659A" w:rsidRDefault="0087659A" w:rsidP="0087659A">
      <w:pPr>
        <w:jc w:val="center"/>
        <w:rPr>
          <w:rFonts w:ascii="Times New Roman" w:hAnsi="Times New Roman" w:cs="Times New Roman"/>
          <w:sz w:val="28"/>
          <w:szCs w:val="28"/>
        </w:rPr>
      </w:pPr>
      <w:r w:rsidRPr="0087659A">
        <w:rPr>
          <w:rFonts w:ascii="Times New Roman" w:hAnsi="Times New Roman" w:cs="Times New Roman"/>
          <w:sz w:val="28"/>
          <w:szCs w:val="28"/>
        </w:rPr>
        <w:t>Por otro lado, cuando el consumo supera los 200 kWh, el sistema generará una alerta preventiva para informar al hogar sobre el consumo elevado y verificar si existe alguna razón que lo justifique. Finalmente, si el consumo supera los 300 kWh, el sistema lo clasificará como un consumo alarmante, por lo que se deberán realizar revisiones técnicas urgentes para identificar posibles fallas en la instalación eléctrica o un uso excesivo de energía.</w:t>
      </w:r>
    </w:p>
    <w:p w14:paraId="2EE5AE92" w14:textId="77777777" w:rsidR="0087659A" w:rsidRDefault="0087659A" w:rsidP="0087659A">
      <w:pPr>
        <w:jc w:val="center"/>
        <w:rPr>
          <w:rFonts w:ascii="Times New Roman" w:hAnsi="Times New Roman" w:cs="Times New Roman"/>
          <w:sz w:val="28"/>
          <w:szCs w:val="28"/>
        </w:rPr>
      </w:pPr>
    </w:p>
    <w:p w14:paraId="53D7BD8C" w14:textId="77777777" w:rsidR="0087659A" w:rsidRDefault="0087659A" w:rsidP="0087659A">
      <w:pPr>
        <w:jc w:val="center"/>
        <w:rPr>
          <w:rFonts w:ascii="Times New Roman" w:hAnsi="Times New Roman" w:cs="Times New Roman"/>
          <w:sz w:val="28"/>
          <w:szCs w:val="28"/>
        </w:rPr>
      </w:pPr>
    </w:p>
    <w:p w14:paraId="1C48B182" w14:textId="77777777" w:rsidR="0087659A" w:rsidRDefault="0087659A" w:rsidP="0087659A">
      <w:pPr>
        <w:jc w:val="center"/>
        <w:rPr>
          <w:rFonts w:ascii="Times New Roman" w:hAnsi="Times New Roman" w:cs="Times New Roman"/>
          <w:sz w:val="28"/>
          <w:szCs w:val="28"/>
        </w:rPr>
      </w:pPr>
    </w:p>
    <w:p w14:paraId="6511FF05" w14:textId="2653AC55" w:rsidR="0087659A" w:rsidRDefault="0087659A" w:rsidP="0087659A">
      <w:pPr>
        <w:jc w:val="center"/>
        <w:rPr>
          <w:rFonts w:ascii="Algerian" w:hAnsi="Algerian" w:cs="Times New Roman"/>
          <w:b/>
          <w:bCs/>
          <w:sz w:val="40"/>
          <w:szCs w:val="40"/>
        </w:rPr>
      </w:pPr>
      <w:r w:rsidRPr="0087659A">
        <w:rPr>
          <w:rFonts w:ascii="Algerian" w:hAnsi="Algerian" w:cs="Times New Roman"/>
          <w:b/>
          <w:bCs/>
          <w:sz w:val="40"/>
          <w:szCs w:val="40"/>
        </w:rPr>
        <w:t>Justificación</w:t>
      </w:r>
    </w:p>
    <w:p w14:paraId="5F743876" w14:textId="77777777" w:rsidR="0087659A" w:rsidRPr="0087659A" w:rsidRDefault="0087659A" w:rsidP="0087659A">
      <w:pPr>
        <w:jc w:val="center"/>
        <w:rPr>
          <w:rFonts w:ascii="Times New Roman" w:hAnsi="Times New Roman" w:cs="Times New Roman"/>
          <w:sz w:val="28"/>
          <w:szCs w:val="28"/>
        </w:rPr>
      </w:pPr>
      <w:r w:rsidRPr="0087659A">
        <w:rPr>
          <w:rFonts w:ascii="Times New Roman" w:hAnsi="Times New Roman" w:cs="Times New Roman"/>
          <w:sz w:val="28"/>
          <w:szCs w:val="28"/>
        </w:rPr>
        <w:t>El monitoreo del consumo de energía en los hogares es importante para garantizar que el servicio eléctrico se utilice de manera adecuada y que los subsidios otorgados a los estratos 1, 2 y 3 se apliquen correctamente. En un municipio como Soacha, donde muchos hogares reciben estos beneficios, resulta necesario contar con herramientas que permitan analizar el consumo mensual y detectar comportamientos inusuales.</w:t>
      </w:r>
    </w:p>
    <w:p w14:paraId="08A6F624" w14:textId="77777777" w:rsidR="0087659A" w:rsidRPr="0087659A" w:rsidRDefault="0087659A" w:rsidP="0087659A">
      <w:pPr>
        <w:jc w:val="center"/>
        <w:rPr>
          <w:rFonts w:ascii="Times New Roman" w:hAnsi="Times New Roman" w:cs="Times New Roman"/>
          <w:sz w:val="28"/>
          <w:szCs w:val="28"/>
        </w:rPr>
      </w:pPr>
      <w:r w:rsidRPr="0087659A">
        <w:rPr>
          <w:rFonts w:ascii="Times New Roman" w:hAnsi="Times New Roman" w:cs="Times New Roman"/>
          <w:sz w:val="28"/>
          <w:szCs w:val="28"/>
        </w:rPr>
        <w:t>Por esta razón, el desarrollo de un software que calcule y evalúe el consumo energético permitirá identificar cuándo un hogar se encuentra dentro de un rango normal y cuándo es necesario realizar una verificación. Por ejemplo, un consumo demasiado bajo podría indicar posibles irregularidades en el contador, mientras que un consumo elevado puede reflejar un uso excesivo de energía o problemas en la instalación eléctrica.</w:t>
      </w:r>
    </w:p>
    <w:p w14:paraId="083D6C71" w14:textId="77777777" w:rsidR="0087659A" w:rsidRDefault="0087659A" w:rsidP="0087659A">
      <w:pPr>
        <w:jc w:val="center"/>
        <w:rPr>
          <w:rFonts w:ascii="Times New Roman" w:hAnsi="Times New Roman" w:cs="Times New Roman"/>
          <w:sz w:val="28"/>
          <w:szCs w:val="28"/>
        </w:rPr>
      </w:pPr>
      <w:r w:rsidRPr="0087659A">
        <w:rPr>
          <w:rFonts w:ascii="Times New Roman" w:hAnsi="Times New Roman" w:cs="Times New Roman"/>
          <w:sz w:val="28"/>
          <w:szCs w:val="28"/>
        </w:rPr>
        <w:t>Este sistema facilitará la generación de alertas únicamente en los casos donde el consumo sea anormal, permitiendo que la empresa tome acciones oportunas, como enviar un técnico para revisar el medidor o realizar inspecciones cuando el consumo sea demasiado alto. De esta manera, el software contribuirá a mejorar el control del servicio, optimizar los procesos de revisión y garantizar un uso más transparente y eficiente de la energía en los hogares de Soacha.</w:t>
      </w:r>
    </w:p>
    <w:p w14:paraId="21AEB23B" w14:textId="77777777" w:rsidR="0087659A" w:rsidRDefault="0087659A" w:rsidP="0087659A">
      <w:pPr>
        <w:jc w:val="center"/>
        <w:rPr>
          <w:rFonts w:ascii="Times New Roman" w:hAnsi="Times New Roman" w:cs="Times New Roman"/>
          <w:sz w:val="28"/>
          <w:szCs w:val="28"/>
        </w:rPr>
      </w:pPr>
    </w:p>
    <w:p w14:paraId="5F3D92DD" w14:textId="77777777" w:rsidR="0087659A" w:rsidRDefault="0087659A" w:rsidP="0087659A">
      <w:pPr>
        <w:jc w:val="center"/>
        <w:rPr>
          <w:rFonts w:ascii="Times New Roman" w:hAnsi="Times New Roman" w:cs="Times New Roman"/>
          <w:sz w:val="28"/>
          <w:szCs w:val="28"/>
        </w:rPr>
      </w:pPr>
    </w:p>
    <w:p w14:paraId="7C67E13C" w14:textId="77777777" w:rsidR="0087659A" w:rsidRDefault="0087659A" w:rsidP="0087659A">
      <w:pPr>
        <w:jc w:val="center"/>
        <w:rPr>
          <w:rFonts w:ascii="Times New Roman" w:hAnsi="Times New Roman" w:cs="Times New Roman"/>
          <w:sz w:val="28"/>
          <w:szCs w:val="28"/>
        </w:rPr>
      </w:pPr>
    </w:p>
    <w:p w14:paraId="73E93B0E" w14:textId="77777777" w:rsidR="0087659A" w:rsidRDefault="0087659A" w:rsidP="0087659A">
      <w:pPr>
        <w:jc w:val="center"/>
        <w:rPr>
          <w:rFonts w:ascii="Times New Roman" w:hAnsi="Times New Roman" w:cs="Times New Roman"/>
          <w:sz w:val="28"/>
          <w:szCs w:val="28"/>
        </w:rPr>
      </w:pPr>
    </w:p>
    <w:p w14:paraId="61C51590" w14:textId="77777777" w:rsidR="0087659A" w:rsidRDefault="0087659A" w:rsidP="0087659A">
      <w:pPr>
        <w:jc w:val="center"/>
        <w:rPr>
          <w:rFonts w:ascii="Times New Roman" w:hAnsi="Times New Roman" w:cs="Times New Roman"/>
          <w:sz w:val="28"/>
          <w:szCs w:val="28"/>
        </w:rPr>
      </w:pPr>
    </w:p>
    <w:p w14:paraId="01F63F0B" w14:textId="77777777" w:rsidR="0087659A" w:rsidRDefault="0087659A" w:rsidP="0087659A">
      <w:pPr>
        <w:jc w:val="center"/>
        <w:rPr>
          <w:rFonts w:ascii="Times New Roman" w:hAnsi="Times New Roman" w:cs="Times New Roman"/>
          <w:sz w:val="28"/>
          <w:szCs w:val="28"/>
        </w:rPr>
      </w:pPr>
    </w:p>
    <w:p w14:paraId="6754ABEA" w14:textId="77777777" w:rsidR="0087659A" w:rsidRDefault="0087659A" w:rsidP="0087659A">
      <w:pPr>
        <w:jc w:val="center"/>
        <w:rPr>
          <w:rFonts w:ascii="Times New Roman" w:hAnsi="Times New Roman" w:cs="Times New Roman"/>
          <w:sz w:val="28"/>
          <w:szCs w:val="28"/>
        </w:rPr>
      </w:pPr>
    </w:p>
    <w:p w14:paraId="5599A6FF" w14:textId="77777777" w:rsidR="0087659A" w:rsidRDefault="0087659A" w:rsidP="0087659A">
      <w:pPr>
        <w:jc w:val="center"/>
        <w:rPr>
          <w:rFonts w:ascii="Times New Roman" w:hAnsi="Times New Roman" w:cs="Times New Roman"/>
          <w:sz w:val="28"/>
          <w:szCs w:val="28"/>
        </w:rPr>
      </w:pPr>
    </w:p>
    <w:p w14:paraId="1265272A" w14:textId="77777777" w:rsidR="0087659A" w:rsidRDefault="0087659A" w:rsidP="0087659A">
      <w:pPr>
        <w:jc w:val="center"/>
        <w:rPr>
          <w:rFonts w:ascii="Times New Roman" w:hAnsi="Times New Roman" w:cs="Times New Roman"/>
          <w:sz w:val="28"/>
          <w:szCs w:val="28"/>
        </w:rPr>
      </w:pPr>
    </w:p>
    <w:p w14:paraId="7D10A1EA" w14:textId="2356DC2D" w:rsidR="0087659A" w:rsidRDefault="0087659A" w:rsidP="0087659A">
      <w:pPr>
        <w:jc w:val="center"/>
        <w:rPr>
          <w:rFonts w:ascii="Algerian" w:hAnsi="Algerian" w:cs="Times New Roman"/>
          <w:b/>
          <w:bCs/>
          <w:sz w:val="40"/>
          <w:szCs w:val="40"/>
        </w:rPr>
      </w:pPr>
      <w:r w:rsidRPr="0087659A">
        <w:rPr>
          <w:rFonts w:ascii="Algerian" w:hAnsi="Algerian" w:cs="Times New Roman"/>
          <w:b/>
          <w:bCs/>
          <w:sz w:val="40"/>
          <w:szCs w:val="40"/>
        </w:rPr>
        <w:t>Definición problema</w:t>
      </w:r>
    </w:p>
    <w:p w14:paraId="43F695AE" w14:textId="77777777" w:rsidR="0087659A" w:rsidRPr="0087659A" w:rsidRDefault="0087659A" w:rsidP="0087659A">
      <w:pPr>
        <w:jc w:val="center"/>
        <w:rPr>
          <w:rFonts w:ascii="Times New Roman" w:hAnsi="Times New Roman" w:cs="Times New Roman"/>
          <w:sz w:val="28"/>
          <w:szCs w:val="28"/>
        </w:rPr>
      </w:pPr>
      <w:r w:rsidRPr="0087659A">
        <w:rPr>
          <w:rFonts w:ascii="Times New Roman" w:hAnsi="Times New Roman" w:cs="Times New Roman"/>
          <w:b/>
          <w:bCs/>
          <w:sz w:val="28"/>
          <w:szCs w:val="28"/>
        </w:rPr>
        <w:t>Definición del problema</w:t>
      </w:r>
    </w:p>
    <w:p w14:paraId="65D9117F" w14:textId="77777777" w:rsidR="0087659A" w:rsidRPr="0087659A" w:rsidRDefault="0087659A" w:rsidP="0087659A">
      <w:pPr>
        <w:jc w:val="center"/>
        <w:rPr>
          <w:rFonts w:ascii="Times New Roman" w:hAnsi="Times New Roman" w:cs="Times New Roman"/>
          <w:sz w:val="28"/>
          <w:szCs w:val="28"/>
        </w:rPr>
      </w:pPr>
      <w:r w:rsidRPr="0087659A">
        <w:rPr>
          <w:rFonts w:ascii="Times New Roman" w:hAnsi="Times New Roman" w:cs="Times New Roman"/>
          <w:sz w:val="28"/>
          <w:szCs w:val="28"/>
        </w:rPr>
        <w:t>La empresa encargada del suministro de energía debe analizar constantemente los consumos registrados en los hogares para identificar comportamientos que puedan indicar irregularidades o problemas técnicos. En el municipio de Soacha, donde una gran parte de la población pertenece a los estratos 1, 2 y 3 y recibe subsidios en el servicio de energía, es fundamental contar con mecanismos que permitan evaluar si el consumo reportado por cada vivienda es razonable.</w:t>
      </w:r>
    </w:p>
    <w:p w14:paraId="53811472" w14:textId="77777777" w:rsidR="0087659A" w:rsidRPr="0087659A" w:rsidRDefault="0087659A" w:rsidP="0087659A">
      <w:pPr>
        <w:jc w:val="center"/>
        <w:rPr>
          <w:rFonts w:ascii="Times New Roman" w:hAnsi="Times New Roman" w:cs="Times New Roman"/>
          <w:sz w:val="28"/>
          <w:szCs w:val="28"/>
        </w:rPr>
      </w:pPr>
      <w:r w:rsidRPr="0087659A">
        <w:rPr>
          <w:rFonts w:ascii="Times New Roman" w:hAnsi="Times New Roman" w:cs="Times New Roman"/>
          <w:sz w:val="28"/>
          <w:szCs w:val="28"/>
        </w:rPr>
        <w:t>Sin embargo, revisar estos datos de manera manual puede ser ineficiente y dificulta detectar rápidamente situaciones fuera de lo común. Por ejemplo, un consumo extremadamente bajo podría indicar una posible alteración del medidor, mientras que un consumo demasiado alto podría reflejar fallas en la instalación eléctrica o un uso inusual de la energía.</w:t>
      </w:r>
    </w:p>
    <w:p w14:paraId="19FA350E" w14:textId="77777777" w:rsidR="0087659A" w:rsidRPr="0087659A" w:rsidRDefault="0087659A" w:rsidP="0087659A">
      <w:pPr>
        <w:jc w:val="center"/>
        <w:rPr>
          <w:rFonts w:ascii="Times New Roman" w:hAnsi="Times New Roman" w:cs="Times New Roman"/>
          <w:sz w:val="28"/>
          <w:szCs w:val="28"/>
        </w:rPr>
      </w:pPr>
      <w:r w:rsidRPr="0087659A">
        <w:rPr>
          <w:rFonts w:ascii="Times New Roman" w:hAnsi="Times New Roman" w:cs="Times New Roman"/>
          <w:sz w:val="28"/>
          <w:szCs w:val="28"/>
        </w:rPr>
        <w:t>Ante esta situación, surge la necesidad de desarrollar un sistema que permita analizar automáticamente los consumos registrados, clasificarlos según rangos establecidos y generar alertas únicamente cuando se detecten valores sospechosos o excesivos. De esta manera, la empresa podrá tomar decisiones oportunas, optimizar las inspecciones técnicas y mejorar el control del servicio energético en los hogares.</w:t>
      </w:r>
    </w:p>
    <w:p w14:paraId="2E6F27A5" w14:textId="77777777" w:rsidR="00C9555B" w:rsidRDefault="00C9555B" w:rsidP="00D927E7">
      <w:pPr>
        <w:jc w:val="center"/>
        <w:rPr>
          <w:b/>
          <w:bCs/>
          <w:sz w:val="40"/>
          <w:szCs w:val="40"/>
        </w:rPr>
      </w:pPr>
    </w:p>
    <w:p w14:paraId="4828ECC3" w14:textId="77777777" w:rsidR="0087659A" w:rsidRDefault="0087659A" w:rsidP="00D927E7">
      <w:pPr>
        <w:jc w:val="center"/>
        <w:rPr>
          <w:b/>
          <w:bCs/>
          <w:sz w:val="40"/>
          <w:szCs w:val="40"/>
        </w:rPr>
      </w:pPr>
    </w:p>
    <w:p w14:paraId="29ACA411" w14:textId="77777777" w:rsidR="0087659A" w:rsidRDefault="0087659A" w:rsidP="00D927E7">
      <w:pPr>
        <w:jc w:val="center"/>
        <w:rPr>
          <w:b/>
          <w:bCs/>
          <w:sz w:val="40"/>
          <w:szCs w:val="40"/>
        </w:rPr>
      </w:pPr>
    </w:p>
    <w:p w14:paraId="4033F69A" w14:textId="77777777" w:rsidR="0087659A" w:rsidRDefault="0087659A" w:rsidP="00D927E7">
      <w:pPr>
        <w:jc w:val="center"/>
        <w:rPr>
          <w:b/>
          <w:bCs/>
          <w:sz w:val="40"/>
          <w:szCs w:val="40"/>
        </w:rPr>
      </w:pPr>
    </w:p>
    <w:p w14:paraId="1CAD85BC" w14:textId="77777777" w:rsidR="0087659A" w:rsidRDefault="0087659A" w:rsidP="00D927E7">
      <w:pPr>
        <w:jc w:val="center"/>
        <w:rPr>
          <w:b/>
          <w:bCs/>
          <w:sz w:val="40"/>
          <w:szCs w:val="40"/>
        </w:rPr>
      </w:pPr>
    </w:p>
    <w:p w14:paraId="68AADE23" w14:textId="77777777" w:rsidR="0087659A" w:rsidRDefault="0087659A" w:rsidP="00D927E7">
      <w:pPr>
        <w:jc w:val="center"/>
        <w:rPr>
          <w:b/>
          <w:bCs/>
          <w:sz w:val="40"/>
          <w:szCs w:val="40"/>
        </w:rPr>
      </w:pPr>
    </w:p>
    <w:p w14:paraId="1991D9E3" w14:textId="7D739AA5" w:rsidR="0087659A" w:rsidRDefault="0087659A" w:rsidP="00D927E7">
      <w:pPr>
        <w:jc w:val="center"/>
        <w:rPr>
          <w:rFonts w:ascii="Algerian" w:hAnsi="Algerian"/>
          <w:b/>
          <w:bCs/>
          <w:sz w:val="40"/>
          <w:szCs w:val="40"/>
        </w:rPr>
      </w:pPr>
      <w:r w:rsidRPr="0087659A">
        <w:rPr>
          <w:rFonts w:ascii="Algerian" w:hAnsi="Algerian"/>
          <w:b/>
          <w:bCs/>
          <w:sz w:val="40"/>
          <w:szCs w:val="40"/>
        </w:rPr>
        <w:t>Reglas o condiciones.</w:t>
      </w:r>
    </w:p>
    <w:p w14:paraId="57B71628" w14:textId="51D8AE68" w:rsidR="00EA3B85" w:rsidRPr="00EA3B85" w:rsidRDefault="00EA3B85" w:rsidP="00EA3B85">
      <w:pPr>
        <w:rPr>
          <w:rFonts w:ascii="Algerian" w:hAnsi="Algerian" w:cs="Times New Roman"/>
          <w:b/>
          <w:bCs/>
          <w:sz w:val="32"/>
          <w:szCs w:val="32"/>
        </w:rPr>
      </w:pPr>
      <w:r>
        <w:rPr>
          <w:rFonts w:ascii="Algerian" w:hAnsi="Algerian" w:cs="Times New Roman"/>
          <w:b/>
          <w:bCs/>
          <w:sz w:val="32"/>
          <w:szCs w:val="32"/>
        </w:rPr>
        <w:t xml:space="preserve">1. </w:t>
      </w:r>
      <w:r w:rsidRPr="00EA3B85">
        <w:rPr>
          <w:rFonts w:ascii="Algerian" w:hAnsi="Algerian" w:cs="Times New Roman"/>
          <w:b/>
          <w:bCs/>
          <w:sz w:val="32"/>
          <w:szCs w:val="32"/>
        </w:rPr>
        <w:t>Variables de entrada:</w:t>
      </w:r>
    </w:p>
    <w:p w14:paraId="3207606B" w14:textId="5E42A75C" w:rsidR="00EA3B85" w:rsidRPr="00EA3B85" w:rsidRDefault="003F4184" w:rsidP="00EA3B85">
      <w:pPr>
        <w:rPr>
          <w:rFonts w:ascii="Times New Roman" w:hAnsi="Times New Roman" w:cs="Times New Roman"/>
        </w:rPr>
      </w:pPr>
      <w:r>
        <w:rPr>
          <w:rFonts w:ascii="Times New Roman" w:hAnsi="Times New Roman" w:cs="Times New Roman"/>
        </w:rPr>
        <w:t xml:space="preserve">- </w:t>
      </w:r>
      <w:r w:rsidR="00EA3B85" w:rsidRPr="00EA3B85">
        <w:rPr>
          <w:rFonts w:ascii="Times New Roman" w:hAnsi="Times New Roman" w:cs="Times New Roman"/>
        </w:rPr>
        <w:t xml:space="preserve">consumo_kwh = int o float. </w:t>
      </w:r>
      <w:r w:rsidR="00EA3B85" w:rsidRPr="00EA3B85">
        <w:rPr>
          <w:rFonts w:ascii="Times New Roman" w:hAnsi="Times New Roman" w:cs="Times New Roman"/>
        </w:rPr>
        <w:t>Consumo mensual registrado del hogar (en kWh).</w:t>
      </w:r>
    </w:p>
    <w:p w14:paraId="139B32A7" w14:textId="398D66E4" w:rsidR="00EA3B85" w:rsidRPr="00EA3B85" w:rsidRDefault="003F4184" w:rsidP="00EA3B85">
      <w:pPr>
        <w:rPr>
          <w:rFonts w:ascii="Times New Roman" w:hAnsi="Times New Roman" w:cs="Times New Roman"/>
        </w:rPr>
      </w:pPr>
      <w:r>
        <w:rPr>
          <w:rFonts w:ascii="Times New Roman" w:hAnsi="Times New Roman" w:cs="Times New Roman"/>
        </w:rPr>
        <w:t xml:space="preserve">- </w:t>
      </w:r>
      <w:r w:rsidR="00EA3B85" w:rsidRPr="00EA3B85">
        <w:rPr>
          <w:rFonts w:ascii="Times New Roman" w:hAnsi="Times New Roman" w:cs="Times New Roman"/>
        </w:rPr>
        <w:t xml:space="preserve">estrato = str </w:t>
      </w:r>
      <w:r w:rsidR="00EA3B85" w:rsidRPr="00EA3B85">
        <w:rPr>
          <w:rFonts w:ascii="Times New Roman" w:hAnsi="Times New Roman" w:cs="Times New Roman"/>
        </w:rPr>
        <w:t>Estrato socioeconómico del hogar (1, 2 o 3).</w:t>
      </w:r>
      <w:r w:rsidR="00EA3B85" w:rsidRPr="00EA3B85">
        <w:rPr>
          <w:sz w:val="22"/>
          <w:szCs w:val="22"/>
        </w:rPr>
        <w:t xml:space="preserve"> </w:t>
      </w:r>
      <w:r w:rsidR="00EA3B85" w:rsidRPr="00EA3B85">
        <w:rPr>
          <w:rFonts w:ascii="Times New Roman" w:hAnsi="Times New Roman" w:cs="Times New Roman"/>
        </w:rPr>
        <w:t>Porcentaje de subsidio que corresponde al estrato (por ejemplo, 60%, 50% o 15%).</w:t>
      </w:r>
    </w:p>
    <w:p w14:paraId="7518B72E" w14:textId="3D048222" w:rsidR="00EA3B85" w:rsidRPr="00EA3B85" w:rsidRDefault="003F4184" w:rsidP="00EA3B85">
      <w:pPr>
        <w:rPr>
          <w:rFonts w:ascii="Times New Roman" w:hAnsi="Times New Roman" w:cs="Times New Roman"/>
        </w:rPr>
      </w:pPr>
      <w:r>
        <w:rPr>
          <w:rFonts w:ascii="Times New Roman" w:hAnsi="Times New Roman" w:cs="Times New Roman"/>
        </w:rPr>
        <w:t xml:space="preserve">- </w:t>
      </w:r>
      <w:r w:rsidR="00EA3B85" w:rsidRPr="00EA3B85">
        <w:rPr>
          <w:rFonts w:ascii="Times New Roman" w:hAnsi="Times New Roman" w:cs="Times New Roman"/>
        </w:rPr>
        <w:t xml:space="preserve">tipo_hogar = str </w:t>
      </w:r>
      <w:r w:rsidR="00EA3B85" w:rsidRPr="00EA3B85">
        <w:t>Para clasificar hogares pequeños, medianos o de uso intensivo según número de habitantes y hábitos de consumo.</w:t>
      </w:r>
    </w:p>
    <w:p w14:paraId="39A28A10" w14:textId="5394E62F" w:rsidR="00EA3B85" w:rsidRDefault="003F4184" w:rsidP="00EA3B85">
      <w:pPr>
        <w:rPr>
          <w:rFonts w:ascii="Times New Roman" w:hAnsi="Times New Roman" w:cs="Times New Roman"/>
        </w:rPr>
      </w:pPr>
      <w:r>
        <w:rPr>
          <w:rFonts w:ascii="Times New Roman" w:hAnsi="Times New Roman" w:cs="Times New Roman"/>
        </w:rPr>
        <w:t xml:space="preserve">- </w:t>
      </w:r>
      <w:r w:rsidR="00EA3B85" w:rsidRPr="00EA3B85">
        <w:rPr>
          <w:rFonts w:ascii="Times New Roman" w:hAnsi="Times New Roman" w:cs="Times New Roman"/>
        </w:rPr>
        <w:t xml:space="preserve">beneficio_subsidio = int o float % calcula el beneficio que tiene los hogares dependiendo del estrato </w:t>
      </w:r>
    </w:p>
    <w:p w14:paraId="603DA4C6" w14:textId="0BE45919" w:rsidR="00EA3B85" w:rsidRDefault="003F4184" w:rsidP="00EA3B85">
      <w:pPr>
        <w:rPr>
          <w:rFonts w:ascii="Times New Roman" w:hAnsi="Times New Roman" w:cs="Times New Roman"/>
        </w:rPr>
      </w:pPr>
      <w:r>
        <w:rPr>
          <w:rFonts w:ascii="Times New Roman" w:hAnsi="Times New Roman" w:cs="Times New Roman"/>
        </w:rPr>
        <w:t xml:space="preserve">- </w:t>
      </w:r>
      <w:r w:rsidR="00EA3B85">
        <w:rPr>
          <w:rFonts w:ascii="Times New Roman" w:hAnsi="Times New Roman" w:cs="Times New Roman"/>
        </w:rPr>
        <w:t>Calculo del consumo para benéfico subsidio.</w:t>
      </w:r>
    </w:p>
    <w:p w14:paraId="4BB82F1A" w14:textId="523AD319" w:rsidR="00EA3B85" w:rsidRDefault="003F4184" w:rsidP="00EA3B85">
      <w:pPr>
        <w:rPr>
          <w:rFonts w:ascii="Times New Roman" w:hAnsi="Times New Roman" w:cs="Times New Roman"/>
        </w:rPr>
      </w:pPr>
      <w:r>
        <w:rPr>
          <w:rFonts w:ascii="Times New Roman" w:hAnsi="Times New Roman" w:cs="Times New Roman"/>
        </w:rPr>
        <w:t>c</w:t>
      </w:r>
      <w:r w:rsidRPr="003F4184">
        <w:rPr>
          <w:rFonts w:ascii="Times New Roman" w:hAnsi="Times New Roman" w:cs="Times New Roman"/>
        </w:rPr>
        <w:t>onsumo</w:t>
      </w:r>
      <w:r>
        <w:rPr>
          <w:rFonts w:ascii="Times New Roman" w:hAnsi="Times New Roman" w:cs="Times New Roman"/>
        </w:rPr>
        <w:t>_</w:t>
      </w:r>
      <w:r w:rsidRPr="003F4184">
        <w:rPr>
          <w:rFonts w:ascii="Times New Roman" w:hAnsi="Times New Roman" w:cs="Times New Roman"/>
        </w:rPr>
        <w:t>subsidiado</w:t>
      </w:r>
      <w:r w:rsidRPr="003F4184">
        <w:rPr>
          <w:rFonts w:ascii="Times New Roman" w:hAnsi="Times New Roman" w:cs="Times New Roman"/>
        </w:rPr>
        <w:t xml:space="preserve"> = </w:t>
      </w:r>
      <w:proofErr w:type="gramStart"/>
      <w:r w:rsidRPr="003F4184">
        <w:rPr>
          <w:rFonts w:ascii="Times New Roman" w:hAnsi="Times New Roman" w:cs="Times New Roman"/>
        </w:rPr>
        <w:t>min(</w:t>
      </w:r>
      <w:proofErr w:type="gramEnd"/>
      <w:r w:rsidRPr="003F4184">
        <w:rPr>
          <w:rFonts w:ascii="Times New Roman" w:hAnsi="Times New Roman" w:cs="Times New Roman"/>
        </w:rPr>
        <w:t>consumo_kwh, 130)</w:t>
      </w:r>
      <w:r w:rsidRPr="003F4184">
        <w:rPr>
          <w:rFonts w:ascii="Times New Roman" w:hAnsi="Times New Roman" w:cs="Times New Roman"/>
        </w:rPr>
        <w:br/>
        <w:t xml:space="preserve">consumo_excedente = </w:t>
      </w:r>
      <w:proofErr w:type="gramStart"/>
      <w:r w:rsidRPr="003F4184">
        <w:rPr>
          <w:rFonts w:ascii="Times New Roman" w:hAnsi="Times New Roman" w:cs="Times New Roman"/>
        </w:rPr>
        <w:t>max(</w:t>
      </w:r>
      <w:proofErr w:type="gramEnd"/>
      <w:r w:rsidRPr="003F4184">
        <w:rPr>
          <w:rFonts w:ascii="Times New Roman" w:hAnsi="Times New Roman" w:cs="Times New Roman"/>
        </w:rPr>
        <w:t>consumo_kwh - 130, 0)</w:t>
      </w:r>
    </w:p>
    <w:p w14:paraId="681418E5" w14:textId="660BE593" w:rsidR="003F4184" w:rsidRPr="003F4184" w:rsidRDefault="003F4184" w:rsidP="00EA3B85">
      <w:pPr>
        <w:rPr>
          <w:rFonts w:ascii="Times New Roman" w:hAnsi="Times New Roman" w:cs="Times New Roman"/>
        </w:rPr>
      </w:pPr>
      <w:r w:rsidRPr="003F4184">
        <w:rPr>
          <w:rFonts w:ascii="Times New Roman" w:hAnsi="Times New Roman" w:cs="Times New Roman"/>
        </w:rPr>
        <w:t>Luego se aplica el porcentaje de subsidio correspondiente al estrato únicamente sobre el consumo subsidiado.</w:t>
      </w:r>
    </w:p>
    <w:p w14:paraId="0C9BAC71" w14:textId="77777777" w:rsidR="003F4184" w:rsidRDefault="003F4184" w:rsidP="00EA3B85">
      <w:pPr>
        <w:rPr>
          <w:rFonts w:ascii="Times New Roman" w:hAnsi="Times New Roman" w:cs="Times New Roman"/>
        </w:rPr>
      </w:pPr>
      <w:r w:rsidRPr="00EA3B85">
        <w:rPr>
          <w:rFonts w:ascii="Times New Roman" w:hAnsi="Times New Roman" w:cs="Times New Roman"/>
        </w:rPr>
        <w:drawing>
          <wp:anchor distT="0" distB="0" distL="114300" distR="114300" simplePos="0" relativeHeight="251658240" behindDoc="1" locked="0" layoutInCell="1" allowOverlap="1" wp14:anchorId="67B6B00E" wp14:editId="3A9CEB00">
            <wp:simplePos x="0" y="0"/>
            <wp:positionH relativeFrom="margin">
              <wp:align>left</wp:align>
            </wp:positionH>
            <wp:positionV relativeFrom="paragraph">
              <wp:posOffset>625696</wp:posOffset>
            </wp:positionV>
            <wp:extent cx="5612130" cy="1912620"/>
            <wp:effectExtent l="0" t="0" r="7620" b="0"/>
            <wp:wrapTight wrapText="bothSides">
              <wp:wrapPolygon edited="0">
                <wp:start x="0" y="0"/>
                <wp:lineTo x="0" y="21299"/>
                <wp:lineTo x="21556" y="21299"/>
                <wp:lineTo x="21556" y="0"/>
                <wp:lineTo x="0" y="0"/>
              </wp:wrapPolygon>
            </wp:wrapTight>
            <wp:docPr id="899854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854794" name=""/>
                    <pic:cNvPicPr/>
                  </pic:nvPicPr>
                  <pic:blipFill>
                    <a:blip r:embed="rId7">
                      <a:extLst>
                        <a:ext uri="{28A0092B-C50C-407E-A947-70E740481C1C}">
                          <a14:useLocalDpi xmlns:a14="http://schemas.microsoft.com/office/drawing/2010/main" val="0"/>
                        </a:ext>
                      </a:extLst>
                    </a:blip>
                    <a:stretch>
                      <a:fillRect/>
                    </a:stretch>
                  </pic:blipFill>
                  <pic:spPr>
                    <a:xfrm>
                      <a:off x="0" y="0"/>
                      <a:ext cx="5612130" cy="1912620"/>
                    </a:xfrm>
                    <a:prstGeom prst="rect">
                      <a:avLst/>
                    </a:prstGeom>
                  </pic:spPr>
                </pic:pic>
              </a:graphicData>
            </a:graphic>
            <wp14:sizeRelH relativeFrom="page">
              <wp14:pctWidth>0</wp14:pctWidth>
            </wp14:sizeRelH>
            <wp14:sizeRelV relativeFrom="page">
              <wp14:pctHeight>0</wp14:pctHeight>
            </wp14:sizeRelV>
          </wp:anchor>
        </w:drawing>
      </w:r>
      <w:r w:rsidR="00EA3B85">
        <w:rPr>
          <w:rFonts w:ascii="Algerian" w:hAnsi="Algerian" w:cs="Times New Roman"/>
          <w:b/>
          <w:bCs/>
          <w:sz w:val="32"/>
          <w:szCs w:val="32"/>
        </w:rPr>
        <w:t xml:space="preserve">2. </w:t>
      </w:r>
      <w:r w:rsidR="00EA3B85" w:rsidRPr="00EA3B85">
        <w:rPr>
          <w:rFonts w:ascii="Algerian" w:hAnsi="Algerian" w:cs="Times New Roman"/>
          <w:b/>
          <w:bCs/>
          <w:sz w:val="32"/>
          <w:szCs w:val="32"/>
        </w:rPr>
        <w:t>Clasificación de consumo.</w:t>
      </w:r>
      <w:r>
        <w:rPr>
          <w:rFonts w:ascii="Algerian" w:hAnsi="Algerian" w:cs="Times New Roman"/>
          <w:b/>
          <w:bCs/>
          <w:sz w:val="32"/>
          <w:szCs w:val="32"/>
        </w:rPr>
        <w:t xml:space="preserve"> </w:t>
      </w:r>
      <w:r w:rsidR="00EA3B85" w:rsidRPr="00EA3B85">
        <w:rPr>
          <w:rFonts w:ascii="Times New Roman" w:hAnsi="Times New Roman" w:cs="Times New Roman"/>
        </w:rPr>
        <w:t xml:space="preserve">El consumo mensual se clasifica en </w:t>
      </w:r>
      <w:r w:rsidR="00EA3B85" w:rsidRPr="00EA3B85">
        <w:rPr>
          <w:rFonts w:ascii="Times New Roman" w:hAnsi="Times New Roman" w:cs="Times New Roman"/>
          <w:b/>
          <w:bCs/>
        </w:rPr>
        <w:t>rangos</w:t>
      </w:r>
      <w:r w:rsidR="00EA3B85" w:rsidRPr="00EA3B85">
        <w:rPr>
          <w:rFonts w:ascii="Times New Roman" w:hAnsi="Times New Roman" w:cs="Times New Roman"/>
        </w:rPr>
        <w:t xml:space="preserve"> para determinar la acción que el software debe tomar:</w:t>
      </w:r>
    </w:p>
    <w:p w14:paraId="39A0B77B" w14:textId="521F3AA7" w:rsidR="00EA3B85" w:rsidRPr="003F4184" w:rsidRDefault="00EA3B85" w:rsidP="00EA3B85">
      <w:pPr>
        <w:rPr>
          <w:rFonts w:ascii="Algerian" w:hAnsi="Algerian" w:cs="Times New Roman"/>
          <w:b/>
          <w:bCs/>
          <w:sz w:val="32"/>
          <w:szCs w:val="32"/>
        </w:rPr>
      </w:pPr>
      <w:r>
        <w:rPr>
          <w:rFonts w:ascii="Times New Roman" w:hAnsi="Times New Roman" w:cs="Times New Roman"/>
        </w:rPr>
        <w:br/>
      </w:r>
    </w:p>
    <w:p w14:paraId="54D86168" w14:textId="3C453837" w:rsidR="00EA3B85" w:rsidRPr="00EA3B85" w:rsidRDefault="00EA3B85" w:rsidP="00EA3B85">
      <w:pPr>
        <w:rPr>
          <w:rFonts w:ascii="Times New Roman" w:hAnsi="Times New Roman" w:cs="Times New Roman"/>
        </w:rPr>
      </w:pPr>
      <w:r>
        <w:rPr>
          <w:rFonts w:ascii="Times New Roman" w:hAnsi="Times New Roman" w:cs="Times New Roman"/>
        </w:rPr>
        <w:t xml:space="preserve"> </w:t>
      </w:r>
    </w:p>
    <w:p w14:paraId="3E79C81F" w14:textId="77777777" w:rsidR="00EA3B85" w:rsidRDefault="00EA3B85" w:rsidP="00EA3B85">
      <w:pPr>
        <w:rPr>
          <w:rFonts w:ascii="Times New Roman" w:hAnsi="Times New Roman" w:cs="Times New Roman"/>
          <w:sz w:val="28"/>
          <w:szCs w:val="28"/>
        </w:rPr>
      </w:pPr>
    </w:p>
    <w:p w14:paraId="31418B88" w14:textId="77777777" w:rsidR="00EA3B85" w:rsidRDefault="00EA3B85" w:rsidP="00EA3B85">
      <w:pPr>
        <w:rPr>
          <w:rFonts w:ascii="Algerian" w:hAnsi="Algerian" w:cs="Times New Roman"/>
          <w:b/>
          <w:bCs/>
          <w:sz w:val="32"/>
          <w:szCs w:val="32"/>
        </w:rPr>
      </w:pPr>
    </w:p>
    <w:p w14:paraId="28E72B8E" w14:textId="77777777" w:rsidR="003F4184" w:rsidRDefault="003F4184" w:rsidP="00EA3B85">
      <w:pPr>
        <w:rPr>
          <w:rFonts w:ascii="Algerian" w:hAnsi="Algerian" w:cs="Times New Roman"/>
          <w:b/>
          <w:bCs/>
          <w:sz w:val="32"/>
          <w:szCs w:val="32"/>
        </w:rPr>
      </w:pPr>
    </w:p>
    <w:p w14:paraId="2088A1FD" w14:textId="06348BE3" w:rsidR="00EA3B85" w:rsidRDefault="00EA3B85" w:rsidP="00EA3B85">
      <w:pPr>
        <w:rPr>
          <w:rFonts w:ascii="Algerian" w:hAnsi="Algerian" w:cs="Times New Roman"/>
          <w:b/>
          <w:bCs/>
          <w:sz w:val="32"/>
          <w:szCs w:val="32"/>
        </w:rPr>
      </w:pPr>
      <w:r>
        <w:rPr>
          <w:rFonts w:ascii="Algerian" w:hAnsi="Algerian" w:cs="Times New Roman"/>
          <w:b/>
          <w:bCs/>
          <w:sz w:val="32"/>
          <w:szCs w:val="32"/>
        </w:rPr>
        <w:t xml:space="preserve">3. </w:t>
      </w:r>
      <w:r w:rsidRPr="00EA3B85">
        <w:rPr>
          <w:rFonts w:ascii="Algerian" w:hAnsi="Algerian" w:cs="Times New Roman"/>
          <w:b/>
          <w:bCs/>
          <w:sz w:val="32"/>
          <w:szCs w:val="32"/>
        </w:rPr>
        <w:t>Manejo del subsidio según estratos.</w:t>
      </w:r>
    </w:p>
    <w:p w14:paraId="0D26EA3A" w14:textId="428A1CB1" w:rsidR="00EA3B85" w:rsidRDefault="00EA3B85" w:rsidP="00EA3B85">
      <w:pPr>
        <w:rPr>
          <w:rFonts w:ascii="Times New Roman" w:hAnsi="Times New Roman" w:cs="Times New Roman"/>
        </w:rPr>
      </w:pPr>
      <w:r w:rsidRPr="00EA3B85">
        <w:rPr>
          <w:rFonts w:ascii="Times New Roman" w:hAnsi="Times New Roman" w:cs="Times New Roman"/>
        </w:rPr>
        <w:t xml:space="preserve">El software debe calcular el consumo subsidiado y el consumo a tarifa plena, teniendo en cuenta que el </w:t>
      </w:r>
      <w:r w:rsidRPr="00EA3B85">
        <w:rPr>
          <w:rFonts w:ascii="Times New Roman" w:hAnsi="Times New Roman" w:cs="Times New Roman"/>
          <w:b/>
          <w:bCs/>
        </w:rPr>
        <w:t>límite de consumo subsidiado es 130 kWh</w:t>
      </w:r>
      <w:r w:rsidRPr="00EA3B85">
        <w:rPr>
          <w:rFonts w:ascii="Times New Roman" w:hAnsi="Times New Roman" w:cs="Times New Roman"/>
        </w:rPr>
        <w:t>:</w:t>
      </w:r>
    </w:p>
    <w:p w14:paraId="648ECDA5" w14:textId="77777777" w:rsidR="00EA3B85" w:rsidRDefault="00EA3B85" w:rsidP="00EA3B85">
      <w:pPr>
        <w:rPr>
          <w:rFonts w:ascii="Times New Roman" w:hAnsi="Times New Roman" w:cs="Times New Roman"/>
        </w:rPr>
      </w:pPr>
      <w:r w:rsidRPr="00EA3B85">
        <w:rPr>
          <w:rFonts w:ascii="Times New Roman" w:hAnsi="Times New Roman" w:cs="Times New Roman"/>
          <w:b/>
          <w:bCs/>
        </w:rPr>
        <w:t>Estrato 1:</w:t>
      </w:r>
      <w:r w:rsidRPr="00EA3B85">
        <w:rPr>
          <w:rFonts w:ascii="Times New Roman" w:hAnsi="Times New Roman" w:cs="Times New Roman"/>
        </w:rPr>
        <w:t xml:space="preserve"> 60% de subsidio sobre los primeros 130 kWh; el excedente se cobra a tarifa plena.</w:t>
      </w:r>
    </w:p>
    <w:p w14:paraId="591AFCAE" w14:textId="39B80B1B" w:rsidR="00EA3B85" w:rsidRPr="00EA3B85" w:rsidRDefault="00EA3B85" w:rsidP="00EA3B85">
      <w:pPr>
        <w:rPr>
          <w:rFonts w:ascii="Times New Roman" w:hAnsi="Times New Roman" w:cs="Times New Roman"/>
        </w:rPr>
      </w:pPr>
      <w:r w:rsidRPr="00EA3B85">
        <w:rPr>
          <w:rFonts w:ascii="Times New Roman" w:hAnsi="Times New Roman" w:cs="Times New Roman"/>
          <w:b/>
          <w:bCs/>
        </w:rPr>
        <w:t>Estrato 2:</w:t>
      </w:r>
      <w:r w:rsidRPr="00EA3B85">
        <w:rPr>
          <w:rFonts w:ascii="Times New Roman" w:hAnsi="Times New Roman" w:cs="Times New Roman"/>
        </w:rPr>
        <w:t xml:space="preserve"> 50% de subsidio sobre los primeros 130 kWh; el excedente se cobra a tarifa plena.</w:t>
      </w:r>
    </w:p>
    <w:p w14:paraId="7B5C8E40" w14:textId="7F47B4A9" w:rsidR="00EA3B85" w:rsidRPr="00EA3B85" w:rsidRDefault="00EA3B85" w:rsidP="00EA3B85">
      <w:pPr>
        <w:rPr>
          <w:rFonts w:ascii="Times New Roman" w:hAnsi="Times New Roman" w:cs="Times New Roman"/>
        </w:rPr>
      </w:pPr>
      <w:r w:rsidRPr="00EA3B85">
        <w:rPr>
          <w:rFonts w:ascii="Times New Roman" w:hAnsi="Times New Roman" w:cs="Times New Roman"/>
          <w:b/>
          <w:bCs/>
        </w:rPr>
        <w:t>Estrato 3:</w:t>
      </w:r>
      <w:r w:rsidRPr="00EA3B85">
        <w:rPr>
          <w:rFonts w:ascii="Times New Roman" w:hAnsi="Times New Roman" w:cs="Times New Roman"/>
        </w:rPr>
        <w:t xml:space="preserve"> 15% de subsidio sobre los primeros 130 kWh; el excedente se cobra a tarifa plena.</w:t>
      </w:r>
    </w:p>
    <w:p w14:paraId="13556331" w14:textId="3E82D830" w:rsidR="00EA3B85" w:rsidRDefault="003F4184" w:rsidP="00EA3B85">
      <w:pPr>
        <w:rPr>
          <w:rFonts w:ascii="Algerian" w:hAnsi="Algerian" w:cs="Times New Roman"/>
          <w:b/>
          <w:bCs/>
          <w:sz w:val="32"/>
          <w:szCs w:val="32"/>
        </w:rPr>
      </w:pPr>
      <w:r>
        <w:rPr>
          <w:rFonts w:ascii="Algerian" w:hAnsi="Algerian" w:cs="Times New Roman"/>
          <w:b/>
          <w:bCs/>
          <w:sz w:val="32"/>
          <w:szCs w:val="32"/>
        </w:rPr>
        <w:t xml:space="preserve">4.Condiciones de alerta. </w:t>
      </w:r>
    </w:p>
    <w:p w14:paraId="7B8C6531" w14:textId="77777777" w:rsidR="003F4184" w:rsidRPr="003F4184" w:rsidRDefault="003F4184" w:rsidP="003F4184">
      <w:pPr>
        <w:rPr>
          <w:rFonts w:ascii="Times New Roman" w:hAnsi="Times New Roman" w:cs="Times New Roman"/>
        </w:rPr>
      </w:pPr>
      <w:r w:rsidRPr="003F4184">
        <w:rPr>
          <w:rFonts w:ascii="Times New Roman" w:hAnsi="Times New Roman" w:cs="Times New Roman"/>
        </w:rPr>
        <w:t>El software deberá generar alertas únicamente en las siguientes situaciones:</w:t>
      </w:r>
    </w:p>
    <w:p w14:paraId="5412F273" w14:textId="77777777" w:rsidR="003F4184" w:rsidRPr="003F4184" w:rsidRDefault="003F4184" w:rsidP="003F4184">
      <w:pPr>
        <w:numPr>
          <w:ilvl w:val="0"/>
          <w:numId w:val="3"/>
        </w:numPr>
        <w:rPr>
          <w:rFonts w:ascii="Times New Roman" w:hAnsi="Times New Roman" w:cs="Times New Roman"/>
        </w:rPr>
      </w:pPr>
      <w:r w:rsidRPr="003F4184">
        <w:rPr>
          <w:rFonts w:ascii="Times New Roman" w:hAnsi="Times New Roman" w:cs="Times New Roman"/>
          <w:b/>
          <w:bCs/>
        </w:rPr>
        <w:t>Consumo demasiado bajo (&lt;100 kWh):</w:t>
      </w:r>
    </w:p>
    <w:p w14:paraId="75EC041C" w14:textId="77777777" w:rsidR="003F4184" w:rsidRPr="003F4184" w:rsidRDefault="003F4184" w:rsidP="003F4184">
      <w:pPr>
        <w:numPr>
          <w:ilvl w:val="1"/>
          <w:numId w:val="3"/>
        </w:numPr>
        <w:rPr>
          <w:rFonts w:ascii="Times New Roman" w:hAnsi="Times New Roman" w:cs="Times New Roman"/>
        </w:rPr>
      </w:pPr>
      <w:r w:rsidRPr="003F4184">
        <w:rPr>
          <w:rFonts w:ascii="Times New Roman" w:hAnsi="Times New Roman" w:cs="Times New Roman"/>
        </w:rPr>
        <w:t>Motivo: Posible manipulación del medidor o errores en la medición.</w:t>
      </w:r>
    </w:p>
    <w:p w14:paraId="7A669A4F" w14:textId="77777777" w:rsidR="003F4184" w:rsidRPr="003F4184" w:rsidRDefault="003F4184" w:rsidP="003F4184">
      <w:pPr>
        <w:numPr>
          <w:ilvl w:val="1"/>
          <w:numId w:val="3"/>
        </w:numPr>
        <w:rPr>
          <w:rFonts w:ascii="Times New Roman" w:hAnsi="Times New Roman" w:cs="Times New Roman"/>
        </w:rPr>
      </w:pPr>
      <w:r w:rsidRPr="003F4184">
        <w:rPr>
          <w:rFonts w:ascii="Times New Roman" w:hAnsi="Times New Roman" w:cs="Times New Roman"/>
        </w:rPr>
        <w:t>Acción: Enviar técnico a revisar el hogar.</w:t>
      </w:r>
    </w:p>
    <w:p w14:paraId="4D3AB785" w14:textId="77777777" w:rsidR="003F4184" w:rsidRPr="003F4184" w:rsidRDefault="003F4184" w:rsidP="003F4184">
      <w:pPr>
        <w:numPr>
          <w:ilvl w:val="0"/>
          <w:numId w:val="3"/>
        </w:numPr>
        <w:rPr>
          <w:rFonts w:ascii="Times New Roman" w:hAnsi="Times New Roman" w:cs="Times New Roman"/>
        </w:rPr>
      </w:pPr>
      <w:r w:rsidRPr="003F4184">
        <w:rPr>
          <w:rFonts w:ascii="Times New Roman" w:hAnsi="Times New Roman" w:cs="Times New Roman"/>
          <w:b/>
          <w:bCs/>
        </w:rPr>
        <w:t>Consumo elevado (&gt;200 kWh):</w:t>
      </w:r>
    </w:p>
    <w:p w14:paraId="609F35AB" w14:textId="77777777" w:rsidR="003F4184" w:rsidRPr="003F4184" w:rsidRDefault="003F4184" w:rsidP="003F4184">
      <w:pPr>
        <w:numPr>
          <w:ilvl w:val="1"/>
          <w:numId w:val="3"/>
        </w:numPr>
        <w:rPr>
          <w:rFonts w:ascii="Times New Roman" w:hAnsi="Times New Roman" w:cs="Times New Roman"/>
        </w:rPr>
      </w:pPr>
      <w:r w:rsidRPr="003F4184">
        <w:rPr>
          <w:rFonts w:ascii="Times New Roman" w:hAnsi="Times New Roman" w:cs="Times New Roman"/>
        </w:rPr>
        <w:t>Motivo: Uso excesivo o posible fallo en la instalación eléctrica.</w:t>
      </w:r>
    </w:p>
    <w:p w14:paraId="56DABE7B" w14:textId="77777777" w:rsidR="003F4184" w:rsidRPr="003F4184" w:rsidRDefault="003F4184" w:rsidP="003F4184">
      <w:pPr>
        <w:numPr>
          <w:ilvl w:val="1"/>
          <w:numId w:val="3"/>
        </w:numPr>
        <w:rPr>
          <w:rFonts w:ascii="Times New Roman" w:hAnsi="Times New Roman" w:cs="Times New Roman"/>
        </w:rPr>
      </w:pPr>
      <w:r w:rsidRPr="003F4184">
        <w:rPr>
          <w:rFonts w:ascii="Times New Roman" w:hAnsi="Times New Roman" w:cs="Times New Roman"/>
        </w:rPr>
        <w:t>Acción: Enviar notificación preventiva al hogar. Si el consumo supera los 300 kWh, se considera alarma urgente.</w:t>
      </w:r>
    </w:p>
    <w:p w14:paraId="20CA5AF7" w14:textId="77777777" w:rsidR="003F4184" w:rsidRPr="003F4184" w:rsidRDefault="003F4184" w:rsidP="003F4184">
      <w:pPr>
        <w:numPr>
          <w:ilvl w:val="0"/>
          <w:numId w:val="3"/>
        </w:numPr>
        <w:rPr>
          <w:rFonts w:ascii="Times New Roman" w:hAnsi="Times New Roman" w:cs="Times New Roman"/>
        </w:rPr>
      </w:pPr>
      <w:r w:rsidRPr="003F4184">
        <w:rPr>
          <w:rFonts w:ascii="Times New Roman" w:hAnsi="Times New Roman" w:cs="Times New Roman"/>
          <w:b/>
          <w:bCs/>
        </w:rPr>
        <w:t>Consumo normal (101–200 kWh):</w:t>
      </w:r>
    </w:p>
    <w:p w14:paraId="0E1066E3" w14:textId="77777777" w:rsidR="003F4184" w:rsidRPr="003F4184" w:rsidRDefault="003F4184" w:rsidP="003F4184">
      <w:pPr>
        <w:numPr>
          <w:ilvl w:val="1"/>
          <w:numId w:val="3"/>
        </w:numPr>
        <w:rPr>
          <w:rFonts w:ascii="Times New Roman" w:hAnsi="Times New Roman" w:cs="Times New Roman"/>
        </w:rPr>
      </w:pPr>
      <w:r w:rsidRPr="003F4184">
        <w:rPr>
          <w:rFonts w:ascii="Times New Roman" w:hAnsi="Times New Roman" w:cs="Times New Roman"/>
        </w:rPr>
        <w:t>No se genera alerta.</w:t>
      </w:r>
    </w:p>
    <w:p w14:paraId="2647CBF0" w14:textId="77777777" w:rsidR="003F4184" w:rsidRPr="003F4184" w:rsidRDefault="003F4184" w:rsidP="003F4184">
      <w:pPr>
        <w:numPr>
          <w:ilvl w:val="1"/>
          <w:numId w:val="3"/>
        </w:numPr>
        <w:rPr>
          <w:rFonts w:ascii="Times New Roman" w:hAnsi="Times New Roman" w:cs="Times New Roman"/>
        </w:rPr>
      </w:pPr>
      <w:r w:rsidRPr="003F4184">
        <w:rPr>
          <w:rFonts w:ascii="Times New Roman" w:hAnsi="Times New Roman" w:cs="Times New Roman"/>
        </w:rPr>
        <w:t>Se considera dentro del rango promedio esperado según el tamaño del hogar y el estrato.</w:t>
      </w:r>
    </w:p>
    <w:p w14:paraId="3F12E509" w14:textId="77777777" w:rsidR="003F4184" w:rsidRDefault="003F4184" w:rsidP="00EA3B85">
      <w:pPr>
        <w:rPr>
          <w:rFonts w:ascii="Times New Roman" w:hAnsi="Times New Roman" w:cs="Times New Roman"/>
        </w:rPr>
      </w:pPr>
    </w:p>
    <w:p w14:paraId="314DF37B" w14:textId="77777777" w:rsidR="003F4184" w:rsidRDefault="003F4184" w:rsidP="00EA3B85">
      <w:pPr>
        <w:rPr>
          <w:rFonts w:ascii="Times New Roman" w:hAnsi="Times New Roman" w:cs="Times New Roman"/>
        </w:rPr>
      </w:pPr>
    </w:p>
    <w:p w14:paraId="2775D420" w14:textId="77777777" w:rsidR="003F4184" w:rsidRDefault="003F4184" w:rsidP="00EA3B85">
      <w:pPr>
        <w:rPr>
          <w:rFonts w:ascii="Times New Roman" w:hAnsi="Times New Roman" w:cs="Times New Roman"/>
        </w:rPr>
      </w:pPr>
    </w:p>
    <w:p w14:paraId="2F97DF3F" w14:textId="77777777" w:rsidR="003F4184" w:rsidRDefault="003F4184" w:rsidP="00EA3B85">
      <w:pPr>
        <w:rPr>
          <w:rFonts w:ascii="Times New Roman" w:hAnsi="Times New Roman" w:cs="Times New Roman"/>
        </w:rPr>
      </w:pPr>
    </w:p>
    <w:p w14:paraId="1E08024D" w14:textId="77777777" w:rsidR="003F4184" w:rsidRDefault="003F4184" w:rsidP="00EA3B85">
      <w:pPr>
        <w:rPr>
          <w:rFonts w:ascii="Times New Roman" w:hAnsi="Times New Roman" w:cs="Times New Roman"/>
        </w:rPr>
      </w:pPr>
    </w:p>
    <w:p w14:paraId="71A693E0" w14:textId="7809180A" w:rsidR="003F4184" w:rsidRPr="003F4184" w:rsidRDefault="003F4184" w:rsidP="003F4184">
      <w:pPr>
        <w:rPr>
          <w:rFonts w:ascii="Algerian" w:hAnsi="Algerian" w:cs="Times New Roman"/>
          <w:b/>
          <w:bCs/>
          <w:sz w:val="32"/>
          <w:szCs w:val="32"/>
        </w:rPr>
      </w:pPr>
      <w:r w:rsidRPr="003F4184">
        <w:rPr>
          <w:rFonts w:ascii="Algerian" w:hAnsi="Algerian" w:cs="Times New Roman"/>
          <w:b/>
          <w:bCs/>
          <w:sz w:val="32"/>
          <w:szCs w:val="32"/>
        </w:rPr>
        <w:t xml:space="preserve">5. Clasificación adicional por tipo de hogar </w:t>
      </w:r>
    </w:p>
    <w:p w14:paraId="1E83ECBE" w14:textId="77777777" w:rsidR="003F4184" w:rsidRPr="003F4184" w:rsidRDefault="003F4184" w:rsidP="003F4184">
      <w:pPr>
        <w:rPr>
          <w:rFonts w:ascii="Times New Roman" w:hAnsi="Times New Roman" w:cs="Times New Roman"/>
        </w:rPr>
      </w:pPr>
      <w:r w:rsidRPr="003F4184">
        <w:rPr>
          <w:rFonts w:ascii="Times New Roman" w:hAnsi="Times New Roman" w:cs="Times New Roman"/>
        </w:rPr>
        <w:t>Para análisis más detallado, se puede incluir una clasificación basada en el número de habitantes y uso de energía:</w:t>
      </w:r>
    </w:p>
    <w:p w14:paraId="461DEBF2" w14:textId="77777777" w:rsidR="003F4184" w:rsidRPr="003F4184" w:rsidRDefault="003F4184" w:rsidP="003F4184">
      <w:pPr>
        <w:numPr>
          <w:ilvl w:val="0"/>
          <w:numId w:val="4"/>
        </w:numPr>
        <w:rPr>
          <w:rFonts w:ascii="Times New Roman" w:hAnsi="Times New Roman" w:cs="Times New Roman"/>
        </w:rPr>
      </w:pPr>
      <w:r w:rsidRPr="003F4184">
        <w:rPr>
          <w:rFonts w:ascii="Times New Roman" w:hAnsi="Times New Roman" w:cs="Times New Roman"/>
          <w:b/>
          <w:bCs/>
        </w:rPr>
        <w:t>Hogares pequeños (1–2 personas):</w:t>
      </w:r>
      <w:r w:rsidRPr="003F4184">
        <w:rPr>
          <w:rFonts w:ascii="Times New Roman" w:hAnsi="Times New Roman" w:cs="Times New Roman"/>
        </w:rPr>
        <w:t xml:space="preserve"> consumo típico 60–75 kWh.</w:t>
      </w:r>
    </w:p>
    <w:p w14:paraId="04F1823A" w14:textId="77777777" w:rsidR="003F4184" w:rsidRPr="003F4184" w:rsidRDefault="003F4184" w:rsidP="003F4184">
      <w:pPr>
        <w:numPr>
          <w:ilvl w:val="0"/>
          <w:numId w:val="4"/>
        </w:numPr>
        <w:rPr>
          <w:rFonts w:ascii="Times New Roman" w:hAnsi="Times New Roman" w:cs="Times New Roman"/>
        </w:rPr>
      </w:pPr>
      <w:r w:rsidRPr="003F4184">
        <w:rPr>
          <w:rFonts w:ascii="Times New Roman" w:hAnsi="Times New Roman" w:cs="Times New Roman"/>
          <w:b/>
          <w:bCs/>
        </w:rPr>
        <w:t>Hogares medianos (3–4 personas):</w:t>
      </w:r>
      <w:r w:rsidRPr="003F4184">
        <w:rPr>
          <w:rFonts w:ascii="Times New Roman" w:hAnsi="Times New Roman" w:cs="Times New Roman"/>
        </w:rPr>
        <w:t xml:space="preserve"> consumo típico 80–120 kWh.</w:t>
      </w:r>
    </w:p>
    <w:p w14:paraId="401DA058" w14:textId="77777777" w:rsidR="003F4184" w:rsidRPr="003F4184" w:rsidRDefault="003F4184" w:rsidP="003F4184">
      <w:pPr>
        <w:numPr>
          <w:ilvl w:val="0"/>
          <w:numId w:val="4"/>
        </w:numPr>
        <w:rPr>
          <w:rFonts w:ascii="Times New Roman" w:hAnsi="Times New Roman" w:cs="Times New Roman"/>
        </w:rPr>
      </w:pPr>
      <w:r w:rsidRPr="003F4184">
        <w:rPr>
          <w:rFonts w:ascii="Times New Roman" w:hAnsi="Times New Roman" w:cs="Times New Roman"/>
          <w:b/>
          <w:bCs/>
        </w:rPr>
        <w:t>Hogares con uso intensivo:</w:t>
      </w:r>
      <w:r w:rsidRPr="003F4184">
        <w:rPr>
          <w:rFonts w:ascii="Times New Roman" w:hAnsi="Times New Roman" w:cs="Times New Roman"/>
        </w:rPr>
        <w:t xml:space="preserve"> consumo típico 130–160 kWh.</w:t>
      </w:r>
    </w:p>
    <w:p w14:paraId="4B9D2F6D" w14:textId="77777777" w:rsidR="003F4184" w:rsidRPr="003F4184" w:rsidRDefault="003F4184" w:rsidP="003F4184">
      <w:pPr>
        <w:rPr>
          <w:rFonts w:ascii="Times New Roman" w:hAnsi="Times New Roman" w:cs="Times New Roman"/>
        </w:rPr>
      </w:pPr>
      <w:r w:rsidRPr="003F4184">
        <w:rPr>
          <w:rFonts w:ascii="Times New Roman" w:hAnsi="Times New Roman" w:cs="Times New Roman"/>
        </w:rPr>
        <w:t>Esto permite al software ajustar alertas de manera más precisa según el perfil del hogar.</w:t>
      </w:r>
    </w:p>
    <w:p w14:paraId="570BA721" w14:textId="77777777" w:rsidR="003F4184" w:rsidRPr="003F4184" w:rsidRDefault="003F4184" w:rsidP="003F4184">
      <w:pPr>
        <w:rPr>
          <w:rFonts w:ascii="Algerian" w:hAnsi="Algerian" w:cs="Times New Roman"/>
          <w:b/>
          <w:bCs/>
          <w:sz w:val="32"/>
          <w:szCs w:val="32"/>
        </w:rPr>
      </w:pPr>
      <w:r w:rsidRPr="003F4184">
        <w:rPr>
          <w:rFonts w:ascii="Algerian" w:hAnsi="Algerian" w:cs="Times New Roman"/>
          <w:b/>
          <w:bCs/>
          <w:sz w:val="32"/>
          <w:szCs w:val="32"/>
        </w:rPr>
        <w:t>6. Reportes y notificaciones</w:t>
      </w:r>
    </w:p>
    <w:p w14:paraId="7517843D" w14:textId="77777777" w:rsidR="003F4184" w:rsidRPr="003F4184" w:rsidRDefault="003F4184" w:rsidP="003F4184">
      <w:pPr>
        <w:numPr>
          <w:ilvl w:val="0"/>
          <w:numId w:val="5"/>
        </w:numPr>
        <w:rPr>
          <w:rFonts w:ascii="Times New Roman" w:hAnsi="Times New Roman" w:cs="Times New Roman"/>
        </w:rPr>
      </w:pPr>
      <w:r w:rsidRPr="003F4184">
        <w:rPr>
          <w:rFonts w:ascii="Times New Roman" w:hAnsi="Times New Roman" w:cs="Times New Roman"/>
        </w:rPr>
        <w:t>Todas las alertas deben generar un registro automático con:</w:t>
      </w:r>
    </w:p>
    <w:p w14:paraId="2238FD8A" w14:textId="77777777" w:rsidR="003F4184" w:rsidRPr="003F4184" w:rsidRDefault="003F4184" w:rsidP="003F4184">
      <w:pPr>
        <w:numPr>
          <w:ilvl w:val="1"/>
          <w:numId w:val="5"/>
        </w:numPr>
        <w:rPr>
          <w:rFonts w:ascii="Times New Roman" w:hAnsi="Times New Roman" w:cs="Times New Roman"/>
        </w:rPr>
      </w:pPr>
      <w:r w:rsidRPr="003F4184">
        <w:rPr>
          <w:rFonts w:ascii="Times New Roman" w:hAnsi="Times New Roman" w:cs="Times New Roman"/>
        </w:rPr>
        <w:t>Fecha y hora del registro.</w:t>
      </w:r>
    </w:p>
    <w:p w14:paraId="7F6367D4" w14:textId="77777777" w:rsidR="003F4184" w:rsidRPr="003F4184" w:rsidRDefault="003F4184" w:rsidP="003F4184">
      <w:pPr>
        <w:numPr>
          <w:ilvl w:val="1"/>
          <w:numId w:val="5"/>
        </w:numPr>
        <w:rPr>
          <w:rFonts w:ascii="Times New Roman" w:hAnsi="Times New Roman" w:cs="Times New Roman"/>
        </w:rPr>
      </w:pPr>
      <w:r w:rsidRPr="003F4184">
        <w:rPr>
          <w:rFonts w:ascii="Times New Roman" w:hAnsi="Times New Roman" w:cs="Times New Roman"/>
        </w:rPr>
        <w:t>Consumo registrado.</w:t>
      </w:r>
    </w:p>
    <w:p w14:paraId="239321E9" w14:textId="77777777" w:rsidR="003F4184" w:rsidRPr="003F4184" w:rsidRDefault="003F4184" w:rsidP="003F4184">
      <w:pPr>
        <w:numPr>
          <w:ilvl w:val="1"/>
          <w:numId w:val="5"/>
        </w:numPr>
        <w:rPr>
          <w:rFonts w:ascii="Times New Roman" w:hAnsi="Times New Roman" w:cs="Times New Roman"/>
        </w:rPr>
      </w:pPr>
      <w:r w:rsidRPr="003F4184">
        <w:rPr>
          <w:rFonts w:ascii="Times New Roman" w:hAnsi="Times New Roman" w:cs="Times New Roman"/>
        </w:rPr>
        <w:t>Tipo de alerta (preventiva o urgente).</w:t>
      </w:r>
    </w:p>
    <w:p w14:paraId="5E889EB7" w14:textId="77777777" w:rsidR="003F4184" w:rsidRPr="003F4184" w:rsidRDefault="003F4184" w:rsidP="003F4184">
      <w:pPr>
        <w:numPr>
          <w:ilvl w:val="1"/>
          <w:numId w:val="5"/>
        </w:numPr>
        <w:rPr>
          <w:rFonts w:ascii="Times New Roman" w:hAnsi="Times New Roman" w:cs="Times New Roman"/>
        </w:rPr>
      </w:pPr>
      <w:r w:rsidRPr="003F4184">
        <w:rPr>
          <w:rFonts w:ascii="Times New Roman" w:hAnsi="Times New Roman" w:cs="Times New Roman"/>
        </w:rPr>
        <w:t>Acción recomendada (enviar técnico, notificación al hogar, seguimiento).</w:t>
      </w:r>
    </w:p>
    <w:p w14:paraId="3A3DBFBA" w14:textId="77777777" w:rsidR="003F4184" w:rsidRDefault="003F4184" w:rsidP="003F4184">
      <w:pPr>
        <w:numPr>
          <w:ilvl w:val="0"/>
          <w:numId w:val="5"/>
        </w:numPr>
        <w:rPr>
          <w:rFonts w:ascii="Times New Roman" w:hAnsi="Times New Roman" w:cs="Times New Roman"/>
        </w:rPr>
      </w:pPr>
      <w:r w:rsidRPr="003F4184">
        <w:rPr>
          <w:rFonts w:ascii="Times New Roman" w:hAnsi="Times New Roman" w:cs="Times New Roman"/>
        </w:rPr>
        <w:t>Se debe mantener un histórico de consumos para análisis y seguimiento de cada hogar.</w:t>
      </w:r>
    </w:p>
    <w:p w14:paraId="6337C1CB" w14:textId="77777777" w:rsidR="003F4184" w:rsidRDefault="003F4184" w:rsidP="003F4184">
      <w:pPr>
        <w:ind w:left="720"/>
        <w:rPr>
          <w:rFonts w:ascii="Times New Roman" w:hAnsi="Times New Roman" w:cs="Times New Roman"/>
        </w:rPr>
      </w:pPr>
    </w:p>
    <w:p w14:paraId="78314592" w14:textId="77777777" w:rsidR="003F4184" w:rsidRDefault="003F4184" w:rsidP="003F4184">
      <w:pPr>
        <w:ind w:left="720"/>
        <w:rPr>
          <w:rFonts w:ascii="Times New Roman" w:hAnsi="Times New Roman" w:cs="Times New Roman"/>
        </w:rPr>
      </w:pPr>
    </w:p>
    <w:p w14:paraId="5D550B71" w14:textId="77777777" w:rsidR="003F4184" w:rsidRDefault="003F4184" w:rsidP="003F4184">
      <w:pPr>
        <w:ind w:left="720"/>
        <w:rPr>
          <w:rFonts w:ascii="Times New Roman" w:hAnsi="Times New Roman" w:cs="Times New Roman"/>
        </w:rPr>
      </w:pPr>
    </w:p>
    <w:p w14:paraId="29444898" w14:textId="77777777" w:rsidR="003F4184" w:rsidRDefault="003F4184" w:rsidP="003F4184">
      <w:pPr>
        <w:ind w:left="720"/>
        <w:rPr>
          <w:rFonts w:ascii="Times New Roman" w:hAnsi="Times New Roman" w:cs="Times New Roman"/>
        </w:rPr>
      </w:pPr>
    </w:p>
    <w:p w14:paraId="44BA2384" w14:textId="77777777" w:rsidR="003F4184" w:rsidRDefault="003F4184" w:rsidP="003F4184">
      <w:pPr>
        <w:ind w:left="720"/>
        <w:rPr>
          <w:rFonts w:ascii="Times New Roman" w:hAnsi="Times New Roman" w:cs="Times New Roman"/>
        </w:rPr>
      </w:pPr>
    </w:p>
    <w:p w14:paraId="4B24E9B9" w14:textId="77777777" w:rsidR="003F4184" w:rsidRDefault="003F4184" w:rsidP="003F4184">
      <w:pPr>
        <w:ind w:left="720"/>
        <w:rPr>
          <w:rFonts w:ascii="Times New Roman" w:hAnsi="Times New Roman" w:cs="Times New Roman"/>
        </w:rPr>
      </w:pPr>
    </w:p>
    <w:p w14:paraId="14C65FBC" w14:textId="77777777" w:rsidR="003F4184" w:rsidRDefault="003F4184" w:rsidP="003F4184">
      <w:pPr>
        <w:ind w:left="720"/>
        <w:rPr>
          <w:rFonts w:ascii="Times New Roman" w:hAnsi="Times New Roman" w:cs="Times New Roman"/>
        </w:rPr>
      </w:pPr>
    </w:p>
    <w:p w14:paraId="2F4334A1" w14:textId="77777777" w:rsidR="003F4184" w:rsidRDefault="003F4184" w:rsidP="003F4184">
      <w:pPr>
        <w:ind w:left="720"/>
        <w:rPr>
          <w:rFonts w:ascii="Times New Roman" w:hAnsi="Times New Roman" w:cs="Times New Roman"/>
        </w:rPr>
      </w:pPr>
    </w:p>
    <w:p w14:paraId="77060E21" w14:textId="77777777" w:rsidR="003F4184" w:rsidRDefault="003F4184" w:rsidP="003F4184">
      <w:pPr>
        <w:ind w:left="720"/>
        <w:rPr>
          <w:rFonts w:ascii="Times New Roman" w:hAnsi="Times New Roman" w:cs="Times New Roman"/>
        </w:rPr>
      </w:pPr>
    </w:p>
    <w:p w14:paraId="75DBD14E" w14:textId="77777777" w:rsidR="003F4184" w:rsidRDefault="003F4184" w:rsidP="003F4184">
      <w:pPr>
        <w:ind w:left="720"/>
        <w:rPr>
          <w:rFonts w:ascii="Times New Roman" w:hAnsi="Times New Roman" w:cs="Times New Roman"/>
        </w:rPr>
      </w:pPr>
    </w:p>
    <w:p w14:paraId="5D37BECF" w14:textId="77777777" w:rsidR="003F4184" w:rsidRDefault="003F4184" w:rsidP="003F4184">
      <w:pPr>
        <w:ind w:left="720"/>
        <w:rPr>
          <w:rFonts w:ascii="Times New Roman" w:hAnsi="Times New Roman" w:cs="Times New Roman"/>
        </w:rPr>
      </w:pPr>
    </w:p>
    <w:p w14:paraId="1A0B00D0" w14:textId="77777777" w:rsidR="003F4184" w:rsidRDefault="003F4184" w:rsidP="003F4184">
      <w:pPr>
        <w:ind w:left="720"/>
        <w:rPr>
          <w:rFonts w:ascii="Times New Roman" w:hAnsi="Times New Roman" w:cs="Times New Roman"/>
        </w:rPr>
      </w:pPr>
    </w:p>
    <w:p w14:paraId="0FAFA951" w14:textId="77777777" w:rsidR="003F4184" w:rsidRDefault="003F4184" w:rsidP="003F4184">
      <w:pPr>
        <w:ind w:left="720"/>
        <w:rPr>
          <w:rFonts w:ascii="Times New Roman" w:hAnsi="Times New Roman" w:cs="Times New Roman"/>
        </w:rPr>
      </w:pPr>
    </w:p>
    <w:p w14:paraId="13E4CF1B" w14:textId="77777777" w:rsidR="003F4184" w:rsidRDefault="003F4184" w:rsidP="003F4184">
      <w:pPr>
        <w:ind w:left="720"/>
        <w:jc w:val="center"/>
        <w:rPr>
          <w:rFonts w:ascii="Algerian" w:hAnsi="Algerian" w:cs="Times New Roman"/>
          <w:b/>
          <w:bCs/>
          <w:sz w:val="40"/>
          <w:szCs w:val="40"/>
        </w:rPr>
      </w:pPr>
      <w:r w:rsidRPr="003F4184">
        <w:rPr>
          <w:rFonts w:ascii="Algerian" w:hAnsi="Algerian" w:cs="Times New Roman"/>
          <w:b/>
          <w:bCs/>
          <w:sz w:val="40"/>
          <w:szCs w:val="40"/>
        </w:rPr>
        <w:t>Contexto Actual</w:t>
      </w:r>
      <w:r>
        <w:rPr>
          <w:rFonts w:ascii="Algerian" w:hAnsi="Algerian" w:cs="Times New Roman"/>
          <w:b/>
          <w:bCs/>
          <w:sz w:val="40"/>
          <w:szCs w:val="40"/>
        </w:rPr>
        <w:t>.</w:t>
      </w:r>
    </w:p>
    <w:p w14:paraId="60B6B8C2" w14:textId="2568C19C" w:rsidR="003F4184" w:rsidRPr="003F4184" w:rsidRDefault="003F4184" w:rsidP="003F4184">
      <w:pPr>
        <w:ind w:left="720"/>
        <w:rPr>
          <w:rFonts w:ascii="Times New Roman" w:hAnsi="Times New Roman" w:cs="Times New Roman"/>
        </w:rPr>
      </w:pPr>
      <w:r w:rsidRPr="003F4184">
        <w:rPr>
          <w:rFonts w:ascii="Times New Roman" w:hAnsi="Times New Roman" w:cs="Times New Roman"/>
        </w:rPr>
        <w:t>En Soacha, Cundinamarca, los hogares de los estratos 1, 2 y 3 reciben subsidios en</w:t>
      </w:r>
      <w:r>
        <w:rPr>
          <w:rFonts w:ascii="Times New Roman" w:hAnsi="Times New Roman" w:cs="Times New Roman"/>
        </w:rPr>
        <w:t xml:space="preserve"> </w:t>
      </w:r>
      <w:r w:rsidRPr="003F4184">
        <w:rPr>
          <w:rFonts w:ascii="Times New Roman" w:hAnsi="Times New Roman" w:cs="Times New Roman"/>
        </w:rPr>
        <w:t>el servicio de energía eléctrica, pero la variabilidad en el consumo hace que su control sea un reto. Los consumos promedio dependen del tamaño del hogar y los hábitos de uso: los hogares pequeños (1–2 personas) consumen entre 60 y 75 kWh, los medianos (3–4 personas) entre 80 y 120 kWh, y aquellos con uso intensivo de energía, como duchas eléctricas largas o teletrabajo, pueden alcanzar entre 130 y 160 kWh mensuales.</w:t>
      </w:r>
    </w:p>
    <w:p w14:paraId="5CDAE522" w14:textId="77777777" w:rsidR="003F4184" w:rsidRPr="003F4184" w:rsidRDefault="003F4184" w:rsidP="003F4184">
      <w:pPr>
        <w:ind w:left="720"/>
        <w:rPr>
          <w:rFonts w:ascii="Times New Roman" w:hAnsi="Times New Roman" w:cs="Times New Roman"/>
        </w:rPr>
      </w:pPr>
      <w:r w:rsidRPr="003F4184">
        <w:rPr>
          <w:rFonts w:ascii="Times New Roman" w:hAnsi="Times New Roman" w:cs="Times New Roman"/>
        </w:rPr>
        <w:t>El límite de consumo subsidiado es de 130 kWh por mes, aplicando un porcentaje de descuento según el estrato (aproximadamente 60% para estrato 1, 50% para estrato 2 y 15% para estrato 3). El excedente se cobra a tarifa plena. Actualmente, la revisión de consumos se hace de forma manual o parcial, lo que dificulta detectar rápidamente casos anómalos: consumos demasiado bajos podrían indicar manipulación del medidor, y consumos excesivos pueden reflejar fallas en la instalación eléctrica o un uso elevado de energía.</w:t>
      </w:r>
    </w:p>
    <w:p w14:paraId="54953074" w14:textId="77777777" w:rsidR="003F4184" w:rsidRDefault="003F4184" w:rsidP="003F4184">
      <w:pPr>
        <w:ind w:left="720"/>
        <w:rPr>
          <w:rFonts w:ascii="Times New Roman" w:hAnsi="Times New Roman" w:cs="Times New Roman"/>
        </w:rPr>
      </w:pPr>
      <w:r w:rsidRPr="003F4184">
        <w:rPr>
          <w:rFonts w:ascii="Times New Roman" w:hAnsi="Times New Roman" w:cs="Times New Roman"/>
        </w:rPr>
        <w:t xml:space="preserve">Por esta razón, se requiere un software que </w:t>
      </w:r>
      <w:r w:rsidRPr="003F4184">
        <w:rPr>
          <w:rFonts w:ascii="Times New Roman" w:hAnsi="Times New Roman" w:cs="Times New Roman"/>
          <w:b/>
          <w:bCs/>
        </w:rPr>
        <w:t>analice automáticamente el consumo de cada hogar, calcule los subsidios y genere alertas solo en situaciones anormales</w:t>
      </w:r>
      <w:r w:rsidRPr="003F4184">
        <w:rPr>
          <w:rFonts w:ascii="Times New Roman" w:hAnsi="Times New Roman" w:cs="Times New Roman"/>
        </w:rPr>
        <w:t>, permitiendo a la empresa optimizar la supervisión, garantizar el correcto uso de la energía y la aplicación de los subsidios.</w:t>
      </w:r>
    </w:p>
    <w:p w14:paraId="569CF55B" w14:textId="77777777" w:rsidR="00C13223" w:rsidRDefault="00C13223" w:rsidP="003F4184">
      <w:pPr>
        <w:ind w:left="720"/>
        <w:rPr>
          <w:rFonts w:ascii="Times New Roman" w:hAnsi="Times New Roman" w:cs="Times New Roman"/>
        </w:rPr>
      </w:pPr>
    </w:p>
    <w:p w14:paraId="13A38092" w14:textId="77777777" w:rsidR="00C13223" w:rsidRDefault="00C13223" w:rsidP="003F4184">
      <w:pPr>
        <w:ind w:left="720"/>
        <w:rPr>
          <w:rFonts w:ascii="Times New Roman" w:hAnsi="Times New Roman" w:cs="Times New Roman"/>
        </w:rPr>
      </w:pPr>
    </w:p>
    <w:p w14:paraId="3806AEF5" w14:textId="77777777" w:rsidR="00C13223" w:rsidRDefault="00C13223" w:rsidP="003F4184">
      <w:pPr>
        <w:ind w:left="720"/>
        <w:rPr>
          <w:rFonts w:ascii="Times New Roman" w:hAnsi="Times New Roman" w:cs="Times New Roman"/>
        </w:rPr>
      </w:pPr>
    </w:p>
    <w:p w14:paraId="11B6DE04" w14:textId="77777777" w:rsidR="00C13223" w:rsidRDefault="00C13223" w:rsidP="003F4184">
      <w:pPr>
        <w:ind w:left="720"/>
        <w:rPr>
          <w:rFonts w:ascii="Times New Roman" w:hAnsi="Times New Roman" w:cs="Times New Roman"/>
        </w:rPr>
      </w:pPr>
    </w:p>
    <w:p w14:paraId="730CBA0C" w14:textId="77777777" w:rsidR="00C13223" w:rsidRDefault="00C13223" w:rsidP="003F4184">
      <w:pPr>
        <w:ind w:left="720"/>
        <w:rPr>
          <w:rFonts w:ascii="Times New Roman" w:hAnsi="Times New Roman" w:cs="Times New Roman"/>
        </w:rPr>
      </w:pPr>
    </w:p>
    <w:p w14:paraId="1F68AB1A" w14:textId="77777777" w:rsidR="00C13223" w:rsidRDefault="00C13223" w:rsidP="003F4184">
      <w:pPr>
        <w:ind w:left="720"/>
        <w:rPr>
          <w:rFonts w:ascii="Times New Roman" w:hAnsi="Times New Roman" w:cs="Times New Roman"/>
        </w:rPr>
      </w:pPr>
    </w:p>
    <w:p w14:paraId="6AECCDA3" w14:textId="77777777" w:rsidR="00C13223" w:rsidRDefault="00C13223" w:rsidP="003F4184">
      <w:pPr>
        <w:ind w:left="720"/>
        <w:rPr>
          <w:rFonts w:ascii="Times New Roman" w:hAnsi="Times New Roman" w:cs="Times New Roman"/>
        </w:rPr>
      </w:pPr>
    </w:p>
    <w:p w14:paraId="3E495E24" w14:textId="77777777" w:rsidR="00C13223" w:rsidRDefault="00C13223" w:rsidP="003F4184">
      <w:pPr>
        <w:ind w:left="720"/>
        <w:rPr>
          <w:rFonts w:ascii="Times New Roman" w:hAnsi="Times New Roman" w:cs="Times New Roman"/>
        </w:rPr>
      </w:pPr>
    </w:p>
    <w:p w14:paraId="599B01D4" w14:textId="77777777" w:rsidR="00C13223" w:rsidRDefault="00C13223" w:rsidP="003F4184">
      <w:pPr>
        <w:ind w:left="720"/>
        <w:rPr>
          <w:rFonts w:ascii="Times New Roman" w:hAnsi="Times New Roman" w:cs="Times New Roman"/>
        </w:rPr>
      </w:pPr>
    </w:p>
    <w:p w14:paraId="231134B1" w14:textId="77777777" w:rsidR="00C13223" w:rsidRDefault="00C13223" w:rsidP="003F4184">
      <w:pPr>
        <w:ind w:left="720"/>
        <w:rPr>
          <w:rFonts w:ascii="Times New Roman" w:hAnsi="Times New Roman" w:cs="Times New Roman"/>
        </w:rPr>
      </w:pPr>
    </w:p>
    <w:p w14:paraId="52F14B06" w14:textId="77777777" w:rsidR="00C13223" w:rsidRDefault="00C13223" w:rsidP="003F4184">
      <w:pPr>
        <w:ind w:left="720"/>
        <w:rPr>
          <w:rFonts w:ascii="Times New Roman" w:hAnsi="Times New Roman" w:cs="Times New Roman"/>
        </w:rPr>
      </w:pPr>
    </w:p>
    <w:p w14:paraId="3489FB88" w14:textId="77777777" w:rsidR="00C13223" w:rsidRDefault="00C13223" w:rsidP="003F4184">
      <w:pPr>
        <w:ind w:left="720"/>
        <w:rPr>
          <w:rFonts w:ascii="Times New Roman" w:hAnsi="Times New Roman" w:cs="Times New Roman"/>
        </w:rPr>
      </w:pPr>
    </w:p>
    <w:p w14:paraId="75CDA851" w14:textId="77777777" w:rsidR="00C13223" w:rsidRPr="00C13223" w:rsidRDefault="00C13223" w:rsidP="00C13223">
      <w:pPr>
        <w:ind w:left="720"/>
        <w:jc w:val="center"/>
        <w:rPr>
          <w:rFonts w:ascii="Algerian" w:hAnsi="Algerian" w:cs="Times New Roman"/>
          <w:b/>
          <w:bCs/>
          <w:sz w:val="40"/>
          <w:szCs w:val="40"/>
        </w:rPr>
      </w:pPr>
      <w:r w:rsidRPr="00C13223">
        <w:rPr>
          <w:rFonts w:ascii="Algerian" w:hAnsi="Algerian" w:cs="Times New Roman"/>
          <w:b/>
          <w:bCs/>
          <w:sz w:val="40"/>
          <w:szCs w:val="40"/>
        </w:rPr>
        <w:t>Objetivo General</w:t>
      </w:r>
    </w:p>
    <w:p w14:paraId="6DBF1659" w14:textId="77777777" w:rsidR="00C13223" w:rsidRDefault="00C13223" w:rsidP="00C13223">
      <w:pPr>
        <w:ind w:left="720"/>
        <w:rPr>
          <w:rFonts w:ascii="Times New Roman" w:hAnsi="Times New Roman" w:cs="Times New Roman"/>
        </w:rPr>
      </w:pPr>
      <w:r w:rsidRPr="00C13223">
        <w:rPr>
          <w:rFonts w:ascii="Times New Roman" w:hAnsi="Times New Roman" w:cs="Times New Roman"/>
        </w:rPr>
        <w:t>Desarrollar un software que permita calcular y analizar el consumo mensual de energía eléctrica de los hogares en Soacha, Cundinamarca, clasificando los consumos según rangos establecidos, aplicando correctamente los subsidios por estrato y generando alertas únicamente cuando se detecten consumos anormales.</w:t>
      </w:r>
    </w:p>
    <w:p w14:paraId="73775D79" w14:textId="77777777" w:rsidR="00C13223" w:rsidRDefault="00C13223" w:rsidP="00C13223">
      <w:pPr>
        <w:ind w:left="720"/>
        <w:rPr>
          <w:rFonts w:ascii="Times New Roman" w:hAnsi="Times New Roman" w:cs="Times New Roman"/>
        </w:rPr>
      </w:pPr>
    </w:p>
    <w:p w14:paraId="40DEF962" w14:textId="5F96B4ED" w:rsidR="00C13223" w:rsidRDefault="00C13223" w:rsidP="00C13223">
      <w:pPr>
        <w:ind w:left="720"/>
        <w:jc w:val="center"/>
        <w:rPr>
          <w:rFonts w:ascii="Algerian" w:hAnsi="Algerian" w:cs="Times New Roman"/>
          <w:b/>
          <w:bCs/>
          <w:sz w:val="40"/>
          <w:szCs w:val="40"/>
        </w:rPr>
      </w:pPr>
      <w:r w:rsidRPr="00C13223">
        <w:rPr>
          <w:rFonts w:ascii="Algerian" w:hAnsi="Algerian" w:cs="Times New Roman"/>
          <w:b/>
          <w:bCs/>
          <w:sz w:val="40"/>
          <w:szCs w:val="40"/>
        </w:rPr>
        <w:t>Objetivos Específicos</w:t>
      </w:r>
      <w:r>
        <w:rPr>
          <w:rFonts w:ascii="Algerian" w:hAnsi="Algerian" w:cs="Times New Roman"/>
          <w:b/>
          <w:bCs/>
          <w:sz w:val="40"/>
          <w:szCs w:val="40"/>
        </w:rPr>
        <w:t>.</w:t>
      </w:r>
    </w:p>
    <w:p w14:paraId="6D8771E9" w14:textId="77777777" w:rsidR="00C13223" w:rsidRDefault="00C13223" w:rsidP="00C13223">
      <w:pPr>
        <w:ind w:left="720"/>
        <w:rPr>
          <w:rFonts w:ascii="Times New Roman" w:hAnsi="Times New Roman" w:cs="Times New Roman"/>
        </w:rPr>
      </w:pPr>
      <w:r>
        <w:rPr>
          <w:rFonts w:ascii="Times New Roman" w:hAnsi="Times New Roman" w:cs="Times New Roman"/>
        </w:rPr>
        <w:t xml:space="preserve">1. </w:t>
      </w:r>
      <w:r w:rsidRPr="00C13223">
        <w:rPr>
          <w:rFonts w:ascii="Times New Roman" w:hAnsi="Times New Roman" w:cs="Times New Roman"/>
        </w:rPr>
        <w:t>Establecer rangos de consumo de energía que permitan diferenciar entre consumo normal, bajo y excesivo según el tamaño del hogar y el promedio mensual en Soacha.</w:t>
      </w:r>
    </w:p>
    <w:p w14:paraId="548D7233" w14:textId="77777777" w:rsidR="00C13223" w:rsidRDefault="00C13223" w:rsidP="00C13223">
      <w:pPr>
        <w:ind w:left="720"/>
        <w:rPr>
          <w:rFonts w:ascii="Times New Roman" w:hAnsi="Times New Roman" w:cs="Times New Roman"/>
        </w:rPr>
      </w:pPr>
      <w:r>
        <w:rPr>
          <w:rFonts w:ascii="Times New Roman" w:hAnsi="Times New Roman" w:cs="Times New Roman"/>
        </w:rPr>
        <w:t xml:space="preserve">2. </w:t>
      </w:r>
      <w:r w:rsidRPr="00C13223">
        <w:rPr>
          <w:rFonts w:ascii="Times New Roman" w:hAnsi="Times New Roman" w:cs="Times New Roman"/>
        </w:rPr>
        <w:t>Calcular automáticamente los subsidios correspondientes al consumo subsidiado según el estrato socioeconómico del hogar y determinar el consumo excedente que debe cobrarse a tarifa plena.</w:t>
      </w:r>
    </w:p>
    <w:p w14:paraId="14F6CF22" w14:textId="762C64AD" w:rsidR="00C13223" w:rsidRPr="00C13223" w:rsidRDefault="00C13223" w:rsidP="00C13223">
      <w:pPr>
        <w:ind w:left="720"/>
        <w:rPr>
          <w:rFonts w:ascii="Times New Roman" w:hAnsi="Times New Roman" w:cs="Times New Roman"/>
        </w:rPr>
      </w:pPr>
      <w:r>
        <w:rPr>
          <w:rFonts w:ascii="Times New Roman" w:hAnsi="Times New Roman" w:cs="Times New Roman"/>
        </w:rPr>
        <w:t xml:space="preserve">3. </w:t>
      </w:r>
      <w:r w:rsidRPr="00C13223">
        <w:rPr>
          <w:rFonts w:ascii="Times New Roman" w:hAnsi="Times New Roman" w:cs="Times New Roman"/>
        </w:rPr>
        <w:t>Implementar un sistema de alertas que notifique a la empresa cuando el consumo sea demasiado bajo (posible manipulación del medidor) o excesivamente alto (uso elevado o fallas en la instalación).</w:t>
      </w:r>
    </w:p>
    <w:p w14:paraId="3BFC378B" w14:textId="77777777" w:rsidR="00C13223" w:rsidRDefault="00C13223" w:rsidP="00C13223">
      <w:pPr>
        <w:ind w:left="720"/>
        <w:rPr>
          <w:rFonts w:ascii="Times New Roman" w:hAnsi="Times New Roman" w:cs="Times New Roman"/>
        </w:rPr>
      </w:pPr>
      <w:r>
        <w:rPr>
          <w:rFonts w:ascii="Times New Roman" w:hAnsi="Times New Roman" w:cs="Times New Roman"/>
        </w:rPr>
        <w:t xml:space="preserve">4. </w:t>
      </w:r>
      <w:r w:rsidRPr="00C13223">
        <w:rPr>
          <w:rFonts w:ascii="Times New Roman" w:hAnsi="Times New Roman" w:cs="Times New Roman"/>
        </w:rPr>
        <w:t>Generar reportes automáticos de consumo por hogar, incluyendo alertas, consumo subsidiado y consumo a tarifa plena, para facilitar la supervisión y el seguimiento técnico.</w:t>
      </w:r>
    </w:p>
    <w:p w14:paraId="336670EB" w14:textId="4268FD1B" w:rsidR="00C13223" w:rsidRPr="00C13223" w:rsidRDefault="00C13223" w:rsidP="00C13223">
      <w:pPr>
        <w:ind w:left="720"/>
        <w:rPr>
          <w:rFonts w:ascii="Times New Roman" w:hAnsi="Times New Roman" w:cs="Times New Roman"/>
        </w:rPr>
      </w:pPr>
      <w:r>
        <w:rPr>
          <w:rFonts w:ascii="Times New Roman" w:hAnsi="Times New Roman" w:cs="Times New Roman"/>
        </w:rPr>
        <w:t xml:space="preserve">5. </w:t>
      </w:r>
      <w:r w:rsidRPr="00C13223">
        <w:rPr>
          <w:rFonts w:ascii="Times New Roman" w:hAnsi="Times New Roman" w:cs="Times New Roman"/>
        </w:rPr>
        <w:t>Optimizar el control del servicio eléctrico mediante un sistema que permita identificar irregularidades de manera rápida, eficiente y confiable, garantizando el uso adecuado de la energía y la correcta aplicación de los subsidios.</w:t>
      </w:r>
    </w:p>
    <w:p w14:paraId="48432947" w14:textId="77777777" w:rsidR="00C13223" w:rsidRPr="00C13223" w:rsidRDefault="00C13223" w:rsidP="00C13223">
      <w:pPr>
        <w:ind w:left="720"/>
        <w:jc w:val="center"/>
        <w:rPr>
          <w:rFonts w:ascii="Times New Roman" w:hAnsi="Times New Roman" w:cs="Times New Roman"/>
        </w:rPr>
      </w:pPr>
    </w:p>
    <w:p w14:paraId="444895D5" w14:textId="77777777" w:rsidR="00C13223" w:rsidRPr="003F4184" w:rsidRDefault="00C13223" w:rsidP="00C13223">
      <w:pPr>
        <w:ind w:left="720"/>
        <w:jc w:val="center"/>
        <w:rPr>
          <w:rFonts w:ascii="Times New Roman" w:hAnsi="Times New Roman" w:cs="Times New Roman"/>
        </w:rPr>
      </w:pPr>
    </w:p>
    <w:p w14:paraId="1D6410F9" w14:textId="77777777" w:rsidR="003F4184" w:rsidRPr="003F4184" w:rsidRDefault="003F4184" w:rsidP="003F4184">
      <w:pPr>
        <w:ind w:left="720"/>
        <w:rPr>
          <w:rFonts w:ascii="Times New Roman" w:hAnsi="Times New Roman" w:cs="Times New Roman"/>
        </w:rPr>
      </w:pPr>
    </w:p>
    <w:p w14:paraId="2FB8EE3A" w14:textId="77777777" w:rsidR="003F4184" w:rsidRPr="003F4184" w:rsidRDefault="003F4184" w:rsidP="003F4184">
      <w:pPr>
        <w:ind w:left="720"/>
        <w:jc w:val="center"/>
        <w:rPr>
          <w:rFonts w:ascii="Algerian" w:hAnsi="Algerian" w:cs="Times New Roman"/>
          <w:b/>
          <w:bCs/>
          <w:sz w:val="40"/>
          <w:szCs w:val="40"/>
        </w:rPr>
      </w:pPr>
    </w:p>
    <w:p w14:paraId="2003E59B" w14:textId="77777777" w:rsidR="003F4184" w:rsidRPr="003F4184" w:rsidRDefault="003F4184" w:rsidP="00EA3B85">
      <w:pPr>
        <w:rPr>
          <w:rFonts w:ascii="Times New Roman" w:hAnsi="Times New Roman" w:cs="Times New Roman"/>
        </w:rPr>
      </w:pPr>
    </w:p>
    <w:p w14:paraId="6311FE59" w14:textId="77777777" w:rsidR="00EA3B85" w:rsidRPr="00EA3B85" w:rsidRDefault="00EA3B85" w:rsidP="00EA3B85">
      <w:pPr>
        <w:rPr>
          <w:rFonts w:ascii="Times New Roman" w:hAnsi="Times New Roman" w:cs="Times New Roman"/>
        </w:rPr>
      </w:pPr>
    </w:p>
    <w:p w14:paraId="2280130A" w14:textId="77777777" w:rsidR="00EA3B85" w:rsidRPr="0087659A" w:rsidRDefault="00EA3B85" w:rsidP="00EA3B85">
      <w:pPr>
        <w:rPr>
          <w:rFonts w:ascii="Times New Roman" w:hAnsi="Times New Roman" w:cs="Times New Roman"/>
          <w:sz w:val="28"/>
          <w:szCs w:val="28"/>
        </w:rPr>
      </w:pPr>
    </w:p>
    <w:p w14:paraId="51658757" w14:textId="7035579A" w:rsidR="0087659A" w:rsidRPr="00C13223" w:rsidRDefault="00C13223" w:rsidP="00D927E7">
      <w:pPr>
        <w:jc w:val="center"/>
        <w:rPr>
          <w:rFonts w:ascii="Algerian" w:hAnsi="Algerian"/>
          <w:b/>
          <w:bCs/>
          <w:sz w:val="40"/>
          <w:szCs w:val="40"/>
        </w:rPr>
      </w:pPr>
      <w:r>
        <w:rPr>
          <w:rFonts w:ascii="Algerian" w:hAnsi="Algerian"/>
          <w:b/>
          <w:bCs/>
          <w:sz w:val="40"/>
          <w:szCs w:val="40"/>
        </w:rPr>
        <w:t xml:space="preserve">Diagrama </w:t>
      </w:r>
    </w:p>
    <w:sectPr w:rsidR="0087659A" w:rsidRPr="00C13223">
      <w:headerReference w:type="defaul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DA07EA" w14:textId="77777777" w:rsidR="00196AD6" w:rsidRDefault="00196AD6" w:rsidP="00D927E7">
      <w:pPr>
        <w:spacing w:after="0" w:line="240" w:lineRule="auto"/>
      </w:pPr>
      <w:r>
        <w:separator/>
      </w:r>
    </w:p>
  </w:endnote>
  <w:endnote w:type="continuationSeparator" w:id="0">
    <w:p w14:paraId="20621FEE" w14:textId="77777777" w:rsidR="00196AD6" w:rsidRDefault="00196AD6" w:rsidP="00D927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99EC8F" w14:textId="77777777" w:rsidR="00196AD6" w:rsidRDefault="00196AD6" w:rsidP="00D927E7">
      <w:pPr>
        <w:spacing w:after="0" w:line="240" w:lineRule="auto"/>
      </w:pPr>
      <w:r>
        <w:separator/>
      </w:r>
    </w:p>
  </w:footnote>
  <w:footnote w:type="continuationSeparator" w:id="0">
    <w:p w14:paraId="558993AC" w14:textId="77777777" w:rsidR="00196AD6" w:rsidRDefault="00196AD6" w:rsidP="00D927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9107C" w14:textId="1321A2FC" w:rsidR="00D927E7" w:rsidRDefault="00D927E7">
    <w:pPr>
      <w:pStyle w:val="Encabezado"/>
    </w:pPr>
    <w:r>
      <w:rPr>
        <w:noProof/>
      </w:rPr>
      <w:drawing>
        <wp:anchor distT="0" distB="0" distL="114300" distR="114300" simplePos="0" relativeHeight="251658240" behindDoc="0" locked="0" layoutInCell="1" allowOverlap="1" wp14:anchorId="0406D2A1" wp14:editId="1AC19FFC">
          <wp:simplePos x="0" y="0"/>
          <wp:positionH relativeFrom="margin">
            <wp:posOffset>2294559</wp:posOffset>
          </wp:positionH>
          <wp:positionV relativeFrom="paragraph">
            <wp:posOffset>-306457</wp:posOffset>
          </wp:positionV>
          <wp:extent cx="1007470" cy="1007470"/>
          <wp:effectExtent l="0" t="0" r="0" b="0"/>
          <wp:wrapThrough wrapText="bothSides">
            <wp:wrapPolygon edited="0">
              <wp:start x="8989" y="1226"/>
              <wp:lineTo x="1634" y="7354"/>
              <wp:lineTo x="1226" y="10623"/>
              <wp:lineTo x="2043" y="12666"/>
              <wp:lineTo x="4086" y="15117"/>
              <wp:lineTo x="3677" y="16752"/>
              <wp:lineTo x="4903" y="19203"/>
              <wp:lineTo x="6129" y="20020"/>
              <wp:lineTo x="15117" y="20020"/>
              <wp:lineTo x="16752" y="19203"/>
              <wp:lineTo x="17977" y="15117"/>
              <wp:lineTo x="20429" y="9806"/>
              <wp:lineTo x="20429" y="8580"/>
              <wp:lineTo x="14709" y="4086"/>
              <wp:lineTo x="12257" y="1226"/>
              <wp:lineTo x="8989" y="1226"/>
            </wp:wrapPolygon>
          </wp:wrapThrough>
          <wp:docPr id="20376783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78318" name="Imagen 2037678318"/>
                  <pic:cNvPicPr/>
                </pic:nvPicPr>
                <pic:blipFill>
                  <a:blip r:embed="rId1">
                    <a:extLst>
                      <a:ext uri="{28A0092B-C50C-407E-A947-70E740481C1C}">
                        <a14:useLocalDpi xmlns:a14="http://schemas.microsoft.com/office/drawing/2010/main" val="0"/>
                      </a:ext>
                    </a:extLst>
                  </a:blip>
                  <a:stretch>
                    <a:fillRect/>
                  </a:stretch>
                </pic:blipFill>
                <pic:spPr>
                  <a:xfrm>
                    <a:off x="0" y="0"/>
                    <a:ext cx="1007470" cy="100747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2B408E"/>
    <w:multiLevelType w:val="multilevel"/>
    <w:tmpl w:val="8CD67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26B40C2"/>
    <w:multiLevelType w:val="multilevel"/>
    <w:tmpl w:val="126C2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0D69C1"/>
    <w:multiLevelType w:val="hybridMultilevel"/>
    <w:tmpl w:val="C3D0A5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5BC67215"/>
    <w:multiLevelType w:val="multilevel"/>
    <w:tmpl w:val="B15A54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ECB1E31"/>
    <w:multiLevelType w:val="multilevel"/>
    <w:tmpl w:val="F168E0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82405956">
    <w:abstractNumId w:val="2"/>
  </w:num>
  <w:num w:numId="2" w16cid:durableId="1818759797">
    <w:abstractNumId w:val="1"/>
  </w:num>
  <w:num w:numId="3" w16cid:durableId="1062365910">
    <w:abstractNumId w:val="4"/>
  </w:num>
  <w:num w:numId="4" w16cid:durableId="170226110">
    <w:abstractNumId w:val="0"/>
  </w:num>
  <w:num w:numId="5" w16cid:durableId="16729044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7E7"/>
    <w:rsid w:val="00196AD6"/>
    <w:rsid w:val="00273762"/>
    <w:rsid w:val="003F4184"/>
    <w:rsid w:val="004F0E8E"/>
    <w:rsid w:val="005368F0"/>
    <w:rsid w:val="00664456"/>
    <w:rsid w:val="0087659A"/>
    <w:rsid w:val="00AF16BD"/>
    <w:rsid w:val="00B63ADB"/>
    <w:rsid w:val="00C13223"/>
    <w:rsid w:val="00C9555B"/>
    <w:rsid w:val="00D927E7"/>
    <w:rsid w:val="00EA3B8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3DEB0B"/>
  <w15:chartTrackingRefBased/>
  <w15:docId w15:val="{9276EDA9-1011-48CC-9177-712A2BB15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927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927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927E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927E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927E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927E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927E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927E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927E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927E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927E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927E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927E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927E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927E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927E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927E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927E7"/>
    <w:rPr>
      <w:rFonts w:eastAsiaTheme="majorEastAsia" w:cstheme="majorBidi"/>
      <w:color w:val="272727" w:themeColor="text1" w:themeTint="D8"/>
    </w:rPr>
  </w:style>
  <w:style w:type="paragraph" w:styleId="Ttulo">
    <w:name w:val="Title"/>
    <w:basedOn w:val="Normal"/>
    <w:next w:val="Normal"/>
    <w:link w:val="TtuloCar"/>
    <w:uiPriority w:val="10"/>
    <w:qFormat/>
    <w:rsid w:val="00D927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927E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927E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927E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927E7"/>
    <w:pPr>
      <w:spacing w:before="160"/>
      <w:jc w:val="center"/>
    </w:pPr>
    <w:rPr>
      <w:i/>
      <w:iCs/>
      <w:color w:val="404040" w:themeColor="text1" w:themeTint="BF"/>
    </w:rPr>
  </w:style>
  <w:style w:type="character" w:customStyle="1" w:styleId="CitaCar">
    <w:name w:val="Cita Car"/>
    <w:basedOn w:val="Fuentedeprrafopredeter"/>
    <w:link w:val="Cita"/>
    <w:uiPriority w:val="29"/>
    <w:rsid w:val="00D927E7"/>
    <w:rPr>
      <w:i/>
      <w:iCs/>
      <w:color w:val="404040" w:themeColor="text1" w:themeTint="BF"/>
    </w:rPr>
  </w:style>
  <w:style w:type="paragraph" w:styleId="Prrafodelista">
    <w:name w:val="List Paragraph"/>
    <w:basedOn w:val="Normal"/>
    <w:uiPriority w:val="34"/>
    <w:qFormat/>
    <w:rsid w:val="00D927E7"/>
    <w:pPr>
      <w:ind w:left="720"/>
      <w:contextualSpacing/>
    </w:pPr>
  </w:style>
  <w:style w:type="character" w:styleId="nfasisintenso">
    <w:name w:val="Intense Emphasis"/>
    <w:basedOn w:val="Fuentedeprrafopredeter"/>
    <w:uiPriority w:val="21"/>
    <w:qFormat/>
    <w:rsid w:val="00D927E7"/>
    <w:rPr>
      <w:i/>
      <w:iCs/>
      <w:color w:val="0F4761" w:themeColor="accent1" w:themeShade="BF"/>
    </w:rPr>
  </w:style>
  <w:style w:type="paragraph" w:styleId="Citadestacada">
    <w:name w:val="Intense Quote"/>
    <w:basedOn w:val="Normal"/>
    <w:next w:val="Normal"/>
    <w:link w:val="CitadestacadaCar"/>
    <w:uiPriority w:val="30"/>
    <w:qFormat/>
    <w:rsid w:val="00D927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927E7"/>
    <w:rPr>
      <w:i/>
      <w:iCs/>
      <w:color w:val="0F4761" w:themeColor="accent1" w:themeShade="BF"/>
    </w:rPr>
  </w:style>
  <w:style w:type="character" w:styleId="Referenciaintensa">
    <w:name w:val="Intense Reference"/>
    <w:basedOn w:val="Fuentedeprrafopredeter"/>
    <w:uiPriority w:val="32"/>
    <w:qFormat/>
    <w:rsid w:val="00D927E7"/>
    <w:rPr>
      <w:b/>
      <w:bCs/>
      <w:smallCaps/>
      <w:color w:val="0F4761" w:themeColor="accent1" w:themeShade="BF"/>
      <w:spacing w:val="5"/>
    </w:rPr>
  </w:style>
  <w:style w:type="paragraph" w:styleId="Encabezado">
    <w:name w:val="header"/>
    <w:basedOn w:val="Normal"/>
    <w:link w:val="EncabezadoCar"/>
    <w:uiPriority w:val="99"/>
    <w:unhideWhenUsed/>
    <w:rsid w:val="00D927E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927E7"/>
  </w:style>
  <w:style w:type="paragraph" w:styleId="Piedepgina">
    <w:name w:val="footer"/>
    <w:basedOn w:val="Normal"/>
    <w:link w:val="PiedepginaCar"/>
    <w:uiPriority w:val="99"/>
    <w:unhideWhenUsed/>
    <w:rsid w:val="00D927E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927E7"/>
  </w:style>
  <w:style w:type="paragraph" w:styleId="NormalWeb">
    <w:name w:val="Normal (Web)"/>
    <w:basedOn w:val="Normal"/>
    <w:uiPriority w:val="99"/>
    <w:semiHidden/>
    <w:unhideWhenUsed/>
    <w:rsid w:val="00EA3B8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108</TotalTime>
  <Pages>11</Pages>
  <Words>1574</Words>
  <Characters>8657</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APRENDIZ</dc:creator>
  <cp:keywords/>
  <dc:description/>
  <cp:lastModifiedBy>APRENDIZ</cp:lastModifiedBy>
  <cp:revision>1</cp:revision>
  <dcterms:created xsi:type="dcterms:W3CDTF">2026-03-05T11:41:00Z</dcterms:created>
  <dcterms:modified xsi:type="dcterms:W3CDTF">2026-03-05T13:29:00Z</dcterms:modified>
</cp:coreProperties>
</file>